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1D7D0" w14:textId="77777777" w:rsidR="00D12B63" w:rsidRDefault="00D12B63" w:rsidP="00D12B63">
      <w:pPr>
        <w:pStyle w:val="cn"/>
        <w:jc w:val="right"/>
        <w:rPr>
          <w:sz w:val="28"/>
          <w:szCs w:val="28"/>
          <w:lang w:val="pt-BR"/>
        </w:rPr>
      </w:pPr>
    </w:p>
    <w:p w14:paraId="7FB0716F" w14:textId="1FAE5B50" w:rsidR="00D12B63" w:rsidRPr="008F0B80" w:rsidRDefault="00D12B63" w:rsidP="00D12B63">
      <w:pPr>
        <w:pStyle w:val="cn"/>
        <w:jc w:val="right"/>
        <w:rPr>
          <w:sz w:val="28"/>
          <w:szCs w:val="28"/>
          <w:lang w:val="pt-BR"/>
        </w:rPr>
      </w:pPr>
      <w:r w:rsidRPr="008F0B80">
        <w:rPr>
          <w:sz w:val="28"/>
          <w:szCs w:val="28"/>
          <w:lang w:val="pt-BR"/>
        </w:rPr>
        <w:t>Proiect</w:t>
      </w:r>
    </w:p>
    <w:p w14:paraId="2EFCA710" w14:textId="77777777" w:rsidR="00D12B63" w:rsidRPr="008F0B80" w:rsidRDefault="00D12B63" w:rsidP="00D12B63">
      <w:pPr>
        <w:pStyle w:val="cn"/>
        <w:jc w:val="right"/>
        <w:rPr>
          <w:b/>
          <w:sz w:val="32"/>
          <w:szCs w:val="32"/>
          <w:lang w:val="pt-BR"/>
        </w:rPr>
      </w:pPr>
    </w:p>
    <w:p w14:paraId="2DA1CE7B" w14:textId="77777777" w:rsidR="00D12B63" w:rsidRPr="008F0B80" w:rsidRDefault="00D12B63" w:rsidP="00D12B63">
      <w:pPr>
        <w:pStyle w:val="cn"/>
        <w:rPr>
          <w:b/>
          <w:sz w:val="32"/>
          <w:szCs w:val="32"/>
          <w:lang w:val="pt-BR"/>
        </w:rPr>
      </w:pPr>
      <w:r w:rsidRPr="008F0B80">
        <w:rPr>
          <w:b/>
          <w:sz w:val="32"/>
          <w:szCs w:val="32"/>
          <w:lang w:val="pt-BR"/>
        </w:rPr>
        <w:t>GUVERNUL REPUBLICII MOLDOVA</w:t>
      </w:r>
    </w:p>
    <w:p w14:paraId="337B0AF8" w14:textId="77777777" w:rsidR="00D12B63" w:rsidRPr="008F0B80" w:rsidRDefault="00D12B63" w:rsidP="00D12B63">
      <w:pPr>
        <w:pStyle w:val="cn"/>
        <w:rPr>
          <w:b/>
          <w:bCs/>
          <w:sz w:val="32"/>
          <w:szCs w:val="32"/>
          <w:lang w:val="pt-BR"/>
        </w:rPr>
      </w:pPr>
    </w:p>
    <w:p w14:paraId="12608E1C" w14:textId="77777777" w:rsidR="00D12B63" w:rsidRPr="008F0B80" w:rsidRDefault="00D12B63" w:rsidP="00D12B63">
      <w:pPr>
        <w:pStyle w:val="tt"/>
        <w:rPr>
          <w:b w:val="0"/>
          <w:sz w:val="28"/>
          <w:szCs w:val="28"/>
          <w:lang w:val="pt-BR"/>
        </w:rPr>
      </w:pPr>
      <w:r w:rsidRPr="008F0B80">
        <w:rPr>
          <w:sz w:val="28"/>
          <w:szCs w:val="28"/>
          <w:lang w:val="pt-BR"/>
        </w:rPr>
        <w:t>H O T Ă R Â R E nr.</w:t>
      </w:r>
      <w:r w:rsidRPr="008F0B80">
        <w:rPr>
          <w:b w:val="0"/>
          <w:sz w:val="28"/>
          <w:szCs w:val="28"/>
          <w:lang w:val="pt-BR"/>
        </w:rPr>
        <w:t>_______</w:t>
      </w:r>
    </w:p>
    <w:p w14:paraId="1D387CA0" w14:textId="77777777" w:rsidR="00D12B63" w:rsidRPr="008F0B80" w:rsidRDefault="00D12B63" w:rsidP="00D12B63">
      <w:pPr>
        <w:pStyle w:val="tt"/>
        <w:rPr>
          <w:b w:val="0"/>
          <w:sz w:val="28"/>
          <w:szCs w:val="28"/>
          <w:lang w:val="pt-BR"/>
        </w:rPr>
      </w:pPr>
      <w:r w:rsidRPr="008F0B80">
        <w:rPr>
          <w:b w:val="0"/>
          <w:sz w:val="28"/>
          <w:szCs w:val="28"/>
          <w:lang w:val="pt-BR"/>
        </w:rPr>
        <w:t>din __________________</w:t>
      </w:r>
    </w:p>
    <w:p w14:paraId="1B11BF4C" w14:textId="77777777" w:rsidR="00D12B63" w:rsidRPr="00D12B63" w:rsidRDefault="00D12B63" w:rsidP="00D12B63">
      <w:pPr>
        <w:pStyle w:val="tt"/>
        <w:rPr>
          <w:sz w:val="28"/>
          <w:szCs w:val="28"/>
          <w:lang w:val="en-US"/>
        </w:rPr>
      </w:pPr>
    </w:p>
    <w:p w14:paraId="12E490CB" w14:textId="77777777" w:rsidR="00D12B63" w:rsidRPr="008F0B80" w:rsidRDefault="00D12B63" w:rsidP="00D12B63">
      <w:pPr>
        <w:pStyle w:val="tt"/>
        <w:rPr>
          <w:sz w:val="28"/>
          <w:szCs w:val="28"/>
          <w:lang w:val="ro-RO"/>
        </w:rPr>
      </w:pPr>
      <w:r w:rsidRPr="008F0B80">
        <w:rPr>
          <w:sz w:val="28"/>
          <w:szCs w:val="28"/>
          <w:lang w:val="ro-RO"/>
        </w:rPr>
        <w:t xml:space="preserve">Cu privire la aprobarea proiectului de </w:t>
      </w:r>
      <w:r>
        <w:rPr>
          <w:sz w:val="28"/>
          <w:szCs w:val="28"/>
          <w:lang w:val="ro-RO"/>
        </w:rPr>
        <w:t xml:space="preserve">lege pentru modificarea Legii </w:t>
      </w:r>
      <w:r w:rsidRPr="008F0B80">
        <w:rPr>
          <w:sz w:val="28"/>
          <w:szCs w:val="28"/>
          <w:lang w:val="ro-RO"/>
        </w:rPr>
        <w:t xml:space="preserve"> fondurilor asigurării obligatorii de asistenţă medicală </w:t>
      </w:r>
      <w:r>
        <w:rPr>
          <w:sz w:val="28"/>
          <w:szCs w:val="28"/>
          <w:lang w:val="ro-RO"/>
        </w:rPr>
        <w:t>pe anul 2021 nr.256/2020</w:t>
      </w:r>
    </w:p>
    <w:p w14:paraId="6593687A" w14:textId="77777777" w:rsidR="00D12B63" w:rsidRPr="008F0B80" w:rsidRDefault="00D12B63" w:rsidP="00D12B63">
      <w:pPr>
        <w:pStyle w:val="tt"/>
        <w:rPr>
          <w:b w:val="0"/>
          <w:sz w:val="28"/>
          <w:szCs w:val="28"/>
          <w:lang w:val="ro-RO"/>
        </w:rPr>
      </w:pPr>
      <w:r w:rsidRPr="008F0B80">
        <w:rPr>
          <w:b w:val="0"/>
          <w:sz w:val="28"/>
          <w:szCs w:val="28"/>
          <w:lang w:val="ro-RO"/>
        </w:rPr>
        <w:t>___________________________________________________________</w:t>
      </w:r>
    </w:p>
    <w:p w14:paraId="631BFB04" w14:textId="77777777" w:rsidR="00D12B63" w:rsidRPr="008F0B80" w:rsidRDefault="00D12B63" w:rsidP="00D12B63">
      <w:pPr>
        <w:pStyle w:val="tt"/>
        <w:rPr>
          <w:sz w:val="28"/>
          <w:szCs w:val="28"/>
          <w:lang w:val="ro-RO"/>
        </w:rPr>
      </w:pPr>
    </w:p>
    <w:p w14:paraId="4379BB78" w14:textId="77777777" w:rsidR="00D12B63" w:rsidRPr="008F0B80" w:rsidRDefault="00D12B63" w:rsidP="00D12B63">
      <w:pPr>
        <w:pStyle w:val="cn"/>
        <w:rPr>
          <w:b/>
          <w:bCs/>
          <w:sz w:val="28"/>
          <w:szCs w:val="28"/>
          <w:lang w:val="ro-RO"/>
        </w:rPr>
      </w:pPr>
      <w:r w:rsidRPr="008F0B80">
        <w:rPr>
          <w:b/>
          <w:bCs/>
          <w:sz w:val="28"/>
          <w:szCs w:val="28"/>
          <w:lang w:val="ro-RO"/>
        </w:rPr>
        <w:t> </w:t>
      </w:r>
    </w:p>
    <w:p w14:paraId="3019BD77" w14:textId="77777777" w:rsidR="00D12B63" w:rsidRPr="008F0B80" w:rsidRDefault="00D12B63" w:rsidP="00D12B63">
      <w:pPr>
        <w:pStyle w:val="cn"/>
        <w:rPr>
          <w:sz w:val="28"/>
          <w:szCs w:val="28"/>
          <w:lang w:val="ro-RO"/>
        </w:rPr>
      </w:pPr>
    </w:p>
    <w:p w14:paraId="66865405" w14:textId="77777777" w:rsidR="00D12B63" w:rsidRPr="008F0B80" w:rsidRDefault="00D12B63" w:rsidP="00D12B63">
      <w:pPr>
        <w:pStyle w:val="cn"/>
        <w:rPr>
          <w:sz w:val="28"/>
          <w:szCs w:val="28"/>
          <w:lang w:val="ro-RO"/>
        </w:rPr>
      </w:pPr>
      <w:r w:rsidRPr="008F0B80">
        <w:rPr>
          <w:sz w:val="28"/>
          <w:szCs w:val="28"/>
          <w:lang w:val="ro-RO"/>
        </w:rPr>
        <w:t> </w:t>
      </w:r>
    </w:p>
    <w:p w14:paraId="4A524332" w14:textId="77777777" w:rsidR="00D12B63" w:rsidRPr="008F0B80" w:rsidRDefault="00D12B63" w:rsidP="00D12B63">
      <w:pPr>
        <w:pStyle w:val="af7"/>
        <w:rPr>
          <w:sz w:val="28"/>
          <w:szCs w:val="28"/>
          <w:lang w:val="ro-RO"/>
        </w:rPr>
      </w:pPr>
      <w:r w:rsidRPr="008F0B80">
        <w:rPr>
          <w:sz w:val="28"/>
          <w:szCs w:val="28"/>
          <w:lang w:val="ro-RO"/>
        </w:rPr>
        <w:t>Guvernul HOTĂRĂŞTE:</w:t>
      </w:r>
    </w:p>
    <w:p w14:paraId="50E8A6E9" w14:textId="77777777" w:rsidR="00D12B63" w:rsidRPr="008F0B80" w:rsidRDefault="00D12B63" w:rsidP="00D12B63">
      <w:pPr>
        <w:pStyle w:val="af7"/>
        <w:rPr>
          <w:sz w:val="28"/>
          <w:szCs w:val="28"/>
          <w:lang w:val="ro-RO"/>
        </w:rPr>
      </w:pPr>
      <w:r w:rsidRPr="008F0B80">
        <w:rPr>
          <w:sz w:val="28"/>
          <w:szCs w:val="28"/>
          <w:lang w:val="ro-RO"/>
        </w:rPr>
        <w:t> </w:t>
      </w:r>
    </w:p>
    <w:p w14:paraId="08581902" w14:textId="77777777" w:rsidR="00D12B63" w:rsidRPr="008F0B80" w:rsidRDefault="00D12B63" w:rsidP="00D12B63">
      <w:pPr>
        <w:pStyle w:val="tt"/>
        <w:ind w:firstLine="567"/>
        <w:jc w:val="both"/>
        <w:rPr>
          <w:b w:val="0"/>
          <w:bCs w:val="0"/>
          <w:sz w:val="28"/>
          <w:szCs w:val="28"/>
          <w:lang w:val="ro-RO"/>
        </w:rPr>
      </w:pPr>
      <w:r w:rsidRPr="008F0B80">
        <w:rPr>
          <w:b w:val="0"/>
          <w:bCs w:val="0"/>
          <w:sz w:val="28"/>
          <w:szCs w:val="28"/>
          <w:lang w:val="ro-RO"/>
        </w:rPr>
        <w:t xml:space="preserve">Se aprobă şi se prezintă Parlamentului spre examinare proiectul de </w:t>
      </w:r>
      <w:r>
        <w:rPr>
          <w:b w:val="0"/>
          <w:bCs w:val="0"/>
          <w:sz w:val="28"/>
          <w:szCs w:val="28"/>
          <w:lang w:val="ro-RO"/>
        </w:rPr>
        <w:t>lege pentru modificarea Legii</w:t>
      </w:r>
      <w:r w:rsidRPr="008F0B80">
        <w:rPr>
          <w:b w:val="0"/>
          <w:bCs w:val="0"/>
          <w:sz w:val="28"/>
          <w:szCs w:val="28"/>
          <w:lang w:val="ro-RO"/>
        </w:rPr>
        <w:t xml:space="preserve"> fondurilor asigurării obligatorii de asistenţă medicală </w:t>
      </w:r>
      <w:r>
        <w:rPr>
          <w:b w:val="0"/>
          <w:bCs w:val="0"/>
          <w:sz w:val="28"/>
          <w:szCs w:val="28"/>
          <w:lang w:val="ro-RO"/>
        </w:rPr>
        <w:t>pe</w:t>
      </w:r>
      <w:r w:rsidRPr="008F0B80">
        <w:rPr>
          <w:b w:val="0"/>
          <w:bCs w:val="0"/>
          <w:sz w:val="28"/>
          <w:szCs w:val="28"/>
          <w:lang w:val="ro-RO"/>
        </w:rPr>
        <w:t xml:space="preserve"> anul 20</w:t>
      </w:r>
      <w:r>
        <w:rPr>
          <w:b w:val="0"/>
          <w:bCs w:val="0"/>
          <w:sz w:val="28"/>
          <w:szCs w:val="28"/>
          <w:lang w:val="ro-RO"/>
        </w:rPr>
        <w:t>21 nr.256/2020</w:t>
      </w:r>
      <w:r w:rsidRPr="008F0B80">
        <w:rPr>
          <w:b w:val="0"/>
          <w:bCs w:val="0"/>
          <w:sz w:val="28"/>
          <w:szCs w:val="28"/>
          <w:lang w:val="ro-RO"/>
        </w:rPr>
        <w:t>.</w:t>
      </w:r>
    </w:p>
    <w:p w14:paraId="36C40578" w14:textId="77777777" w:rsidR="00D12B63" w:rsidRPr="008F0B80" w:rsidRDefault="00D12B63" w:rsidP="00D12B63">
      <w:pPr>
        <w:pStyle w:val="af7"/>
        <w:rPr>
          <w:sz w:val="28"/>
          <w:szCs w:val="28"/>
          <w:lang w:val="ro-RO"/>
        </w:rPr>
      </w:pPr>
    </w:p>
    <w:p w14:paraId="191298B9" w14:textId="77777777" w:rsidR="00D12B63" w:rsidRPr="008F0B80" w:rsidRDefault="00D12B63" w:rsidP="00D12B63">
      <w:pPr>
        <w:pStyle w:val="af7"/>
        <w:rPr>
          <w:sz w:val="28"/>
          <w:szCs w:val="28"/>
          <w:lang w:val="ro-RO"/>
        </w:rPr>
      </w:pPr>
    </w:p>
    <w:p w14:paraId="7979B9A9" w14:textId="77777777" w:rsidR="00D12B63" w:rsidRPr="008F0B80" w:rsidRDefault="00D12B63" w:rsidP="00D12B63">
      <w:pPr>
        <w:pStyle w:val="af7"/>
        <w:rPr>
          <w:sz w:val="28"/>
          <w:szCs w:val="28"/>
          <w:lang w:val="ro-RO"/>
        </w:rPr>
      </w:pPr>
      <w:r w:rsidRPr="008F0B80">
        <w:rPr>
          <w:sz w:val="28"/>
          <w:szCs w:val="28"/>
          <w:lang w:val="ro-RO"/>
        </w:rPr>
        <w:t> </w:t>
      </w: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8"/>
        <w:gridCol w:w="142"/>
      </w:tblGrid>
      <w:tr w:rsidR="00832F6C" w:rsidRPr="00C24BA8" w14:paraId="2FBE8DD2" w14:textId="77777777" w:rsidTr="003E7C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D47B09" w14:textId="6E556B43" w:rsidR="00D12B63" w:rsidRPr="00C24BA8" w:rsidRDefault="00D12B63" w:rsidP="00832F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24B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PRIM-MINISTRU</w:t>
            </w:r>
            <w:r w:rsidR="00832F6C" w:rsidRPr="00C24B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                  Natalia GAVRILIȚA</w:t>
            </w:r>
          </w:p>
          <w:p w14:paraId="6B80DECF" w14:textId="77777777" w:rsidR="00D12B63" w:rsidRPr="00C24BA8" w:rsidRDefault="00D12B63" w:rsidP="003E7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F0A389" w14:textId="77777777" w:rsidR="00D12B63" w:rsidRPr="00C24BA8" w:rsidRDefault="00D12B63" w:rsidP="003E7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C537CF8" w14:textId="77777777" w:rsidR="00D12B63" w:rsidRPr="00C24BA8" w:rsidRDefault="00D12B63" w:rsidP="00D12B63">
      <w:pPr>
        <w:rPr>
          <w:rFonts w:ascii="Times New Roman" w:hAnsi="Times New Roman" w:cs="Times New Roman"/>
          <w:lang w:val="ro-RO"/>
        </w:rPr>
      </w:pPr>
    </w:p>
    <w:p w14:paraId="69EDFB1A" w14:textId="77777777" w:rsidR="00D12B63" w:rsidRPr="00C24BA8" w:rsidRDefault="00D12B63" w:rsidP="00832F6C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C24BA8">
        <w:rPr>
          <w:rFonts w:ascii="Times New Roman" w:hAnsi="Times New Roman" w:cs="Times New Roman"/>
          <w:i/>
          <w:iCs/>
          <w:sz w:val="28"/>
          <w:szCs w:val="28"/>
          <w:lang w:val="ro-RO"/>
        </w:rPr>
        <w:t>Contrasemnează:</w:t>
      </w:r>
    </w:p>
    <w:p w14:paraId="69C6F972" w14:textId="77777777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15C84ED" w14:textId="3CA98058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24BA8">
        <w:rPr>
          <w:rFonts w:ascii="Times New Roman" w:hAnsi="Times New Roman" w:cs="Times New Roman"/>
          <w:sz w:val="28"/>
          <w:szCs w:val="28"/>
          <w:lang w:val="ro-RO"/>
        </w:rPr>
        <w:t>Ministrul sănătății</w:t>
      </w:r>
      <w:r w:rsidR="00832F6C" w:rsidRPr="00C24BA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Ala N</w:t>
      </w:r>
      <w:r w:rsidR="00C24BA8">
        <w:rPr>
          <w:rFonts w:ascii="Times New Roman" w:hAnsi="Times New Roman" w:cs="Times New Roman"/>
          <w:sz w:val="28"/>
          <w:szCs w:val="28"/>
          <w:lang w:val="ro-RO"/>
        </w:rPr>
        <w:t>EMERENCO</w:t>
      </w:r>
    </w:p>
    <w:p w14:paraId="25642AE7" w14:textId="77777777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ECE993E" w14:textId="1B0BD095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24BA8">
        <w:rPr>
          <w:rFonts w:ascii="Times New Roman" w:hAnsi="Times New Roman" w:cs="Times New Roman"/>
          <w:sz w:val="28"/>
          <w:szCs w:val="28"/>
          <w:lang w:val="ro-RO"/>
        </w:rPr>
        <w:t>Ministrul finanțelor</w:t>
      </w:r>
      <w:r w:rsidR="00832F6C" w:rsidRPr="00C24BA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Dumitru B</w:t>
      </w:r>
      <w:r w:rsidR="00C24BA8">
        <w:rPr>
          <w:rFonts w:ascii="Times New Roman" w:hAnsi="Times New Roman" w:cs="Times New Roman"/>
          <w:sz w:val="28"/>
          <w:szCs w:val="28"/>
          <w:lang w:val="ro-RO"/>
        </w:rPr>
        <w:t>UDIANSCHI</w:t>
      </w:r>
    </w:p>
    <w:p w14:paraId="26D99147" w14:textId="77777777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3A71BA6" w14:textId="791701BA" w:rsidR="00D12B63" w:rsidRPr="00C24BA8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24BA8">
        <w:rPr>
          <w:rFonts w:ascii="Times New Roman" w:hAnsi="Times New Roman" w:cs="Times New Roman"/>
          <w:sz w:val="28"/>
          <w:szCs w:val="28"/>
          <w:lang w:val="ro-RO"/>
        </w:rPr>
        <w:t>Ministrul justiției</w:t>
      </w:r>
      <w:r w:rsidR="00832F6C" w:rsidRPr="00C24BA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Sergiu </w:t>
      </w:r>
      <w:r w:rsidR="00C24BA8">
        <w:rPr>
          <w:rFonts w:ascii="Times New Roman" w:hAnsi="Times New Roman" w:cs="Times New Roman"/>
          <w:sz w:val="28"/>
          <w:szCs w:val="28"/>
          <w:lang w:val="ro-RO"/>
        </w:rPr>
        <w:t>LITVINENCO</w:t>
      </w:r>
    </w:p>
    <w:p w14:paraId="3CDC7464" w14:textId="77777777" w:rsidR="00D12B63" w:rsidRPr="00C24BA8" w:rsidRDefault="00D12B63" w:rsidP="00832F6C">
      <w:pPr>
        <w:spacing w:after="0"/>
        <w:rPr>
          <w:rFonts w:ascii="Times New Roman" w:hAnsi="Times New Roman" w:cs="Times New Roman"/>
          <w:lang w:val="ro-RO"/>
        </w:rPr>
      </w:pPr>
    </w:p>
    <w:p w14:paraId="37ED7AE5" w14:textId="77777777" w:rsidR="00832F6C" w:rsidRPr="00C24BA8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3D4A76E4" w14:textId="77777777" w:rsidR="00832F6C" w:rsidRPr="00C24BA8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16CF5E29" w14:textId="77777777" w:rsidR="00832F6C" w:rsidRPr="00C24BA8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619EC425" w14:textId="47D9B8FB" w:rsidR="00832F6C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069A529F" w14:textId="696064A4" w:rsidR="00776257" w:rsidRDefault="00776257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2C3AEE50" w14:textId="2C5C07AA" w:rsidR="00A60870" w:rsidRPr="007C55C6" w:rsidRDefault="00A60870" w:rsidP="00A60870">
      <w:pPr>
        <w:spacing w:line="240" w:lineRule="auto"/>
        <w:jc w:val="right"/>
        <w:rPr>
          <w:rFonts w:ascii="Times New Roman" w:hAnsi="Times New Roman" w:cs="Times New Roman"/>
          <w:i/>
          <w:lang w:val="en-US"/>
        </w:rPr>
      </w:pPr>
      <w:proofErr w:type="spellStart"/>
      <w:r w:rsidRPr="007C55C6">
        <w:rPr>
          <w:rFonts w:ascii="Times New Roman" w:hAnsi="Times New Roman" w:cs="Times New Roman"/>
          <w:i/>
          <w:lang w:val="en-US"/>
        </w:rPr>
        <w:lastRenderedPageBreak/>
        <w:t>Proiect</w:t>
      </w:r>
      <w:proofErr w:type="spellEnd"/>
    </w:p>
    <w:p w14:paraId="6C25C2F0" w14:textId="77777777" w:rsidR="00A60870" w:rsidRPr="007C55C6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LEGE</w:t>
      </w:r>
    </w:p>
    <w:p w14:paraId="7FB47030" w14:textId="77777777" w:rsidR="00A60870" w:rsidRPr="007C55C6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pentru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modificarea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Legii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fondurilor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asigurării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obligatorii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14:paraId="4840DD25" w14:textId="77777777" w:rsidR="00A60870" w:rsidRPr="007C55C6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de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asistență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medicală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pe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anul</w:t>
      </w:r>
      <w:proofErr w:type="spellEnd"/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2021 nr. 256/2020</w:t>
      </w:r>
    </w:p>
    <w:p w14:paraId="7B70AA15" w14:textId="77777777" w:rsidR="00A60870" w:rsidRPr="007C55C6" w:rsidRDefault="00A60870" w:rsidP="00A60870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2C39D912" w14:textId="77777777" w:rsidR="00A60870" w:rsidRPr="007C55C6" w:rsidRDefault="00A60870" w:rsidP="00A6087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sz w:val="28"/>
          <w:szCs w:val="24"/>
          <w:lang w:val="en-US"/>
        </w:rPr>
        <w:tab/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Parlamentul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adoptă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prezenta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lege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organică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14:paraId="424961AE" w14:textId="77777777" w:rsidR="00A60870" w:rsidRPr="007C55C6" w:rsidRDefault="00A60870" w:rsidP="00A6087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Art. I.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Legea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fondurilor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asigurării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obligatorii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asistență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medicală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anul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2021 nr. 256/2020 (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Monitorul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Oficial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al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Republicii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Moldova, 2020, nr.353-357/286), se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modifică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după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cum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urmează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14351765" w14:textId="77777777" w:rsidR="00A60870" w:rsidRPr="007C55C6" w:rsidRDefault="00A60870" w:rsidP="00A60870">
      <w:pPr>
        <w:pStyle w:val="af2"/>
        <w:numPr>
          <w:ilvl w:val="0"/>
          <w:numId w:val="13"/>
        </w:numPr>
        <w:spacing w:after="200"/>
        <w:contextualSpacing/>
        <w:jc w:val="both"/>
        <w:rPr>
          <w:sz w:val="28"/>
          <w:lang w:val="en-US"/>
        </w:rPr>
      </w:pPr>
      <w:proofErr w:type="spellStart"/>
      <w:r w:rsidRPr="007C55C6">
        <w:rPr>
          <w:sz w:val="28"/>
          <w:lang w:val="en-US"/>
        </w:rPr>
        <w:t>Articolul</w:t>
      </w:r>
      <w:proofErr w:type="spellEnd"/>
      <w:r w:rsidRPr="007C55C6">
        <w:rPr>
          <w:sz w:val="28"/>
          <w:lang w:val="en-US"/>
        </w:rPr>
        <w:t xml:space="preserve"> 1 </w:t>
      </w:r>
      <w:proofErr w:type="spellStart"/>
      <w:r w:rsidRPr="007C55C6">
        <w:rPr>
          <w:sz w:val="28"/>
          <w:lang w:val="en-US"/>
        </w:rPr>
        <w:t>va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avea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următorul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cuprins</w:t>
      </w:r>
      <w:proofErr w:type="spellEnd"/>
      <w:r w:rsidRPr="007C55C6">
        <w:rPr>
          <w:sz w:val="28"/>
          <w:lang w:val="en-US"/>
        </w:rPr>
        <w:t>:</w:t>
      </w:r>
    </w:p>
    <w:p w14:paraId="53CF4699" w14:textId="429D61CF" w:rsidR="00A60870" w:rsidRPr="007C55C6" w:rsidRDefault="00A60870" w:rsidP="00A608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sz w:val="28"/>
          <w:szCs w:val="24"/>
          <w:lang w:val="en-US"/>
        </w:rPr>
        <w:t>„</w:t>
      </w:r>
      <w:r w:rsidRPr="007C55C6">
        <w:rPr>
          <w:rFonts w:ascii="Times New Roman" w:hAnsi="Times New Roman" w:cs="Times New Roman"/>
          <w:b/>
          <w:sz w:val="28"/>
          <w:szCs w:val="24"/>
          <w:lang w:val="en-US"/>
        </w:rPr>
        <w:t>Art.1.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Fondurile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asigurării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obligatorii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asistență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medicală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pe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anul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2021 se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aprobă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la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venituri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în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sumă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r w:rsidR="00B120CA">
        <w:rPr>
          <w:rFonts w:ascii="Times New Roman" w:hAnsi="Times New Roman" w:cs="Times New Roman"/>
          <w:sz w:val="28"/>
          <w:szCs w:val="24"/>
          <w:lang w:val="en-US"/>
        </w:rPr>
        <w:t>11 457 321</w:t>
      </w:r>
      <w:r w:rsidR="00B120CA">
        <w:rPr>
          <w:rFonts w:ascii="Times New Roman" w:hAnsi="Times New Roman" w:cs="Times New Roman"/>
          <w:sz w:val="28"/>
          <w:szCs w:val="24"/>
          <w:lang w:val="ro-RO"/>
        </w:rPr>
        <w:t>,0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mii de lei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și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la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cheltuieli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în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sumă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r w:rsidR="00B120CA">
        <w:rPr>
          <w:rFonts w:ascii="Times New Roman" w:hAnsi="Times New Roman" w:cs="Times New Roman"/>
          <w:sz w:val="28"/>
          <w:szCs w:val="24"/>
          <w:lang w:val="en-US"/>
        </w:rPr>
        <w:t xml:space="preserve">11 </w:t>
      </w:r>
      <w:r w:rsidR="007618AB">
        <w:rPr>
          <w:rFonts w:ascii="Times New Roman" w:hAnsi="Times New Roman" w:cs="Times New Roman"/>
          <w:sz w:val="28"/>
          <w:szCs w:val="24"/>
          <w:lang w:val="en-US"/>
        </w:rPr>
        <w:t>8</w:t>
      </w:r>
      <w:r w:rsidR="00B120CA">
        <w:rPr>
          <w:rFonts w:ascii="Times New Roman" w:hAnsi="Times New Roman" w:cs="Times New Roman"/>
          <w:sz w:val="28"/>
          <w:szCs w:val="24"/>
          <w:lang w:val="en-US"/>
        </w:rPr>
        <w:t>57 321,0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mii de lei, cu un deficit de </w:t>
      </w:r>
      <w:r w:rsidR="007618AB">
        <w:rPr>
          <w:rFonts w:ascii="Times New Roman" w:hAnsi="Times New Roman" w:cs="Times New Roman"/>
          <w:sz w:val="28"/>
          <w:szCs w:val="24"/>
          <w:lang w:val="en-US"/>
        </w:rPr>
        <w:t>4</w:t>
      </w:r>
      <w:r w:rsidR="00541706" w:rsidRPr="007C55C6">
        <w:rPr>
          <w:rFonts w:ascii="Times New Roman" w:hAnsi="Times New Roman" w:cs="Times New Roman"/>
          <w:sz w:val="28"/>
          <w:szCs w:val="24"/>
          <w:lang w:val="en-US"/>
        </w:rPr>
        <w:t>00 000</w:t>
      </w:r>
      <w:r w:rsidR="005E3CA2">
        <w:rPr>
          <w:rFonts w:ascii="Times New Roman" w:hAnsi="Times New Roman" w:cs="Times New Roman"/>
          <w:sz w:val="28"/>
          <w:szCs w:val="24"/>
          <w:lang w:val="en-US"/>
        </w:rPr>
        <w:t>,0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mii de lei”</w:t>
      </w:r>
      <w:r w:rsidR="005E3CA2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14:paraId="51D42B4E" w14:textId="77777777" w:rsidR="00A60870" w:rsidRPr="007C55C6" w:rsidRDefault="00A60870" w:rsidP="00A60870">
      <w:pPr>
        <w:pStyle w:val="af2"/>
        <w:numPr>
          <w:ilvl w:val="0"/>
          <w:numId w:val="13"/>
        </w:numPr>
        <w:spacing w:after="200"/>
        <w:contextualSpacing/>
        <w:jc w:val="both"/>
        <w:rPr>
          <w:sz w:val="28"/>
          <w:lang w:val="en-US"/>
        </w:rPr>
      </w:pPr>
      <w:proofErr w:type="spellStart"/>
      <w:r w:rsidRPr="00CF4E04">
        <w:rPr>
          <w:iCs/>
          <w:sz w:val="28"/>
          <w:lang w:val="en-US"/>
        </w:rPr>
        <w:t>Anexa</w:t>
      </w:r>
      <w:proofErr w:type="spellEnd"/>
      <w:r w:rsidRPr="00CF4E04">
        <w:rPr>
          <w:iCs/>
          <w:sz w:val="28"/>
          <w:lang w:val="en-US"/>
        </w:rPr>
        <w:t xml:space="preserve"> nr.1</w:t>
      </w:r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va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avea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următorul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cuprins</w:t>
      </w:r>
      <w:proofErr w:type="spellEnd"/>
      <w:r w:rsidRPr="007C55C6">
        <w:rPr>
          <w:sz w:val="28"/>
          <w:lang w:val="en-US"/>
        </w:rPr>
        <w:t>:</w:t>
      </w:r>
    </w:p>
    <w:tbl>
      <w:tblPr>
        <w:tblW w:w="49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1"/>
        <w:gridCol w:w="1265"/>
        <w:gridCol w:w="1329"/>
      </w:tblGrid>
      <w:tr w:rsidR="00A60870" w:rsidRPr="007C55C6" w14:paraId="7E1EAAF0" w14:textId="77777777" w:rsidTr="003E7CA6">
        <w:trPr>
          <w:trHeight w:val="111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E335D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Anexa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nr.1</w:t>
            </w:r>
          </w:p>
          <w:p w14:paraId="187A4A67" w14:textId="77777777" w:rsidR="00971C33" w:rsidRPr="007C55C6" w:rsidRDefault="00971C33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</w:p>
          <w:p w14:paraId="13D45B57" w14:textId="2F20CD8C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Indicatorii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generali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şi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sursele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finanţare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fondurilor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</w:t>
            </w:r>
          </w:p>
          <w:p w14:paraId="54C0CD0E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asigurării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obligatorii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de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asistenţă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medicală</w:t>
            </w:r>
            <w:proofErr w:type="spellEnd"/>
          </w:p>
          <w:p w14:paraId="038771A0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A60870" w:rsidRPr="007C55C6" w14:paraId="09B81212" w14:textId="77777777" w:rsidTr="003E7CA6">
        <w:trPr>
          <w:trHeight w:val="461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90B2A5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Denumirea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24EB7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Codul</w:t>
            </w:r>
            <w:proofErr w:type="spellEnd"/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2962D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Suma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br/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mii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lei</w:t>
            </w:r>
            <w:proofErr w:type="spellEnd"/>
          </w:p>
        </w:tc>
      </w:tr>
      <w:tr w:rsidR="00A60870" w:rsidRPr="007C55C6" w14:paraId="12033656" w14:textId="77777777" w:rsidTr="003E7CA6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9E838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I.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Venituri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EA894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5EF89" w14:textId="26325B5C" w:rsidR="00A60870" w:rsidRPr="007C55C6" w:rsidRDefault="00B120CA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ro-RO" w:eastAsia="ru-RU"/>
              </w:rPr>
              <w:t>11 457 321,0</w:t>
            </w:r>
          </w:p>
        </w:tc>
      </w:tr>
      <w:tr w:rsidR="00A60870" w:rsidRPr="007C55C6" w14:paraId="39105F8B" w14:textId="77777777" w:rsidTr="003E7CA6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8335F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inclusiv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transferuri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la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bugetul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stat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78AD9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C65750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5 835 039,6</w:t>
            </w:r>
          </w:p>
        </w:tc>
      </w:tr>
      <w:tr w:rsidR="00A60870" w:rsidRPr="007C55C6" w14:paraId="55071FE2" w14:textId="77777777" w:rsidTr="003E7CA6">
        <w:trPr>
          <w:trHeight w:val="218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E3C46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II.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Cheltuieli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CB2F08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2+3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82B6F" w14:textId="7BFD2733" w:rsidR="00A60870" w:rsidRPr="007C55C6" w:rsidRDefault="00B120CA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ro-RO" w:eastAsia="ru-RU"/>
              </w:rPr>
              <w:t xml:space="preserve">11 </w:t>
            </w:r>
            <w:r w:rsidR="005A26A8">
              <w:rPr>
                <w:rFonts w:ascii="Times New Roman" w:eastAsia="Times New Roman" w:hAnsi="Times New Roman" w:cs="Times New Roman"/>
                <w:b/>
                <w:bCs/>
                <w:szCs w:val="20"/>
                <w:lang w:val="ro-RO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ro-RO" w:eastAsia="ru-RU"/>
              </w:rPr>
              <w:t>57 321,0</w:t>
            </w:r>
            <w:r w:rsidR="00541706"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ro-RO" w:eastAsia="ru-RU"/>
              </w:rPr>
              <w:t xml:space="preserve"> </w:t>
            </w:r>
          </w:p>
        </w:tc>
      </w:tr>
      <w:tr w:rsidR="00A60870" w:rsidRPr="007C55C6" w14:paraId="72E4623B" w14:textId="77777777" w:rsidTr="003E7CA6">
        <w:trPr>
          <w:trHeight w:val="263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F03C9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III.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Sold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bugetar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0F1F7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1-(2+3)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F5032" w14:textId="588C81C1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</w:t>
            </w:r>
            <w:r w:rsidR="005A26A8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4</w:t>
            </w: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00 000,0</w:t>
            </w:r>
          </w:p>
        </w:tc>
      </w:tr>
      <w:tr w:rsidR="00A60870" w:rsidRPr="007C55C6" w14:paraId="5B2B40FE" w14:textId="77777777" w:rsidTr="003E7CA6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969FE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IV.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Surse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finanţare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, total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41928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4+5+9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5CBE0" w14:textId="2E694DF5" w:rsidR="00A60870" w:rsidRPr="007C55C6" w:rsidRDefault="005A26A8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4</w:t>
            </w:r>
            <w:r w:rsidR="00A60870" w:rsidRPr="007C55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00 000,0</w:t>
            </w:r>
          </w:p>
        </w:tc>
      </w:tr>
      <w:tr w:rsidR="00A60870" w:rsidRPr="007C55C6" w14:paraId="55EDA6C6" w14:textId="77777777" w:rsidTr="003E7CA6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92A57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Sold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mijloace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băneşti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la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începutul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8A0BD2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44451" w14:textId="05371BF3" w:rsidR="00A60870" w:rsidRPr="007C55C6" w:rsidRDefault="0054170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  <w:t>686 749,3</w:t>
            </w:r>
          </w:p>
        </w:tc>
      </w:tr>
      <w:tr w:rsidR="00A60870" w:rsidRPr="007C55C6" w14:paraId="743E9B8D" w14:textId="77777777" w:rsidTr="003E7CA6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23E17C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Sold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mijloace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băneşti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la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sfârşitul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E0693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930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9EF58B" w14:textId="7973D0DF" w:rsidR="00A60870" w:rsidRPr="007C55C6" w:rsidRDefault="005A26A8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  <w:t>2</w:t>
            </w:r>
            <w:r w:rsidR="00541706" w:rsidRPr="007C55C6">
              <w:rPr>
                <w:rFonts w:ascii="Times New Roman" w:eastAsia="Times New Roman" w:hAnsi="Times New Roman" w:cs="Times New Roman"/>
                <w:szCs w:val="20"/>
                <w:lang w:val="ro-RO" w:eastAsia="ru-RU"/>
              </w:rPr>
              <w:t>86 749,3</w:t>
            </w:r>
          </w:p>
        </w:tc>
      </w:tr>
    </w:tbl>
    <w:p w14:paraId="20E26A0F" w14:textId="77777777" w:rsidR="00A60870" w:rsidRPr="007C55C6" w:rsidRDefault="00A60870" w:rsidP="00A60870">
      <w:pPr>
        <w:pStyle w:val="af2"/>
        <w:jc w:val="both"/>
      </w:pPr>
    </w:p>
    <w:p w14:paraId="290B826A" w14:textId="77777777" w:rsidR="00A60870" w:rsidRPr="007C55C6" w:rsidRDefault="00A60870" w:rsidP="00A60870">
      <w:pPr>
        <w:pStyle w:val="af2"/>
        <w:numPr>
          <w:ilvl w:val="0"/>
          <w:numId w:val="13"/>
        </w:numPr>
        <w:spacing w:after="200"/>
        <w:contextualSpacing/>
        <w:jc w:val="both"/>
        <w:rPr>
          <w:sz w:val="28"/>
        </w:rPr>
      </w:pPr>
      <w:proofErr w:type="spellStart"/>
      <w:r w:rsidRPr="00CF4E04">
        <w:rPr>
          <w:iCs/>
          <w:sz w:val="28"/>
        </w:rPr>
        <w:t>Anexa</w:t>
      </w:r>
      <w:proofErr w:type="spellEnd"/>
      <w:r w:rsidRPr="00CF4E04">
        <w:rPr>
          <w:iCs/>
          <w:sz w:val="28"/>
        </w:rPr>
        <w:t xml:space="preserve"> nr.1.1</w:t>
      </w:r>
      <w:r w:rsidRPr="007C55C6">
        <w:rPr>
          <w:sz w:val="28"/>
        </w:rPr>
        <w:t>:</w:t>
      </w:r>
    </w:p>
    <w:p w14:paraId="3996E27E" w14:textId="60D3964A" w:rsidR="00A60870" w:rsidRPr="008060A5" w:rsidRDefault="00A60870" w:rsidP="008060A5">
      <w:pPr>
        <w:pStyle w:val="af2"/>
        <w:ind w:left="0" w:firstLine="708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</w:t>
      </w:r>
      <w:r w:rsidRPr="007C55C6">
        <w:rPr>
          <w:b/>
          <w:sz w:val="28"/>
          <w:lang w:val="en-US"/>
        </w:rPr>
        <w:t>„</w:t>
      </w:r>
      <w:proofErr w:type="spellStart"/>
      <w:r w:rsidRPr="007C55C6">
        <w:rPr>
          <w:b/>
          <w:sz w:val="28"/>
          <w:lang w:val="en-US"/>
        </w:rPr>
        <w:t>Venituri</w:t>
      </w:r>
      <w:proofErr w:type="spellEnd"/>
      <w:r w:rsidRPr="007C55C6">
        <w:rPr>
          <w:b/>
          <w:sz w:val="28"/>
          <w:lang w:val="en-US"/>
        </w:rPr>
        <w:t>, total”</w:t>
      </w:r>
      <w:r w:rsidRPr="007C55C6">
        <w:rPr>
          <w:sz w:val="28"/>
          <w:lang w:val="en-US"/>
        </w:rPr>
        <w:t xml:space="preserve">,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</w:t>
      </w:r>
      <w:r w:rsidRPr="008060A5">
        <w:rPr>
          <w:sz w:val="28"/>
          <w:lang w:val="en-US"/>
        </w:rPr>
        <w:t xml:space="preserve">„11 144 097,3” se </w:t>
      </w:r>
      <w:proofErr w:type="spellStart"/>
      <w:r w:rsidRPr="008060A5">
        <w:rPr>
          <w:sz w:val="28"/>
          <w:lang w:val="en-US"/>
        </w:rPr>
        <w:t>substituie</w:t>
      </w:r>
      <w:proofErr w:type="spellEnd"/>
      <w:r w:rsidRPr="008060A5">
        <w:rPr>
          <w:sz w:val="28"/>
          <w:lang w:val="en-US"/>
        </w:rPr>
        <w:t xml:space="preserve"> cu </w:t>
      </w:r>
      <w:proofErr w:type="spellStart"/>
      <w:r w:rsidRPr="008060A5">
        <w:rPr>
          <w:sz w:val="28"/>
          <w:lang w:val="en-US"/>
        </w:rPr>
        <w:t>cifra</w:t>
      </w:r>
      <w:proofErr w:type="spellEnd"/>
      <w:r w:rsidRPr="008060A5">
        <w:rPr>
          <w:sz w:val="28"/>
          <w:lang w:val="en-US"/>
        </w:rPr>
        <w:t xml:space="preserve"> </w:t>
      </w:r>
      <w:r w:rsidR="000E62D2" w:rsidRPr="008060A5">
        <w:rPr>
          <w:sz w:val="28"/>
          <w:lang w:val="en-US"/>
        </w:rPr>
        <w:t xml:space="preserve">        </w:t>
      </w:r>
      <w:r w:rsidRPr="008060A5">
        <w:rPr>
          <w:sz w:val="28"/>
          <w:lang w:val="en-US"/>
        </w:rPr>
        <w:t>„</w:t>
      </w:r>
      <w:r w:rsidR="001C2BB2" w:rsidRPr="008060A5">
        <w:rPr>
          <w:sz w:val="28"/>
          <w:lang w:val="en-US"/>
        </w:rPr>
        <w:t xml:space="preserve">11 </w:t>
      </w:r>
      <w:r w:rsidR="00B120CA">
        <w:rPr>
          <w:sz w:val="28"/>
          <w:lang w:val="en-US"/>
        </w:rPr>
        <w:t>457 321,0</w:t>
      </w:r>
      <w:r w:rsidRPr="008060A5">
        <w:rPr>
          <w:sz w:val="28"/>
          <w:lang w:val="en-US"/>
        </w:rPr>
        <w:t>”;</w:t>
      </w:r>
    </w:p>
    <w:p w14:paraId="6C7BC846" w14:textId="23647C89" w:rsidR="00A60870" w:rsidRPr="007C55C6" w:rsidRDefault="00A60870" w:rsidP="00A60870">
      <w:pPr>
        <w:pStyle w:val="af2"/>
        <w:ind w:left="0" w:firstLine="709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„</w:t>
      </w:r>
      <w:proofErr w:type="spellStart"/>
      <w:r w:rsidRPr="007C55C6">
        <w:rPr>
          <w:sz w:val="28"/>
          <w:lang w:val="en-US"/>
        </w:rPr>
        <w:t>Contribuții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și</w:t>
      </w:r>
      <w:proofErr w:type="spellEnd"/>
      <w:r w:rsidRPr="007C55C6">
        <w:rPr>
          <w:sz w:val="28"/>
          <w:lang w:val="en-US"/>
        </w:rPr>
        <w:t xml:space="preserve"> prime de </w:t>
      </w:r>
      <w:proofErr w:type="spellStart"/>
      <w:r w:rsidRPr="007C55C6">
        <w:rPr>
          <w:sz w:val="28"/>
          <w:lang w:val="en-US"/>
        </w:rPr>
        <w:t>asigurare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="00B35982">
        <w:rPr>
          <w:sz w:val="28"/>
          <w:lang w:val="en-US"/>
        </w:rPr>
        <w:t>obligatorie</w:t>
      </w:r>
      <w:proofErr w:type="spellEnd"/>
      <w:r w:rsidRPr="007C55C6">
        <w:rPr>
          <w:sz w:val="28"/>
          <w:lang w:val="en-US"/>
        </w:rPr>
        <w:t xml:space="preserve">”,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„5 205 400,0”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</w:t>
      </w:r>
      <w:r w:rsidR="00B120CA">
        <w:rPr>
          <w:sz w:val="28"/>
          <w:lang w:val="en-US"/>
        </w:rPr>
        <w:t>5 533 777,7</w:t>
      </w:r>
      <w:r w:rsidRPr="007C55C6">
        <w:rPr>
          <w:sz w:val="28"/>
          <w:lang w:val="en-US"/>
        </w:rPr>
        <w:t>”</w:t>
      </w:r>
      <w:r w:rsidR="008060A5">
        <w:rPr>
          <w:sz w:val="28"/>
          <w:lang w:val="ro-RO"/>
        </w:rPr>
        <w:t>;</w:t>
      </w:r>
      <w:r w:rsidRPr="007C55C6">
        <w:rPr>
          <w:sz w:val="28"/>
          <w:lang w:val="en-US"/>
        </w:rPr>
        <w:t xml:space="preserve"> </w:t>
      </w:r>
    </w:p>
    <w:p w14:paraId="63BF10BA" w14:textId="00CF553D" w:rsidR="00A60870" w:rsidRPr="007C55C6" w:rsidRDefault="00A60870" w:rsidP="00A60870">
      <w:pPr>
        <w:pStyle w:val="af2"/>
        <w:ind w:left="0" w:firstLine="709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„Prime de </w:t>
      </w:r>
      <w:proofErr w:type="spellStart"/>
      <w:r w:rsidRPr="007C55C6">
        <w:rPr>
          <w:sz w:val="28"/>
          <w:lang w:val="en-US"/>
        </w:rPr>
        <w:t>asigurare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obligatorie</w:t>
      </w:r>
      <w:proofErr w:type="spellEnd"/>
      <w:r w:rsidRPr="007C55C6">
        <w:rPr>
          <w:sz w:val="28"/>
          <w:lang w:val="en-US"/>
        </w:rPr>
        <w:t xml:space="preserve"> de </w:t>
      </w:r>
      <w:proofErr w:type="spellStart"/>
      <w:r w:rsidRPr="007C55C6">
        <w:rPr>
          <w:sz w:val="28"/>
          <w:lang w:val="en-US"/>
        </w:rPr>
        <w:t>asistență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medicală</w:t>
      </w:r>
      <w:proofErr w:type="spellEnd"/>
      <w:r w:rsidRPr="007C55C6">
        <w:rPr>
          <w:sz w:val="28"/>
          <w:lang w:val="en-US"/>
        </w:rPr>
        <w:t xml:space="preserve">”,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</w:t>
      </w:r>
      <w:r w:rsidR="000E62D2" w:rsidRPr="007C55C6">
        <w:rPr>
          <w:sz w:val="28"/>
          <w:lang w:val="en-US"/>
        </w:rPr>
        <w:t xml:space="preserve">            </w:t>
      </w:r>
      <w:r w:rsidRPr="007C55C6">
        <w:rPr>
          <w:sz w:val="28"/>
          <w:lang w:val="en-US"/>
        </w:rPr>
        <w:t xml:space="preserve">„5 205 400,0”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</w:t>
      </w:r>
      <w:r w:rsidR="00B120CA">
        <w:rPr>
          <w:sz w:val="28"/>
          <w:lang w:val="en-US"/>
        </w:rPr>
        <w:t>5 533 777,7</w:t>
      </w:r>
      <w:r w:rsidRPr="007C55C6">
        <w:rPr>
          <w:sz w:val="28"/>
          <w:lang w:val="en-US"/>
        </w:rPr>
        <w:t>”;</w:t>
      </w:r>
    </w:p>
    <w:p w14:paraId="33F18D9B" w14:textId="1F905534" w:rsidR="00A60870" w:rsidRPr="007C55C6" w:rsidRDefault="00A60870" w:rsidP="00A60870">
      <w:pPr>
        <w:pStyle w:val="af2"/>
        <w:ind w:left="0" w:firstLine="709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„Prime de </w:t>
      </w:r>
      <w:proofErr w:type="spellStart"/>
      <w:r w:rsidRPr="007C55C6">
        <w:rPr>
          <w:sz w:val="28"/>
          <w:lang w:val="en-US"/>
        </w:rPr>
        <w:t>asigurare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obligatorie</w:t>
      </w:r>
      <w:proofErr w:type="spellEnd"/>
      <w:r w:rsidRPr="007C55C6">
        <w:rPr>
          <w:sz w:val="28"/>
          <w:lang w:val="en-US"/>
        </w:rPr>
        <w:t xml:space="preserve"> de </w:t>
      </w:r>
      <w:proofErr w:type="spellStart"/>
      <w:r w:rsidRPr="007C55C6">
        <w:rPr>
          <w:sz w:val="28"/>
          <w:lang w:val="en-US"/>
        </w:rPr>
        <w:t>asistență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medicală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în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formă</w:t>
      </w:r>
      <w:proofErr w:type="spellEnd"/>
      <w:r w:rsidRPr="007C55C6">
        <w:rPr>
          <w:sz w:val="28"/>
          <w:lang w:val="en-US"/>
        </w:rPr>
        <w:t xml:space="preserve"> de </w:t>
      </w:r>
      <w:proofErr w:type="spellStart"/>
      <w:r w:rsidRPr="007C55C6">
        <w:rPr>
          <w:sz w:val="28"/>
          <w:lang w:val="en-US"/>
        </w:rPr>
        <w:t>contribuție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procentuală</w:t>
      </w:r>
      <w:proofErr w:type="spellEnd"/>
      <w:r w:rsidRPr="007C55C6">
        <w:rPr>
          <w:sz w:val="28"/>
          <w:lang w:val="en-US"/>
        </w:rPr>
        <w:t xml:space="preserve"> la </w:t>
      </w:r>
      <w:proofErr w:type="spellStart"/>
      <w:r w:rsidRPr="007C55C6">
        <w:rPr>
          <w:sz w:val="28"/>
          <w:lang w:val="en-US"/>
        </w:rPr>
        <w:t>salariu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și</w:t>
      </w:r>
      <w:proofErr w:type="spellEnd"/>
      <w:r w:rsidRPr="007C55C6">
        <w:rPr>
          <w:sz w:val="28"/>
          <w:lang w:val="en-US"/>
        </w:rPr>
        <w:t xml:space="preserve"> la </w:t>
      </w:r>
      <w:proofErr w:type="spellStart"/>
      <w:r w:rsidRPr="007C55C6">
        <w:rPr>
          <w:sz w:val="28"/>
          <w:lang w:val="en-US"/>
        </w:rPr>
        <w:t>alte</w:t>
      </w:r>
      <w:proofErr w:type="spellEnd"/>
      <w:r w:rsidRPr="007C55C6">
        <w:rPr>
          <w:sz w:val="28"/>
          <w:lang w:val="en-US"/>
        </w:rPr>
        <w:t xml:space="preserve"> recompense</w:t>
      </w:r>
      <w:r w:rsidR="008A5D23" w:rsidRPr="007C55C6">
        <w:rPr>
          <w:sz w:val="28"/>
          <w:lang w:val="en-US"/>
        </w:rPr>
        <w:t>”</w:t>
      </w:r>
      <w:r w:rsidRPr="007C55C6">
        <w:rPr>
          <w:sz w:val="28"/>
          <w:lang w:val="en-US"/>
        </w:rPr>
        <w:t xml:space="preserve">,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„5 065 400,0”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</w:t>
      </w:r>
      <w:r w:rsidR="00B120CA">
        <w:rPr>
          <w:sz w:val="28"/>
          <w:lang w:val="en-US"/>
        </w:rPr>
        <w:t>5 398 777,7</w:t>
      </w:r>
      <w:r w:rsidRPr="007C55C6">
        <w:rPr>
          <w:sz w:val="28"/>
          <w:lang w:val="en-US"/>
        </w:rPr>
        <w:t>”;</w:t>
      </w:r>
    </w:p>
    <w:p w14:paraId="54D24B93" w14:textId="138AE1EC" w:rsidR="00A60870" w:rsidRPr="007C55C6" w:rsidRDefault="00A60870" w:rsidP="00A60870">
      <w:pPr>
        <w:pStyle w:val="af2"/>
        <w:ind w:left="0" w:firstLine="709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„ Prime de </w:t>
      </w:r>
      <w:proofErr w:type="spellStart"/>
      <w:r w:rsidRPr="007C55C6">
        <w:rPr>
          <w:sz w:val="28"/>
          <w:lang w:val="en-US"/>
        </w:rPr>
        <w:t>asigurare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obligatorie</w:t>
      </w:r>
      <w:proofErr w:type="spellEnd"/>
      <w:r w:rsidRPr="007C55C6">
        <w:rPr>
          <w:sz w:val="28"/>
          <w:lang w:val="en-US"/>
        </w:rPr>
        <w:t xml:space="preserve"> de </w:t>
      </w:r>
      <w:proofErr w:type="spellStart"/>
      <w:r w:rsidRPr="007C55C6">
        <w:rPr>
          <w:sz w:val="28"/>
          <w:lang w:val="en-US"/>
        </w:rPr>
        <w:t>asistență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medicală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în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sumă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fixă</w:t>
      </w:r>
      <w:proofErr w:type="spellEnd"/>
      <w:r w:rsidR="00741781" w:rsidRPr="007C55C6">
        <w:rPr>
          <w:sz w:val="28"/>
          <w:lang w:val="en-US"/>
        </w:rPr>
        <w:t xml:space="preserve">, </w:t>
      </w:r>
      <w:proofErr w:type="spellStart"/>
      <w:r w:rsidR="00741781" w:rsidRPr="007C55C6">
        <w:rPr>
          <w:sz w:val="28"/>
          <w:lang w:val="en-US"/>
        </w:rPr>
        <w:t>achitate</w:t>
      </w:r>
      <w:proofErr w:type="spellEnd"/>
      <w:r w:rsidR="00741781" w:rsidRPr="007C55C6">
        <w:rPr>
          <w:sz w:val="28"/>
          <w:lang w:val="en-US"/>
        </w:rPr>
        <w:t xml:space="preserve"> de </w:t>
      </w:r>
      <w:proofErr w:type="spellStart"/>
      <w:r w:rsidR="00741781" w:rsidRPr="007C55C6">
        <w:rPr>
          <w:sz w:val="28"/>
          <w:lang w:val="en-US"/>
        </w:rPr>
        <w:t>perso</w:t>
      </w:r>
      <w:r w:rsidR="000E62D2" w:rsidRPr="007C55C6">
        <w:rPr>
          <w:sz w:val="28"/>
          <w:lang w:val="en-US"/>
        </w:rPr>
        <w:t>a</w:t>
      </w:r>
      <w:r w:rsidR="00741781" w:rsidRPr="007C55C6">
        <w:rPr>
          <w:sz w:val="28"/>
          <w:lang w:val="en-US"/>
        </w:rPr>
        <w:t>ne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fizice</w:t>
      </w:r>
      <w:proofErr w:type="spellEnd"/>
      <w:r w:rsidR="00741781" w:rsidRPr="007C55C6">
        <w:rPr>
          <w:sz w:val="28"/>
          <w:lang w:val="en-US"/>
        </w:rPr>
        <w:t xml:space="preserve"> cu </w:t>
      </w:r>
      <w:proofErr w:type="spellStart"/>
      <w:r w:rsidR="00741781" w:rsidRPr="007C55C6">
        <w:rPr>
          <w:sz w:val="28"/>
          <w:lang w:val="en-US"/>
        </w:rPr>
        <w:t>reședința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sau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domiciliul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în</w:t>
      </w:r>
      <w:proofErr w:type="spellEnd"/>
      <w:r w:rsidR="00741781" w:rsidRPr="007C55C6">
        <w:rPr>
          <w:sz w:val="28"/>
          <w:lang w:val="en-US"/>
        </w:rPr>
        <w:t xml:space="preserve"> </w:t>
      </w:r>
      <w:proofErr w:type="spellStart"/>
      <w:r w:rsidR="00741781" w:rsidRPr="007C55C6">
        <w:rPr>
          <w:sz w:val="28"/>
          <w:lang w:val="en-US"/>
        </w:rPr>
        <w:t>Republica</w:t>
      </w:r>
      <w:proofErr w:type="spellEnd"/>
      <w:r w:rsidR="00741781" w:rsidRPr="007C55C6">
        <w:rPr>
          <w:sz w:val="28"/>
          <w:lang w:val="en-US"/>
        </w:rPr>
        <w:t xml:space="preserve"> Moldova</w:t>
      </w:r>
      <w:r w:rsidRPr="007C55C6">
        <w:rPr>
          <w:sz w:val="28"/>
          <w:lang w:val="en-US"/>
        </w:rPr>
        <w:t xml:space="preserve">”, </w:t>
      </w:r>
      <w:proofErr w:type="spellStart"/>
      <w:r w:rsidRPr="007C55C6">
        <w:rPr>
          <w:sz w:val="28"/>
          <w:lang w:val="en-US"/>
        </w:rPr>
        <w:t>cifr</w:t>
      </w:r>
      <w:r w:rsidR="00741781" w:rsidRPr="007C55C6">
        <w:rPr>
          <w:sz w:val="28"/>
          <w:lang w:val="en-US"/>
        </w:rPr>
        <w:t>a</w:t>
      </w:r>
      <w:proofErr w:type="spellEnd"/>
      <w:r w:rsidRPr="007C55C6">
        <w:rPr>
          <w:sz w:val="28"/>
          <w:lang w:val="en-US"/>
        </w:rPr>
        <w:t xml:space="preserve"> „</w:t>
      </w:r>
      <w:r w:rsidR="00741781" w:rsidRPr="007C55C6">
        <w:rPr>
          <w:sz w:val="28"/>
          <w:lang w:val="en-US"/>
        </w:rPr>
        <w:t>140 000,0</w:t>
      </w:r>
      <w:r w:rsidRPr="007C55C6">
        <w:rPr>
          <w:sz w:val="28"/>
          <w:lang w:val="en-US"/>
        </w:rPr>
        <w:t xml:space="preserve">”,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</w:t>
      </w:r>
      <w:r w:rsidR="00741781" w:rsidRPr="007C55C6">
        <w:rPr>
          <w:sz w:val="28"/>
          <w:lang w:val="en-US"/>
        </w:rPr>
        <w:t>a</w:t>
      </w:r>
      <w:proofErr w:type="spellEnd"/>
      <w:r w:rsidRPr="007C55C6">
        <w:rPr>
          <w:sz w:val="28"/>
          <w:lang w:val="en-US"/>
        </w:rPr>
        <w:t xml:space="preserve"> „</w:t>
      </w:r>
      <w:r w:rsidR="001C2BB2" w:rsidRPr="007C55C6">
        <w:rPr>
          <w:sz w:val="28"/>
          <w:lang w:val="en-US"/>
        </w:rPr>
        <w:t>135 000</w:t>
      </w:r>
      <w:r w:rsidR="00227310">
        <w:rPr>
          <w:sz w:val="28"/>
          <w:lang w:val="en-US"/>
        </w:rPr>
        <w:t>,0</w:t>
      </w:r>
      <w:r w:rsidRPr="007C55C6">
        <w:rPr>
          <w:sz w:val="28"/>
          <w:lang w:val="en-US"/>
        </w:rPr>
        <w:t xml:space="preserve">”; </w:t>
      </w:r>
    </w:p>
    <w:p w14:paraId="7DFF1B11" w14:textId="06704589" w:rsidR="00741781" w:rsidRPr="007C55C6" w:rsidRDefault="00741781" w:rsidP="00741781">
      <w:pPr>
        <w:pStyle w:val="af2"/>
        <w:ind w:left="0" w:firstLine="709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lastRenderedPageBreak/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„ </w:t>
      </w:r>
      <w:proofErr w:type="spellStart"/>
      <w:r w:rsidRPr="007C55C6">
        <w:rPr>
          <w:sz w:val="28"/>
          <w:lang w:val="en-US"/>
        </w:rPr>
        <w:t>Alte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venituri</w:t>
      </w:r>
      <w:proofErr w:type="spellEnd"/>
      <w:r w:rsidRPr="007C55C6">
        <w:rPr>
          <w:sz w:val="28"/>
          <w:lang w:val="en-US"/>
        </w:rPr>
        <w:t xml:space="preserve">”,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„103 657,7”,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cifra</w:t>
      </w:r>
      <w:proofErr w:type="spellEnd"/>
      <w:r w:rsidRPr="007C55C6">
        <w:rPr>
          <w:sz w:val="28"/>
          <w:lang w:val="en-US"/>
        </w:rPr>
        <w:t xml:space="preserve"> </w:t>
      </w:r>
      <w:r w:rsidR="000E62D2" w:rsidRPr="007C55C6">
        <w:rPr>
          <w:sz w:val="28"/>
          <w:lang w:val="en-US"/>
        </w:rPr>
        <w:t xml:space="preserve">                           </w:t>
      </w:r>
      <w:r w:rsidRPr="007C55C6">
        <w:rPr>
          <w:sz w:val="28"/>
          <w:lang w:val="en-US"/>
        </w:rPr>
        <w:t>„</w:t>
      </w:r>
      <w:r w:rsidR="00B120CA">
        <w:rPr>
          <w:sz w:val="28"/>
          <w:lang w:val="en-US"/>
        </w:rPr>
        <w:t>88 503,7</w:t>
      </w:r>
      <w:r w:rsidRPr="007C55C6">
        <w:rPr>
          <w:sz w:val="28"/>
          <w:lang w:val="en-US"/>
        </w:rPr>
        <w:t xml:space="preserve">”. </w:t>
      </w:r>
    </w:p>
    <w:p w14:paraId="230A93D1" w14:textId="77777777" w:rsidR="00741781" w:rsidRPr="007C55C6" w:rsidRDefault="00741781" w:rsidP="00A60870">
      <w:pPr>
        <w:pStyle w:val="af2"/>
        <w:ind w:left="0" w:firstLine="709"/>
        <w:jc w:val="both"/>
        <w:rPr>
          <w:sz w:val="28"/>
          <w:lang w:val="en-US"/>
        </w:rPr>
      </w:pPr>
    </w:p>
    <w:p w14:paraId="22AA1F32" w14:textId="77777777" w:rsidR="00A60870" w:rsidRPr="007C55C6" w:rsidRDefault="00A60870" w:rsidP="00A60870">
      <w:pPr>
        <w:pStyle w:val="af2"/>
        <w:numPr>
          <w:ilvl w:val="0"/>
          <w:numId w:val="13"/>
        </w:numPr>
        <w:spacing w:after="200"/>
        <w:contextualSpacing/>
        <w:jc w:val="both"/>
        <w:rPr>
          <w:sz w:val="28"/>
        </w:rPr>
      </w:pPr>
      <w:proofErr w:type="spellStart"/>
      <w:r w:rsidRPr="007C55C6">
        <w:rPr>
          <w:sz w:val="28"/>
        </w:rPr>
        <w:t>Anexa</w:t>
      </w:r>
      <w:proofErr w:type="spellEnd"/>
      <w:r w:rsidRPr="007C55C6">
        <w:rPr>
          <w:sz w:val="28"/>
        </w:rPr>
        <w:t xml:space="preserve"> nr.1.2:</w:t>
      </w:r>
    </w:p>
    <w:p w14:paraId="737B7E01" w14:textId="1FE75C68" w:rsidR="00A60870" w:rsidRPr="00563EB3" w:rsidRDefault="00A60870" w:rsidP="000E62D2">
      <w:pPr>
        <w:pStyle w:val="af2"/>
        <w:ind w:left="0" w:firstLine="708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 xml:space="preserve">la </w:t>
      </w:r>
      <w:proofErr w:type="spellStart"/>
      <w:r w:rsidRPr="007C55C6">
        <w:rPr>
          <w:sz w:val="28"/>
          <w:lang w:val="en-US"/>
        </w:rPr>
        <w:t>poziția</w:t>
      </w:r>
      <w:proofErr w:type="spellEnd"/>
      <w:r w:rsidRPr="007C55C6">
        <w:rPr>
          <w:sz w:val="28"/>
          <w:lang w:val="en-US"/>
        </w:rPr>
        <w:t xml:space="preserve"> </w:t>
      </w:r>
      <w:r w:rsidRPr="007C55C6">
        <w:rPr>
          <w:b/>
          <w:sz w:val="28"/>
          <w:lang w:val="en-US"/>
        </w:rPr>
        <w:t>„</w:t>
      </w:r>
      <w:proofErr w:type="spellStart"/>
      <w:r w:rsidRPr="007C55C6">
        <w:rPr>
          <w:b/>
          <w:sz w:val="28"/>
          <w:lang w:val="en-US"/>
        </w:rPr>
        <w:t>Cheltuieli</w:t>
      </w:r>
      <w:proofErr w:type="spellEnd"/>
      <w:r w:rsidRPr="007C55C6">
        <w:rPr>
          <w:b/>
          <w:sz w:val="28"/>
          <w:lang w:val="en-US"/>
        </w:rPr>
        <w:t>, total”</w:t>
      </w:r>
      <w:r w:rsidRPr="007C55C6">
        <w:rPr>
          <w:sz w:val="28"/>
          <w:lang w:val="en-US"/>
        </w:rPr>
        <w:t xml:space="preserve">, </w:t>
      </w:r>
      <w:proofErr w:type="spellStart"/>
      <w:r w:rsidRPr="007C55C6">
        <w:rPr>
          <w:sz w:val="28"/>
          <w:lang w:val="en-US"/>
        </w:rPr>
        <w:t>cifr</w:t>
      </w:r>
      <w:r w:rsidR="00971C33" w:rsidRPr="007C55C6">
        <w:rPr>
          <w:sz w:val="28"/>
          <w:lang w:val="en-US"/>
        </w:rPr>
        <w:t>a</w:t>
      </w:r>
      <w:proofErr w:type="spellEnd"/>
      <w:r w:rsidRPr="007C55C6">
        <w:rPr>
          <w:sz w:val="28"/>
          <w:lang w:val="en-US"/>
        </w:rPr>
        <w:t xml:space="preserve"> „</w:t>
      </w:r>
      <w:r w:rsidR="00971C33" w:rsidRPr="007C55C6">
        <w:rPr>
          <w:sz w:val="28"/>
          <w:lang w:val="en-US"/>
        </w:rPr>
        <w:t>11 344 097,3</w:t>
      </w:r>
      <w:r w:rsidRPr="007C55C6">
        <w:rPr>
          <w:sz w:val="28"/>
          <w:lang w:val="en-US"/>
        </w:rPr>
        <w:t xml:space="preserve">” se </w:t>
      </w:r>
      <w:proofErr w:type="spellStart"/>
      <w:r w:rsidRPr="007C55C6">
        <w:rPr>
          <w:sz w:val="28"/>
          <w:lang w:val="en-US"/>
        </w:rPr>
        <w:t>substituie</w:t>
      </w:r>
      <w:proofErr w:type="spellEnd"/>
      <w:r w:rsidRPr="007C55C6">
        <w:rPr>
          <w:sz w:val="28"/>
          <w:lang w:val="en-US"/>
        </w:rPr>
        <w:t xml:space="preserve"> cu </w:t>
      </w:r>
      <w:proofErr w:type="spellStart"/>
      <w:r w:rsidRPr="007C55C6">
        <w:rPr>
          <w:sz w:val="28"/>
          <w:lang w:val="en-US"/>
        </w:rPr>
        <w:t>cifr</w:t>
      </w:r>
      <w:r w:rsidR="00971C33" w:rsidRPr="007C55C6">
        <w:rPr>
          <w:sz w:val="28"/>
          <w:lang w:val="en-US"/>
        </w:rPr>
        <w:t>a</w:t>
      </w:r>
      <w:proofErr w:type="spellEnd"/>
      <w:r w:rsidRPr="007C55C6">
        <w:rPr>
          <w:sz w:val="28"/>
          <w:lang w:val="en-US"/>
        </w:rPr>
        <w:t xml:space="preserve"> </w:t>
      </w:r>
      <w:r w:rsidR="000E62D2" w:rsidRPr="007C55C6">
        <w:rPr>
          <w:sz w:val="28"/>
          <w:lang w:val="en-US"/>
        </w:rPr>
        <w:t xml:space="preserve">              </w:t>
      </w:r>
      <w:r w:rsidRPr="007C55C6">
        <w:rPr>
          <w:sz w:val="28"/>
          <w:lang w:val="en-US"/>
        </w:rPr>
        <w:t>„</w:t>
      </w:r>
      <w:r w:rsidR="001D6DFA" w:rsidRPr="007C55C6">
        <w:rPr>
          <w:sz w:val="28"/>
          <w:lang w:val="en-US"/>
        </w:rPr>
        <w:t xml:space="preserve">11 </w:t>
      </w:r>
      <w:r w:rsidR="005A26A8" w:rsidRPr="00563EB3">
        <w:rPr>
          <w:sz w:val="28"/>
          <w:lang w:val="en-US"/>
        </w:rPr>
        <w:t>8</w:t>
      </w:r>
      <w:r w:rsidR="00B120CA" w:rsidRPr="00563EB3">
        <w:rPr>
          <w:sz w:val="28"/>
          <w:lang w:val="en-US"/>
        </w:rPr>
        <w:t>57 321,0</w:t>
      </w:r>
      <w:r w:rsidRPr="00563EB3">
        <w:rPr>
          <w:sz w:val="28"/>
          <w:lang w:val="en-US"/>
        </w:rPr>
        <w:t>”;</w:t>
      </w:r>
    </w:p>
    <w:p w14:paraId="639DD915" w14:textId="6B5973D4" w:rsidR="00A60870" w:rsidRDefault="008A5D23" w:rsidP="005A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563EB3">
        <w:rPr>
          <w:rFonts w:ascii="Times New Roman" w:hAnsi="Times New Roman" w:cs="Times New Roman"/>
          <w:sz w:val="28"/>
          <w:szCs w:val="24"/>
          <w:lang w:val="en-US"/>
        </w:rPr>
        <w:t>la</w:t>
      </w:r>
      <w:proofErr w:type="gramEnd"/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poziția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971C33" w:rsidRPr="00563EB3">
        <w:rPr>
          <w:rFonts w:ascii="Times New Roman" w:hAnsi="Times New Roman" w:cs="Times New Roman"/>
          <w:sz w:val="28"/>
          <w:szCs w:val="24"/>
          <w:lang w:val="en-US"/>
        </w:rPr>
        <w:t>nr.1</w:t>
      </w:r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CF4E04">
        <w:rPr>
          <w:rFonts w:ascii="Times New Roman" w:hAnsi="Times New Roman" w:cs="Times New Roman"/>
          <w:sz w:val="28"/>
          <w:szCs w:val="24"/>
          <w:lang w:val="en-US"/>
        </w:rPr>
        <w:t>textul</w:t>
      </w:r>
      <w:proofErr w:type="spellEnd"/>
      <w:r w:rsidR="00CF4E0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0E62D2" w:rsidRPr="00563EB3">
        <w:rPr>
          <w:rFonts w:ascii="Times New Roman" w:hAnsi="Times New Roman" w:cs="Times New Roman"/>
          <w:sz w:val="28"/>
          <w:szCs w:val="24"/>
          <w:lang w:val="en-US"/>
        </w:rPr>
        <w:t>„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Fondul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pentru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achitarea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serviciilor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medicale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63EB3">
        <w:rPr>
          <w:rFonts w:ascii="Times New Roman" w:hAnsi="Times New Roman" w:cs="Times New Roman"/>
          <w:sz w:val="28"/>
          <w:szCs w:val="24"/>
          <w:lang w:val="en-US"/>
        </w:rPr>
        <w:t>curente</w:t>
      </w:r>
      <w:proofErr w:type="spellEnd"/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fondul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bază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)”</w:t>
      </w:r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se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substituie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cu </w:t>
      </w:r>
      <w:r w:rsidR="00CF4E04">
        <w:rPr>
          <w:rFonts w:ascii="Times New Roman" w:hAnsi="Times New Roman" w:cs="Times New Roman"/>
          <w:sz w:val="28"/>
          <w:szCs w:val="24"/>
          <w:lang w:val="en-US"/>
        </w:rPr>
        <w:t>textul</w:t>
      </w:r>
      <w:bookmarkStart w:id="0" w:name="_GoBack"/>
      <w:bookmarkEnd w:id="0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„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Fondul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pentru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achitarea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serviciilor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medicale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curente</w:t>
      </w:r>
      <w:proofErr w:type="spellEnd"/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63EB3">
        <w:rPr>
          <w:rFonts w:ascii="Times New Roman" w:hAnsi="Times New Roman" w:cs="Times New Roman"/>
          <w:sz w:val="28"/>
          <w:szCs w:val="24"/>
          <w:lang w:val="en-US"/>
        </w:rPr>
        <w:t>și</w:t>
      </w:r>
      <w:proofErr w:type="spellEnd"/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63EB3">
        <w:rPr>
          <w:rFonts w:ascii="Times New Roman" w:hAnsi="Times New Roman" w:cs="Times New Roman"/>
          <w:sz w:val="28"/>
          <w:szCs w:val="24"/>
          <w:lang w:val="en-US"/>
        </w:rPr>
        <w:t>farmaceutice</w:t>
      </w:r>
      <w:proofErr w:type="spellEnd"/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” </w:t>
      </w:r>
      <w:proofErr w:type="spellStart"/>
      <w:r w:rsidRPr="00563EB3">
        <w:rPr>
          <w:rFonts w:ascii="Times New Roman" w:hAnsi="Times New Roman" w:cs="Times New Roman"/>
          <w:sz w:val="28"/>
          <w:szCs w:val="24"/>
          <w:lang w:val="en-US"/>
        </w:rPr>
        <w:t>și</w:t>
      </w:r>
      <w:proofErr w:type="spellEnd"/>
      <w:r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cifr</w:t>
      </w:r>
      <w:r w:rsidRPr="00563EB3">
        <w:rPr>
          <w:rFonts w:ascii="Times New Roman" w:hAnsi="Times New Roman" w:cs="Times New Roman"/>
          <w:sz w:val="28"/>
          <w:szCs w:val="24"/>
          <w:lang w:val="en-US"/>
        </w:rPr>
        <w:t>a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„</w:t>
      </w:r>
      <w:r w:rsidRPr="00563EB3">
        <w:rPr>
          <w:rFonts w:ascii="Times New Roman" w:hAnsi="Times New Roman" w:cs="Times New Roman"/>
          <w:sz w:val="28"/>
          <w:szCs w:val="24"/>
          <w:lang w:val="en-US"/>
        </w:rPr>
        <w:t>11 181 367,5</w:t>
      </w:r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” se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substituie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cu </w:t>
      </w:r>
      <w:proofErr w:type="spellStart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cifr</w:t>
      </w:r>
      <w:r w:rsidRPr="00563EB3">
        <w:rPr>
          <w:rFonts w:ascii="Times New Roman" w:hAnsi="Times New Roman" w:cs="Times New Roman"/>
          <w:sz w:val="28"/>
          <w:szCs w:val="24"/>
          <w:lang w:val="en-US"/>
        </w:rPr>
        <w:t>a</w:t>
      </w:r>
      <w:proofErr w:type="spellEnd"/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 „</w:t>
      </w:r>
      <w:r w:rsidR="001D6DFA" w:rsidRPr="00563EB3">
        <w:rPr>
          <w:rFonts w:ascii="Times New Roman" w:hAnsi="Times New Roman" w:cs="Times New Roman"/>
          <w:sz w:val="28"/>
          <w:szCs w:val="24"/>
          <w:lang w:val="en-US"/>
        </w:rPr>
        <w:t xml:space="preserve">11 </w:t>
      </w:r>
      <w:r w:rsidR="005A26A8" w:rsidRPr="00563EB3">
        <w:rPr>
          <w:rFonts w:ascii="Times New Roman" w:hAnsi="Times New Roman" w:cs="Times New Roman"/>
          <w:sz w:val="28"/>
          <w:szCs w:val="24"/>
          <w:lang w:val="en-US"/>
        </w:rPr>
        <w:t>703 291</w:t>
      </w:r>
      <w:r w:rsidR="005A26A8" w:rsidRPr="00563EB3">
        <w:rPr>
          <w:rFonts w:ascii="Times New Roman" w:hAnsi="Times New Roman" w:cs="Times New Roman"/>
          <w:sz w:val="28"/>
          <w:szCs w:val="24"/>
          <w:lang w:val="ro-RO"/>
        </w:rPr>
        <w:t>,</w:t>
      </w:r>
      <w:r w:rsidR="00A17451" w:rsidRPr="00563EB3">
        <w:rPr>
          <w:rFonts w:ascii="Times New Roman" w:hAnsi="Times New Roman" w:cs="Times New Roman"/>
          <w:sz w:val="28"/>
          <w:szCs w:val="24"/>
          <w:lang w:val="en-US"/>
        </w:rPr>
        <w:t>2</w:t>
      </w:r>
      <w:r w:rsidR="00A60870" w:rsidRPr="00563EB3">
        <w:rPr>
          <w:rFonts w:ascii="Times New Roman" w:hAnsi="Times New Roman" w:cs="Times New Roman"/>
          <w:sz w:val="28"/>
          <w:szCs w:val="24"/>
          <w:lang w:val="en-US"/>
        </w:rPr>
        <w:t>”;</w:t>
      </w:r>
    </w:p>
    <w:p w14:paraId="7DB26889" w14:textId="2F9A3897" w:rsidR="005A26A8" w:rsidRDefault="005A26A8" w:rsidP="005A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la 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poziția</w:t>
      </w:r>
      <w:proofErr w:type="spellEnd"/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sz w:val="28"/>
          <w:szCs w:val="24"/>
          <w:lang w:val="en-US"/>
        </w:rPr>
        <w:t>3</w:t>
      </w:r>
      <w:r w:rsidRPr="007C55C6">
        <w:rPr>
          <w:rFonts w:ascii="Times New Roman" w:hAnsi="Times New Roman" w:cs="Times New Roman"/>
          <w:sz w:val="28"/>
          <w:szCs w:val="24"/>
          <w:lang w:val="en-US"/>
        </w:rPr>
        <w:t xml:space="preserve"> „</w:t>
      </w:r>
      <w:proofErr w:type="spellStart"/>
      <w:r w:rsidRPr="007C55C6">
        <w:rPr>
          <w:rFonts w:ascii="Times New Roman" w:hAnsi="Times New Roman" w:cs="Times New Roman"/>
          <w:sz w:val="28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măsurilor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profilaxie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(de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prevenire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riscurilor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îmbolnăvire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)”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cifra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”45 000” se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cifra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”36 300,0”.</w:t>
      </w:r>
    </w:p>
    <w:p w14:paraId="4A79D132" w14:textId="77777777" w:rsidR="005A26A8" w:rsidRPr="007C55C6" w:rsidRDefault="005A26A8" w:rsidP="005A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14:paraId="399DEA0C" w14:textId="77777777" w:rsidR="00A60870" w:rsidRPr="007C55C6" w:rsidRDefault="00A60870" w:rsidP="00A60870">
      <w:pPr>
        <w:pStyle w:val="af2"/>
        <w:numPr>
          <w:ilvl w:val="0"/>
          <w:numId w:val="13"/>
        </w:numPr>
        <w:spacing w:after="200"/>
        <w:contextualSpacing/>
        <w:jc w:val="both"/>
        <w:rPr>
          <w:sz w:val="28"/>
          <w:lang w:val="en-US"/>
        </w:rPr>
      </w:pPr>
      <w:proofErr w:type="spellStart"/>
      <w:r w:rsidRPr="007C55C6">
        <w:rPr>
          <w:sz w:val="28"/>
          <w:lang w:val="en-US"/>
        </w:rPr>
        <w:t>Anexa</w:t>
      </w:r>
      <w:proofErr w:type="spellEnd"/>
      <w:r w:rsidRPr="007C55C6">
        <w:rPr>
          <w:sz w:val="28"/>
          <w:lang w:val="en-US"/>
        </w:rPr>
        <w:t xml:space="preserve"> nr.2 </w:t>
      </w:r>
      <w:proofErr w:type="spellStart"/>
      <w:r w:rsidRPr="007C55C6">
        <w:rPr>
          <w:sz w:val="28"/>
          <w:lang w:val="en-US"/>
        </w:rPr>
        <w:t>va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avea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următorul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cuprins</w:t>
      </w:r>
      <w:proofErr w:type="spellEnd"/>
      <w:r w:rsidRPr="007C55C6">
        <w:rPr>
          <w:sz w:val="28"/>
          <w:lang w:val="en-US"/>
        </w:rPr>
        <w:t>:</w:t>
      </w:r>
    </w:p>
    <w:tbl>
      <w:tblPr>
        <w:tblW w:w="48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4"/>
        <w:gridCol w:w="969"/>
        <w:gridCol w:w="1328"/>
      </w:tblGrid>
      <w:tr w:rsidR="00A60870" w:rsidRPr="00CF4E04" w14:paraId="5F63770B" w14:textId="77777777" w:rsidTr="003E7CA6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28AC04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Anexa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nr.2</w:t>
            </w:r>
          </w:p>
          <w:p w14:paraId="055C179C" w14:textId="77777777" w:rsidR="00A60870" w:rsidRPr="007C55C6" w:rsidRDefault="00A60870" w:rsidP="003E7C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14:paraId="39025C6B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Programele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cheltuieli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ale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fondurilor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asigurării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obligatorii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asistenţă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medicală</w:t>
            </w:r>
            <w:proofErr w:type="spellEnd"/>
          </w:p>
          <w:p w14:paraId="2AA036CF" w14:textId="77777777" w:rsidR="00A60870" w:rsidRPr="007C55C6" w:rsidRDefault="00A60870" w:rsidP="003E7C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A60870" w:rsidRPr="007C55C6" w14:paraId="0BD91C59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DAC4A8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Denumirea</w:t>
            </w:r>
            <w:proofErr w:type="spellEnd"/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70479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Cod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P2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36C92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Suma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lei</w:t>
            </w:r>
            <w:proofErr w:type="spellEnd"/>
          </w:p>
        </w:tc>
      </w:tr>
      <w:tr w:rsidR="00A60870" w:rsidRPr="007C55C6" w14:paraId="71DB5816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126D3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Cheltuieli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</w:t>
            </w:r>
            <w:proofErr w:type="spellEnd"/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31BC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0FE544" w14:textId="4B38BC96" w:rsidR="00A60870" w:rsidRPr="007C55C6" w:rsidRDefault="00663F0F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11 </w:t>
            </w:r>
            <w:r w:rsidR="00104F96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857 321,0</w:t>
            </w:r>
          </w:p>
        </w:tc>
      </w:tr>
      <w:tr w:rsidR="00A60870" w:rsidRPr="007C55C6" w14:paraId="53CBC9A8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CF43E6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inclusiv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6C846D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13A70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870" w:rsidRPr="007C55C6" w14:paraId="48D23FF8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40C3F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Sănătatea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publică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şi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servicii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medicale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69B09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80 00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86936A" w14:textId="6B1BCB56" w:rsidR="00A60870" w:rsidRPr="007C55C6" w:rsidRDefault="00663F0F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7C55C6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11 </w:t>
            </w:r>
            <w:r w:rsidR="00104F96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857 321,0</w:t>
            </w:r>
          </w:p>
        </w:tc>
      </w:tr>
      <w:tr w:rsidR="00A60870" w:rsidRPr="007C55C6" w14:paraId="73BD5850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ECED9A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Administrare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fondurilor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asigurării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obligatorii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asistenţă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404FC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80 02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2021CC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92 729,8</w:t>
            </w:r>
          </w:p>
        </w:tc>
      </w:tr>
      <w:tr w:rsidR="00A60870" w:rsidRPr="007C55C6" w14:paraId="7395FE51" w14:textId="77777777" w:rsidTr="003E7CA6">
        <w:trPr>
          <w:jc w:val="center"/>
        </w:trPr>
        <w:tc>
          <w:tcPr>
            <w:tcW w:w="3727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1E0A9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Asistenţa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primară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”,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4486F0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80 05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F99356" w14:textId="3C0E2B4D" w:rsidR="00A60870" w:rsidRPr="007C55C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2 965 663,8</w:t>
            </w:r>
            <w:r w:rsidR="00A60870"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60870" w:rsidRPr="007C55C6" w14:paraId="3B7108A7" w14:textId="77777777" w:rsidTr="003E7CA6">
        <w:trPr>
          <w:jc w:val="center"/>
        </w:trPr>
        <w:tc>
          <w:tcPr>
            <w:tcW w:w="372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A4C7B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inclusiv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medicamente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compensate</w:t>
            </w:r>
            <w:proofErr w:type="spellEnd"/>
          </w:p>
        </w:tc>
        <w:tc>
          <w:tcPr>
            <w:tcW w:w="53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64E99F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63318F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678 619,7</w:t>
            </w:r>
          </w:p>
        </w:tc>
      </w:tr>
      <w:tr w:rsidR="00A60870" w:rsidRPr="007C55C6" w14:paraId="637E23B4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5B001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Asistenţa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specializată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ambulator”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DFF31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80 06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D3B2C5" w14:textId="73A50E04" w:rsidR="00A60870" w:rsidRPr="007C55C6" w:rsidRDefault="00663F0F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val="ro-RO" w:eastAsia="ru-RU"/>
              </w:rPr>
              <w:t>960 758,9</w:t>
            </w:r>
          </w:p>
        </w:tc>
      </w:tr>
      <w:tr w:rsidR="00A60870" w:rsidRPr="007C55C6" w14:paraId="478A1F1F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2C9F0E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Îngrijiri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comunitare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şi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domiciliu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DEE727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80 08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56A1CD" w14:textId="441E574A" w:rsidR="00A60870" w:rsidRPr="00104F9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95 574,6</w:t>
            </w:r>
          </w:p>
        </w:tc>
      </w:tr>
      <w:tr w:rsidR="00A60870" w:rsidRPr="007C55C6" w14:paraId="1CC581DF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8C673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Asistenţa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urgentă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prespitalicească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1E99E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80 09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C22F3" w14:textId="27630C5A" w:rsidR="00A60870" w:rsidRPr="007C55C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1 074 462,0</w:t>
            </w:r>
          </w:p>
        </w:tc>
      </w:tr>
      <w:tr w:rsidR="00A60870" w:rsidRPr="007C55C6" w14:paraId="002B4D28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40753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Asistenţa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spitalicească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69E7A5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80 10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8A5BF" w14:textId="15622115" w:rsidR="00A60870" w:rsidRPr="007C55C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6 360 645,7</w:t>
            </w:r>
          </w:p>
        </w:tc>
      </w:tr>
      <w:tr w:rsidR="00A60870" w:rsidRPr="007C55C6" w14:paraId="0624221A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BB6EC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Servicii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înaltă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performanţă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E548D6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80 11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281E6E" w14:textId="5220A402" w:rsidR="00A60870" w:rsidRPr="007C55C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246 186,2</w:t>
            </w:r>
          </w:p>
        </w:tc>
      </w:tr>
      <w:tr w:rsidR="00A60870" w:rsidRPr="007C55C6" w14:paraId="6E980C7E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3D0581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„Management al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fondului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rezervă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al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asigurării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obligatorii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asistenţă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medicală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08F955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80 17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52190E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A60870" w:rsidRPr="007C55C6" w14:paraId="445CDD96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2438E1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Programe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naţionale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şi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speciale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domeniul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ocrotirii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sănătăţii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6FA5D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80 18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DF8778" w14:textId="3588BF56" w:rsidR="00A60870" w:rsidRPr="00104F96" w:rsidRDefault="00104F96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36 300,0</w:t>
            </w:r>
          </w:p>
        </w:tc>
      </w:tr>
      <w:tr w:rsidR="00A60870" w:rsidRPr="007C55C6" w14:paraId="7FF43A4B" w14:textId="77777777" w:rsidTr="003E7CA6">
        <w:trPr>
          <w:jc w:val="center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AD98E9" w14:textId="77777777" w:rsidR="00A60870" w:rsidRPr="007C55C6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Subprogramul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„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Dezvoltarea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şi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modernizarea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instituţiilor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domeniul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ocrotirii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sănătăţii</w:t>
            </w:r>
            <w:proofErr w:type="spellEnd"/>
            <w:r w:rsidRPr="007C55C6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CFFF2E" w14:textId="77777777" w:rsidR="00A60870" w:rsidRPr="007C55C6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80 19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7D6E0F" w14:textId="77777777" w:rsidR="00A60870" w:rsidRPr="007C55C6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6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</w:tbl>
    <w:p w14:paraId="576D5165" w14:textId="77777777" w:rsidR="00A60870" w:rsidRPr="007C55C6" w:rsidRDefault="00A60870" w:rsidP="00A60870">
      <w:pPr>
        <w:pStyle w:val="af2"/>
        <w:jc w:val="both"/>
      </w:pPr>
    </w:p>
    <w:p w14:paraId="17D87D2A" w14:textId="77777777" w:rsidR="00A60870" w:rsidRPr="007C55C6" w:rsidRDefault="00A60870" w:rsidP="00A60870">
      <w:pPr>
        <w:pStyle w:val="af2"/>
        <w:jc w:val="both"/>
      </w:pPr>
    </w:p>
    <w:p w14:paraId="67467631" w14:textId="77777777" w:rsidR="00A60870" w:rsidRPr="007C55C6" w:rsidRDefault="00A60870" w:rsidP="00A60870">
      <w:pPr>
        <w:pStyle w:val="af2"/>
        <w:ind w:left="0" w:firstLine="720"/>
        <w:jc w:val="both"/>
        <w:rPr>
          <w:sz w:val="28"/>
          <w:lang w:val="en-US"/>
        </w:rPr>
      </w:pPr>
      <w:r w:rsidRPr="007C55C6">
        <w:rPr>
          <w:b/>
          <w:sz w:val="28"/>
          <w:lang w:val="en-US"/>
        </w:rPr>
        <w:t>Art. II.</w:t>
      </w:r>
      <w:r w:rsidRPr="007C55C6">
        <w:rPr>
          <w:sz w:val="28"/>
          <w:lang w:val="en-US"/>
        </w:rPr>
        <w:t xml:space="preserve"> – </w:t>
      </w:r>
      <w:proofErr w:type="spellStart"/>
      <w:r w:rsidRPr="007C55C6">
        <w:rPr>
          <w:sz w:val="28"/>
          <w:lang w:val="en-US"/>
        </w:rPr>
        <w:t>Prezenta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lege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intră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în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vigoare</w:t>
      </w:r>
      <w:proofErr w:type="spellEnd"/>
      <w:r w:rsidRPr="007C55C6">
        <w:rPr>
          <w:sz w:val="28"/>
          <w:lang w:val="en-US"/>
        </w:rPr>
        <w:t xml:space="preserve"> la data </w:t>
      </w:r>
      <w:proofErr w:type="spellStart"/>
      <w:r w:rsidRPr="007C55C6">
        <w:rPr>
          <w:sz w:val="28"/>
          <w:lang w:val="en-US"/>
        </w:rPr>
        <w:t>publicării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în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Monitorul</w:t>
      </w:r>
      <w:proofErr w:type="spellEnd"/>
      <w:r w:rsidRPr="007C55C6">
        <w:rPr>
          <w:sz w:val="28"/>
          <w:lang w:val="en-US"/>
        </w:rPr>
        <w:t xml:space="preserve"> </w:t>
      </w:r>
      <w:proofErr w:type="spellStart"/>
      <w:r w:rsidRPr="007C55C6">
        <w:rPr>
          <w:sz w:val="28"/>
          <w:lang w:val="en-US"/>
        </w:rPr>
        <w:t>Oficial</w:t>
      </w:r>
      <w:proofErr w:type="spellEnd"/>
      <w:r w:rsidRPr="007C55C6">
        <w:rPr>
          <w:sz w:val="28"/>
          <w:lang w:val="en-US"/>
        </w:rPr>
        <w:t xml:space="preserve"> al </w:t>
      </w:r>
      <w:proofErr w:type="spellStart"/>
      <w:r w:rsidRPr="007C55C6">
        <w:rPr>
          <w:sz w:val="28"/>
          <w:lang w:val="en-US"/>
        </w:rPr>
        <w:t>Republicii</w:t>
      </w:r>
      <w:proofErr w:type="spellEnd"/>
      <w:r w:rsidRPr="007C55C6">
        <w:rPr>
          <w:sz w:val="28"/>
          <w:lang w:val="en-US"/>
        </w:rPr>
        <w:t xml:space="preserve"> Moldova.</w:t>
      </w:r>
    </w:p>
    <w:p w14:paraId="15313003" w14:textId="77777777" w:rsidR="00A60870" w:rsidRPr="007C55C6" w:rsidRDefault="00A60870" w:rsidP="00A60870">
      <w:pPr>
        <w:pStyle w:val="af2"/>
        <w:jc w:val="both"/>
        <w:rPr>
          <w:sz w:val="28"/>
          <w:lang w:val="en-US"/>
        </w:rPr>
      </w:pPr>
    </w:p>
    <w:p w14:paraId="1B0BA062" w14:textId="106A5E0E" w:rsidR="00A60870" w:rsidRDefault="00A60870" w:rsidP="00A60870">
      <w:pPr>
        <w:pStyle w:val="af2"/>
        <w:jc w:val="both"/>
        <w:rPr>
          <w:sz w:val="28"/>
          <w:lang w:val="en-US"/>
        </w:rPr>
      </w:pPr>
    </w:p>
    <w:p w14:paraId="2491E14F" w14:textId="0B7D6C58" w:rsidR="00B13DF0" w:rsidRDefault="00B13DF0" w:rsidP="00A60870">
      <w:pPr>
        <w:pStyle w:val="af2"/>
        <w:jc w:val="both"/>
        <w:rPr>
          <w:sz w:val="28"/>
          <w:lang w:val="en-US"/>
        </w:rPr>
      </w:pPr>
    </w:p>
    <w:p w14:paraId="28149968" w14:textId="77777777" w:rsidR="00A60870" w:rsidRPr="007C55C6" w:rsidRDefault="00A60870" w:rsidP="00A60870">
      <w:pPr>
        <w:pStyle w:val="af2"/>
        <w:jc w:val="both"/>
        <w:rPr>
          <w:sz w:val="28"/>
          <w:lang w:val="en-US"/>
        </w:rPr>
      </w:pPr>
      <w:r w:rsidRPr="007C55C6">
        <w:rPr>
          <w:sz w:val="28"/>
          <w:lang w:val="en-US"/>
        </w:rPr>
        <w:t>PREȘEDINTELE PARLAMENTULUI</w:t>
      </w:r>
    </w:p>
    <w:p w14:paraId="754CC76A" w14:textId="77777777" w:rsidR="00A60870" w:rsidRPr="007C55C6" w:rsidRDefault="00A60870" w:rsidP="00A60870">
      <w:pPr>
        <w:pStyle w:val="af2"/>
        <w:jc w:val="both"/>
        <w:rPr>
          <w:sz w:val="28"/>
          <w:lang w:val="en-US"/>
        </w:rPr>
      </w:pPr>
    </w:p>
    <w:sectPr w:rsidR="00A60870" w:rsidRPr="007C55C6" w:rsidSect="00911DC1">
      <w:footerReference w:type="even" r:id="rId9"/>
      <w:footerReference w:type="default" r:id="rId10"/>
      <w:pgSz w:w="11906" w:h="16838"/>
      <w:pgMar w:top="1134" w:right="964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C9C44" w14:textId="77777777" w:rsidR="001B4385" w:rsidRDefault="001B4385" w:rsidP="005F1C93">
      <w:pPr>
        <w:spacing w:after="0" w:line="240" w:lineRule="auto"/>
      </w:pPr>
      <w:r>
        <w:separator/>
      </w:r>
    </w:p>
  </w:endnote>
  <w:endnote w:type="continuationSeparator" w:id="0">
    <w:p w14:paraId="4C43C737" w14:textId="77777777" w:rsidR="001B4385" w:rsidRDefault="001B4385" w:rsidP="005F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8118D" w14:textId="77777777" w:rsidR="00B80414" w:rsidRDefault="00B80414" w:rsidP="008E112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C623CA" w14:textId="77777777" w:rsidR="00B80414" w:rsidRDefault="00B80414" w:rsidP="008E112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3DAB" w14:textId="77777777" w:rsidR="00B80414" w:rsidRDefault="00B80414" w:rsidP="008E11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92B1F" w14:textId="77777777" w:rsidR="001B4385" w:rsidRDefault="001B4385" w:rsidP="005F1C93">
      <w:pPr>
        <w:spacing w:after="0" w:line="240" w:lineRule="auto"/>
      </w:pPr>
      <w:r>
        <w:separator/>
      </w:r>
    </w:p>
  </w:footnote>
  <w:footnote w:type="continuationSeparator" w:id="0">
    <w:p w14:paraId="21FB5CB1" w14:textId="77777777" w:rsidR="001B4385" w:rsidRDefault="001B4385" w:rsidP="005F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87"/>
    <w:multiLevelType w:val="hybridMultilevel"/>
    <w:tmpl w:val="4022C968"/>
    <w:lvl w:ilvl="0" w:tplc="FFE20D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090B5A"/>
    <w:multiLevelType w:val="hybridMultilevel"/>
    <w:tmpl w:val="FC6C42C2"/>
    <w:lvl w:ilvl="0" w:tplc="85C8C5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lang w:val="ro-R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95092"/>
    <w:multiLevelType w:val="hybridMultilevel"/>
    <w:tmpl w:val="53D68E84"/>
    <w:lvl w:ilvl="0" w:tplc="82C440B2">
      <w:start w:val="5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1450008D"/>
    <w:multiLevelType w:val="hybridMultilevel"/>
    <w:tmpl w:val="9F96A57A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072FB8"/>
    <w:multiLevelType w:val="hybridMultilevel"/>
    <w:tmpl w:val="B93E19C8"/>
    <w:lvl w:ilvl="0" w:tplc="821AAA18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8C3AF1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E9269A"/>
    <w:multiLevelType w:val="hybridMultilevel"/>
    <w:tmpl w:val="DB8C25DC"/>
    <w:lvl w:ilvl="0" w:tplc="21E484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E752240"/>
    <w:multiLevelType w:val="hybridMultilevel"/>
    <w:tmpl w:val="64D23E4A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AC45F0"/>
    <w:multiLevelType w:val="hybridMultilevel"/>
    <w:tmpl w:val="71BEEDAC"/>
    <w:lvl w:ilvl="0" w:tplc="0418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8">
    <w:nsid w:val="267A4D90"/>
    <w:multiLevelType w:val="hybridMultilevel"/>
    <w:tmpl w:val="A1EC5FB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060301"/>
    <w:multiLevelType w:val="hybridMultilevel"/>
    <w:tmpl w:val="CF6AB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927E12"/>
    <w:multiLevelType w:val="hybridMultilevel"/>
    <w:tmpl w:val="CC3CB638"/>
    <w:lvl w:ilvl="0" w:tplc="3AB6A768">
      <w:start w:val="8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1">
    <w:nsid w:val="2FE825D2"/>
    <w:multiLevelType w:val="hybridMultilevel"/>
    <w:tmpl w:val="C5004730"/>
    <w:lvl w:ilvl="0" w:tplc="96328A9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2880BC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053C9B"/>
    <w:multiLevelType w:val="hybridMultilevel"/>
    <w:tmpl w:val="1A2211C6"/>
    <w:lvl w:ilvl="0" w:tplc="7560883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C16805"/>
    <w:multiLevelType w:val="hybridMultilevel"/>
    <w:tmpl w:val="0704A1FC"/>
    <w:lvl w:ilvl="0" w:tplc="05C01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55A89"/>
    <w:multiLevelType w:val="hybridMultilevel"/>
    <w:tmpl w:val="AAA2A0BE"/>
    <w:lvl w:ilvl="0" w:tplc="7F2C6316">
      <w:start w:val="8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A1C1476"/>
    <w:multiLevelType w:val="hybridMultilevel"/>
    <w:tmpl w:val="391A1C70"/>
    <w:lvl w:ilvl="0" w:tplc="0418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41AF110E"/>
    <w:multiLevelType w:val="hybridMultilevel"/>
    <w:tmpl w:val="F8D23312"/>
    <w:lvl w:ilvl="0" w:tplc="0BC61D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62224"/>
    <w:multiLevelType w:val="hybridMultilevel"/>
    <w:tmpl w:val="12189EEC"/>
    <w:lvl w:ilvl="0" w:tplc="19B6A3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B0199F"/>
    <w:multiLevelType w:val="hybridMultilevel"/>
    <w:tmpl w:val="5BF41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C56AAD"/>
    <w:multiLevelType w:val="hybridMultilevel"/>
    <w:tmpl w:val="1CD0CC80"/>
    <w:lvl w:ilvl="0" w:tplc="F9A2751E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74CC12C8"/>
    <w:multiLevelType w:val="hybridMultilevel"/>
    <w:tmpl w:val="3A82FEAE"/>
    <w:lvl w:ilvl="0" w:tplc="7E2606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B27F43"/>
    <w:multiLevelType w:val="hybridMultilevel"/>
    <w:tmpl w:val="F6886A8A"/>
    <w:lvl w:ilvl="0" w:tplc="0418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794C35A1"/>
    <w:multiLevelType w:val="hybridMultilevel"/>
    <w:tmpl w:val="2556BAF8"/>
    <w:lvl w:ilvl="0" w:tplc="0BC61D60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B117DDF"/>
    <w:multiLevelType w:val="hybridMultilevel"/>
    <w:tmpl w:val="A9442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A0EB7"/>
    <w:multiLevelType w:val="hybridMultilevel"/>
    <w:tmpl w:val="346215D6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3"/>
  </w:num>
  <w:num w:numId="5">
    <w:abstractNumId w:val="10"/>
  </w:num>
  <w:num w:numId="6">
    <w:abstractNumId w:val="9"/>
  </w:num>
  <w:num w:numId="7">
    <w:abstractNumId w:val="1"/>
  </w:num>
  <w:num w:numId="8">
    <w:abstractNumId w:val="18"/>
  </w:num>
  <w:num w:numId="9">
    <w:abstractNumId w:val="0"/>
  </w:num>
  <w:num w:numId="10">
    <w:abstractNumId w:val="14"/>
  </w:num>
  <w:num w:numId="11">
    <w:abstractNumId w:val="20"/>
  </w:num>
  <w:num w:numId="12">
    <w:abstractNumId w:val="5"/>
  </w:num>
  <w:num w:numId="13">
    <w:abstractNumId w:val="13"/>
  </w:num>
  <w:num w:numId="14">
    <w:abstractNumId w:val="21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7"/>
  </w:num>
  <w:num w:numId="20">
    <w:abstractNumId w:val="19"/>
  </w:num>
  <w:num w:numId="21">
    <w:abstractNumId w:val="6"/>
  </w:num>
  <w:num w:numId="22">
    <w:abstractNumId w:val="3"/>
  </w:num>
  <w:num w:numId="23">
    <w:abstractNumId w:val="15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91"/>
    <w:rsid w:val="000028F7"/>
    <w:rsid w:val="00013754"/>
    <w:rsid w:val="0002258F"/>
    <w:rsid w:val="000232BB"/>
    <w:rsid w:val="00023823"/>
    <w:rsid w:val="000248E1"/>
    <w:rsid w:val="00030295"/>
    <w:rsid w:val="00032B60"/>
    <w:rsid w:val="000426F5"/>
    <w:rsid w:val="00044DED"/>
    <w:rsid w:val="00050D5A"/>
    <w:rsid w:val="0005158B"/>
    <w:rsid w:val="00054740"/>
    <w:rsid w:val="000548CD"/>
    <w:rsid w:val="00055279"/>
    <w:rsid w:val="00056F9A"/>
    <w:rsid w:val="00061AFE"/>
    <w:rsid w:val="00063B1B"/>
    <w:rsid w:val="00066D5E"/>
    <w:rsid w:val="000746CF"/>
    <w:rsid w:val="00080280"/>
    <w:rsid w:val="00085F15"/>
    <w:rsid w:val="000A2915"/>
    <w:rsid w:val="000A61B1"/>
    <w:rsid w:val="000C0A19"/>
    <w:rsid w:val="000E070F"/>
    <w:rsid w:val="000E0DF4"/>
    <w:rsid w:val="000E4EE0"/>
    <w:rsid w:val="000E62D2"/>
    <w:rsid w:val="000E66CA"/>
    <w:rsid w:val="000F283C"/>
    <w:rsid w:val="000F3A70"/>
    <w:rsid w:val="00101A28"/>
    <w:rsid w:val="00103ADB"/>
    <w:rsid w:val="00104F96"/>
    <w:rsid w:val="00110CBF"/>
    <w:rsid w:val="00112F17"/>
    <w:rsid w:val="001158BD"/>
    <w:rsid w:val="00115DCB"/>
    <w:rsid w:val="001174DC"/>
    <w:rsid w:val="00124B4B"/>
    <w:rsid w:val="00125532"/>
    <w:rsid w:val="001272BE"/>
    <w:rsid w:val="00131E91"/>
    <w:rsid w:val="0013208B"/>
    <w:rsid w:val="00152189"/>
    <w:rsid w:val="0015476B"/>
    <w:rsid w:val="00154FA1"/>
    <w:rsid w:val="0015780D"/>
    <w:rsid w:val="00161DE2"/>
    <w:rsid w:val="00166AFC"/>
    <w:rsid w:val="001675EB"/>
    <w:rsid w:val="0017626E"/>
    <w:rsid w:val="00177292"/>
    <w:rsid w:val="00181633"/>
    <w:rsid w:val="00186ACF"/>
    <w:rsid w:val="00190EF9"/>
    <w:rsid w:val="00192862"/>
    <w:rsid w:val="00194508"/>
    <w:rsid w:val="001B08AC"/>
    <w:rsid w:val="001B4385"/>
    <w:rsid w:val="001C2BB2"/>
    <w:rsid w:val="001C671F"/>
    <w:rsid w:val="001D6DFA"/>
    <w:rsid w:val="001E196B"/>
    <w:rsid w:val="001E39B0"/>
    <w:rsid w:val="001F1BBE"/>
    <w:rsid w:val="001F5C7E"/>
    <w:rsid w:val="001F7854"/>
    <w:rsid w:val="0021166D"/>
    <w:rsid w:val="00220086"/>
    <w:rsid w:val="00221130"/>
    <w:rsid w:val="00227310"/>
    <w:rsid w:val="002333C4"/>
    <w:rsid w:val="00235E87"/>
    <w:rsid w:val="0024479F"/>
    <w:rsid w:val="0024522B"/>
    <w:rsid w:val="002470E2"/>
    <w:rsid w:val="00252767"/>
    <w:rsid w:val="00252E1A"/>
    <w:rsid w:val="00253A20"/>
    <w:rsid w:val="00261641"/>
    <w:rsid w:val="00261A53"/>
    <w:rsid w:val="0026554D"/>
    <w:rsid w:val="00271D68"/>
    <w:rsid w:val="00274160"/>
    <w:rsid w:val="00277153"/>
    <w:rsid w:val="00290E59"/>
    <w:rsid w:val="00292759"/>
    <w:rsid w:val="00292DDD"/>
    <w:rsid w:val="00294F50"/>
    <w:rsid w:val="002A184D"/>
    <w:rsid w:val="002A79D3"/>
    <w:rsid w:val="002B1827"/>
    <w:rsid w:val="002B5DF2"/>
    <w:rsid w:val="002B645F"/>
    <w:rsid w:val="002C3615"/>
    <w:rsid w:val="002C7C57"/>
    <w:rsid w:val="002D1EEA"/>
    <w:rsid w:val="002E0CDB"/>
    <w:rsid w:val="002E2F8E"/>
    <w:rsid w:val="002E5ED8"/>
    <w:rsid w:val="002E750E"/>
    <w:rsid w:val="002F3331"/>
    <w:rsid w:val="00301C53"/>
    <w:rsid w:val="003023FE"/>
    <w:rsid w:val="00307845"/>
    <w:rsid w:val="00312197"/>
    <w:rsid w:val="00324BD6"/>
    <w:rsid w:val="003272CE"/>
    <w:rsid w:val="00331370"/>
    <w:rsid w:val="00344336"/>
    <w:rsid w:val="003505D6"/>
    <w:rsid w:val="003514C7"/>
    <w:rsid w:val="003541BE"/>
    <w:rsid w:val="00355718"/>
    <w:rsid w:val="00364162"/>
    <w:rsid w:val="0036425E"/>
    <w:rsid w:val="0037359A"/>
    <w:rsid w:val="0038212E"/>
    <w:rsid w:val="00383453"/>
    <w:rsid w:val="00390DF3"/>
    <w:rsid w:val="003958D4"/>
    <w:rsid w:val="003A1C1C"/>
    <w:rsid w:val="003A1E0F"/>
    <w:rsid w:val="003A2A3A"/>
    <w:rsid w:val="003A5863"/>
    <w:rsid w:val="003B0231"/>
    <w:rsid w:val="003B3096"/>
    <w:rsid w:val="003C3C49"/>
    <w:rsid w:val="003C7A0A"/>
    <w:rsid w:val="003D4C6E"/>
    <w:rsid w:val="003D4F44"/>
    <w:rsid w:val="003E17E9"/>
    <w:rsid w:val="003E7CA6"/>
    <w:rsid w:val="003F42C7"/>
    <w:rsid w:val="003F43F5"/>
    <w:rsid w:val="003F65F6"/>
    <w:rsid w:val="003F6D98"/>
    <w:rsid w:val="003F6FB0"/>
    <w:rsid w:val="003F7644"/>
    <w:rsid w:val="00401EBE"/>
    <w:rsid w:val="00406892"/>
    <w:rsid w:val="00411180"/>
    <w:rsid w:val="00413806"/>
    <w:rsid w:val="004139CD"/>
    <w:rsid w:val="004208F7"/>
    <w:rsid w:val="004269E8"/>
    <w:rsid w:val="00426F25"/>
    <w:rsid w:val="00444C3C"/>
    <w:rsid w:val="004506E5"/>
    <w:rsid w:val="00450F86"/>
    <w:rsid w:val="0045113E"/>
    <w:rsid w:val="004518F7"/>
    <w:rsid w:val="00455621"/>
    <w:rsid w:val="00455CAB"/>
    <w:rsid w:val="00462DF0"/>
    <w:rsid w:val="0046618C"/>
    <w:rsid w:val="00466E85"/>
    <w:rsid w:val="00470641"/>
    <w:rsid w:val="004741F1"/>
    <w:rsid w:val="004752BB"/>
    <w:rsid w:val="00476A45"/>
    <w:rsid w:val="0048587B"/>
    <w:rsid w:val="00492886"/>
    <w:rsid w:val="0049420B"/>
    <w:rsid w:val="00497306"/>
    <w:rsid w:val="004A2429"/>
    <w:rsid w:val="004A5B47"/>
    <w:rsid w:val="004A63BE"/>
    <w:rsid w:val="004B2EBB"/>
    <w:rsid w:val="004B5C12"/>
    <w:rsid w:val="004B62E9"/>
    <w:rsid w:val="004C2043"/>
    <w:rsid w:val="004C341E"/>
    <w:rsid w:val="004D369C"/>
    <w:rsid w:val="004D38B3"/>
    <w:rsid w:val="004D5799"/>
    <w:rsid w:val="004E0F61"/>
    <w:rsid w:val="004E7789"/>
    <w:rsid w:val="004F0498"/>
    <w:rsid w:val="004F3BB8"/>
    <w:rsid w:val="004F580C"/>
    <w:rsid w:val="004F5979"/>
    <w:rsid w:val="00507793"/>
    <w:rsid w:val="00515278"/>
    <w:rsid w:val="00515917"/>
    <w:rsid w:val="0052091D"/>
    <w:rsid w:val="0052438C"/>
    <w:rsid w:val="00526511"/>
    <w:rsid w:val="005346AE"/>
    <w:rsid w:val="00534BD6"/>
    <w:rsid w:val="00541706"/>
    <w:rsid w:val="005437CE"/>
    <w:rsid w:val="00547096"/>
    <w:rsid w:val="00547FDC"/>
    <w:rsid w:val="005503BF"/>
    <w:rsid w:val="00554E77"/>
    <w:rsid w:val="00561D30"/>
    <w:rsid w:val="0056385B"/>
    <w:rsid w:val="00563EB3"/>
    <w:rsid w:val="00565AA8"/>
    <w:rsid w:val="00566AF2"/>
    <w:rsid w:val="005723F2"/>
    <w:rsid w:val="005737E6"/>
    <w:rsid w:val="0057435B"/>
    <w:rsid w:val="00582FAD"/>
    <w:rsid w:val="0058322B"/>
    <w:rsid w:val="005848B5"/>
    <w:rsid w:val="005868F9"/>
    <w:rsid w:val="0058798E"/>
    <w:rsid w:val="00593CAD"/>
    <w:rsid w:val="00594302"/>
    <w:rsid w:val="005A26A8"/>
    <w:rsid w:val="005B3E92"/>
    <w:rsid w:val="005E3CA2"/>
    <w:rsid w:val="005F1C93"/>
    <w:rsid w:val="006038CE"/>
    <w:rsid w:val="00604055"/>
    <w:rsid w:val="00607487"/>
    <w:rsid w:val="00610345"/>
    <w:rsid w:val="00610CAF"/>
    <w:rsid w:val="00620909"/>
    <w:rsid w:val="00623B94"/>
    <w:rsid w:val="00633D28"/>
    <w:rsid w:val="00633F09"/>
    <w:rsid w:val="006429B1"/>
    <w:rsid w:val="0064385F"/>
    <w:rsid w:val="00645597"/>
    <w:rsid w:val="00652C1C"/>
    <w:rsid w:val="00653614"/>
    <w:rsid w:val="00662388"/>
    <w:rsid w:val="00663F0F"/>
    <w:rsid w:val="00664BEA"/>
    <w:rsid w:val="0067034E"/>
    <w:rsid w:val="00673201"/>
    <w:rsid w:val="00673923"/>
    <w:rsid w:val="00677926"/>
    <w:rsid w:val="00680432"/>
    <w:rsid w:val="00680654"/>
    <w:rsid w:val="00687E53"/>
    <w:rsid w:val="00694222"/>
    <w:rsid w:val="00694765"/>
    <w:rsid w:val="00695803"/>
    <w:rsid w:val="006A0652"/>
    <w:rsid w:val="006A11FE"/>
    <w:rsid w:val="006A559C"/>
    <w:rsid w:val="006A68DC"/>
    <w:rsid w:val="006B0D25"/>
    <w:rsid w:val="006B0E7F"/>
    <w:rsid w:val="006B1C86"/>
    <w:rsid w:val="006B4185"/>
    <w:rsid w:val="006C0499"/>
    <w:rsid w:val="006C166D"/>
    <w:rsid w:val="006C37DF"/>
    <w:rsid w:val="006C4A83"/>
    <w:rsid w:val="006C5C3E"/>
    <w:rsid w:val="006C6DB9"/>
    <w:rsid w:val="006D3397"/>
    <w:rsid w:val="006D382D"/>
    <w:rsid w:val="006D74B6"/>
    <w:rsid w:val="006E25B1"/>
    <w:rsid w:val="006E3E08"/>
    <w:rsid w:val="006F410B"/>
    <w:rsid w:val="006F719E"/>
    <w:rsid w:val="006F7FDD"/>
    <w:rsid w:val="007065B5"/>
    <w:rsid w:val="007069D3"/>
    <w:rsid w:val="00711D4D"/>
    <w:rsid w:val="007131C8"/>
    <w:rsid w:val="00717DD2"/>
    <w:rsid w:val="00721EA4"/>
    <w:rsid w:val="00725615"/>
    <w:rsid w:val="0073585A"/>
    <w:rsid w:val="00741781"/>
    <w:rsid w:val="00750D23"/>
    <w:rsid w:val="007618AB"/>
    <w:rsid w:val="00773E3B"/>
    <w:rsid w:val="00775802"/>
    <w:rsid w:val="00776257"/>
    <w:rsid w:val="007809FD"/>
    <w:rsid w:val="0078238C"/>
    <w:rsid w:val="00784EA7"/>
    <w:rsid w:val="007868EB"/>
    <w:rsid w:val="00787FAA"/>
    <w:rsid w:val="007A716D"/>
    <w:rsid w:val="007B20D0"/>
    <w:rsid w:val="007B3B65"/>
    <w:rsid w:val="007B7E1A"/>
    <w:rsid w:val="007C1066"/>
    <w:rsid w:val="007C3083"/>
    <w:rsid w:val="007C3733"/>
    <w:rsid w:val="007C40AA"/>
    <w:rsid w:val="007C55C6"/>
    <w:rsid w:val="007E2C14"/>
    <w:rsid w:val="007E5520"/>
    <w:rsid w:val="007E7A41"/>
    <w:rsid w:val="007F285B"/>
    <w:rsid w:val="007F34B7"/>
    <w:rsid w:val="007F656A"/>
    <w:rsid w:val="00801F2B"/>
    <w:rsid w:val="0080335F"/>
    <w:rsid w:val="00804AFE"/>
    <w:rsid w:val="008060A5"/>
    <w:rsid w:val="00812891"/>
    <w:rsid w:val="00814CC1"/>
    <w:rsid w:val="0081640E"/>
    <w:rsid w:val="00821E33"/>
    <w:rsid w:val="0082415E"/>
    <w:rsid w:val="00824580"/>
    <w:rsid w:val="00825C3E"/>
    <w:rsid w:val="00825F93"/>
    <w:rsid w:val="0082688E"/>
    <w:rsid w:val="00831716"/>
    <w:rsid w:val="00831AE3"/>
    <w:rsid w:val="008321AF"/>
    <w:rsid w:val="00832F6C"/>
    <w:rsid w:val="00836A2D"/>
    <w:rsid w:val="00845612"/>
    <w:rsid w:val="00852250"/>
    <w:rsid w:val="00854A4A"/>
    <w:rsid w:val="00855673"/>
    <w:rsid w:val="00862D9B"/>
    <w:rsid w:val="00864100"/>
    <w:rsid w:val="00866D8C"/>
    <w:rsid w:val="00880340"/>
    <w:rsid w:val="00890ADF"/>
    <w:rsid w:val="008A0F48"/>
    <w:rsid w:val="008A1C9B"/>
    <w:rsid w:val="008A5D23"/>
    <w:rsid w:val="008B31D8"/>
    <w:rsid w:val="008B5541"/>
    <w:rsid w:val="008B7C70"/>
    <w:rsid w:val="008C3749"/>
    <w:rsid w:val="008C5035"/>
    <w:rsid w:val="008C5698"/>
    <w:rsid w:val="008D56ED"/>
    <w:rsid w:val="008D7B8B"/>
    <w:rsid w:val="008E112E"/>
    <w:rsid w:val="008E1772"/>
    <w:rsid w:val="008E17DB"/>
    <w:rsid w:val="008F183D"/>
    <w:rsid w:val="008F4FF6"/>
    <w:rsid w:val="008F6078"/>
    <w:rsid w:val="00903CD7"/>
    <w:rsid w:val="00910250"/>
    <w:rsid w:val="00911DC1"/>
    <w:rsid w:val="00913EC7"/>
    <w:rsid w:val="009173EC"/>
    <w:rsid w:val="0091769B"/>
    <w:rsid w:val="00921D2E"/>
    <w:rsid w:val="0092226F"/>
    <w:rsid w:val="009225CB"/>
    <w:rsid w:val="00923440"/>
    <w:rsid w:val="00927455"/>
    <w:rsid w:val="00931A7A"/>
    <w:rsid w:val="00931E1F"/>
    <w:rsid w:val="00933036"/>
    <w:rsid w:val="00933EE9"/>
    <w:rsid w:val="00944ECF"/>
    <w:rsid w:val="00944EFB"/>
    <w:rsid w:val="00945C9F"/>
    <w:rsid w:val="0095137D"/>
    <w:rsid w:val="00952F0A"/>
    <w:rsid w:val="00957AAD"/>
    <w:rsid w:val="00960E14"/>
    <w:rsid w:val="0096742A"/>
    <w:rsid w:val="00967751"/>
    <w:rsid w:val="00967F85"/>
    <w:rsid w:val="00970732"/>
    <w:rsid w:val="00971C33"/>
    <w:rsid w:val="009775CF"/>
    <w:rsid w:val="0098032C"/>
    <w:rsid w:val="00984892"/>
    <w:rsid w:val="00985585"/>
    <w:rsid w:val="0098589B"/>
    <w:rsid w:val="00985B4C"/>
    <w:rsid w:val="00985D31"/>
    <w:rsid w:val="00996FEC"/>
    <w:rsid w:val="009975F0"/>
    <w:rsid w:val="009A3311"/>
    <w:rsid w:val="009A4C08"/>
    <w:rsid w:val="009B71F5"/>
    <w:rsid w:val="009C09A0"/>
    <w:rsid w:val="009C64F5"/>
    <w:rsid w:val="009D0A33"/>
    <w:rsid w:val="009D1D36"/>
    <w:rsid w:val="009D273A"/>
    <w:rsid w:val="009D3BE9"/>
    <w:rsid w:val="009D6CC4"/>
    <w:rsid w:val="009E2405"/>
    <w:rsid w:val="009E3368"/>
    <w:rsid w:val="009E390B"/>
    <w:rsid w:val="009E41FD"/>
    <w:rsid w:val="009F00B2"/>
    <w:rsid w:val="009F0491"/>
    <w:rsid w:val="00A0259B"/>
    <w:rsid w:val="00A0678F"/>
    <w:rsid w:val="00A06B36"/>
    <w:rsid w:val="00A07641"/>
    <w:rsid w:val="00A12D9F"/>
    <w:rsid w:val="00A1592C"/>
    <w:rsid w:val="00A16FF1"/>
    <w:rsid w:val="00A17451"/>
    <w:rsid w:val="00A23319"/>
    <w:rsid w:val="00A2541E"/>
    <w:rsid w:val="00A3510C"/>
    <w:rsid w:val="00A354B3"/>
    <w:rsid w:val="00A42716"/>
    <w:rsid w:val="00A46237"/>
    <w:rsid w:val="00A47E68"/>
    <w:rsid w:val="00A509F6"/>
    <w:rsid w:val="00A5167F"/>
    <w:rsid w:val="00A5299C"/>
    <w:rsid w:val="00A53874"/>
    <w:rsid w:val="00A53C9C"/>
    <w:rsid w:val="00A55F2A"/>
    <w:rsid w:val="00A60870"/>
    <w:rsid w:val="00A6099B"/>
    <w:rsid w:val="00A746D2"/>
    <w:rsid w:val="00A74FFC"/>
    <w:rsid w:val="00A759B5"/>
    <w:rsid w:val="00A775BC"/>
    <w:rsid w:val="00A77E5F"/>
    <w:rsid w:val="00A82BB3"/>
    <w:rsid w:val="00A8365F"/>
    <w:rsid w:val="00A86D07"/>
    <w:rsid w:val="00A95231"/>
    <w:rsid w:val="00AA298B"/>
    <w:rsid w:val="00AA4668"/>
    <w:rsid w:val="00AA4B5D"/>
    <w:rsid w:val="00AC24E6"/>
    <w:rsid w:val="00AD411B"/>
    <w:rsid w:val="00AE33CC"/>
    <w:rsid w:val="00AE3DF4"/>
    <w:rsid w:val="00B02825"/>
    <w:rsid w:val="00B02A71"/>
    <w:rsid w:val="00B02EB0"/>
    <w:rsid w:val="00B120CA"/>
    <w:rsid w:val="00B13DF0"/>
    <w:rsid w:val="00B1663B"/>
    <w:rsid w:val="00B24B5A"/>
    <w:rsid w:val="00B27EBE"/>
    <w:rsid w:val="00B31B60"/>
    <w:rsid w:val="00B3355F"/>
    <w:rsid w:val="00B35982"/>
    <w:rsid w:val="00B369BE"/>
    <w:rsid w:val="00B36A98"/>
    <w:rsid w:val="00B42DA4"/>
    <w:rsid w:val="00B5140E"/>
    <w:rsid w:val="00B520D2"/>
    <w:rsid w:val="00B57331"/>
    <w:rsid w:val="00B602D0"/>
    <w:rsid w:val="00B60D0B"/>
    <w:rsid w:val="00B66F0A"/>
    <w:rsid w:val="00B70009"/>
    <w:rsid w:val="00B80414"/>
    <w:rsid w:val="00B80BD1"/>
    <w:rsid w:val="00B8274A"/>
    <w:rsid w:val="00B82E26"/>
    <w:rsid w:val="00B835D3"/>
    <w:rsid w:val="00B86BD5"/>
    <w:rsid w:val="00B932D6"/>
    <w:rsid w:val="00BA184C"/>
    <w:rsid w:val="00BA40F7"/>
    <w:rsid w:val="00BA7FF9"/>
    <w:rsid w:val="00BB4524"/>
    <w:rsid w:val="00BC0FF7"/>
    <w:rsid w:val="00BC2D0B"/>
    <w:rsid w:val="00BC2DC8"/>
    <w:rsid w:val="00BC329E"/>
    <w:rsid w:val="00BC6461"/>
    <w:rsid w:val="00BC66FC"/>
    <w:rsid w:val="00BD65ED"/>
    <w:rsid w:val="00BE56B8"/>
    <w:rsid w:val="00BE57F2"/>
    <w:rsid w:val="00BE6028"/>
    <w:rsid w:val="00BF5344"/>
    <w:rsid w:val="00BF6FEC"/>
    <w:rsid w:val="00C008F5"/>
    <w:rsid w:val="00C01D30"/>
    <w:rsid w:val="00C12DA3"/>
    <w:rsid w:val="00C13A8E"/>
    <w:rsid w:val="00C2087B"/>
    <w:rsid w:val="00C24BA8"/>
    <w:rsid w:val="00C2671D"/>
    <w:rsid w:val="00C35B79"/>
    <w:rsid w:val="00C42A92"/>
    <w:rsid w:val="00C46555"/>
    <w:rsid w:val="00C478CE"/>
    <w:rsid w:val="00C60CA1"/>
    <w:rsid w:val="00C616E3"/>
    <w:rsid w:val="00C62088"/>
    <w:rsid w:val="00C6486D"/>
    <w:rsid w:val="00C65D81"/>
    <w:rsid w:val="00C66A76"/>
    <w:rsid w:val="00C66B75"/>
    <w:rsid w:val="00C74668"/>
    <w:rsid w:val="00C76792"/>
    <w:rsid w:val="00C8291A"/>
    <w:rsid w:val="00C84936"/>
    <w:rsid w:val="00C92C28"/>
    <w:rsid w:val="00C97A11"/>
    <w:rsid w:val="00CA7049"/>
    <w:rsid w:val="00CA7159"/>
    <w:rsid w:val="00CB2528"/>
    <w:rsid w:val="00CC1DA7"/>
    <w:rsid w:val="00CC2E46"/>
    <w:rsid w:val="00CC473D"/>
    <w:rsid w:val="00CC557C"/>
    <w:rsid w:val="00CC7278"/>
    <w:rsid w:val="00CD007F"/>
    <w:rsid w:val="00CD2CE9"/>
    <w:rsid w:val="00CD7922"/>
    <w:rsid w:val="00CE0063"/>
    <w:rsid w:val="00CE172C"/>
    <w:rsid w:val="00CF4E04"/>
    <w:rsid w:val="00CF673B"/>
    <w:rsid w:val="00D0032E"/>
    <w:rsid w:val="00D04669"/>
    <w:rsid w:val="00D04A57"/>
    <w:rsid w:val="00D05429"/>
    <w:rsid w:val="00D12B63"/>
    <w:rsid w:val="00D15A6A"/>
    <w:rsid w:val="00D25ACB"/>
    <w:rsid w:val="00D31965"/>
    <w:rsid w:val="00D34518"/>
    <w:rsid w:val="00D35A88"/>
    <w:rsid w:val="00D42FBD"/>
    <w:rsid w:val="00D46F22"/>
    <w:rsid w:val="00D5704E"/>
    <w:rsid w:val="00D60F3F"/>
    <w:rsid w:val="00D67569"/>
    <w:rsid w:val="00D76D50"/>
    <w:rsid w:val="00D773CB"/>
    <w:rsid w:val="00D86288"/>
    <w:rsid w:val="00DA2323"/>
    <w:rsid w:val="00DB070F"/>
    <w:rsid w:val="00DB7819"/>
    <w:rsid w:val="00DC734F"/>
    <w:rsid w:val="00DD4129"/>
    <w:rsid w:val="00DD46FB"/>
    <w:rsid w:val="00DE20C9"/>
    <w:rsid w:val="00DE31DC"/>
    <w:rsid w:val="00DE3BAB"/>
    <w:rsid w:val="00DE685D"/>
    <w:rsid w:val="00DE6D28"/>
    <w:rsid w:val="00DF0696"/>
    <w:rsid w:val="00DF0E7A"/>
    <w:rsid w:val="00DF18F7"/>
    <w:rsid w:val="00DF2C50"/>
    <w:rsid w:val="00E1096B"/>
    <w:rsid w:val="00E10D82"/>
    <w:rsid w:val="00E15515"/>
    <w:rsid w:val="00E207D9"/>
    <w:rsid w:val="00E22715"/>
    <w:rsid w:val="00E264CF"/>
    <w:rsid w:val="00E27F0F"/>
    <w:rsid w:val="00E3128B"/>
    <w:rsid w:val="00E36C60"/>
    <w:rsid w:val="00E37F9C"/>
    <w:rsid w:val="00E5572D"/>
    <w:rsid w:val="00E56F3E"/>
    <w:rsid w:val="00E65285"/>
    <w:rsid w:val="00E67B3B"/>
    <w:rsid w:val="00E705FF"/>
    <w:rsid w:val="00E758A0"/>
    <w:rsid w:val="00E847CD"/>
    <w:rsid w:val="00EA6F49"/>
    <w:rsid w:val="00EB0636"/>
    <w:rsid w:val="00EB0D0F"/>
    <w:rsid w:val="00EB1108"/>
    <w:rsid w:val="00EB397E"/>
    <w:rsid w:val="00EC36FA"/>
    <w:rsid w:val="00EC3933"/>
    <w:rsid w:val="00EC3A1D"/>
    <w:rsid w:val="00EC4F1B"/>
    <w:rsid w:val="00EE1CB8"/>
    <w:rsid w:val="00EE431B"/>
    <w:rsid w:val="00EF3271"/>
    <w:rsid w:val="00EF32A4"/>
    <w:rsid w:val="00EF4D49"/>
    <w:rsid w:val="00F00765"/>
    <w:rsid w:val="00F051C8"/>
    <w:rsid w:val="00F05237"/>
    <w:rsid w:val="00F06532"/>
    <w:rsid w:val="00F16260"/>
    <w:rsid w:val="00F16345"/>
    <w:rsid w:val="00F21D66"/>
    <w:rsid w:val="00F320D2"/>
    <w:rsid w:val="00F33C89"/>
    <w:rsid w:val="00F37053"/>
    <w:rsid w:val="00F42A74"/>
    <w:rsid w:val="00F71421"/>
    <w:rsid w:val="00F76E7B"/>
    <w:rsid w:val="00F8511A"/>
    <w:rsid w:val="00F85EB0"/>
    <w:rsid w:val="00F962A0"/>
    <w:rsid w:val="00F967CA"/>
    <w:rsid w:val="00FA12F0"/>
    <w:rsid w:val="00FA5A6C"/>
    <w:rsid w:val="00FB0099"/>
    <w:rsid w:val="00FB34E7"/>
    <w:rsid w:val="00FC600E"/>
    <w:rsid w:val="00FE0D5A"/>
    <w:rsid w:val="00FE1399"/>
    <w:rsid w:val="00FE2F90"/>
    <w:rsid w:val="00FF3BC4"/>
    <w:rsid w:val="00FF3D25"/>
    <w:rsid w:val="00FF783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3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5F1C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md">
    <w:name w:val="md"/>
    <w:basedOn w:val="a"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9F049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9F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4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49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F1C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5F1C93"/>
  </w:style>
  <w:style w:type="paragraph" w:styleId="a7">
    <w:name w:val="Body Text"/>
    <w:basedOn w:val="a"/>
    <w:link w:val="a8"/>
    <w:rsid w:val="005F1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5F1C9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rsid w:val="005F1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5F1C93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footer"/>
    <w:basedOn w:val="a"/>
    <w:link w:val="aa"/>
    <w:rsid w:val="005F1C9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5F1C93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page number"/>
    <w:basedOn w:val="a0"/>
    <w:rsid w:val="005F1C93"/>
  </w:style>
  <w:style w:type="paragraph" w:customStyle="1" w:styleId="CharChar">
    <w:name w:val="Char Char 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body1">
    <w:name w:val="doc_body1"/>
    <w:rsid w:val="005F1C93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c">
    <w:name w:val="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d">
    <w:name w:val="Document Map"/>
    <w:basedOn w:val="a"/>
    <w:link w:val="ae"/>
    <w:semiHidden/>
    <w:rsid w:val="005F1C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5F1C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">
    <w:name w:val="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CharCharCharCharCharChar">
    <w:name w:val="Char Char Знак Char Char Знак Char Char Char Char Char Char Знак 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0">
    <w:name w:val="header"/>
    <w:basedOn w:val="a"/>
    <w:link w:val="af1"/>
    <w:rsid w:val="005F1C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Верхний колонтитул Знак"/>
    <w:basedOn w:val="a0"/>
    <w:link w:val="af0"/>
    <w:rsid w:val="005F1C93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">
    <w:name w:val="Char Char Знак Char Char Знак Char Char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5F1C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1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6">
    <w:name w:val="Font Style16"/>
    <w:uiPriority w:val="99"/>
    <w:rsid w:val="005F1C93"/>
    <w:rPr>
      <w:rFonts w:ascii="Arial" w:hAnsi="Arial" w:cs="Arial"/>
      <w:i/>
      <w:iCs/>
      <w:color w:val="000000"/>
      <w:sz w:val="26"/>
      <w:szCs w:val="26"/>
    </w:rPr>
  </w:style>
  <w:style w:type="paragraph" w:customStyle="1" w:styleId="ListParagraph1">
    <w:name w:val="List Paragraph1"/>
    <w:basedOn w:val="a"/>
    <w:rsid w:val="005F1C93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ro-RO"/>
    </w:rPr>
  </w:style>
  <w:style w:type="character" w:styleId="af3">
    <w:name w:val="Emphasis"/>
    <w:qFormat/>
    <w:rsid w:val="005F1C93"/>
    <w:rPr>
      <w:i/>
      <w:iCs/>
    </w:rPr>
  </w:style>
  <w:style w:type="numbering" w:customStyle="1" w:styleId="2">
    <w:name w:val="Нет списка2"/>
    <w:next w:val="a2"/>
    <w:semiHidden/>
    <w:rsid w:val="005F1C93"/>
  </w:style>
  <w:style w:type="paragraph" w:customStyle="1" w:styleId="cp">
    <w:name w:val="cp"/>
    <w:basedOn w:val="a"/>
    <w:rsid w:val="000802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f4">
    <w:name w:val="Plain Text"/>
    <w:basedOn w:val="a"/>
    <w:link w:val="af5"/>
    <w:uiPriority w:val="99"/>
    <w:unhideWhenUsed/>
    <w:rsid w:val="00C478CE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af5">
    <w:name w:val="Текст Знак"/>
    <w:basedOn w:val="a0"/>
    <w:link w:val="af4"/>
    <w:uiPriority w:val="99"/>
    <w:rsid w:val="00C478CE"/>
    <w:rPr>
      <w:rFonts w:ascii="Calibri" w:hAnsi="Calibri"/>
      <w:szCs w:val="21"/>
      <w:lang w:val="ro-RO"/>
    </w:rPr>
  </w:style>
  <w:style w:type="table" w:styleId="af6">
    <w:name w:val="Table Grid"/>
    <w:basedOn w:val="a1"/>
    <w:uiPriority w:val="59"/>
    <w:unhideWhenUsed/>
    <w:rsid w:val="00A8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basedOn w:val="a"/>
    <w:next w:val="a3"/>
    <w:rsid w:val="00D12B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2CharCharCharCharCharChar">
    <w:name w:val="Char Char Знак Знак2 Char Char Знак Знак Char Char Знак Знак Char Char"/>
    <w:basedOn w:val="a"/>
    <w:rsid w:val="00D12B6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5F1C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md">
    <w:name w:val="md"/>
    <w:basedOn w:val="a"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9F049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9F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4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49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F1C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5F1C93"/>
  </w:style>
  <w:style w:type="paragraph" w:styleId="a7">
    <w:name w:val="Body Text"/>
    <w:basedOn w:val="a"/>
    <w:link w:val="a8"/>
    <w:rsid w:val="005F1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5F1C9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rsid w:val="005F1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5F1C93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footer"/>
    <w:basedOn w:val="a"/>
    <w:link w:val="aa"/>
    <w:rsid w:val="005F1C9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5F1C93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page number"/>
    <w:basedOn w:val="a0"/>
    <w:rsid w:val="005F1C93"/>
  </w:style>
  <w:style w:type="paragraph" w:customStyle="1" w:styleId="CharChar">
    <w:name w:val="Char Char 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body1">
    <w:name w:val="doc_body1"/>
    <w:rsid w:val="005F1C93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c">
    <w:name w:val="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d">
    <w:name w:val="Document Map"/>
    <w:basedOn w:val="a"/>
    <w:link w:val="ae"/>
    <w:semiHidden/>
    <w:rsid w:val="005F1C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5F1C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">
    <w:name w:val="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CharCharCharCharCharChar">
    <w:name w:val="Char Char Знак Char Char Знак Char Char Char Char Char Char Знак Знак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0">
    <w:name w:val="header"/>
    <w:basedOn w:val="a"/>
    <w:link w:val="af1"/>
    <w:rsid w:val="005F1C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Верхний колонтитул Знак"/>
    <w:basedOn w:val="a0"/>
    <w:link w:val="af0"/>
    <w:rsid w:val="005F1C93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">
    <w:name w:val="Char Char Знак Char Char Знак Char Char"/>
    <w:basedOn w:val="a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5F1C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1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6">
    <w:name w:val="Font Style16"/>
    <w:uiPriority w:val="99"/>
    <w:rsid w:val="005F1C93"/>
    <w:rPr>
      <w:rFonts w:ascii="Arial" w:hAnsi="Arial" w:cs="Arial"/>
      <w:i/>
      <w:iCs/>
      <w:color w:val="000000"/>
      <w:sz w:val="26"/>
      <w:szCs w:val="26"/>
    </w:rPr>
  </w:style>
  <w:style w:type="paragraph" w:customStyle="1" w:styleId="ListParagraph1">
    <w:name w:val="List Paragraph1"/>
    <w:basedOn w:val="a"/>
    <w:rsid w:val="005F1C93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ro-RO"/>
    </w:rPr>
  </w:style>
  <w:style w:type="character" w:styleId="af3">
    <w:name w:val="Emphasis"/>
    <w:qFormat/>
    <w:rsid w:val="005F1C93"/>
    <w:rPr>
      <w:i/>
      <w:iCs/>
    </w:rPr>
  </w:style>
  <w:style w:type="numbering" w:customStyle="1" w:styleId="2">
    <w:name w:val="Нет списка2"/>
    <w:next w:val="a2"/>
    <w:semiHidden/>
    <w:rsid w:val="005F1C93"/>
  </w:style>
  <w:style w:type="paragraph" w:customStyle="1" w:styleId="cp">
    <w:name w:val="cp"/>
    <w:basedOn w:val="a"/>
    <w:rsid w:val="000802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f4">
    <w:name w:val="Plain Text"/>
    <w:basedOn w:val="a"/>
    <w:link w:val="af5"/>
    <w:uiPriority w:val="99"/>
    <w:unhideWhenUsed/>
    <w:rsid w:val="00C478CE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af5">
    <w:name w:val="Текст Знак"/>
    <w:basedOn w:val="a0"/>
    <w:link w:val="af4"/>
    <w:uiPriority w:val="99"/>
    <w:rsid w:val="00C478CE"/>
    <w:rPr>
      <w:rFonts w:ascii="Calibri" w:hAnsi="Calibri"/>
      <w:szCs w:val="21"/>
      <w:lang w:val="ro-RO"/>
    </w:rPr>
  </w:style>
  <w:style w:type="table" w:styleId="af6">
    <w:name w:val="Table Grid"/>
    <w:basedOn w:val="a1"/>
    <w:uiPriority w:val="59"/>
    <w:unhideWhenUsed/>
    <w:rsid w:val="00A8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basedOn w:val="a"/>
    <w:next w:val="a3"/>
    <w:rsid w:val="00D12B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2CharCharCharCharCharChar">
    <w:name w:val="Char Char Знак Знак2 Char Char Знак Знак Char Char Знак Знак Char Char"/>
    <w:basedOn w:val="a"/>
    <w:rsid w:val="00D12B6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34A2-C1D7-4CD6-96C0-9520B929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261</cp:revision>
  <cp:lastPrinted>2021-09-08T13:42:00Z</cp:lastPrinted>
  <dcterms:created xsi:type="dcterms:W3CDTF">2021-06-08T07:40:00Z</dcterms:created>
  <dcterms:modified xsi:type="dcterms:W3CDTF">2021-09-16T12:30:00Z</dcterms:modified>
</cp:coreProperties>
</file>