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F810B" w14:textId="50530038" w:rsidR="00590405" w:rsidRPr="00BC1CA6" w:rsidRDefault="00590405" w:rsidP="00590405">
      <w:pPr>
        <w:spacing w:after="0" w:line="240" w:lineRule="auto"/>
        <w:jc w:val="center"/>
        <w:rPr>
          <w:rFonts w:ascii="Times New Roman" w:hAnsi="Times New Roman" w:cs="Times New Roman"/>
          <w:b/>
          <w:color w:val="000000" w:themeColor="text1"/>
          <w:sz w:val="28"/>
          <w:szCs w:val="28"/>
        </w:rPr>
      </w:pPr>
      <w:r w:rsidRPr="00BC1CA6">
        <w:rPr>
          <w:rFonts w:ascii="Times New Roman" w:hAnsi="Times New Roman" w:cs="Times New Roman"/>
          <w:b/>
          <w:color w:val="000000" w:themeColor="text1"/>
          <w:sz w:val="28"/>
          <w:szCs w:val="28"/>
        </w:rPr>
        <w:t>P</w:t>
      </w:r>
      <w:r w:rsidR="004622AA" w:rsidRPr="00BC1CA6">
        <w:rPr>
          <w:rFonts w:ascii="Times New Roman" w:hAnsi="Times New Roman" w:cs="Times New Roman"/>
          <w:b/>
          <w:color w:val="000000" w:themeColor="text1"/>
          <w:sz w:val="28"/>
          <w:szCs w:val="28"/>
        </w:rPr>
        <w:t>lanul de acțiuni al</w:t>
      </w:r>
      <w:r w:rsidRPr="00BC1CA6">
        <w:rPr>
          <w:rFonts w:ascii="Times New Roman" w:hAnsi="Times New Roman" w:cs="Times New Roman"/>
          <w:b/>
          <w:color w:val="000000" w:themeColor="text1"/>
          <w:sz w:val="28"/>
          <w:szCs w:val="28"/>
        </w:rPr>
        <w:t xml:space="preserve"> </w:t>
      </w:r>
      <w:r w:rsidR="00D45EA7">
        <w:rPr>
          <w:rFonts w:ascii="Times New Roman" w:hAnsi="Times New Roman" w:cs="Times New Roman"/>
          <w:b/>
          <w:color w:val="000000" w:themeColor="text1"/>
          <w:sz w:val="28"/>
          <w:szCs w:val="28"/>
        </w:rPr>
        <w:t>Guvernului</w:t>
      </w:r>
    </w:p>
    <w:p w14:paraId="47367244" w14:textId="5E1042C4" w:rsidR="00590405" w:rsidRPr="00E809EC" w:rsidRDefault="00590405" w:rsidP="00590405">
      <w:pPr>
        <w:spacing w:after="0" w:line="240" w:lineRule="auto"/>
        <w:jc w:val="center"/>
        <w:rPr>
          <w:rFonts w:ascii="Times New Roman" w:hAnsi="Times New Roman" w:cs="Times New Roman"/>
          <w:b/>
          <w:sz w:val="20"/>
          <w:szCs w:val="20"/>
        </w:rPr>
      </w:pPr>
      <w:r w:rsidRPr="00E809EC">
        <w:rPr>
          <w:rFonts w:ascii="Times New Roman" w:hAnsi="Times New Roman" w:cs="Times New Roman"/>
          <w:b/>
          <w:sz w:val="20"/>
          <w:szCs w:val="20"/>
        </w:rPr>
        <w:t>PENTRU ANII 2021-2022</w:t>
      </w:r>
    </w:p>
    <w:p w14:paraId="0ECA6A6E" w14:textId="31BE85AB" w:rsidR="00590405" w:rsidRDefault="00590405" w:rsidP="002C0ABA">
      <w:pPr>
        <w:spacing w:after="0" w:line="240" w:lineRule="auto"/>
        <w:jc w:val="center"/>
        <w:rPr>
          <w:rFonts w:ascii="Times New Roman" w:hAnsi="Times New Roman" w:cs="Times New Roman"/>
          <w:b/>
          <w:sz w:val="20"/>
          <w:szCs w:val="20"/>
        </w:rPr>
      </w:pPr>
    </w:p>
    <w:tbl>
      <w:tblPr>
        <w:tblStyle w:val="a"/>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01"/>
      </w:tblGrid>
      <w:tr w:rsidR="004622AA" w:rsidRPr="00E809EC" w14:paraId="04BC7810" w14:textId="77777777" w:rsidTr="00DE0A31">
        <w:trPr>
          <w:trHeight w:val="283"/>
        </w:trPr>
        <w:tc>
          <w:tcPr>
            <w:tcW w:w="14601" w:type="dxa"/>
            <w:shd w:val="clear" w:color="auto" w:fill="auto"/>
          </w:tcPr>
          <w:p w14:paraId="453DB1B6" w14:textId="2AD01654" w:rsidR="004622AA" w:rsidRPr="00E809EC" w:rsidRDefault="004622AA" w:rsidP="00702D75">
            <w:pPr>
              <w:pStyle w:val="Heading1"/>
              <w:numPr>
                <w:ilvl w:val="0"/>
                <w:numId w:val="36"/>
              </w:numPr>
              <w:spacing w:before="0" w:after="0"/>
              <w:jc w:val="center"/>
              <w:outlineLvl w:val="0"/>
              <w:rPr>
                <w:rFonts w:ascii="Times New Roman" w:hAnsi="Times New Roman" w:cs="Times New Roman"/>
                <w:sz w:val="20"/>
                <w:szCs w:val="20"/>
              </w:rPr>
            </w:pPr>
            <w:bookmarkStart w:id="0" w:name="_Toc80873506"/>
            <w:r w:rsidRPr="00E809EC">
              <w:rPr>
                <w:rFonts w:ascii="Times New Roman" w:hAnsi="Times New Roman" w:cs="Times New Roman"/>
                <w:sz w:val="20"/>
                <w:szCs w:val="20"/>
              </w:rPr>
              <w:t>ECONOMIE ȘI ANTREPRENORIAT</w:t>
            </w:r>
            <w:bookmarkEnd w:id="0"/>
          </w:p>
          <w:p w14:paraId="6AD767EF" w14:textId="77777777" w:rsidR="004622AA" w:rsidRPr="00E809EC" w:rsidRDefault="004622AA" w:rsidP="00DE0A31">
            <w:pPr>
              <w:ind w:left="360"/>
              <w:rPr>
                <w:rFonts w:ascii="Times New Roman" w:eastAsia="Times New Roman" w:hAnsi="Times New Roman" w:cs="Times New Roman"/>
                <w:sz w:val="20"/>
                <w:szCs w:val="20"/>
              </w:rPr>
            </w:pPr>
            <w:r w:rsidRPr="00E809EC">
              <w:rPr>
                <w:rFonts w:ascii="Times New Roman" w:eastAsia="Times New Roman" w:hAnsi="Times New Roman" w:cs="Times New Roman"/>
                <w:b/>
                <w:bCs/>
                <w:sz w:val="20"/>
                <w:szCs w:val="20"/>
              </w:rPr>
              <w:t xml:space="preserve">Obiectivul cheie pe domeniul Economie și antreprenoriat </w:t>
            </w:r>
            <w:r w:rsidRPr="00E809EC">
              <w:rPr>
                <w:rFonts w:ascii="Times New Roman" w:eastAsia="Times New Roman" w:hAnsi="Times New Roman" w:cs="Times New Roman"/>
                <w:sz w:val="20"/>
                <w:szCs w:val="20"/>
              </w:rPr>
              <w:t>este coordonarea și îmbunătățirea constantă a mediului economic pentru asigurarea unei economii de piață libere fertile pentru dezvoltarea inițiativelor private cu valoare adăugată pentru societate și combaterea practicilor de abuz de piață, practicilor semi-feudale atât din partea autorităților publice cât și a unor jucători privați. În acest scop vor fi constant implementate măsuri de îmbunătățire pe următoare domenii fundamentale:</w:t>
            </w:r>
          </w:p>
          <w:p w14:paraId="64BB2D57" w14:textId="77777777" w:rsidR="004622AA" w:rsidRPr="00E809EC" w:rsidRDefault="004622AA" w:rsidP="00DE0A31">
            <w:pPr>
              <w:pStyle w:val="ListParagraph"/>
              <w:numPr>
                <w:ilvl w:val="0"/>
                <w:numId w:val="34"/>
              </w:numPr>
              <w:rPr>
                <w:rFonts w:ascii="Times New Roman" w:eastAsia="Times New Roman" w:hAnsi="Times New Roman" w:cs="Times New Roman"/>
                <w:sz w:val="20"/>
                <w:szCs w:val="20"/>
                <w:lang w:val="ro-RO"/>
              </w:rPr>
            </w:pPr>
            <w:r w:rsidRPr="00E809EC">
              <w:rPr>
                <w:rFonts w:ascii="Times New Roman" w:eastAsia="Times New Roman" w:hAnsi="Times New Roman" w:cs="Times New Roman"/>
                <w:sz w:val="20"/>
                <w:szCs w:val="20"/>
                <w:lang w:val="ro-RO"/>
              </w:rPr>
              <w:t>asigurarea unui cadru normativ clar, lipsit de ambiguități și echidistant</w:t>
            </w:r>
          </w:p>
          <w:p w14:paraId="7BC743A2" w14:textId="6DFDBC79" w:rsidR="004622AA" w:rsidRPr="00E809EC" w:rsidRDefault="004622AA" w:rsidP="00DE0A31">
            <w:pPr>
              <w:pStyle w:val="ListParagraph"/>
              <w:numPr>
                <w:ilvl w:val="0"/>
                <w:numId w:val="34"/>
              </w:numPr>
              <w:rPr>
                <w:rFonts w:ascii="Times New Roman" w:eastAsia="Times New Roman" w:hAnsi="Times New Roman" w:cs="Times New Roman"/>
                <w:sz w:val="20"/>
                <w:szCs w:val="20"/>
                <w:lang w:val="ro-RO"/>
              </w:rPr>
            </w:pPr>
            <w:r w:rsidRPr="00E809EC">
              <w:rPr>
                <w:rFonts w:ascii="Times New Roman" w:eastAsia="Times New Roman" w:hAnsi="Times New Roman" w:cs="Times New Roman"/>
                <w:sz w:val="20"/>
                <w:szCs w:val="20"/>
                <w:lang w:val="ro-RO"/>
              </w:rPr>
              <w:t>transparentizarea piețelor, mediului de afaceri, asigurarea informării coerente și protecți</w:t>
            </w:r>
            <w:r>
              <w:rPr>
                <w:rFonts w:ascii="Times New Roman" w:eastAsia="Times New Roman" w:hAnsi="Times New Roman" w:cs="Times New Roman"/>
                <w:sz w:val="20"/>
                <w:szCs w:val="20"/>
                <w:lang w:val="ro-RO"/>
              </w:rPr>
              <w:t>a</w:t>
            </w:r>
            <w:r w:rsidRPr="00E809EC">
              <w:rPr>
                <w:rFonts w:ascii="Times New Roman" w:eastAsia="Times New Roman" w:hAnsi="Times New Roman" w:cs="Times New Roman"/>
                <w:sz w:val="20"/>
                <w:szCs w:val="20"/>
                <w:lang w:val="ro-RO"/>
              </w:rPr>
              <w:t xml:space="preserve"> consumatorilor de abuzuri</w:t>
            </w:r>
          </w:p>
          <w:p w14:paraId="267AA6AC" w14:textId="77777777" w:rsidR="004622AA" w:rsidRPr="00E809EC" w:rsidRDefault="004622AA" w:rsidP="00DE0A31">
            <w:pPr>
              <w:pStyle w:val="ListParagraph"/>
              <w:numPr>
                <w:ilvl w:val="0"/>
                <w:numId w:val="34"/>
              </w:numPr>
              <w:rPr>
                <w:rFonts w:ascii="Times New Roman" w:eastAsia="Times New Roman" w:hAnsi="Times New Roman" w:cs="Times New Roman"/>
                <w:sz w:val="20"/>
                <w:szCs w:val="20"/>
                <w:lang w:val="ro-RO"/>
              </w:rPr>
            </w:pPr>
            <w:r w:rsidRPr="00E809EC">
              <w:rPr>
                <w:rFonts w:ascii="Times New Roman" w:eastAsia="Times New Roman" w:hAnsi="Times New Roman" w:cs="Times New Roman"/>
                <w:sz w:val="20"/>
                <w:szCs w:val="20"/>
                <w:lang w:val="ro-RO"/>
              </w:rPr>
              <w:t>asigurarea unei intrări și ieșiri din piață facilă, eliminarea barierelor abuzive,</w:t>
            </w:r>
          </w:p>
          <w:p w14:paraId="4A58E209" w14:textId="77777777" w:rsidR="004622AA" w:rsidRPr="00E809EC" w:rsidRDefault="004622AA" w:rsidP="00DE0A31">
            <w:pPr>
              <w:pStyle w:val="ListParagraph"/>
              <w:numPr>
                <w:ilvl w:val="0"/>
                <w:numId w:val="34"/>
              </w:numPr>
              <w:rPr>
                <w:rFonts w:ascii="Times New Roman" w:eastAsia="Times New Roman" w:hAnsi="Times New Roman" w:cs="Times New Roman"/>
                <w:sz w:val="20"/>
                <w:szCs w:val="20"/>
                <w:lang w:val="ro-RO"/>
              </w:rPr>
            </w:pPr>
            <w:r w:rsidRPr="00E809EC">
              <w:rPr>
                <w:rFonts w:ascii="Times New Roman" w:eastAsia="Times New Roman" w:hAnsi="Times New Roman" w:cs="Times New Roman"/>
                <w:sz w:val="20"/>
                <w:szCs w:val="20"/>
                <w:lang w:val="ro-RO"/>
              </w:rPr>
              <w:t>monitorizarea constantă a piețelor și eliminarea abuzurilor de poziții dominante sau încălcare a principiilor de concurență loială</w:t>
            </w:r>
          </w:p>
          <w:p w14:paraId="068482E4" w14:textId="559DB37A" w:rsidR="004622AA" w:rsidRPr="004622AA" w:rsidRDefault="004622AA" w:rsidP="004622AA">
            <w:pPr>
              <w:pStyle w:val="ListParagraph"/>
              <w:numPr>
                <w:ilvl w:val="0"/>
                <w:numId w:val="34"/>
              </w:numPr>
              <w:rPr>
                <w:rFonts w:ascii="Times New Roman" w:eastAsia="Times New Roman" w:hAnsi="Times New Roman" w:cs="Times New Roman"/>
                <w:sz w:val="20"/>
                <w:szCs w:val="20"/>
                <w:lang w:val="ro-RO"/>
              </w:rPr>
            </w:pPr>
            <w:r w:rsidRPr="00E809EC">
              <w:rPr>
                <w:rFonts w:ascii="Times New Roman" w:eastAsia="Times New Roman" w:hAnsi="Times New Roman" w:cs="Times New Roman"/>
                <w:sz w:val="20"/>
                <w:szCs w:val="20"/>
                <w:lang w:val="ro-RO"/>
              </w:rPr>
              <w:t>implementarea de instrumente de asistență și suport pentru creșterea competitivității pe piețe, deschiderea de noi afaceri, dezvoltarea durabilă și orientarea economiei naționale către sectoare cu potențial înalt de creștere.</w:t>
            </w:r>
          </w:p>
          <w:p w14:paraId="276C1CFA" w14:textId="77777777" w:rsidR="004622AA" w:rsidRPr="00E809EC" w:rsidRDefault="004622AA" w:rsidP="00DE0A31">
            <w:pPr>
              <w:ind w:left="360"/>
              <w:rPr>
                <w:rFonts w:ascii="Times New Roman" w:eastAsia="Times New Roman" w:hAnsi="Times New Roman" w:cs="Times New Roman"/>
                <w:b/>
                <w:bCs/>
                <w:sz w:val="20"/>
                <w:szCs w:val="20"/>
              </w:rPr>
            </w:pPr>
          </w:p>
          <w:p w14:paraId="79A059F7" w14:textId="77777777" w:rsidR="004622AA" w:rsidRPr="00E809EC" w:rsidRDefault="004622AA" w:rsidP="00DE0A31">
            <w:pPr>
              <w:ind w:left="360"/>
              <w:rPr>
                <w:rFonts w:ascii="Times New Roman" w:eastAsia="Times New Roman" w:hAnsi="Times New Roman" w:cs="Times New Roman"/>
                <w:b/>
                <w:bCs/>
                <w:sz w:val="20"/>
                <w:szCs w:val="20"/>
              </w:rPr>
            </w:pPr>
            <w:r w:rsidRPr="00E809EC">
              <w:rPr>
                <w:rFonts w:ascii="Times New Roman" w:eastAsia="Times New Roman" w:hAnsi="Times New Roman" w:cs="Times New Roman"/>
                <w:b/>
                <w:bCs/>
                <w:sz w:val="20"/>
                <w:szCs w:val="20"/>
              </w:rPr>
              <w:t>Indicatori de produs/rezultat:</w:t>
            </w:r>
          </w:p>
          <w:p w14:paraId="2E9CAF44" w14:textId="77777777" w:rsidR="004622AA" w:rsidRPr="00E809EC" w:rsidRDefault="004622AA" w:rsidP="00DE0A31">
            <w:pPr>
              <w:numPr>
                <w:ilvl w:val="0"/>
                <w:numId w:val="20"/>
              </w:numPr>
              <w:pBdr>
                <w:top w:val="nil"/>
                <w:left w:val="nil"/>
                <w:bottom w:val="nil"/>
                <w:right w:val="nil"/>
                <w:between w:val="nil"/>
              </w:pBdr>
              <w:jc w:val="both"/>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Constituirea unui fond destinat creditării cu dobândă redusă pentru IMM-uri în scopuri investiționale</w:t>
            </w:r>
          </w:p>
          <w:p w14:paraId="4BFC84E4" w14:textId="77777777" w:rsidR="004622AA" w:rsidRPr="00E809EC" w:rsidRDefault="004622AA" w:rsidP="00DE0A31">
            <w:pPr>
              <w:numPr>
                <w:ilvl w:val="0"/>
                <w:numId w:val="20"/>
              </w:numPr>
              <w:pBdr>
                <w:top w:val="nil"/>
                <w:left w:val="nil"/>
                <w:bottom w:val="nil"/>
                <w:right w:val="nil"/>
                <w:between w:val="nil"/>
              </w:pBdr>
              <w:jc w:val="both"/>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Constituirea unui program de susținere a inovațiilor inițiate de IMM-uri</w:t>
            </w:r>
          </w:p>
          <w:p w14:paraId="3182F9B8" w14:textId="77777777" w:rsidR="004622AA" w:rsidRPr="00E809EC" w:rsidRDefault="004622AA" w:rsidP="00DE0A31">
            <w:pPr>
              <w:numPr>
                <w:ilvl w:val="0"/>
                <w:numId w:val="20"/>
              </w:numPr>
              <w:pBdr>
                <w:top w:val="nil"/>
                <w:left w:val="nil"/>
                <w:bottom w:val="nil"/>
                <w:right w:val="nil"/>
                <w:between w:val="nil"/>
              </w:pBdr>
              <w:jc w:val="both"/>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Revizuirea serviciilor publice pentru asigurarea eliberării imediate a certificatelor și actelor confirmative în cazul în care datele din actele respective sunt în totalitate extrase din registrele digitale ale autorităților publice</w:t>
            </w:r>
          </w:p>
          <w:p w14:paraId="08B2C7FC" w14:textId="77777777" w:rsidR="004622AA" w:rsidRPr="00E809EC" w:rsidRDefault="004622AA" w:rsidP="00DE0A31">
            <w:pPr>
              <w:numPr>
                <w:ilvl w:val="0"/>
                <w:numId w:val="20"/>
              </w:numPr>
              <w:pBdr>
                <w:top w:val="nil"/>
                <w:left w:val="nil"/>
                <w:bottom w:val="nil"/>
                <w:right w:val="nil"/>
                <w:between w:val="nil"/>
              </w:pBdr>
              <w:jc w:val="both"/>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Revizuirea cadrului normativ aferent Parteneriatului Public Privat pentru reducerea posibilităților de abuz și delapidare a proprietății publice</w:t>
            </w:r>
          </w:p>
          <w:p w14:paraId="4DAED49B" w14:textId="77777777" w:rsidR="004622AA" w:rsidRPr="00E809EC" w:rsidRDefault="004622AA" w:rsidP="00DE0A31">
            <w:pPr>
              <w:numPr>
                <w:ilvl w:val="0"/>
                <w:numId w:val="20"/>
              </w:numPr>
              <w:pBdr>
                <w:top w:val="nil"/>
                <w:left w:val="nil"/>
                <w:bottom w:val="nil"/>
                <w:right w:val="nil"/>
                <w:between w:val="nil"/>
              </w:pBdr>
              <w:jc w:val="both"/>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Implementarea unui pachet de modificări regulatorii pentru debirocratizarea și simplificarea relațiilor de muncă între întreprinderile mici și micro și angajați</w:t>
            </w:r>
          </w:p>
          <w:p w14:paraId="471F11C7" w14:textId="77777777" w:rsidR="004622AA" w:rsidRPr="00E809EC" w:rsidRDefault="004622AA" w:rsidP="00DE0A31">
            <w:pPr>
              <w:numPr>
                <w:ilvl w:val="0"/>
                <w:numId w:val="20"/>
              </w:numPr>
              <w:pBdr>
                <w:top w:val="nil"/>
                <w:left w:val="nil"/>
                <w:bottom w:val="nil"/>
                <w:right w:val="nil"/>
                <w:between w:val="nil"/>
              </w:pBdr>
              <w:jc w:val="both"/>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Implementarea unui pachet de modificări regulatorii pentru debirocratizarea și simplificarea relațiilor fiscale pentru întreprinderile mici și micro</w:t>
            </w:r>
          </w:p>
          <w:p w14:paraId="0DF9E679" w14:textId="77777777" w:rsidR="004622AA" w:rsidRPr="00E809EC" w:rsidRDefault="004622AA" w:rsidP="00DE0A31">
            <w:pPr>
              <w:numPr>
                <w:ilvl w:val="0"/>
                <w:numId w:val="20"/>
              </w:numPr>
              <w:pBdr>
                <w:top w:val="nil"/>
                <w:left w:val="nil"/>
                <w:bottom w:val="nil"/>
                <w:right w:val="nil"/>
                <w:between w:val="nil"/>
              </w:pBdr>
              <w:jc w:val="both"/>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Inițierea unui proiect de reducere a încriminării abuzive a mediului de afaceri</w:t>
            </w:r>
          </w:p>
          <w:p w14:paraId="470B6801" w14:textId="77777777" w:rsidR="004622AA" w:rsidRPr="00E809EC" w:rsidRDefault="004622AA" w:rsidP="00DE0A31">
            <w:pPr>
              <w:numPr>
                <w:ilvl w:val="0"/>
                <w:numId w:val="20"/>
              </w:numPr>
              <w:pBdr>
                <w:top w:val="nil"/>
                <w:left w:val="nil"/>
                <w:bottom w:val="nil"/>
                <w:right w:val="nil"/>
                <w:between w:val="nil"/>
              </w:pBdr>
              <w:jc w:val="both"/>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 xml:space="preserve">Salariu mediu pe </w:t>
            </w:r>
            <w:r>
              <w:rPr>
                <w:rFonts w:ascii="Times New Roman" w:eastAsia="Times New Roman" w:hAnsi="Times New Roman" w:cs="Times New Roman"/>
                <w:bCs/>
                <w:sz w:val="20"/>
                <w:szCs w:val="20"/>
              </w:rPr>
              <w:t>economie de cel puțin 11000 lei</w:t>
            </w:r>
          </w:p>
          <w:p w14:paraId="1BA1C31C" w14:textId="77777777" w:rsidR="004622AA" w:rsidRPr="00E809EC" w:rsidRDefault="004622AA" w:rsidP="00DE0A31">
            <w:pPr>
              <w:numPr>
                <w:ilvl w:val="0"/>
                <w:numId w:val="20"/>
              </w:numPr>
              <w:pBdr>
                <w:top w:val="nil"/>
                <w:left w:val="nil"/>
                <w:bottom w:val="nil"/>
                <w:right w:val="nil"/>
                <w:between w:val="nil"/>
              </w:pBdr>
              <w:jc w:val="both"/>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Majorarea influxului de investiț</w:t>
            </w:r>
            <w:r>
              <w:rPr>
                <w:rFonts w:ascii="Times New Roman" w:eastAsia="Times New Roman" w:hAnsi="Times New Roman" w:cs="Times New Roman"/>
                <w:bCs/>
                <w:sz w:val="20"/>
                <w:szCs w:val="20"/>
              </w:rPr>
              <w:t>ii străine până la 1,5% din PIB</w:t>
            </w:r>
          </w:p>
          <w:p w14:paraId="27C6CD5C" w14:textId="77777777" w:rsidR="004622AA" w:rsidRPr="00E809EC" w:rsidRDefault="004622AA" w:rsidP="00DE0A31">
            <w:pPr>
              <w:numPr>
                <w:ilvl w:val="0"/>
                <w:numId w:val="20"/>
              </w:numPr>
              <w:pBdr>
                <w:top w:val="nil"/>
                <w:left w:val="nil"/>
                <w:bottom w:val="nil"/>
                <w:right w:val="nil"/>
                <w:between w:val="nil"/>
              </w:pBdr>
              <w:jc w:val="both"/>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Cel puțin 400 ÎMM-uri susținute financiar în vederea creșterii, dezvo</w:t>
            </w:r>
            <w:r>
              <w:rPr>
                <w:rFonts w:ascii="Times New Roman" w:eastAsia="Times New Roman" w:hAnsi="Times New Roman" w:cs="Times New Roman"/>
                <w:bCs/>
                <w:sz w:val="20"/>
                <w:szCs w:val="20"/>
              </w:rPr>
              <w:t>ltării și extinderii afacerilor</w:t>
            </w:r>
          </w:p>
          <w:p w14:paraId="10C10124" w14:textId="77777777" w:rsidR="004622AA" w:rsidRPr="00E809EC" w:rsidRDefault="004622AA" w:rsidP="00DE0A31">
            <w:pPr>
              <w:numPr>
                <w:ilvl w:val="0"/>
                <w:numId w:val="20"/>
              </w:numPr>
              <w:pBdr>
                <w:top w:val="nil"/>
                <w:left w:val="nil"/>
                <w:bottom w:val="nil"/>
                <w:right w:val="nil"/>
                <w:between w:val="nil"/>
              </w:pBdr>
              <w:jc w:val="both"/>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Minim 1000 garanții financiare oferite ÎMM-lor prin intermediul fondului de garantare a creditelor</w:t>
            </w:r>
          </w:p>
          <w:p w14:paraId="575576D4" w14:textId="77777777" w:rsidR="004622AA" w:rsidRPr="00E809EC" w:rsidRDefault="004622AA" w:rsidP="00DE0A31">
            <w:pPr>
              <w:ind w:left="360"/>
              <w:jc w:val="center"/>
              <w:rPr>
                <w:rFonts w:ascii="Times New Roman" w:hAnsi="Times New Roman" w:cs="Times New Roman"/>
                <w:sz w:val="20"/>
                <w:szCs w:val="20"/>
              </w:rPr>
            </w:pPr>
          </w:p>
        </w:tc>
      </w:tr>
      <w:tr w:rsidR="004622AA" w:rsidRPr="00E809EC" w14:paraId="12CACAD3" w14:textId="77777777" w:rsidTr="00DE0A31">
        <w:trPr>
          <w:trHeight w:val="283"/>
        </w:trPr>
        <w:tc>
          <w:tcPr>
            <w:tcW w:w="14601" w:type="dxa"/>
            <w:shd w:val="clear" w:color="auto" w:fill="D9D9D9"/>
          </w:tcPr>
          <w:p w14:paraId="4D56B782" w14:textId="77777777" w:rsidR="004622AA" w:rsidRPr="00E809EC" w:rsidRDefault="004622AA" w:rsidP="00DE0A31">
            <w:pPr>
              <w:numPr>
                <w:ilvl w:val="0"/>
                <w:numId w:val="5"/>
              </w:numPr>
              <w:jc w:val="center"/>
              <w:rPr>
                <w:rFonts w:ascii="Times New Roman" w:hAnsi="Times New Roman" w:cs="Times New Roman"/>
                <w:b/>
                <w:sz w:val="20"/>
                <w:szCs w:val="20"/>
              </w:rPr>
            </w:pPr>
            <w:r w:rsidRPr="00E809EC">
              <w:rPr>
                <w:rFonts w:ascii="Times New Roman" w:hAnsi="Times New Roman" w:cs="Times New Roman"/>
                <w:b/>
                <w:sz w:val="20"/>
                <w:szCs w:val="20"/>
              </w:rPr>
              <w:t>OBIECTIVE IMEDIATE</w:t>
            </w:r>
          </w:p>
        </w:tc>
      </w:tr>
    </w:tbl>
    <w:tbl>
      <w:tblPr>
        <w:tblW w:w="1463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4252"/>
        <w:gridCol w:w="1276"/>
        <w:gridCol w:w="1559"/>
        <w:gridCol w:w="1701"/>
        <w:gridCol w:w="3148"/>
      </w:tblGrid>
      <w:tr w:rsidR="004622AA" w:rsidRPr="00E809EC" w14:paraId="465C4600" w14:textId="77777777" w:rsidTr="00DE0A31">
        <w:trPr>
          <w:trHeight w:val="283"/>
        </w:trPr>
        <w:tc>
          <w:tcPr>
            <w:tcW w:w="2694" w:type="dxa"/>
            <w:shd w:val="clear" w:color="auto" w:fill="auto"/>
          </w:tcPr>
          <w:p w14:paraId="36A5D103" w14:textId="597C1F83" w:rsidR="004622AA" w:rsidRPr="00E809EC" w:rsidRDefault="00FF5D3F" w:rsidP="00DE0A31">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w:t>
            </w:r>
            <w:r w:rsidR="009E1663">
              <w:rPr>
                <w:rFonts w:ascii="Times New Roman" w:hAnsi="Times New Roman" w:cs="Times New Roman"/>
                <w:sz w:val="20"/>
                <w:szCs w:val="20"/>
              </w:rPr>
              <w:t>1</w:t>
            </w:r>
            <w:r>
              <w:rPr>
                <w:rFonts w:ascii="Times New Roman" w:hAnsi="Times New Roman" w:cs="Times New Roman"/>
                <w:sz w:val="20"/>
                <w:szCs w:val="20"/>
              </w:rPr>
              <w:t xml:space="preserve">. </w:t>
            </w:r>
            <w:r w:rsidR="004622AA" w:rsidRPr="00E809EC">
              <w:rPr>
                <w:rFonts w:ascii="Times New Roman" w:hAnsi="Times New Roman" w:cs="Times New Roman"/>
                <w:sz w:val="20"/>
                <w:szCs w:val="20"/>
              </w:rPr>
              <w:t>Elaborarea unei politici și a măsurilor coerente de accelerare a tranziției la economia  circulară și economia verde</w:t>
            </w:r>
          </w:p>
        </w:tc>
        <w:tc>
          <w:tcPr>
            <w:tcW w:w="4252" w:type="dxa"/>
            <w:shd w:val="clear" w:color="auto" w:fill="auto"/>
          </w:tcPr>
          <w:p w14:paraId="12502A6D" w14:textId="2067413C" w:rsidR="004622AA" w:rsidRPr="00E809EC" w:rsidRDefault="004622AA" w:rsidP="00DE0A31">
            <w:pPr>
              <w:spacing w:after="0" w:line="240" w:lineRule="auto"/>
              <w:contextualSpacing/>
              <w:rPr>
                <w:rFonts w:ascii="Times New Roman" w:hAnsi="Times New Roman" w:cs="Times New Roman"/>
                <w:sz w:val="20"/>
                <w:szCs w:val="20"/>
              </w:rPr>
            </w:pPr>
            <w:r w:rsidRPr="00E809EC">
              <w:rPr>
                <w:rFonts w:ascii="Times New Roman" w:hAnsi="Times New Roman" w:cs="Times New Roman"/>
                <w:sz w:val="20"/>
                <w:szCs w:val="20"/>
              </w:rPr>
              <w:t>Aprobarea proiectului de lege privind prevenirea pierderii și risipei alimentare</w:t>
            </w:r>
          </w:p>
          <w:p w14:paraId="287842E8" w14:textId="77777777" w:rsidR="004622AA" w:rsidRPr="00E809EC" w:rsidRDefault="004622AA" w:rsidP="00DE0A31">
            <w:pPr>
              <w:spacing w:after="0" w:line="240" w:lineRule="auto"/>
              <w:contextualSpacing/>
              <w:rPr>
                <w:rFonts w:ascii="Times New Roman" w:hAnsi="Times New Roman" w:cs="Times New Roman"/>
                <w:sz w:val="20"/>
                <w:szCs w:val="20"/>
              </w:rPr>
            </w:pPr>
          </w:p>
        </w:tc>
        <w:tc>
          <w:tcPr>
            <w:tcW w:w="1276" w:type="dxa"/>
            <w:shd w:val="clear" w:color="auto" w:fill="auto"/>
          </w:tcPr>
          <w:p w14:paraId="28AB97AC" w14:textId="77777777" w:rsidR="004622AA" w:rsidRPr="00E809EC" w:rsidRDefault="004622AA" w:rsidP="00DE0A31">
            <w:pPr>
              <w:spacing w:after="0" w:line="240" w:lineRule="auto"/>
              <w:contextualSpacing/>
              <w:jc w:val="center"/>
              <w:rPr>
                <w:rFonts w:ascii="Times New Roman" w:hAnsi="Times New Roman" w:cs="Times New Roman"/>
                <w:sz w:val="20"/>
                <w:szCs w:val="20"/>
              </w:rPr>
            </w:pPr>
            <w:r w:rsidRPr="00E809EC">
              <w:rPr>
                <w:rFonts w:ascii="Times New Roman" w:hAnsi="Times New Roman" w:cs="Times New Roman"/>
                <w:sz w:val="20"/>
                <w:szCs w:val="20"/>
              </w:rPr>
              <w:t>Decembrie</w:t>
            </w:r>
          </w:p>
          <w:p w14:paraId="59E66FB5" w14:textId="77777777" w:rsidR="004622AA" w:rsidRPr="00E809EC" w:rsidRDefault="004622AA" w:rsidP="00DE0A31">
            <w:pPr>
              <w:spacing w:after="0" w:line="240" w:lineRule="auto"/>
              <w:contextualSpacing/>
              <w:jc w:val="center"/>
              <w:rPr>
                <w:rFonts w:ascii="Times New Roman" w:hAnsi="Times New Roman" w:cs="Times New Roman"/>
                <w:sz w:val="20"/>
                <w:szCs w:val="20"/>
              </w:rPr>
            </w:pPr>
            <w:r w:rsidRPr="00E809EC">
              <w:rPr>
                <w:rFonts w:ascii="Times New Roman" w:hAnsi="Times New Roman" w:cs="Times New Roman"/>
                <w:sz w:val="20"/>
                <w:szCs w:val="20"/>
              </w:rPr>
              <w:t>2021</w:t>
            </w:r>
          </w:p>
        </w:tc>
        <w:tc>
          <w:tcPr>
            <w:tcW w:w="1559" w:type="dxa"/>
            <w:shd w:val="clear" w:color="auto" w:fill="auto"/>
          </w:tcPr>
          <w:p w14:paraId="785864DE" w14:textId="77777777" w:rsidR="004622AA" w:rsidRPr="00E809EC" w:rsidRDefault="004622AA" w:rsidP="00DE0A31">
            <w:pPr>
              <w:spacing w:after="0" w:line="240" w:lineRule="auto"/>
              <w:contextualSpacing/>
              <w:jc w:val="center"/>
              <w:rPr>
                <w:rFonts w:ascii="Times New Roman" w:hAnsi="Times New Roman" w:cs="Times New Roman"/>
                <w:sz w:val="20"/>
                <w:szCs w:val="20"/>
              </w:rPr>
            </w:pPr>
            <w:r w:rsidRPr="00E809EC">
              <w:rPr>
                <w:rFonts w:ascii="Times New Roman" w:hAnsi="Times New Roman" w:cs="Times New Roman"/>
                <w:sz w:val="20"/>
                <w:szCs w:val="20"/>
              </w:rPr>
              <w:t>Proiect de lege aprobat de Guvern și prezentat Parlamentului</w:t>
            </w:r>
          </w:p>
        </w:tc>
        <w:tc>
          <w:tcPr>
            <w:tcW w:w="1701" w:type="dxa"/>
            <w:shd w:val="clear" w:color="auto" w:fill="auto"/>
          </w:tcPr>
          <w:p w14:paraId="72228AFC" w14:textId="77777777" w:rsidR="004622AA" w:rsidRPr="00E809EC" w:rsidRDefault="004622AA" w:rsidP="00DE0A31">
            <w:pPr>
              <w:spacing w:after="0" w:line="240" w:lineRule="auto"/>
              <w:contextualSpacing/>
              <w:jc w:val="center"/>
              <w:rPr>
                <w:rFonts w:ascii="Times New Roman" w:hAnsi="Times New Roman" w:cs="Times New Roman"/>
                <w:sz w:val="20"/>
                <w:szCs w:val="20"/>
              </w:rPr>
            </w:pPr>
            <w:r w:rsidRPr="00E809EC">
              <w:rPr>
                <w:rFonts w:ascii="Times New Roman" w:hAnsi="Times New Roman" w:cs="Times New Roman"/>
                <w:sz w:val="20"/>
                <w:szCs w:val="20"/>
              </w:rPr>
              <w:t>Ministerul Economiei</w:t>
            </w:r>
          </w:p>
        </w:tc>
        <w:tc>
          <w:tcPr>
            <w:tcW w:w="3148" w:type="dxa"/>
            <w:shd w:val="clear" w:color="auto" w:fill="auto"/>
          </w:tcPr>
          <w:p w14:paraId="323AECF2" w14:textId="77777777" w:rsidR="004622AA" w:rsidRPr="00E809EC" w:rsidRDefault="004622AA" w:rsidP="00DE0A31">
            <w:pPr>
              <w:spacing w:after="0" w:line="240" w:lineRule="auto"/>
              <w:contextualSpacing/>
              <w:jc w:val="center"/>
              <w:rPr>
                <w:rFonts w:ascii="Times New Roman" w:hAnsi="Times New Roman" w:cs="Times New Roman"/>
                <w:sz w:val="20"/>
                <w:szCs w:val="20"/>
              </w:rPr>
            </w:pPr>
            <w:r w:rsidRPr="00E809EC">
              <w:rPr>
                <w:rFonts w:ascii="Times New Roman" w:hAnsi="Times New Roman" w:cs="Times New Roman"/>
                <w:sz w:val="20"/>
                <w:szCs w:val="20"/>
              </w:rPr>
              <w:t>PAG, Cap. III Obiective de dezvoltare/ alin. 12;</w:t>
            </w:r>
          </w:p>
          <w:p w14:paraId="19A0BC16" w14:textId="77777777" w:rsidR="004622AA" w:rsidRPr="00E809EC" w:rsidRDefault="004622AA" w:rsidP="00DE0A31">
            <w:pPr>
              <w:spacing w:after="0" w:line="240" w:lineRule="auto"/>
              <w:contextualSpacing/>
              <w:jc w:val="center"/>
              <w:rPr>
                <w:rFonts w:ascii="Times New Roman" w:hAnsi="Times New Roman" w:cs="Times New Roman"/>
                <w:sz w:val="20"/>
                <w:szCs w:val="20"/>
              </w:rPr>
            </w:pPr>
            <w:r w:rsidRPr="00E809EC">
              <w:rPr>
                <w:rFonts w:ascii="Times New Roman" w:hAnsi="Times New Roman" w:cs="Times New Roman"/>
                <w:sz w:val="20"/>
                <w:szCs w:val="20"/>
              </w:rPr>
              <w:t>Propunerea 8 a Consiliului economic pe lângă PM</w:t>
            </w:r>
          </w:p>
        </w:tc>
      </w:tr>
      <w:tr w:rsidR="004622AA" w:rsidRPr="00E809EC" w14:paraId="3591ADE9" w14:textId="77777777" w:rsidTr="00DE0A31">
        <w:trPr>
          <w:trHeight w:val="283"/>
        </w:trPr>
        <w:tc>
          <w:tcPr>
            <w:tcW w:w="2694" w:type="dxa"/>
            <w:vMerge w:val="restart"/>
            <w:shd w:val="clear" w:color="auto" w:fill="auto"/>
          </w:tcPr>
          <w:p w14:paraId="74DF6278" w14:textId="50AB3ACD" w:rsidR="004622AA" w:rsidRPr="00E809EC" w:rsidRDefault="00FF5D3F" w:rsidP="00DE0A31">
            <w:pPr>
              <w:spacing w:after="0" w:line="240" w:lineRule="auto"/>
              <w:contextualSpacing/>
              <w:rPr>
                <w:rFonts w:ascii="Times New Roman" w:hAnsi="Times New Roman" w:cs="Times New Roman"/>
                <w:sz w:val="20"/>
                <w:szCs w:val="20"/>
              </w:rPr>
            </w:pPr>
            <w:r>
              <w:rPr>
                <w:rFonts w:ascii="Times New Roman" w:eastAsia="Times New Roman" w:hAnsi="Times New Roman" w:cs="Times New Roman"/>
                <w:bCs/>
                <w:sz w:val="20"/>
                <w:szCs w:val="20"/>
              </w:rPr>
              <w:t>1.</w:t>
            </w:r>
            <w:r w:rsidR="009E1663">
              <w:rPr>
                <w:rFonts w:ascii="Times New Roman" w:eastAsia="Times New Roman" w:hAnsi="Times New Roman" w:cs="Times New Roman"/>
                <w:bCs/>
                <w:sz w:val="20"/>
                <w:szCs w:val="20"/>
              </w:rPr>
              <w:t>2</w:t>
            </w:r>
            <w:r>
              <w:rPr>
                <w:rFonts w:ascii="Times New Roman" w:eastAsia="Times New Roman" w:hAnsi="Times New Roman" w:cs="Times New Roman"/>
                <w:bCs/>
                <w:sz w:val="20"/>
                <w:szCs w:val="20"/>
              </w:rPr>
              <w:t xml:space="preserve">. </w:t>
            </w:r>
            <w:r w:rsidR="004622AA" w:rsidRPr="00E809EC">
              <w:rPr>
                <w:rFonts w:ascii="Times New Roman" w:eastAsia="Times New Roman" w:hAnsi="Times New Roman" w:cs="Times New Roman"/>
                <w:bCs/>
                <w:sz w:val="20"/>
                <w:szCs w:val="20"/>
              </w:rPr>
              <w:t xml:space="preserve">Asigurarea implementării celor mai bune practici de guvernanță corporativă și profesionalizarea managementului </w:t>
            </w:r>
            <w:r w:rsidR="004622AA" w:rsidRPr="00E809EC">
              <w:rPr>
                <w:rFonts w:ascii="Times New Roman" w:eastAsia="Times New Roman" w:hAnsi="Times New Roman" w:cs="Times New Roman"/>
                <w:bCs/>
                <w:sz w:val="20"/>
                <w:szCs w:val="20"/>
              </w:rPr>
              <w:lastRenderedPageBreak/>
              <w:t>întreprinderilor. Oferirea posibilităților moldovenilor stabiliți peste hotare, care dețin competențele și experiența potrivită, să activeze în consiliile de administrare și alte organe de conducere ale întreprinderilor de stat</w:t>
            </w:r>
          </w:p>
        </w:tc>
        <w:tc>
          <w:tcPr>
            <w:tcW w:w="4252" w:type="dxa"/>
            <w:shd w:val="clear" w:color="auto" w:fill="auto"/>
          </w:tcPr>
          <w:p w14:paraId="38D185C3" w14:textId="4EAC1E54" w:rsidR="004622AA" w:rsidRPr="00E809EC" w:rsidRDefault="004622AA" w:rsidP="00DE0A31">
            <w:pPr>
              <w:spacing w:after="0" w:line="240" w:lineRule="auto"/>
              <w:contextualSpacing/>
              <w:rPr>
                <w:rFonts w:ascii="Times New Roman" w:hAnsi="Times New Roman" w:cs="Times New Roman"/>
                <w:sz w:val="20"/>
                <w:szCs w:val="20"/>
              </w:rPr>
            </w:pPr>
            <w:r w:rsidRPr="00E809EC">
              <w:rPr>
                <w:rFonts w:ascii="Times New Roman" w:eastAsia="Times New Roman" w:hAnsi="Times New Roman" w:cs="Times New Roman"/>
                <w:bCs/>
                <w:sz w:val="20"/>
                <w:szCs w:val="20"/>
              </w:rPr>
              <w:lastRenderedPageBreak/>
              <w:t>Elaborarea și aprobarea Regulamentului privind modul de selectare și numire a membrilor organelor de conducere și control ale întreprinderilor de stat și condițiile de remunerare a acestora</w:t>
            </w:r>
          </w:p>
        </w:tc>
        <w:tc>
          <w:tcPr>
            <w:tcW w:w="1276" w:type="dxa"/>
            <w:shd w:val="clear" w:color="auto" w:fill="auto"/>
          </w:tcPr>
          <w:p w14:paraId="59056088" w14:textId="77777777" w:rsidR="004622AA" w:rsidRPr="00E809EC" w:rsidRDefault="004622AA" w:rsidP="00DE0A31">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Decembrie</w:t>
            </w:r>
          </w:p>
          <w:p w14:paraId="3E552151" w14:textId="77777777" w:rsidR="004622AA" w:rsidRPr="00E809EC" w:rsidRDefault="004622AA" w:rsidP="00DE0A31">
            <w:pPr>
              <w:spacing w:after="0" w:line="240" w:lineRule="auto"/>
              <w:contextualSpacing/>
              <w:jc w:val="center"/>
              <w:rPr>
                <w:rFonts w:ascii="Times New Roman" w:hAnsi="Times New Roman" w:cs="Times New Roman"/>
                <w:sz w:val="20"/>
                <w:szCs w:val="20"/>
              </w:rPr>
            </w:pPr>
            <w:r w:rsidRPr="00E809EC">
              <w:rPr>
                <w:rFonts w:ascii="Times New Roman" w:eastAsia="Times New Roman" w:hAnsi="Times New Roman" w:cs="Times New Roman"/>
                <w:bCs/>
                <w:sz w:val="20"/>
                <w:szCs w:val="20"/>
              </w:rPr>
              <w:t>2021</w:t>
            </w:r>
          </w:p>
        </w:tc>
        <w:tc>
          <w:tcPr>
            <w:tcW w:w="1559" w:type="dxa"/>
            <w:shd w:val="clear" w:color="auto" w:fill="auto"/>
          </w:tcPr>
          <w:p w14:paraId="62EBE715" w14:textId="77777777" w:rsidR="004622AA" w:rsidRPr="00E809EC" w:rsidRDefault="004622AA" w:rsidP="00DE0A31">
            <w:pPr>
              <w:spacing w:after="0" w:line="240" w:lineRule="auto"/>
              <w:contextualSpacing/>
              <w:jc w:val="center"/>
              <w:rPr>
                <w:rFonts w:ascii="Times New Roman" w:hAnsi="Times New Roman" w:cs="Times New Roman"/>
                <w:bCs/>
                <w:iCs/>
                <w:sz w:val="20"/>
                <w:szCs w:val="20"/>
              </w:rPr>
            </w:pPr>
            <w:r w:rsidRPr="00E809EC">
              <w:rPr>
                <w:rFonts w:ascii="Times New Roman" w:hAnsi="Times New Roman" w:cs="Times New Roman"/>
                <w:bCs/>
                <w:iCs/>
                <w:sz w:val="20"/>
                <w:szCs w:val="20"/>
              </w:rPr>
              <w:t>Hotărâre de Guvern aprobată</w:t>
            </w:r>
          </w:p>
          <w:p w14:paraId="0F0CF57C" w14:textId="77777777" w:rsidR="004622AA" w:rsidRPr="00E809EC" w:rsidRDefault="004622AA" w:rsidP="00DE0A31">
            <w:pPr>
              <w:spacing w:after="0" w:line="240" w:lineRule="auto"/>
              <w:contextualSpacing/>
              <w:jc w:val="center"/>
              <w:rPr>
                <w:rFonts w:ascii="Times New Roman" w:hAnsi="Times New Roman" w:cs="Times New Roman"/>
                <w:sz w:val="20"/>
                <w:szCs w:val="20"/>
              </w:rPr>
            </w:pPr>
          </w:p>
        </w:tc>
        <w:tc>
          <w:tcPr>
            <w:tcW w:w="1701" w:type="dxa"/>
            <w:shd w:val="clear" w:color="auto" w:fill="auto"/>
          </w:tcPr>
          <w:p w14:paraId="7F325C40" w14:textId="77777777" w:rsidR="004622AA" w:rsidRPr="00E809EC" w:rsidRDefault="004622AA" w:rsidP="00DE0A31">
            <w:pPr>
              <w:spacing w:after="0" w:line="240" w:lineRule="auto"/>
              <w:contextualSpacing/>
              <w:jc w:val="center"/>
              <w:rPr>
                <w:rFonts w:ascii="Times New Roman" w:hAnsi="Times New Roman" w:cs="Times New Roman"/>
                <w:sz w:val="20"/>
                <w:szCs w:val="20"/>
              </w:rPr>
            </w:pPr>
            <w:r w:rsidRPr="00E809EC">
              <w:rPr>
                <w:rFonts w:ascii="Times New Roman" w:eastAsia="Times New Roman" w:hAnsi="Times New Roman" w:cs="Times New Roman"/>
                <w:bCs/>
                <w:sz w:val="20"/>
                <w:szCs w:val="20"/>
              </w:rPr>
              <w:t>Ministerul Economiei</w:t>
            </w:r>
          </w:p>
        </w:tc>
        <w:tc>
          <w:tcPr>
            <w:tcW w:w="3148" w:type="dxa"/>
            <w:shd w:val="clear" w:color="auto" w:fill="auto"/>
          </w:tcPr>
          <w:p w14:paraId="4A0A0B05" w14:textId="77777777" w:rsidR="004622AA" w:rsidRPr="00E809EC" w:rsidRDefault="004622AA" w:rsidP="00DE0A31">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PAG, Cap. VI/ Buna guvernare/ alin. 15;</w:t>
            </w:r>
          </w:p>
          <w:p w14:paraId="7E559DBF" w14:textId="77777777" w:rsidR="004622AA" w:rsidRPr="00E809EC" w:rsidRDefault="004622AA" w:rsidP="00DE0A31">
            <w:pPr>
              <w:spacing w:after="0" w:line="240" w:lineRule="auto"/>
              <w:contextualSpacing/>
              <w:jc w:val="center"/>
              <w:rPr>
                <w:rFonts w:ascii="Times New Roman" w:hAnsi="Times New Roman" w:cs="Times New Roman"/>
                <w:sz w:val="20"/>
                <w:szCs w:val="20"/>
              </w:rPr>
            </w:pPr>
            <w:r w:rsidRPr="00E809EC">
              <w:rPr>
                <w:rFonts w:ascii="Times New Roman" w:eastAsia="Times New Roman" w:hAnsi="Times New Roman" w:cs="Times New Roman"/>
                <w:bCs/>
                <w:sz w:val="20"/>
                <w:szCs w:val="20"/>
              </w:rPr>
              <w:t>Legea nr.246/2017; Recomandările Curții de conturi</w:t>
            </w:r>
          </w:p>
        </w:tc>
      </w:tr>
      <w:tr w:rsidR="004622AA" w:rsidRPr="00E809EC" w14:paraId="50A46E4E" w14:textId="77777777" w:rsidTr="00DE0A31">
        <w:trPr>
          <w:trHeight w:val="283"/>
        </w:trPr>
        <w:tc>
          <w:tcPr>
            <w:tcW w:w="2694" w:type="dxa"/>
            <w:vMerge/>
            <w:shd w:val="clear" w:color="auto" w:fill="auto"/>
          </w:tcPr>
          <w:p w14:paraId="30C9917F" w14:textId="77777777" w:rsidR="004622AA" w:rsidRPr="00E809EC" w:rsidRDefault="004622AA" w:rsidP="00DE0A31">
            <w:pPr>
              <w:spacing w:after="0" w:line="240" w:lineRule="auto"/>
              <w:contextualSpacing/>
              <w:rPr>
                <w:rFonts w:ascii="Times New Roman" w:hAnsi="Times New Roman" w:cs="Times New Roman"/>
                <w:sz w:val="20"/>
                <w:szCs w:val="20"/>
              </w:rPr>
            </w:pPr>
          </w:p>
        </w:tc>
        <w:tc>
          <w:tcPr>
            <w:tcW w:w="4252" w:type="dxa"/>
            <w:shd w:val="clear" w:color="auto" w:fill="auto"/>
          </w:tcPr>
          <w:p w14:paraId="3FDF8469" w14:textId="148D00E4" w:rsidR="004622AA" w:rsidRPr="00E809EC" w:rsidRDefault="004622AA" w:rsidP="00DE0A31">
            <w:pPr>
              <w:spacing w:after="0" w:line="240" w:lineRule="auto"/>
              <w:contextualSpacing/>
              <w:rPr>
                <w:rFonts w:ascii="Times New Roman" w:hAnsi="Times New Roman" w:cs="Times New Roman"/>
                <w:sz w:val="20"/>
                <w:szCs w:val="20"/>
              </w:rPr>
            </w:pPr>
            <w:r w:rsidRPr="00E809EC">
              <w:rPr>
                <w:rFonts w:ascii="Times New Roman" w:eastAsia="Times New Roman" w:hAnsi="Times New Roman" w:cs="Times New Roman"/>
                <w:sz w:val="20"/>
                <w:szCs w:val="20"/>
              </w:rPr>
              <w:t>Elaborarea proiectului  hotărârii de Guvern cu privire la reprezentarea statului în societățile comerciale cu capital public sau public-privat</w:t>
            </w:r>
          </w:p>
        </w:tc>
        <w:tc>
          <w:tcPr>
            <w:tcW w:w="1276" w:type="dxa"/>
            <w:shd w:val="clear" w:color="auto" w:fill="auto"/>
          </w:tcPr>
          <w:p w14:paraId="7CE790B9" w14:textId="77777777" w:rsidR="004622AA" w:rsidRPr="00E809EC" w:rsidRDefault="004622AA" w:rsidP="00DE0A31">
            <w:pPr>
              <w:spacing w:after="0" w:line="240" w:lineRule="auto"/>
              <w:contextualSpacing/>
              <w:jc w:val="center"/>
              <w:rPr>
                <w:rFonts w:ascii="Times New Roman" w:eastAsia="Times New Roman" w:hAnsi="Times New Roman" w:cs="Times New Roman"/>
                <w:sz w:val="20"/>
                <w:szCs w:val="20"/>
              </w:rPr>
            </w:pPr>
            <w:r w:rsidRPr="00E809EC">
              <w:rPr>
                <w:rFonts w:ascii="Times New Roman" w:eastAsia="Times New Roman" w:hAnsi="Times New Roman" w:cs="Times New Roman"/>
                <w:sz w:val="20"/>
                <w:szCs w:val="20"/>
              </w:rPr>
              <w:t>Decembrie</w:t>
            </w:r>
          </w:p>
          <w:p w14:paraId="5AA80E94" w14:textId="77777777" w:rsidR="004622AA" w:rsidRPr="00E809EC" w:rsidRDefault="004622AA" w:rsidP="00DE0A31">
            <w:pPr>
              <w:spacing w:after="0" w:line="240" w:lineRule="auto"/>
              <w:contextualSpacing/>
              <w:jc w:val="center"/>
              <w:rPr>
                <w:rFonts w:ascii="Times New Roman" w:hAnsi="Times New Roman" w:cs="Times New Roman"/>
                <w:sz w:val="20"/>
                <w:szCs w:val="20"/>
              </w:rPr>
            </w:pPr>
            <w:r w:rsidRPr="00E809EC">
              <w:rPr>
                <w:rFonts w:ascii="Times New Roman" w:eastAsia="Times New Roman" w:hAnsi="Times New Roman" w:cs="Times New Roman"/>
                <w:sz w:val="20"/>
                <w:szCs w:val="20"/>
              </w:rPr>
              <w:t>2021</w:t>
            </w:r>
          </w:p>
        </w:tc>
        <w:tc>
          <w:tcPr>
            <w:tcW w:w="1559" w:type="dxa"/>
            <w:shd w:val="clear" w:color="auto" w:fill="auto"/>
          </w:tcPr>
          <w:p w14:paraId="7C4429E4" w14:textId="77777777" w:rsidR="004622AA" w:rsidRPr="00E809EC" w:rsidRDefault="004622AA" w:rsidP="00DE0A31">
            <w:pPr>
              <w:spacing w:after="0" w:line="240" w:lineRule="auto"/>
              <w:contextualSpacing/>
              <w:jc w:val="center"/>
              <w:rPr>
                <w:rFonts w:ascii="Times New Roman" w:hAnsi="Times New Roman" w:cs="Times New Roman"/>
                <w:iCs/>
                <w:sz w:val="20"/>
                <w:szCs w:val="20"/>
              </w:rPr>
            </w:pPr>
            <w:r w:rsidRPr="00E809EC">
              <w:rPr>
                <w:rFonts w:ascii="Times New Roman" w:hAnsi="Times New Roman" w:cs="Times New Roman"/>
                <w:iCs/>
                <w:sz w:val="20"/>
                <w:szCs w:val="20"/>
              </w:rPr>
              <w:t>Hotărâre de Guvern aprobată</w:t>
            </w:r>
          </w:p>
          <w:p w14:paraId="5E07FFC5" w14:textId="77777777" w:rsidR="004622AA" w:rsidRPr="00E809EC" w:rsidRDefault="004622AA" w:rsidP="00DE0A31">
            <w:pPr>
              <w:spacing w:after="0" w:line="240" w:lineRule="auto"/>
              <w:contextualSpacing/>
              <w:jc w:val="center"/>
              <w:rPr>
                <w:rFonts w:ascii="Times New Roman" w:hAnsi="Times New Roman" w:cs="Times New Roman"/>
                <w:sz w:val="20"/>
                <w:szCs w:val="20"/>
              </w:rPr>
            </w:pPr>
          </w:p>
        </w:tc>
        <w:tc>
          <w:tcPr>
            <w:tcW w:w="1701" w:type="dxa"/>
            <w:shd w:val="clear" w:color="auto" w:fill="auto"/>
          </w:tcPr>
          <w:p w14:paraId="73EC10CA" w14:textId="77777777" w:rsidR="004622AA" w:rsidRPr="00E809EC" w:rsidRDefault="004622AA" w:rsidP="00DE0A31">
            <w:pPr>
              <w:spacing w:after="0" w:line="240" w:lineRule="auto"/>
              <w:contextualSpacing/>
              <w:jc w:val="center"/>
              <w:rPr>
                <w:rFonts w:ascii="Times New Roman" w:hAnsi="Times New Roman" w:cs="Times New Roman"/>
                <w:sz w:val="20"/>
                <w:szCs w:val="20"/>
              </w:rPr>
            </w:pPr>
            <w:r w:rsidRPr="00E809EC">
              <w:rPr>
                <w:rFonts w:ascii="Times New Roman" w:eastAsia="Times New Roman" w:hAnsi="Times New Roman" w:cs="Times New Roman"/>
                <w:sz w:val="20"/>
                <w:szCs w:val="20"/>
              </w:rPr>
              <w:t>Ministerul Economiei</w:t>
            </w:r>
          </w:p>
        </w:tc>
        <w:tc>
          <w:tcPr>
            <w:tcW w:w="3148" w:type="dxa"/>
            <w:shd w:val="clear" w:color="auto" w:fill="auto"/>
          </w:tcPr>
          <w:p w14:paraId="424D089F" w14:textId="77777777" w:rsidR="004622AA" w:rsidRPr="00E809EC" w:rsidRDefault="004622AA" w:rsidP="00DE0A31">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PAG, Cap. VI/ Buna guvernare/ alin. 15;</w:t>
            </w:r>
          </w:p>
          <w:p w14:paraId="2050A3B1" w14:textId="77777777" w:rsidR="004622AA" w:rsidRPr="00E809EC" w:rsidRDefault="004622AA" w:rsidP="00DE0A31">
            <w:pPr>
              <w:spacing w:after="0" w:line="240" w:lineRule="auto"/>
              <w:contextualSpacing/>
              <w:jc w:val="center"/>
              <w:rPr>
                <w:rFonts w:ascii="Times New Roman" w:hAnsi="Times New Roman" w:cs="Times New Roman"/>
                <w:sz w:val="20"/>
                <w:szCs w:val="20"/>
              </w:rPr>
            </w:pPr>
            <w:r w:rsidRPr="00E809EC">
              <w:rPr>
                <w:rFonts w:ascii="Times New Roman" w:eastAsia="Times New Roman" w:hAnsi="Times New Roman" w:cs="Times New Roman"/>
                <w:bCs/>
                <w:sz w:val="20"/>
                <w:szCs w:val="20"/>
              </w:rPr>
              <w:t>Legea nr.246/2017; Recomandările Curții de conturi</w:t>
            </w:r>
          </w:p>
        </w:tc>
      </w:tr>
      <w:tr w:rsidR="00D45EA7" w:rsidRPr="00E809EC" w14:paraId="0ED2FA54" w14:textId="77777777" w:rsidTr="00DE0A31">
        <w:trPr>
          <w:trHeight w:val="283"/>
        </w:trPr>
        <w:tc>
          <w:tcPr>
            <w:tcW w:w="2694" w:type="dxa"/>
            <w:vMerge w:val="restart"/>
            <w:shd w:val="clear" w:color="auto" w:fill="auto"/>
          </w:tcPr>
          <w:p w14:paraId="4F28783B" w14:textId="79F20AAD" w:rsidR="00D45EA7" w:rsidRPr="00E809EC" w:rsidRDefault="00D45EA7" w:rsidP="00DE0A31">
            <w:pPr>
              <w:spacing w:after="0" w:line="240" w:lineRule="auto"/>
              <w:contextualSpacing/>
              <w:rPr>
                <w:rFonts w:ascii="Times New Roman" w:eastAsia="Times New Roman" w:hAnsi="Times New Roman" w:cs="Times New Roman"/>
                <w:bCs/>
                <w:sz w:val="20"/>
                <w:szCs w:val="20"/>
              </w:rPr>
            </w:pPr>
            <w:r>
              <w:rPr>
                <w:rFonts w:ascii="Times New Roman" w:hAnsi="Times New Roman" w:cs="Times New Roman"/>
                <w:bCs/>
                <w:sz w:val="20"/>
                <w:szCs w:val="20"/>
              </w:rPr>
              <w:t>1.</w:t>
            </w:r>
            <w:r w:rsidR="009E1663">
              <w:rPr>
                <w:rFonts w:ascii="Times New Roman" w:hAnsi="Times New Roman" w:cs="Times New Roman"/>
                <w:bCs/>
                <w:sz w:val="20"/>
                <w:szCs w:val="20"/>
              </w:rPr>
              <w:t>3</w:t>
            </w:r>
            <w:r>
              <w:rPr>
                <w:rFonts w:ascii="Times New Roman" w:hAnsi="Times New Roman" w:cs="Times New Roman"/>
                <w:bCs/>
                <w:sz w:val="20"/>
                <w:szCs w:val="20"/>
              </w:rPr>
              <w:t>..Îmbunătățirea cadrului normativ privind standardele de calitate și cerințelor de operare</w:t>
            </w:r>
          </w:p>
        </w:tc>
        <w:tc>
          <w:tcPr>
            <w:tcW w:w="4252" w:type="dxa"/>
            <w:shd w:val="clear" w:color="auto" w:fill="auto"/>
          </w:tcPr>
          <w:p w14:paraId="5E995DBA" w14:textId="5DE77C00" w:rsidR="00D45EA7" w:rsidRPr="00E809EC" w:rsidRDefault="00D45EA7" w:rsidP="00DE0A31">
            <w:pPr>
              <w:spacing w:after="0" w:line="240" w:lineRule="auto"/>
              <w:contextualSpacing/>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 xml:space="preserve">Elaborarea şi aprobarea proiectului de lege privind funcționarea în condiţii de siguranţă a obiectelor de producție şi a instalaţiilor tehnice potențial periculoase </w:t>
            </w:r>
          </w:p>
        </w:tc>
        <w:tc>
          <w:tcPr>
            <w:tcW w:w="1276" w:type="dxa"/>
            <w:shd w:val="clear" w:color="auto" w:fill="auto"/>
          </w:tcPr>
          <w:p w14:paraId="3CAD90CC" w14:textId="77777777" w:rsidR="00D45EA7" w:rsidRPr="00E809EC" w:rsidRDefault="00D45EA7" w:rsidP="00DE0A31">
            <w:pPr>
              <w:widowControl w:val="0"/>
              <w:spacing w:after="0" w:line="240" w:lineRule="auto"/>
              <w:contextualSpacing/>
              <w:jc w:val="center"/>
              <w:rPr>
                <w:rFonts w:ascii="Times New Roman" w:hAnsi="Times New Roman" w:cs="Times New Roman"/>
                <w:bCs/>
                <w:sz w:val="20"/>
                <w:szCs w:val="20"/>
              </w:rPr>
            </w:pPr>
            <w:r w:rsidRPr="00E809EC">
              <w:rPr>
                <w:rFonts w:ascii="Times New Roman" w:hAnsi="Times New Roman" w:cs="Times New Roman"/>
                <w:bCs/>
                <w:sz w:val="20"/>
                <w:szCs w:val="20"/>
              </w:rPr>
              <w:t>Decembrie</w:t>
            </w:r>
          </w:p>
          <w:p w14:paraId="6998AEFC" w14:textId="77777777" w:rsidR="00D45EA7" w:rsidRPr="00E809EC" w:rsidRDefault="00D45EA7" w:rsidP="00DE0A31">
            <w:pPr>
              <w:widowControl w:val="0"/>
              <w:spacing w:after="0" w:line="240" w:lineRule="auto"/>
              <w:contextualSpacing/>
              <w:jc w:val="center"/>
              <w:rPr>
                <w:rFonts w:ascii="Times New Roman" w:eastAsia="Times New Roman" w:hAnsi="Times New Roman" w:cs="Times New Roman"/>
                <w:bCs/>
                <w:sz w:val="20"/>
                <w:szCs w:val="20"/>
              </w:rPr>
            </w:pPr>
            <w:r w:rsidRPr="00E809EC">
              <w:rPr>
                <w:rFonts w:ascii="Times New Roman" w:hAnsi="Times New Roman" w:cs="Times New Roman"/>
                <w:bCs/>
                <w:sz w:val="20"/>
                <w:szCs w:val="20"/>
              </w:rPr>
              <w:t>2021</w:t>
            </w:r>
          </w:p>
        </w:tc>
        <w:tc>
          <w:tcPr>
            <w:tcW w:w="1559" w:type="dxa"/>
            <w:shd w:val="clear" w:color="auto" w:fill="auto"/>
          </w:tcPr>
          <w:p w14:paraId="217DE153" w14:textId="77777777" w:rsidR="00D45EA7" w:rsidRPr="00E809EC" w:rsidRDefault="00D45EA7" w:rsidP="00DE0A31">
            <w:pPr>
              <w:spacing w:after="0" w:line="240" w:lineRule="auto"/>
              <w:contextualSpacing/>
              <w:jc w:val="center"/>
              <w:rPr>
                <w:rFonts w:ascii="Times New Roman" w:hAnsi="Times New Roman" w:cs="Times New Roman"/>
                <w:bCs/>
                <w:sz w:val="20"/>
                <w:szCs w:val="20"/>
              </w:rPr>
            </w:pPr>
            <w:r w:rsidRPr="00E809EC">
              <w:rPr>
                <w:rFonts w:ascii="Times New Roman" w:eastAsia="Times New Roman" w:hAnsi="Times New Roman" w:cs="Times New Roman"/>
                <w:bCs/>
                <w:sz w:val="20"/>
                <w:szCs w:val="20"/>
              </w:rPr>
              <w:t>Proiect de lege aprobat de Guvern şi prezentat Parlamentului</w:t>
            </w:r>
          </w:p>
        </w:tc>
        <w:tc>
          <w:tcPr>
            <w:tcW w:w="1701" w:type="dxa"/>
            <w:shd w:val="clear" w:color="auto" w:fill="auto"/>
          </w:tcPr>
          <w:p w14:paraId="7539F694" w14:textId="77777777" w:rsidR="00D45EA7" w:rsidRPr="00E809EC" w:rsidRDefault="00D45EA7" w:rsidP="00DE0A31">
            <w:pPr>
              <w:widowControl w:val="0"/>
              <w:spacing w:after="0" w:line="240" w:lineRule="auto"/>
              <w:contextualSpacing/>
              <w:jc w:val="center"/>
              <w:rPr>
                <w:rFonts w:ascii="Times New Roman" w:eastAsia="Times New Roman" w:hAnsi="Times New Roman" w:cs="Times New Roman"/>
                <w:bCs/>
                <w:sz w:val="20"/>
                <w:szCs w:val="20"/>
              </w:rPr>
            </w:pPr>
            <w:r w:rsidRPr="00E809EC">
              <w:rPr>
                <w:rFonts w:ascii="Times New Roman" w:hAnsi="Times New Roman" w:cs="Times New Roman"/>
                <w:bCs/>
                <w:sz w:val="20"/>
                <w:szCs w:val="20"/>
              </w:rPr>
              <w:t>Ministerul Economiei</w:t>
            </w:r>
          </w:p>
        </w:tc>
        <w:tc>
          <w:tcPr>
            <w:tcW w:w="3148" w:type="dxa"/>
            <w:shd w:val="clear" w:color="auto" w:fill="auto"/>
          </w:tcPr>
          <w:p w14:paraId="4BB58C44" w14:textId="77777777" w:rsidR="00D45EA7" w:rsidRPr="00E809EC" w:rsidRDefault="00D45EA7" w:rsidP="00DE0A31">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Propunerea ME</w:t>
            </w:r>
          </w:p>
        </w:tc>
      </w:tr>
      <w:tr w:rsidR="00D45EA7" w:rsidRPr="00E809EC" w14:paraId="57E00D48" w14:textId="77777777" w:rsidTr="00DE0A31">
        <w:trPr>
          <w:trHeight w:val="283"/>
        </w:trPr>
        <w:tc>
          <w:tcPr>
            <w:tcW w:w="2694" w:type="dxa"/>
            <w:vMerge/>
            <w:shd w:val="clear" w:color="auto" w:fill="auto"/>
          </w:tcPr>
          <w:p w14:paraId="5ED459DD" w14:textId="2A3DF07E" w:rsidR="00D45EA7" w:rsidRPr="00E809EC" w:rsidRDefault="00D45EA7" w:rsidP="00DE0A31">
            <w:pPr>
              <w:spacing w:after="0" w:line="240" w:lineRule="auto"/>
              <w:contextualSpacing/>
              <w:rPr>
                <w:rFonts w:ascii="Times New Roman" w:eastAsia="Times New Roman" w:hAnsi="Times New Roman" w:cs="Times New Roman"/>
                <w:bCs/>
                <w:sz w:val="20"/>
                <w:szCs w:val="20"/>
              </w:rPr>
            </w:pPr>
          </w:p>
        </w:tc>
        <w:tc>
          <w:tcPr>
            <w:tcW w:w="4252" w:type="dxa"/>
            <w:shd w:val="clear" w:color="auto" w:fill="auto"/>
          </w:tcPr>
          <w:p w14:paraId="13885D3D" w14:textId="7B4FC9FF" w:rsidR="00D45EA7" w:rsidRPr="00E809EC" w:rsidRDefault="00D45EA7" w:rsidP="00DE0A31">
            <w:pPr>
              <w:spacing w:after="0" w:line="240" w:lineRule="auto"/>
              <w:contextualSpacing/>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Elaborarea Planului național de eșantionare a probelor benzinei și motorinei, conform standardelor: SM EN 228; SM EN 590;  SM EN 14274; SM EN 14275</w:t>
            </w:r>
          </w:p>
        </w:tc>
        <w:tc>
          <w:tcPr>
            <w:tcW w:w="1276" w:type="dxa"/>
            <w:shd w:val="clear" w:color="auto" w:fill="auto"/>
          </w:tcPr>
          <w:p w14:paraId="716D9A7D" w14:textId="77777777" w:rsidR="00D45EA7" w:rsidRPr="00E809EC" w:rsidRDefault="00D45EA7" w:rsidP="00DE0A31">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Decembrie</w:t>
            </w:r>
          </w:p>
          <w:p w14:paraId="14CCA97F" w14:textId="77777777" w:rsidR="00D45EA7" w:rsidRPr="00E809EC" w:rsidRDefault="00D45EA7" w:rsidP="00DE0A31">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2021</w:t>
            </w:r>
          </w:p>
        </w:tc>
        <w:tc>
          <w:tcPr>
            <w:tcW w:w="1559" w:type="dxa"/>
            <w:shd w:val="clear" w:color="auto" w:fill="auto"/>
          </w:tcPr>
          <w:p w14:paraId="0A8F18D3" w14:textId="77777777" w:rsidR="00D45EA7" w:rsidRPr="00E809EC" w:rsidRDefault="00D45EA7" w:rsidP="00DE0A31">
            <w:pPr>
              <w:spacing w:after="0"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Ordin ME aprobat</w:t>
            </w:r>
          </w:p>
          <w:p w14:paraId="2EB80629" w14:textId="77777777" w:rsidR="00D45EA7" w:rsidRPr="00E809EC" w:rsidRDefault="00D45EA7" w:rsidP="00DE0A31">
            <w:pPr>
              <w:spacing w:after="0" w:line="240" w:lineRule="auto"/>
              <w:contextualSpacing/>
              <w:jc w:val="center"/>
              <w:rPr>
                <w:rFonts w:ascii="Times New Roman" w:eastAsia="Times New Roman" w:hAnsi="Times New Roman" w:cs="Times New Roman"/>
                <w:bCs/>
                <w:sz w:val="20"/>
                <w:szCs w:val="20"/>
              </w:rPr>
            </w:pPr>
          </w:p>
        </w:tc>
        <w:tc>
          <w:tcPr>
            <w:tcW w:w="1701" w:type="dxa"/>
            <w:shd w:val="clear" w:color="auto" w:fill="auto"/>
          </w:tcPr>
          <w:p w14:paraId="64D10C83" w14:textId="77777777" w:rsidR="00D45EA7" w:rsidRPr="00E809EC" w:rsidRDefault="00D45EA7" w:rsidP="00DE0A31">
            <w:pPr>
              <w:spacing w:after="0" w:line="240" w:lineRule="auto"/>
              <w:contextualSpacing/>
              <w:jc w:val="center"/>
              <w:rPr>
                <w:rFonts w:ascii="Times New Roman" w:hAnsi="Times New Roman" w:cs="Times New Roman"/>
                <w:bCs/>
                <w:sz w:val="20"/>
                <w:szCs w:val="20"/>
              </w:rPr>
            </w:pPr>
            <w:r w:rsidRPr="00E809EC">
              <w:rPr>
                <w:rFonts w:ascii="Times New Roman" w:hAnsi="Times New Roman" w:cs="Times New Roman"/>
                <w:bCs/>
                <w:sz w:val="20"/>
                <w:szCs w:val="20"/>
              </w:rPr>
              <w:t>Ministerul Economiei;</w:t>
            </w:r>
          </w:p>
          <w:p w14:paraId="42D9F194" w14:textId="77777777" w:rsidR="00D45EA7" w:rsidRPr="00E809EC" w:rsidRDefault="00D45EA7" w:rsidP="00DE0A31">
            <w:pPr>
              <w:spacing w:after="0" w:line="240" w:lineRule="auto"/>
              <w:contextualSpacing/>
              <w:jc w:val="center"/>
              <w:rPr>
                <w:rFonts w:ascii="Times New Roman" w:hAnsi="Times New Roman" w:cs="Times New Roman"/>
                <w:bCs/>
                <w:sz w:val="20"/>
                <w:szCs w:val="20"/>
              </w:rPr>
            </w:pPr>
            <w:r w:rsidRPr="00E809EC">
              <w:rPr>
                <w:rFonts w:ascii="Times New Roman" w:eastAsia="Times New Roman" w:hAnsi="Times New Roman" w:cs="Times New Roman"/>
                <w:bCs/>
                <w:sz w:val="20"/>
                <w:szCs w:val="20"/>
              </w:rPr>
              <w:t>Agenția pentru Protecția Consumatorilor și Supravegherea Pieței</w:t>
            </w:r>
          </w:p>
        </w:tc>
        <w:tc>
          <w:tcPr>
            <w:tcW w:w="3148" w:type="dxa"/>
            <w:shd w:val="clear" w:color="auto" w:fill="auto"/>
          </w:tcPr>
          <w:p w14:paraId="3E159B80" w14:textId="77777777" w:rsidR="00D45EA7" w:rsidRPr="00E809EC" w:rsidRDefault="00D45EA7" w:rsidP="00DE0A31">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Acordul de Asociere RM-UE, Art. 97; anexa XII</w:t>
            </w:r>
          </w:p>
          <w:p w14:paraId="5DFB4415" w14:textId="77777777" w:rsidR="00D45EA7" w:rsidRPr="00E809EC" w:rsidRDefault="00D45EA7" w:rsidP="00DE0A31">
            <w:pPr>
              <w:spacing w:after="0" w:line="240" w:lineRule="auto"/>
              <w:contextualSpacing/>
              <w:jc w:val="center"/>
              <w:rPr>
                <w:rFonts w:ascii="Times New Roman" w:eastAsia="Times New Roman" w:hAnsi="Times New Roman" w:cs="Times New Roman"/>
                <w:bCs/>
                <w:sz w:val="20"/>
                <w:szCs w:val="20"/>
              </w:rPr>
            </w:pPr>
          </w:p>
          <w:p w14:paraId="0B6FB785" w14:textId="77777777" w:rsidR="00D45EA7" w:rsidRPr="00E809EC" w:rsidRDefault="00D45EA7" w:rsidP="00DE0A31">
            <w:pPr>
              <w:spacing w:after="0" w:line="240" w:lineRule="auto"/>
              <w:contextualSpacing/>
              <w:jc w:val="center"/>
              <w:rPr>
                <w:rFonts w:ascii="Times New Roman" w:eastAsia="Times New Roman" w:hAnsi="Times New Roman" w:cs="Times New Roman"/>
                <w:bCs/>
                <w:sz w:val="20"/>
                <w:szCs w:val="20"/>
              </w:rPr>
            </w:pPr>
          </w:p>
        </w:tc>
      </w:tr>
      <w:tr w:rsidR="00D45EA7" w:rsidRPr="00E809EC" w14:paraId="5043EB02" w14:textId="77777777" w:rsidTr="00DE0A31">
        <w:trPr>
          <w:trHeight w:val="283"/>
        </w:trPr>
        <w:tc>
          <w:tcPr>
            <w:tcW w:w="2694" w:type="dxa"/>
            <w:vMerge/>
            <w:shd w:val="clear" w:color="auto" w:fill="auto"/>
          </w:tcPr>
          <w:p w14:paraId="67FBFD4C" w14:textId="77777777" w:rsidR="00D45EA7" w:rsidRPr="00E809EC" w:rsidRDefault="00D45EA7" w:rsidP="00D45EA7">
            <w:pPr>
              <w:spacing w:after="0" w:line="240" w:lineRule="auto"/>
              <w:contextualSpacing/>
              <w:rPr>
                <w:rFonts w:ascii="Times New Roman" w:eastAsia="Times New Roman" w:hAnsi="Times New Roman" w:cs="Times New Roman"/>
                <w:bCs/>
                <w:sz w:val="20"/>
                <w:szCs w:val="20"/>
              </w:rPr>
            </w:pPr>
          </w:p>
        </w:tc>
        <w:tc>
          <w:tcPr>
            <w:tcW w:w="4252" w:type="dxa"/>
            <w:shd w:val="clear" w:color="auto" w:fill="auto"/>
          </w:tcPr>
          <w:p w14:paraId="49313057" w14:textId="106C287D" w:rsidR="00D45EA7" w:rsidRPr="00E809EC" w:rsidRDefault="00D45EA7" w:rsidP="00D45EA7">
            <w:pPr>
              <w:spacing w:after="0" w:line="240" w:lineRule="auto"/>
              <w:contextualSpacing/>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 xml:space="preserve">Aprobarea Metodologiei Centrului Naţional pentru Protecţia Datelor cu Caracter Personal </w:t>
            </w:r>
          </w:p>
        </w:tc>
        <w:tc>
          <w:tcPr>
            <w:tcW w:w="1276" w:type="dxa"/>
            <w:shd w:val="clear" w:color="auto" w:fill="auto"/>
          </w:tcPr>
          <w:p w14:paraId="205A05A6" w14:textId="77777777" w:rsidR="00D45EA7" w:rsidRPr="00E809EC" w:rsidRDefault="00D45EA7" w:rsidP="00D45EA7">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Noiembrie</w:t>
            </w:r>
          </w:p>
          <w:p w14:paraId="7F184A60" w14:textId="38977AA9" w:rsidR="00D45EA7" w:rsidRPr="00E809EC" w:rsidRDefault="00D45EA7" w:rsidP="00D45EA7">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2021</w:t>
            </w:r>
          </w:p>
        </w:tc>
        <w:tc>
          <w:tcPr>
            <w:tcW w:w="1559" w:type="dxa"/>
            <w:shd w:val="clear" w:color="auto" w:fill="auto"/>
          </w:tcPr>
          <w:p w14:paraId="26497891" w14:textId="77777777" w:rsidR="00D45EA7" w:rsidRPr="00E809EC" w:rsidRDefault="00D45EA7" w:rsidP="00D45EA7">
            <w:pPr>
              <w:spacing w:after="0" w:line="240" w:lineRule="auto"/>
              <w:contextualSpacing/>
              <w:jc w:val="center"/>
              <w:rPr>
                <w:rFonts w:ascii="Times New Roman" w:hAnsi="Times New Roman" w:cs="Times New Roman"/>
                <w:bCs/>
                <w:iCs/>
                <w:sz w:val="20"/>
                <w:szCs w:val="20"/>
              </w:rPr>
            </w:pPr>
            <w:r w:rsidRPr="00E809EC">
              <w:rPr>
                <w:rFonts w:ascii="Times New Roman" w:hAnsi="Times New Roman" w:cs="Times New Roman"/>
                <w:bCs/>
                <w:iCs/>
                <w:sz w:val="20"/>
                <w:szCs w:val="20"/>
              </w:rPr>
              <w:t>Hotărâre de Guvern aprobată</w:t>
            </w:r>
          </w:p>
          <w:p w14:paraId="61EA3DBC" w14:textId="77777777" w:rsidR="00D45EA7" w:rsidRDefault="00D45EA7" w:rsidP="00D45EA7">
            <w:pPr>
              <w:spacing w:after="0" w:line="240" w:lineRule="auto"/>
              <w:contextualSpacing/>
              <w:jc w:val="center"/>
              <w:rPr>
                <w:rFonts w:ascii="Times New Roman" w:eastAsia="Times New Roman" w:hAnsi="Times New Roman" w:cs="Times New Roman"/>
                <w:bCs/>
                <w:sz w:val="20"/>
                <w:szCs w:val="20"/>
              </w:rPr>
            </w:pPr>
          </w:p>
        </w:tc>
        <w:tc>
          <w:tcPr>
            <w:tcW w:w="1701" w:type="dxa"/>
            <w:shd w:val="clear" w:color="auto" w:fill="auto"/>
          </w:tcPr>
          <w:p w14:paraId="6BA31DFA" w14:textId="77777777" w:rsidR="00D45EA7" w:rsidRPr="00E809EC" w:rsidRDefault="00D45EA7" w:rsidP="00D45EA7">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Cancelaria de Stat,</w:t>
            </w:r>
          </w:p>
          <w:p w14:paraId="724F2EAF" w14:textId="6BC1EEB6" w:rsidR="00D45EA7" w:rsidRPr="00E809EC" w:rsidRDefault="00D45EA7" w:rsidP="00D45EA7">
            <w:pPr>
              <w:spacing w:after="0" w:line="240" w:lineRule="auto"/>
              <w:contextualSpacing/>
              <w:jc w:val="center"/>
              <w:rPr>
                <w:rFonts w:ascii="Times New Roman" w:hAnsi="Times New Roman" w:cs="Times New Roman"/>
                <w:bCs/>
                <w:sz w:val="20"/>
                <w:szCs w:val="20"/>
              </w:rPr>
            </w:pPr>
            <w:r w:rsidRPr="00E809EC">
              <w:rPr>
                <w:rFonts w:ascii="Times New Roman" w:eastAsia="Times New Roman" w:hAnsi="Times New Roman" w:cs="Times New Roman"/>
                <w:bCs/>
                <w:sz w:val="20"/>
                <w:szCs w:val="20"/>
              </w:rPr>
              <w:t>Ministerul Economiei</w:t>
            </w:r>
          </w:p>
        </w:tc>
        <w:tc>
          <w:tcPr>
            <w:tcW w:w="3148" w:type="dxa"/>
            <w:shd w:val="clear" w:color="auto" w:fill="auto"/>
          </w:tcPr>
          <w:p w14:paraId="09EFB5BB" w14:textId="77777777" w:rsidR="00D45EA7" w:rsidRPr="00E809EC" w:rsidRDefault="00D45EA7" w:rsidP="00D45EA7">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PAG, Cap. VI/ Economie și antreprenoriat/ alin. 4;</w:t>
            </w:r>
          </w:p>
          <w:p w14:paraId="62BEE429" w14:textId="4C1B72EB" w:rsidR="00D45EA7" w:rsidRPr="00E809EC" w:rsidRDefault="00D45EA7" w:rsidP="00D45EA7">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Legea nr. 131/2012</w:t>
            </w:r>
          </w:p>
        </w:tc>
      </w:tr>
      <w:tr w:rsidR="009E1663" w:rsidRPr="00E809EC" w14:paraId="714151DC" w14:textId="77777777" w:rsidTr="00DE0A31">
        <w:trPr>
          <w:trHeight w:val="283"/>
        </w:trPr>
        <w:tc>
          <w:tcPr>
            <w:tcW w:w="2694" w:type="dxa"/>
            <w:shd w:val="clear" w:color="auto" w:fill="auto"/>
          </w:tcPr>
          <w:p w14:paraId="248A8A20" w14:textId="25D836F4" w:rsidR="009E1663" w:rsidRPr="00E809EC" w:rsidRDefault="009E1663" w:rsidP="009E1663">
            <w:pPr>
              <w:spacing w:after="0" w:line="240" w:lineRule="auto"/>
              <w:contextualSpacing/>
              <w:rPr>
                <w:rFonts w:ascii="Times New Roman" w:eastAsia="Times New Roman" w:hAnsi="Times New Roman" w:cs="Times New Roman"/>
                <w:bCs/>
                <w:sz w:val="20"/>
                <w:szCs w:val="20"/>
              </w:rPr>
            </w:pPr>
            <w:r>
              <w:rPr>
                <w:rFonts w:ascii="Times New Roman" w:hAnsi="Times New Roman" w:cs="Times New Roman"/>
                <w:bCs/>
                <w:sz w:val="20"/>
                <w:szCs w:val="20"/>
              </w:rPr>
              <w:t>1.</w:t>
            </w:r>
            <w:r>
              <w:rPr>
                <w:rFonts w:ascii="Times New Roman" w:hAnsi="Times New Roman" w:cs="Times New Roman"/>
                <w:bCs/>
                <w:sz w:val="20"/>
                <w:szCs w:val="20"/>
              </w:rPr>
              <w:t>4</w:t>
            </w:r>
            <w:r>
              <w:rPr>
                <w:rFonts w:ascii="Times New Roman" w:hAnsi="Times New Roman" w:cs="Times New Roman"/>
                <w:bCs/>
                <w:sz w:val="20"/>
                <w:szCs w:val="20"/>
              </w:rPr>
              <w:t>. Creșterea competitivității economiei naționale</w:t>
            </w:r>
          </w:p>
        </w:tc>
        <w:tc>
          <w:tcPr>
            <w:tcW w:w="4252" w:type="dxa"/>
            <w:shd w:val="clear" w:color="auto" w:fill="auto"/>
          </w:tcPr>
          <w:p w14:paraId="71E1C450" w14:textId="114FB42A" w:rsidR="009E1663" w:rsidRPr="00E809EC" w:rsidRDefault="009E1663" w:rsidP="009E1663">
            <w:pPr>
              <w:spacing w:after="0" w:line="240" w:lineRule="auto"/>
              <w:contextualSpacing/>
              <w:rPr>
                <w:rFonts w:ascii="Times New Roman" w:eastAsia="Times New Roman" w:hAnsi="Times New Roman" w:cs="Times New Roman"/>
                <w:bCs/>
                <w:sz w:val="20"/>
                <w:szCs w:val="20"/>
              </w:rPr>
            </w:pPr>
            <w:r w:rsidRPr="00E809EC">
              <w:rPr>
                <w:rFonts w:ascii="Times New Roman" w:hAnsi="Times New Roman" w:cs="Times New Roman"/>
                <w:bCs/>
                <w:sz w:val="20"/>
                <w:szCs w:val="20"/>
              </w:rPr>
              <w:t xml:space="preserve">Inițierea negocierilor și aprobarea semnării Declarației comune de intenție între Ministerul Economiei al Republicii Moldova şi Ministerul Federal al Economiei şi Energiei al Republicii Federale Germania privind continuarea colaborării în cadrul pregătirii şi perfecționării managerilor de la întreprinderile din diferite sectoare ale economiei Republicii Moldova  </w:t>
            </w:r>
          </w:p>
        </w:tc>
        <w:tc>
          <w:tcPr>
            <w:tcW w:w="1276" w:type="dxa"/>
            <w:shd w:val="clear" w:color="auto" w:fill="auto"/>
          </w:tcPr>
          <w:p w14:paraId="39BF7A69" w14:textId="77777777" w:rsidR="009E1663" w:rsidRPr="00E809EC" w:rsidRDefault="009E1663" w:rsidP="009E1663">
            <w:pPr>
              <w:spacing w:after="0" w:line="240" w:lineRule="auto"/>
              <w:contextualSpacing/>
              <w:jc w:val="center"/>
              <w:rPr>
                <w:rFonts w:ascii="Times New Roman" w:hAnsi="Times New Roman" w:cs="Times New Roman"/>
                <w:bCs/>
                <w:sz w:val="20"/>
                <w:szCs w:val="20"/>
              </w:rPr>
            </w:pPr>
            <w:r w:rsidRPr="00E809EC">
              <w:rPr>
                <w:rFonts w:ascii="Times New Roman" w:hAnsi="Times New Roman" w:cs="Times New Roman"/>
                <w:bCs/>
                <w:sz w:val="20"/>
                <w:szCs w:val="20"/>
              </w:rPr>
              <w:t>Decembrie</w:t>
            </w:r>
          </w:p>
          <w:p w14:paraId="7D353755" w14:textId="01C7EF1B" w:rsidR="009E1663" w:rsidRPr="00E809EC" w:rsidRDefault="009E1663" w:rsidP="009E1663">
            <w:pPr>
              <w:spacing w:after="0" w:line="240" w:lineRule="auto"/>
              <w:contextualSpacing/>
              <w:jc w:val="center"/>
              <w:rPr>
                <w:rFonts w:ascii="Times New Roman" w:eastAsia="Times New Roman" w:hAnsi="Times New Roman" w:cs="Times New Roman"/>
                <w:bCs/>
                <w:sz w:val="20"/>
                <w:szCs w:val="20"/>
              </w:rPr>
            </w:pPr>
            <w:r w:rsidRPr="00E809EC">
              <w:rPr>
                <w:rFonts w:ascii="Times New Roman" w:hAnsi="Times New Roman" w:cs="Times New Roman"/>
                <w:bCs/>
                <w:sz w:val="20"/>
                <w:szCs w:val="20"/>
              </w:rPr>
              <w:t>2021</w:t>
            </w:r>
          </w:p>
        </w:tc>
        <w:tc>
          <w:tcPr>
            <w:tcW w:w="1559" w:type="dxa"/>
            <w:shd w:val="clear" w:color="auto" w:fill="auto"/>
          </w:tcPr>
          <w:p w14:paraId="6E2C93EE" w14:textId="77777777" w:rsidR="009E1663" w:rsidRPr="00E809EC" w:rsidRDefault="009E1663" w:rsidP="009E1663">
            <w:pPr>
              <w:spacing w:after="0" w:line="240" w:lineRule="auto"/>
              <w:contextualSpacing/>
              <w:jc w:val="center"/>
              <w:rPr>
                <w:rFonts w:ascii="Times New Roman" w:hAnsi="Times New Roman" w:cs="Times New Roman"/>
                <w:bCs/>
                <w:iCs/>
                <w:sz w:val="20"/>
                <w:szCs w:val="20"/>
              </w:rPr>
            </w:pPr>
            <w:r w:rsidRPr="00E809EC">
              <w:rPr>
                <w:rFonts w:ascii="Times New Roman" w:hAnsi="Times New Roman" w:cs="Times New Roman"/>
                <w:bCs/>
                <w:iCs/>
                <w:sz w:val="20"/>
                <w:szCs w:val="20"/>
              </w:rPr>
              <w:t>Hotărâre de Guvern aprobată</w:t>
            </w:r>
          </w:p>
          <w:p w14:paraId="7D98A4E5" w14:textId="77777777" w:rsidR="009E1663" w:rsidRPr="00E809EC" w:rsidRDefault="009E1663" w:rsidP="009E1663">
            <w:pPr>
              <w:spacing w:after="0" w:line="240" w:lineRule="auto"/>
              <w:contextualSpacing/>
              <w:jc w:val="center"/>
              <w:rPr>
                <w:rFonts w:ascii="Times New Roman" w:hAnsi="Times New Roman" w:cs="Times New Roman"/>
                <w:bCs/>
                <w:iCs/>
                <w:sz w:val="20"/>
                <w:szCs w:val="20"/>
              </w:rPr>
            </w:pPr>
          </w:p>
        </w:tc>
        <w:tc>
          <w:tcPr>
            <w:tcW w:w="1701" w:type="dxa"/>
            <w:shd w:val="clear" w:color="auto" w:fill="auto"/>
          </w:tcPr>
          <w:p w14:paraId="63FAF07B" w14:textId="3F340959" w:rsidR="009E1663" w:rsidRPr="00E809EC" w:rsidRDefault="009E1663" w:rsidP="009E1663">
            <w:pPr>
              <w:spacing w:after="0" w:line="240" w:lineRule="auto"/>
              <w:contextualSpacing/>
              <w:jc w:val="center"/>
              <w:rPr>
                <w:rFonts w:ascii="Times New Roman" w:eastAsia="Times New Roman" w:hAnsi="Times New Roman" w:cs="Times New Roman"/>
                <w:bCs/>
                <w:sz w:val="20"/>
                <w:szCs w:val="20"/>
              </w:rPr>
            </w:pPr>
            <w:r w:rsidRPr="00E809EC">
              <w:rPr>
                <w:rFonts w:ascii="Times New Roman" w:hAnsi="Times New Roman" w:cs="Times New Roman"/>
                <w:bCs/>
                <w:sz w:val="20"/>
                <w:szCs w:val="20"/>
              </w:rPr>
              <w:t>Ministerul Economiei</w:t>
            </w:r>
          </w:p>
        </w:tc>
        <w:tc>
          <w:tcPr>
            <w:tcW w:w="3148" w:type="dxa"/>
            <w:shd w:val="clear" w:color="auto" w:fill="auto"/>
          </w:tcPr>
          <w:p w14:paraId="4A577DDD" w14:textId="77777777" w:rsidR="009E1663" w:rsidRPr="00E809EC" w:rsidRDefault="009E1663" w:rsidP="009E1663">
            <w:pPr>
              <w:widowControl w:val="0"/>
              <w:autoSpaceDE w:val="0"/>
              <w:autoSpaceDN w:val="0"/>
              <w:spacing w:after="0" w:line="240" w:lineRule="auto"/>
              <w:contextualSpacing/>
              <w:jc w:val="center"/>
              <w:rPr>
                <w:rFonts w:ascii="Times New Roman" w:eastAsia="Times New Roman" w:hAnsi="Times New Roman" w:cs="Times New Roman"/>
                <w:sz w:val="20"/>
                <w:szCs w:val="20"/>
              </w:rPr>
            </w:pPr>
            <w:r w:rsidRPr="00E809EC">
              <w:rPr>
                <w:rFonts w:ascii="Times New Roman" w:hAnsi="Times New Roman" w:cs="Times New Roman"/>
                <w:bCs/>
                <w:sz w:val="20"/>
                <w:szCs w:val="20"/>
              </w:rPr>
              <w:t xml:space="preserve">PAG, Cap. VI/ </w:t>
            </w:r>
            <w:r w:rsidRPr="00E809EC">
              <w:rPr>
                <w:rFonts w:ascii="Times New Roman" w:hAnsi="Times New Roman" w:cs="Times New Roman"/>
                <w:sz w:val="20"/>
                <w:szCs w:val="20"/>
              </w:rPr>
              <w:t>Economie și antreprenoriat/</w:t>
            </w:r>
          </w:p>
          <w:p w14:paraId="2CE8924D" w14:textId="19845BA8" w:rsidR="009E1663" w:rsidRPr="00E809EC" w:rsidRDefault="009E1663" w:rsidP="009E1663">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sz w:val="20"/>
                <w:szCs w:val="20"/>
              </w:rPr>
              <w:t>alin.12</w:t>
            </w:r>
          </w:p>
        </w:tc>
      </w:tr>
      <w:tr w:rsidR="008F734C" w:rsidRPr="00E809EC" w14:paraId="4908962F" w14:textId="77777777" w:rsidTr="00DE0A31">
        <w:trPr>
          <w:trHeight w:val="283"/>
        </w:trPr>
        <w:tc>
          <w:tcPr>
            <w:tcW w:w="2694" w:type="dxa"/>
            <w:shd w:val="clear" w:color="auto" w:fill="auto"/>
          </w:tcPr>
          <w:p w14:paraId="157CA9B2" w14:textId="51A190D5" w:rsidR="008F734C" w:rsidRDefault="008F734C" w:rsidP="008F734C">
            <w:pPr>
              <w:spacing w:after="0" w:line="240" w:lineRule="auto"/>
              <w:contextualSpacing/>
              <w:rPr>
                <w:rFonts w:ascii="Times New Roman" w:hAnsi="Times New Roman" w:cs="Times New Roman"/>
                <w:bCs/>
                <w:sz w:val="20"/>
                <w:szCs w:val="20"/>
              </w:rPr>
            </w:pPr>
            <w:r>
              <w:rPr>
                <w:rFonts w:ascii="Times New Roman" w:eastAsia="Times New Roman" w:hAnsi="Times New Roman" w:cs="Times New Roman"/>
                <w:bCs/>
                <w:sz w:val="20"/>
                <w:szCs w:val="20"/>
              </w:rPr>
              <w:t xml:space="preserve">1.5. </w:t>
            </w:r>
            <w:r w:rsidRPr="00E809EC">
              <w:rPr>
                <w:rFonts w:ascii="Times New Roman" w:eastAsia="Times New Roman" w:hAnsi="Times New Roman" w:cs="Times New Roman"/>
                <w:bCs/>
                <w:sz w:val="20"/>
                <w:szCs w:val="20"/>
              </w:rPr>
              <w:t xml:space="preserve">Reducerea substanțială a birocrației în relația statului cu mediul de afaceri </w:t>
            </w:r>
          </w:p>
        </w:tc>
        <w:tc>
          <w:tcPr>
            <w:tcW w:w="4252" w:type="dxa"/>
            <w:shd w:val="clear" w:color="auto" w:fill="auto"/>
          </w:tcPr>
          <w:p w14:paraId="6A86BC72" w14:textId="7C06D325" w:rsidR="008F734C" w:rsidRPr="00E809EC" w:rsidRDefault="008F734C" w:rsidP="008F734C">
            <w:pPr>
              <w:spacing w:after="0" w:line="240" w:lineRule="auto"/>
              <w:contextualSpacing/>
              <w:rPr>
                <w:rFonts w:ascii="Times New Roman" w:hAnsi="Times New Roman" w:cs="Times New Roman"/>
                <w:bCs/>
                <w:sz w:val="20"/>
                <w:szCs w:val="20"/>
              </w:rPr>
            </w:pPr>
            <w:r>
              <w:rPr>
                <w:rFonts w:ascii="Times New Roman" w:hAnsi="Times New Roman" w:cs="Times New Roman"/>
                <w:bCs/>
                <w:sz w:val="20"/>
                <w:szCs w:val="20"/>
              </w:rPr>
              <w:t>Eliberarea actelor de confirmare a datelor din registrele de stat (certificate, confirmări, etc) imediat la solicitare</w:t>
            </w:r>
          </w:p>
        </w:tc>
        <w:tc>
          <w:tcPr>
            <w:tcW w:w="1276" w:type="dxa"/>
            <w:shd w:val="clear" w:color="auto" w:fill="auto"/>
          </w:tcPr>
          <w:p w14:paraId="425585E5" w14:textId="77777777" w:rsidR="008F734C" w:rsidRPr="00E809EC" w:rsidRDefault="008F734C" w:rsidP="008F734C">
            <w:pPr>
              <w:spacing w:after="0" w:line="240" w:lineRule="auto"/>
              <w:contextualSpacing/>
              <w:jc w:val="center"/>
              <w:rPr>
                <w:rFonts w:ascii="Times New Roman" w:hAnsi="Times New Roman" w:cs="Times New Roman"/>
                <w:bCs/>
                <w:sz w:val="20"/>
                <w:szCs w:val="20"/>
              </w:rPr>
            </w:pPr>
            <w:r w:rsidRPr="00E809EC">
              <w:rPr>
                <w:rFonts w:ascii="Times New Roman" w:hAnsi="Times New Roman" w:cs="Times New Roman"/>
                <w:bCs/>
                <w:sz w:val="20"/>
                <w:szCs w:val="20"/>
              </w:rPr>
              <w:t>Decembrie</w:t>
            </w:r>
          </w:p>
          <w:p w14:paraId="4DF856C0" w14:textId="65FE6EEA" w:rsidR="008F734C" w:rsidRPr="00E809EC" w:rsidRDefault="008F734C" w:rsidP="008F734C">
            <w:pPr>
              <w:spacing w:after="0" w:line="240" w:lineRule="auto"/>
              <w:contextualSpacing/>
              <w:jc w:val="center"/>
              <w:rPr>
                <w:rFonts w:ascii="Times New Roman" w:hAnsi="Times New Roman" w:cs="Times New Roman"/>
                <w:bCs/>
                <w:sz w:val="20"/>
                <w:szCs w:val="20"/>
              </w:rPr>
            </w:pPr>
            <w:r w:rsidRPr="00E809EC">
              <w:rPr>
                <w:rFonts w:ascii="Times New Roman" w:hAnsi="Times New Roman" w:cs="Times New Roman"/>
                <w:bCs/>
                <w:sz w:val="20"/>
                <w:szCs w:val="20"/>
              </w:rPr>
              <w:t>2021</w:t>
            </w:r>
          </w:p>
        </w:tc>
        <w:tc>
          <w:tcPr>
            <w:tcW w:w="1559" w:type="dxa"/>
            <w:shd w:val="clear" w:color="auto" w:fill="auto"/>
          </w:tcPr>
          <w:p w14:paraId="4B24EED2" w14:textId="262E1F0A" w:rsidR="008F734C" w:rsidRPr="00E809EC" w:rsidRDefault="008F734C" w:rsidP="008F734C">
            <w:pPr>
              <w:spacing w:after="0" w:line="240" w:lineRule="auto"/>
              <w:contextualSpacing/>
              <w:jc w:val="center"/>
              <w:rPr>
                <w:rFonts w:ascii="Times New Roman" w:hAnsi="Times New Roman" w:cs="Times New Roman"/>
                <w:bCs/>
                <w:iCs/>
                <w:sz w:val="20"/>
                <w:szCs w:val="20"/>
              </w:rPr>
            </w:pPr>
            <w:r w:rsidRPr="00E809EC">
              <w:rPr>
                <w:rFonts w:ascii="Times New Roman" w:hAnsi="Times New Roman" w:cs="Times New Roman"/>
                <w:bCs/>
                <w:iCs/>
                <w:sz w:val="20"/>
                <w:szCs w:val="20"/>
              </w:rPr>
              <w:t>Hotărâre de Guvern aprobată</w:t>
            </w:r>
          </w:p>
        </w:tc>
        <w:tc>
          <w:tcPr>
            <w:tcW w:w="1701" w:type="dxa"/>
            <w:shd w:val="clear" w:color="auto" w:fill="auto"/>
          </w:tcPr>
          <w:p w14:paraId="62EADDC8" w14:textId="1C0B744B" w:rsidR="008F734C" w:rsidRPr="00E809EC" w:rsidRDefault="008F734C" w:rsidP="008F734C">
            <w:pPr>
              <w:spacing w:after="0" w:line="240" w:lineRule="auto"/>
              <w:contextualSpacing/>
              <w:jc w:val="center"/>
              <w:rPr>
                <w:rFonts w:ascii="Times New Roman" w:hAnsi="Times New Roman" w:cs="Times New Roman"/>
                <w:bCs/>
                <w:sz w:val="20"/>
                <w:szCs w:val="20"/>
              </w:rPr>
            </w:pPr>
            <w:r w:rsidRPr="00E809EC">
              <w:rPr>
                <w:rFonts w:ascii="Times New Roman" w:hAnsi="Times New Roman" w:cs="Times New Roman"/>
                <w:bCs/>
                <w:sz w:val="20"/>
                <w:szCs w:val="20"/>
              </w:rPr>
              <w:t>Ministerul Economiei</w:t>
            </w:r>
          </w:p>
        </w:tc>
        <w:tc>
          <w:tcPr>
            <w:tcW w:w="3148" w:type="dxa"/>
            <w:shd w:val="clear" w:color="auto" w:fill="auto"/>
          </w:tcPr>
          <w:p w14:paraId="7E79146B" w14:textId="77777777" w:rsidR="008F734C" w:rsidRPr="00E809EC" w:rsidRDefault="008F734C" w:rsidP="008F734C">
            <w:pPr>
              <w:widowControl w:val="0"/>
              <w:autoSpaceDE w:val="0"/>
              <w:autoSpaceDN w:val="0"/>
              <w:spacing w:after="0" w:line="240" w:lineRule="auto"/>
              <w:contextualSpacing/>
              <w:jc w:val="center"/>
              <w:rPr>
                <w:rFonts w:ascii="Times New Roman" w:eastAsia="Times New Roman" w:hAnsi="Times New Roman" w:cs="Times New Roman"/>
                <w:sz w:val="20"/>
                <w:szCs w:val="20"/>
              </w:rPr>
            </w:pPr>
            <w:r w:rsidRPr="00E809EC">
              <w:rPr>
                <w:rFonts w:ascii="Times New Roman" w:hAnsi="Times New Roman" w:cs="Times New Roman"/>
                <w:bCs/>
                <w:sz w:val="20"/>
                <w:szCs w:val="20"/>
              </w:rPr>
              <w:t xml:space="preserve">PAG, Cap. VI/ </w:t>
            </w:r>
            <w:r w:rsidRPr="00E809EC">
              <w:rPr>
                <w:rFonts w:ascii="Times New Roman" w:hAnsi="Times New Roman" w:cs="Times New Roman"/>
                <w:sz w:val="20"/>
                <w:szCs w:val="20"/>
              </w:rPr>
              <w:t>Economie și antreprenoriat/</w:t>
            </w:r>
          </w:p>
          <w:p w14:paraId="674B2648" w14:textId="1A0AAA25" w:rsidR="008F734C" w:rsidRPr="00E809EC" w:rsidRDefault="008F734C" w:rsidP="008F734C">
            <w:pPr>
              <w:widowControl w:val="0"/>
              <w:autoSpaceDE w:val="0"/>
              <w:autoSpaceDN w:val="0"/>
              <w:spacing w:after="0" w:line="240" w:lineRule="auto"/>
              <w:contextualSpacing/>
              <w:jc w:val="center"/>
              <w:rPr>
                <w:rFonts w:ascii="Times New Roman" w:hAnsi="Times New Roman" w:cs="Times New Roman"/>
                <w:bCs/>
                <w:sz w:val="20"/>
                <w:szCs w:val="20"/>
              </w:rPr>
            </w:pPr>
            <w:r w:rsidRPr="00E809EC">
              <w:rPr>
                <w:rFonts w:ascii="Times New Roman" w:eastAsia="Times New Roman" w:hAnsi="Times New Roman" w:cs="Times New Roman"/>
                <w:sz w:val="20"/>
                <w:szCs w:val="20"/>
              </w:rPr>
              <w:t>alin.1</w:t>
            </w:r>
            <w:r>
              <w:rPr>
                <w:rFonts w:ascii="Times New Roman" w:eastAsia="Times New Roman" w:hAnsi="Times New Roman" w:cs="Times New Roman"/>
                <w:sz w:val="20"/>
                <w:szCs w:val="20"/>
              </w:rPr>
              <w:t>6</w:t>
            </w:r>
          </w:p>
        </w:tc>
      </w:tr>
      <w:tr w:rsidR="008F734C" w:rsidRPr="00E809EC" w14:paraId="119267E5" w14:textId="77777777" w:rsidTr="00DE0A31">
        <w:trPr>
          <w:trHeight w:val="283"/>
        </w:trPr>
        <w:tc>
          <w:tcPr>
            <w:tcW w:w="14630" w:type="dxa"/>
            <w:gridSpan w:val="6"/>
            <w:shd w:val="clear" w:color="auto" w:fill="auto"/>
          </w:tcPr>
          <w:p w14:paraId="496A6430" w14:textId="77777777" w:rsidR="008F734C" w:rsidRPr="00E809EC" w:rsidRDefault="008F734C" w:rsidP="008F734C">
            <w:pPr>
              <w:numPr>
                <w:ilvl w:val="0"/>
                <w:numId w:val="22"/>
              </w:numPr>
              <w:spacing w:after="0" w:line="240" w:lineRule="auto"/>
              <w:contextualSpacing/>
              <w:jc w:val="center"/>
              <w:rPr>
                <w:rFonts w:ascii="Times New Roman" w:hAnsi="Times New Roman" w:cs="Times New Roman"/>
                <w:b/>
                <w:sz w:val="20"/>
                <w:szCs w:val="20"/>
              </w:rPr>
            </w:pPr>
            <w:r w:rsidRPr="00E809EC">
              <w:rPr>
                <w:rFonts w:ascii="Times New Roman" w:hAnsi="Times New Roman" w:cs="Times New Roman"/>
                <w:b/>
                <w:sz w:val="20"/>
                <w:szCs w:val="20"/>
              </w:rPr>
              <w:t>OBIECTIVE PE TERMEN SCURT</w:t>
            </w:r>
          </w:p>
        </w:tc>
      </w:tr>
      <w:tr w:rsidR="008F734C" w:rsidRPr="00E809EC" w14:paraId="34B3580C" w14:textId="77777777" w:rsidTr="00DE0A31">
        <w:trPr>
          <w:trHeight w:val="283"/>
        </w:trPr>
        <w:tc>
          <w:tcPr>
            <w:tcW w:w="14630" w:type="dxa"/>
            <w:gridSpan w:val="6"/>
            <w:shd w:val="clear" w:color="auto" w:fill="auto"/>
          </w:tcPr>
          <w:p w14:paraId="38A88998" w14:textId="77777777" w:rsidR="008F734C" w:rsidRPr="00E809EC" w:rsidRDefault="008F734C" w:rsidP="008F734C">
            <w:pPr>
              <w:spacing w:after="0" w:line="240" w:lineRule="auto"/>
              <w:contextualSpacing/>
              <w:jc w:val="center"/>
              <w:rPr>
                <w:rFonts w:ascii="Times New Roman" w:hAnsi="Times New Roman" w:cs="Times New Roman"/>
                <w:sz w:val="20"/>
                <w:szCs w:val="20"/>
              </w:rPr>
            </w:pPr>
            <w:r w:rsidRPr="00E809EC">
              <w:rPr>
                <w:rFonts w:ascii="Times New Roman" w:hAnsi="Times New Roman" w:cs="Times New Roman"/>
                <w:i/>
                <w:sz w:val="20"/>
                <w:szCs w:val="20"/>
              </w:rPr>
              <w:t>Proiecte de documente de politici publice</w:t>
            </w:r>
          </w:p>
        </w:tc>
      </w:tr>
      <w:tr w:rsidR="008F734C" w:rsidRPr="00E809EC" w14:paraId="737E5FEA" w14:textId="77777777" w:rsidTr="00DE0A31">
        <w:trPr>
          <w:trHeight w:val="283"/>
        </w:trPr>
        <w:tc>
          <w:tcPr>
            <w:tcW w:w="2694" w:type="dxa"/>
            <w:vMerge w:val="restart"/>
            <w:shd w:val="clear" w:color="auto" w:fill="auto"/>
          </w:tcPr>
          <w:p w14:paraId="5F45974E" w14:textId="16706883" w:rsidR="008F734C" w:rsidRPr="00E809EC" w:rsidRDefault="008F734C" w:rsidP="008F734C">
            <w:pPr>
              <w:spacing w:after="0" w:line="240" w:lineRule="auto"/>
              <w:contextualSpacing/>
              <w:rPr>
                <w:rFonts w:ascii="Times New Roman" w:hAnsi="Times New Roman" w:cs="Times New Roman"/>
                <w:bCs/>
                <w:sz w:val="20"/>
                <w:szCs w:val="20"/>
              </w:rPr>
            </w:pPr>
            <w:r>
              <w:rPr>
                <w:rFonts w:ascii="Times New Roman" w:hAnsi="Times New Roman" w:cs="Times New Roman"/>
                <w:bCs/>
                <w:sz w:val="20"/>
                <w:szCs w:val="20"/>
              </w:rPr>
              <w:lastRenderedPageBreak/>
              <w:t>1.6.Planificarea strategică a dezvoltării economiei naționale</w:t>
            </w:r>
          </w:p>
        </w:tc>
        <w:tc>
          <w:tcPr>
            <w:tcW w:w="4252" w:type="dxa"/>
            <w:shd w:val="clear" w:color="auto" w:fill="auto"/>
          </w:tcPr>
          <w:p w14:paraId="0BCA681A" w14:textId="2A198D02" w:rsidR="008F734C" w:rsidRPr="00E809EC" w:rsidRDefault="008F734C" w:rsidP="008F734C">
            <w:pPr>
              <w:spacing w:after="0" w:line="240" w:lineRule="auto"/>
              <w:contextualSpacing/>
              <w:rPr>
                <w:rFonts w:ascii="Times New Roman" w:hAnsi="Times New Roman" w:cs="Times New Roman"/>
                <w:bCs/>
                <w:sz w:val="20"/>
                <w:szCs w:val="20"/>
              </w:rPr>
            </w:pPr>
            <w:r w:rsidRPr="00E809EC">
              <w:rPr>
                <w:rFonts w:ascii="Times New Roman" w:hAnsi="Times New Roman" w:cs="Times New Roman"/>
                <w:bCs/>
                <w:sz w:val="20"/>
                <w:szCs w:val="20"/>
              </w:rPr>
              <w:t>Aprobarea Strategiei pentru o economie incluzivă și durabilă până în anul 203</w:t>
            </w:r>
            <w:r>
              <w:rPr>
                <w:rFonts w:ascii="Times New Roman" w:hAnsi="Times New Roman" w:cs="Times New Roman"/>
                <w:bCs/>
                <w:sz w:val="20"/>
                <w:szCs w:val="20"/>
              </w:rPr>
              <w:t>0 și elaborarea programelor subordonate</w:t>
            </w:r>
          </w:p>
        </w:tc>
        <w:tc>
          <w:tcPr>
            <w:tcW w:w="1276" w:type="dxa"/>
            <w:shd w:val="clear" w:color="auto" w:fill="auto"/>
          </w:tcPr>
          <w:p w14:paraId="6F085BF9" w14:textId="21AEA8C7" w:rsidR="008F734C" w:rsidRPr="00E809EC" w:rsidRDefault="008F734C" w:rsidP="008F734C">
            <w:pPr>
              <w:spacing w:after="0" w:line="240" w:lineRule="auto"/>
              <w:contextualSpacing/>
              <w:jc w:val="center"/>
              <w:rPr>
                <w:rFonts w:ascii="Times New Roman" w:hAnsi="Times New Roman" w:cs="Times New Roman"/>
                <w:bCs/>
                <w:sz w:val="20"/>
                <w:szCs w:val="20"/>
              </w:rPr>
            </w:pPr>
            <w:r>
              <w:rPr>
                <w:rFonts w:ascii="Times New Roman" w:hAnsi="Times New Roman" w:cs="Times New Roman"/>
                <w:bCs/>
                <w:sz w:val="20"/>
                <w:szCs w:val="20"/>
              </w:rPr>
              <w:t>Martie</w:t>
            </w:r>
          </w:p>
          <w:p w14:paraId="2EBD57F1" w14:textId="77777777" w:rsidR="008F734C" w:rsidRPr="00E809EC" w:rsidRDefault="008F734C" w:rsidP="008F734C">
            <w:pPr>
              <w:spacing w:after="0" w:line="240" w:lineRule="auto"/>
              <w:contextualSpacing/>
              <w:jc w:val="center"/>
              <w:rPr>
                <w:rFonts w:ascii="Times New Roman" w:hAnsi="Times New Roman" w:cs="Times New Roman"/>
                <w:bCs/>
                <w:sz w:val="20"/>
                <w:szCs w:val="20"/>
              </w:rPr>
            </w:pPr>
            <w:r w:rsidRPr="00E809EC">
              <w:rPr>
                <w:rFonts w:ascii="Times New Roman" w:hAnsi="Times New Roman" w:cs="Times New Roman"/>
                <w:bCs/>
                <w:sz w:val="20"/>
                <w:szCs w:val="20"/>
              </w:rPr>
              <w:t>2022</w:t>
            </w:r>
          </w:p>
        </w:tc>
        <w:tc>
          <w:tcPr>
            <w:tcW w:w="1559" w:type="dxa"/>
            <w:shd w:val="clear" w:color="auto" w:fill="auto"/>
          </w:tcPr>
          <w:p w14:paraId="30E39563" w14:textId="77777777" w:rsidR="008F734C" w:rsidRPr="00E809EC" w:rsidRDefault="008F734C" w:rsidP="008F734C">
            <w:pPr>
              <w:spacing w:after="0" w:line="240" w:lineRule="auto"/>
              <w:contextualSpacing/>
              <w:jc w:val="center"/>
              <w:rPr>
                <w:rFonts w:ascii="Times New Roman" w:hAnsi="Times New Roman" w:cs="Times New Roman"/>
                <w:bCs/>
                <w:iCs/>
                <w:sz w:val="20"/>
                <w:szCs w:val="20"/>
              </w:rPr>
            </w:pPr>
            <w:r w:rsidRPr="00E809EC">
              <w:rPr>
                <w:rFonts w:ascii="Times New Roman" w:hAnsi="Times New Roman" w:cs="Times New Roman"/>
                <w:bCs/>
                <w:iCs/>
                <w:sz w:val="20"/>
                <w:szCs w:val="20"/>
              </w:rPr>
              <w:t>Hotărâre de Guvern aprobată</w:t>
            </w:r>
          </w:p>
          <w:p w14:paraId="25E6D2D4" w14:textId="77777777" w:rsidR="008F734C" w:rsidRPr="00E809EC" w:rsidRDefault="008F734C" w:rsidP="008F734C">
            <w:pPr>
              <w:spacing w:after="0" w:line="240" w:lineRule="auto"/>
              <w:contextualSpacing/>
              <w:jc w:val="center"/>
              <w:rPr>
                <w:rFonts w:ascii="Times New Roman" w:hAnsi="Times New Roman" w:cs="Times New Roman"/>
                <w:bCs/>
                <w:sz w:val="20"/>
                <w:szCs w:val="20"/>
              </w:rPr>
            </w:pPr>
          </w:p>
        </w:tc>
        <w:tc>
          <w:tcPr>
            <w:tcW w:w="1701" w:type="dxa"/>
            <w:shd w:val="clear" w:color="auto" w:fill="auto"/>
          </w:tcPr>
          <w:p w14:paraId="2332DD05" w14:textId="77777777" w:rsidR="008F734C" w:rsidRPr="00E809EC" w:rsidRDefault="008F734C" w:rsidP="008F734C">
            <w:pPr>
              <w:spacing w:after="0" w:line="240" w:lineRule="auto"/>
              <w:contextualSpacing/>
              <w:jc w:val="center"/>
              <w:rPr>
                <w:rFonts w:ascii="Times New Roman" w:hAnsi="Times New Roman" w:cs="Times New Roman"/>
                <w:bCs/>
                <w:sz w:val="20"/>
                <w:szCs w:val="20"/>
              </w:rPr>
            </w:pPr>
            <w:r w:rsidRPr="00E809EC">
              <w:rPr>
                <w:rFonts w:ascii="Times New Roman" w:hAnsi="Times New Roman" w:cs="Times New Roman"/>
                <w:bCs/>
                <w:sz w:val="20"/>
                <w:szCs w:val="20"/>
              </w:rPr>
              <w:t>Ministerul Economiei</w:t>
            </w:r>
          </w:p>
        </w:tc>
        <w:tc>
          <w:tcPr>
            <w:tcW w:w="3148" w:type="dxa"/>
            <w:vMerge w:val="restart"/>
            <w:shd w:val="clear" w:color="auto" w:fill="auto"/>
          </w:tcPr>
          <w:p w14:paraId="7155BFA9" w14:textId="77777777" w:rsidR="008F734C" w:rsidRPr="00E809EC" w:rsidRDefault="008F734C" w:rsidP="008F734C">
            <w:pPr>
              <w:spacing w:after="0" w:line="240" w:lineRule="auto"/>
              <w:contextualSpacing/>
              <w:jc w:val="center"/>
              <w:rPr>
                <w:rFonts w:ascii="Times New Roman" w:hAnsi="Times New Roman" w:cs="Times New Roman"/>
                <w:bCs/>
                <w:sz w:val="20"/>
                <w:szCs w:val="20"/>
              </w:rPr>
            </w:pPr>
            <w:r w:rsidRPr="00E809EC">
              <w:rPr>
                <w:rFonts w:ascii="Times New Roman" w:hAnsi="Times New Roman" w:cs="Times New Roman"/>
                <w:bCs/>
                <w:sz w:val="20"/>
                <w:szCs w:val="20"/>
              </w:rPr>
              <w:t>SND Moldova 2030</w:t>
            </w:r>
          </w:p>
          <w:p w14:paraId="01A6B51A" w14:textId="77777777" w:rsidR="008F734C" w:rsidRPr="00E809EC" w:rsidRDefault="008F734C" w:rsidP="008F734C">
            <w:pPr>
              <w:spacing w:after="0" w:line="240" w:lineRule="auto"/>
              <w:contextualSpacing/>
              <w:jc w:val="center"/>
              <w:rPr>
                <w:rFonts w:ascii="Times New Roman" w:hAnsi="Times New Roman" w:cs="Times New Roman"/>
                <w:bCs/>
                <w:sz w:val="20"/>
                <w:szCs w:val="20"/>
              </w:rPr>
            </w:pPr>
            <w:r w:rsidRPr="00E809EC">
              <w:rPr>
                <w:rFonts w:ascii="Times New Roman" w:hAnsi="Times New Roman" w:cs="Times New Roman"/>
                <w:bCs/>
                <w:sz w:val="20"/>
                <w:szCs w:val="20"/>
              </w:rPr>
              <w:t>PAG, Cap.V/ Creșterea veniturilor populației și protecția socială a grupurilor vulnerabile/ pct. 3</w:t>
            </w:r>
          </w:p>
        </w:tc>
      </w:tr>
      <w:tr w:rsidR="008F734C" w:rsidRPr="00E809EC" w14:paraId="14BE5BFB" w14:textId="77777777" w:rsidTr="00AF542E">
        <w:trPr>
          <w:trHeight w:val="1046"/>
        </w:trPr>
        <w:tc>
          <w:tcPr>
            <w:tcW w:w="2694" w:type="dxa"/>
            <w:vMerge/>
            <w:shd w:val="clear" w:color="auto" w:fill="auto"/>
          </w:tcPr>
          <w:p w14:paraId="52327A0F" w14:textId="77777777" w:rsidR="008F734C" w:rsidRPr="00E809EC" w:rsidRDefault="008F734C" w:rsidP="008F734C">
            <w:pPr>
              <w:spacing w:after="0" w:line="240" w:lineRule="auto"/>
              <w:contextualSpacing/>
              <w:jc w:val="center"/>
              <w:rPr>
                <w:rFonts w:ascii="Times New Roman" w:hAnsi="Times New Roman" w:cs="Times New Roman"/>
                <w:sz w:val="20"/>
                <w:szCs w:val="20"/>
              </w:rPr>
            </w:pPr>
          </w:p>
        </w:tc>
        <w:tc>
          <w:tcPr>
            <w:tcW w:w="4252" w:type="dxa"/>
            <w:shd w:val="clear" w:color="auto" w:fill="auto"/>
          </w:tcPr>
          <w:p w14:paraId="758185F6" w14:textId="0674E087" w:rsidR="008F734C" w:rsidRPr="00E809EC" w:rsidRDefault="008F734C" w:rsidP="008F734C">
            <w:pPr>
              <w:spacing w:after="0" w:line="240" w:lineRule="auto"/>
              <w:contextualSpacing/>
              <w:rPr>
                <w:rFonts w:ascii="Times New Roman" w:hAnsi="Times New Roman" w:cs="Times New Roman"/>
                <w:sz w:val="20"/>
                <w:szCs w:val="20"/>
              </w:rPr>
            </w:pPr>
            <w:r>
              <w:rPr>
                <w:rFonts w:ascii="Times New Roman" w:eastAsia="Times New Roman" w:hAnsi="Times New Roman" w:cs="Times New Roman"/>
                <w:sz w:val="20"/>
                <w:szCs w:val="20"/>
              </w:rPr>
              <w:t>Elaborarea programelor subordonate strategiei (promomvare a exporturilor, atragere a investițiilor străine, promovarea activității antreprenoriale etc.)</w:t>
            </w:r>
          </w:p>
        </w:tc>
        <w:tc>
          <w:tcPr>
            <w:tcW w:w="1276" w:type="dxa"/>
            <w:shd w:val="clear" w:color="auto" w:fill="auto"/>
          </w:tcPr>
          <w:p w14:paraId="04FD1985" w14:textId="669CA304" w:rsidR="008F734C" w:rsidRPr="00E809EC" w:rsidRDefault="008F734C" w:rsidP="008F734C">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Septembrie </w:t>
            </w:r>
          </w:p>
          <w:p w14:paraId="7CC8AD33" w14:textId="77777777" w:rsidR="008F734C" w:rsidRPr="00E809EC" w:rsidRDefault="008F734C" w:rsidP="008F734C">
            <w:pPr>
              <w:spacing w:after="0" w:line="240" w:lineRule="auto"/>
              <w:contextualSpacing/>
              <w:jc w:val="center"/>
              <w:rPr>
                <w:rFonts w:ascii="Times New Roman" w:hAnsi="Times New Roman" w:cs="Times New Roman"/>
                <w:sz w:val="20"/>
                <w:szCs w:val="20"/>
              </w:rPr>
            </w:pPr>
            <w:r w:rsidRPr="00E809EC">
              <w:rPr>
                <w:rFonts w:ascii="Times New Roman" w:hAnsi="Times New Roman" w:cs="Times New Roman"/>
                <w:sz w:val="20"/>
                <w:szCs w:val="20"/>
              </w:rPr>
              <w:t>2022</w:t>
            </w:r>
          </w:p>
        </w:tc>
        <w:tc>
          <w:tcPr>
            <w:tcW w:w="1559" w:type="dxa"/>
            <w:shd w:val="clear" w:color="auto" w:fill="auto"/>
          </w:tcPr>
          <w:p w14:paraId="39A96BF9" w14:textId="4106896B" w:rsidR="008F734C" w:rsidRPr="00E809EC" w:rsidRDefault="008F734C" w:rsidP="008F734C">
            <w:pPr>
              <w:spacing w:after="0" w:line="240" w:lineRule="auto"/>
              <w:contextualSpacing/>
              <w:jc w:val="center"/>
              <w:rPr>
                <w:rFonts w:ascii="Times New Roman" w:hAnsi="Times New Roman" w:cs="Times New Roman"/>
                <w:sz w:val="20"/>
                <w:szCs w:val="20"/>
              </w:rPr>
            </w:pPr>
            <w:r w:rsidRPr="00E809EC">
              <w:rPr>
                <w:rFonts w:ascii="Times New Roman" w:hAnsi="Times New Roman" w:cs="Times New Roman"/>
                <w:iCs/>
                <w:sz w:val="20"/>
                <w:szCs w:val="20"/>
              </w:rPr>
              <w:t>Hotărâr</w:t>
            </w:r>
            <w:r>
              <w:rPr>
                <w:rFonts w:ascii="Times New Roman" w:hAnsi="Times New Roman" w:cs="Times New Roman"/>
                <w:iCs/>
                <w:sz w:val="20"/>
                <w:szCs w:val="20"/>
              </w:rPr>
              <w:t>i</w:t>
            </w:r>
            <w:r w:rsidRPr="00E809EC">
              <w:rPr>
                <w:rFonts w:ascii="Times New Roman" w:hAnsi="Times New Roman" w:cs="Times New Roman"/>
                <w:iCs/>
                <w:sz w:val="20"/>
                <w:szCs w:val="20"/>
              </w:rPr>
              <w:t xml:space="preserve"> de Guvern aprobată</w:t>
            </w:r>
          </w:p>
        </w:tc>
        <w:tc>
          <w:tcPr>
            <w:tcW w:w="1701" w:type="dxa"/>
            <w:shd w:val="clear" w:color="auto" w:fill="auto"/>
          </w:tcPr>
          <w:p w14:paraId="339FFF68" w14:textId="77777777" w:rsidR="008F734C" w:rsidRPr="00E809EC" w:rsidRDefault="008F734C" w:rsidP="008F734C">
            <w:pPr>
              <w:spacing w:after="0" w:line="240" w:lineRule="auto"/>
              <w:contextualSpacing/>
              <w:jc w:val="center"/>
              <w:rPr>
                <w:rFonts w:ascii="Times New Roman" w:hAnsi="Times New Roman" w:cs="Times New Roman"/>
                <w:sz w:val="20"/>
                <w:szCs w:val="20"/>
              </w:rPr>
            </w:pPr>
            <w:r w:rsidRPr="00E809EC">
              <w:rPr>
                <w:rFonts w:ascii="Times New Roman" w:hAnsi="Times New Roman" w:cs="Times New Roman"/>
                <w:sz w:val="20"/>
                <w:szCs w:val="20"/>
              </w:rPr>
              <w:t>Ministerul Economiei</w:t>
            </w:r>
          </w:p>
        </w:tc>
        <w:tc>
          <w:tcPr>
            <w:tcW w:w="3148" w:type="dxa"/>
            <w:vMerge/>
            <w:shd w:val="clear" w:color="auto" w:fill="auto"/>
          </w:tcPr>
          <w:p w14:paraId="1C160B5B" w14:textId="77777777" w:rsidR="008F734C" w:rsidRPr="00E809EC" w:rsidRDefault="008F734C" w:rsidP="008F734C">
            <w:pPr>
              <w:spacing w:after="0" w:line="240" w:lineRule="auto"/>
              <w:contextualSpacing/>
              <w:jc w:val="center"/>
              <w:rPr>
                <w:rFonts w:ascii="Times New Roman" w:hAnsi="Times New Roman" w:cs="Times New Roman"/>
                <w:sz w:val="20"/>
                <w:szCs w:val="20"/>
              </w:rPr>
            </w:pPr>
          </w:p>
        </w:tc>
      </w:tr>
      <w:tr w:rsidR="008F734C" w:rsidRPr="00E809EC" w14:paraId="3A91EAC4" w14:textId="77777777" w:rsidTr="00DE0A31">
        <w:trPr>
          <w:trHeight w:val="283"/>
        </w:trPr>
        <w:tc>
          <w:tcPr>
            <w:tcW w:w="2694" w:type="dxa"/>
            <w:shd w:val="clear" w:color="auto" w:fill="auto"/>
          </w:tcPr>
          <w:p w14:paraId="3757B30E" w14:textId="0359B888" w:rsidR="008F734C" w:rsidRPr="00E809EC" w:rsidRDefault="008F734C" w:rsidP="008F734C">
            <w:pPr>
              <w:spacing w:after="0" w:line="240" w:lineRule="auto"/>
              <w:contextualSpacing/>
              <w:rPr>
                <w:rFonts w:ascii="Times New Roman" w:hAnsi="Times New Roman" w:cs="Times New Roman"/>
                <w:bCs/>
                <w:sz w:val="20"/>
                <w:szCs w:val="20"/>
              </w:rPr>
            </w:pPr>
            <w:r>
              <w:rPr>
                <w:rFonts w:ascii="Times New Roman" w:eastAsia="Times New Roman" w:hAnsi="Times New Roman" w:cs="Times New Roman"/>
                <w:bCs/>
                <w:sz w:val="20"/>
                <w:szCs w:val="20"/>
              </w:rPr>
              <w:t xml:space="preserve">1.7. </w:t>
            </w:r>
            <w:r w:rsidRPr="00E809EC">
              <w:rPr>
                <w:rFonts w:ascii="Times New Roman" w:eastAsia="Times New Roman" w:hAnsi="Times New Roman" w:cs="Times New Roman"/>
                <w:bCs/>
                <w:sz w:val="20"/>
                <w:szCs w:val="20"/>
              </w:rPr>
              <w:t xml:space="preserve">Asigurarea implementării celor mai bune practici de guvernanță corporativă </w:t>
            </w:r>
          </w:p>
        </w:tc>
        <w:tc>
          <w:tcPr>
            <w:tcW w:w="4252" w:type="dxa"/>
            <w:shd w:val="clear" w:color="auto" w:fill="auto"/>
          </w:tcPr>
          <w:p w14:paraId="3A7CF248" w14:textId="483945E5" w:rsidR="008F734C" w:rsidRPr="00E809EC" w:rsidRDefault="008F734C" w:rsidP="008F734C">
            <w:pPr>
              <w:spacing w:after="0" w:line="240" w:lineRule="auto"/>
              <w:contextualSpacing/>
              <w:rPr>
                <w:rFonts w:ascii="Times New Roman" w:hAnsi="Times New Roman" w:cs="Times New Roman"/>
                <w:bCs/>
                <w:sz w:val="20"/>
                <w:szCs w:val="20"/>
              </w:rPr>
            </w:pPr>
            <w:r w:rsidRPr="00E809EC">
              <w:rPr>
                <w:rFonts w:ascii="Times New Roman" w:eastAsia="Times New Roman" w:hAnsi="Times New Roman" w:cs="Times New Roman"/>
                <w:bCs/>
                <w:sz w:val="20"/>
                <w:szCs w:val="20"/>
              </w:rPr>
              <w:t xml:space="preserve">Elaborarea proiectului de lege cu privire la modificarea unor acte normative (Legea nr. 271/2017, Legea nr. 1134/1997 privind societățile pe acțiuni, Legea nr. 246/2017 cu privire la întreprinderea de stat și întreprinderea municipală </w:t>
            </w:r>
          </w:p>
        </w:tc>
        <w:tc>
          <w:tcPr>
            <w:tcW w:w="1276" w:type="dxa"/>
            <w:shd w:val="clear" w:color="auto" w:fill="auto"/>
          </w:tcPr>
          <w:p w14:paraId="666797F5" w14:textId="77777777"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Iunie</w:t>
            </w:r>
          </w:p>
          <w:p w14:paraId="2F3D901C" w14:textId="77777777" w:rsidR="008F734C" w:rsidRPr="00E809EC" w:rsidRDefault="008F734C" w:rsidP="008F734C">
            <w:pPr>
              <w:spacing w:after="0" w:line="240" w:lineRule="auto"/>
              <w:contextualSpacing/>
              <w:jc w:val="center"/>
              <w:rPr>
                <w:rFonts w:ascii="Times New Roman" w:hAnsi="Times New Roman" w:cs="Times New Roman"/>
                <w:bCs/>
                <w:sz w:val="20"/>
                <w:szCs w:val="20"/>
              </w:rPr>
            </w:pPr>
            <w:r w:rsidRPr="00E809EC">
              <w:rPr>
                <w:rFonts w:ascii="Times New Roman" w:eastAsia="Times New Roman" w:hAnsi="Times New Roman" w:cs="Times New Roman"/>
                <w:bCs/>
                <w:sz w:val="20"/>
                <w:szCs w:val="20"/>
              </w:rPr>
              <w:t>2022</w:t>
            </w:r>
          </w:p>
        </w:tc>
        <w:tc>
          <w:tcPr>
            <w:tcW w:w="1559" w:type="dxa"/>
            <w:shd w:val="clear" w:color="auto" w:fill="auto"/>
          </w:tcPr>
          <w:p w14:paraId="67CE508B" w14:textId="77777777" w:rsidR="008F734C" w:rsidRPr="00E809EC" w:rsidRDefault="008F734C" w:rsidP="008F734C">
            <w:pPr>
              <w:spacing w:after="0" w:line="240" w:lineRule="auto"/>
              <w:contextualSpacing/>
              <w:jc w:val="center"/>
              <w:rPr>
                <w:rFonts w:ascii="Times New Roman" w:hAnsi="Times New Roman" w:cs="Times New Roman"/>
                <w:bCs/>
                <w:sz w:val="20"/>
                <w:szCs w:val="20"/>
              </w:rPr>
            </w:pPr>
            <w:r w:rsidRPr="00E809EC">
              <w:rPr>
                <w:rFonts w:ascii="Times New Roman" w:eastAsia="Times New Roman" w:hAnsi="Times New Roman" w:cs="Times New Roman"/>
                <w:bCs/>
                <w:sz w:val="20"/>
                <w:szCs w:val="20"/>
              </w:rPr>
              <w:t>Proiect de lege aprobat de Guvern și transmis Parlamentului</w:t>
            </w:r>
          </w:p>
        </w:tc>
        <w:tc>
          <w:tcPr>
            <w:tcW w:w="1701" w:type="dxa"/>
            <w:shd w:val="clear" w:color="auto" w:fill="auto"/>
          </w:tcPr>
          <w:p w14:paraId="70F4E48C" w14:textId="77777777" w:rsidR="008F734C" w:rsidRPr="00E809EC" w:rsidRDefault="008F734C" w:rsidP="008F734C">
            <w:pPr>
              <w:spacing w:after="0" w:line="240" w:lineRule="auto"/>
              <w:contextualSpacing/>
              <w:jc w:val="center"/>
              <w:rPr>
                <w:rFonts w:ascii="Times New Roman" w:hAnsi="Times New Roman" w:cs="Times New Roman"/>
                <w:bCs/>
                <w:sz w:val="20"/>
                <w:szCs w:val="20"/>
              </w:rPr>
            </w:pPr>
            <w:r w:rsidRPr="00E809EC">
              <w:rPr>
                <w:rFonts w:ascii="Times New Roman" w:eastAsia="Times New Roman" w:hAnsi="Times New Roman" w:cs="Times New Roman"/>
                <w:bCs/>
                <w:sz w:val="20"/>
                <w:szCs w:val="20"/>
              </w:rPr>
              <w:t>Ministerul Economiei</w:t>
            </w:r>
          </w:p>
        </w:tc>
        <w:tc>
          <w:tcPr>
            <w:tcW w:w="3148" w:type="dxa"/>
            <w:shd w:val="clear" w:color="auto" w:fill="auto"/>
          </w:tcPr>
          <w:p w14:paraId="7DF0B8F4" w14:textId="77777777"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PAG, Cap. VI/ Buna guvernare/ alin. 15</w:t>
            </w:r>
          </w:p>
          <w:p w14:paraId="16F470A3" w14:textId="77777777" w:rsidR="008F734C" w:rsidRPr="00E809EC" w:rsidRDefault="008F734C" w:rsidP="008F734C">
            <w:pPr>
              <w:spacing w:after="0" w:line="240" w:lineRule="auto"/>
              <w:contextualSpacing/>
              <w:jc w:val="center"/>
              <w:rPr>
                <w:rFonts w:ascii="Times New Roman" w:hAnsi="Times New Roman" w:cs="Times New Roman"/>
                <w:bCs/>
                <w:sz w:val="20"/>
                <w:szCs w:val="20"/>
              </w:rPr>
            </w:pPr>
          </w:p>
        </w:tc>
      </w:tr>
      <w:tr w:rsidR="008F734C" w:rsidRPr="00E809EC" w14:paraId="7F5F488A" w14:textId="77777777" w:rsidTr="00DE0A31">
        <w:trPr>
          <w:trHeight w:val="283"/>
        </w:trPr>
        <w:tc>
          <w:tcPr>
            <w:tcW w:w="2694" w:type="dxa"/>
            <w:shd w:val="clear" w:color="auto" w:fill="auto"/>
          </w:tcPr>
          <w:p w14:paraId="0AE83AF9" w14:textId="06FB5A30" w:rsidR="008F734C" w:rsidRPr="00E809EC" w:rsidRDefault="008F734C" w:rsidP="008F734C">
            <w:pPr>
              <w:spacing w:after="0" w:line="240" w:lineRule="auto"/>
              <w:contextualSpacing/>
              <w:rPr>
                <w:rFonts w:ascii="Times New Roman" w:hAnsi="Times New Roman" w:cs="Times New Roman"/>
                <w:bCs/>
                <w:sz w:val="20"/>
                <w:szCs w:val="20"/>
              </w:rPr>
            </w:pPr>
            <w:r>
              <w:rPr>
                <w:rFonts w:ascii="Times New Roman" w:eastAsia="Times New Roman" w:hAnsi="Times New Roman" w:cs="Times New Roman"/>
                <w:bCs/>
                <w:sz w:val="20"/>
                <w:szCs w:val="20"/>
              </w:rPr>
              <w:t>1.8. Îmbunătățirea</w:t>
            </w:r>
            <w:r w:rsidRPr="00E809EC">
              <w:rPr>
                <w:rFonts w:ascii="Times New Roman" w:eastAsia="Times New Roman" w:hAnsi="Times New Roman" w:cs="Times New Roman"/>
                <w:bCs/>
                <w:sz w:val="20"/>
                <w:szCs w:val="20"/>
              </w:rPr>
              <w:t xml:space="preserve"> cadrului normativ privind parteneriatul public-privat</w:t>
            </w:r>
          </w:p>
        </w:tc>
        <w:tc>
          <w:tcPr>
            <w:tcW w:w="4252" w:type="dxa"/>
            <w:shd w:val="clear" w:color="auto" w:fill="auto"/>
          </w:tcPr>
          <w:p w14:paraId="0A2B06CD" w14:textId="4C8BDD20" w:rsidR="008F734C" w:rsidRPr="00E809EC" w:rsidRDefault="008F734C" w:rsidP="008F734C">
            <w:pPr>
              <w:spacing w:after="0" w:line="240" w:lineRule="auto"/>
              <w:contextualSpacing/>
              <w:rPr>
                <w:rFonts w:ascii="Times New Roman" w:hAnsi="Times New Roman" w:cs="Times New Roman"/>
                <w:bCs/>
                <w:sz w:val="20"/>
                <w:szCs w:val="20"/>
              </w:rPr>
            </w:pPr>
            <w:r w:rsidRPr="00E809EC">
              <w:rPr>
                <w:rFonts w:ascii="Times New Roman" w:eastAsia="Times New Roman" w:hAnsi="Times New Roman" w:cs="Times New Roman"/>
                <w:bCs/>
                <w:sz w:val="20"/>
                <w:szCs w:val="20"/>
              </w:rPr>
              <w:t>Elaborarea proiectului de lege cu privire la modificarea Legii nr. 179/2008 cu privire la parteneriat public-privat</w:t>
            </w:r>
          </w:p>
        </w:tc>
        <w:tc>
          <w:tcPr>
            <w:tcW w:w="1276" w:type="dxa"/>
            <w:shd w:val="clear" w:color="auto" w:fill="auto"/>
          </w:tcPr>
          <w:p w14:paraId="2FB09D9F" w14:textId="77777777"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Septembrie</w:t>
            </w:r>
          </w:p>
          <w:p w14:paraId="259BAA9D" w14:textId="77777777" w:rsidR="008F734C" w:rsidRPr="00E809EC" w:rsidRDefault="008F734C" w:rsidP="008F734C">
            <w:pPr>
              <w:spacing w:after="0" w:line="240" w:lineRule="auto"/>
              <w:contextualSpacing/>
              <w:jc w:val="center"/>
              <w:rPr>
                <w:rFonts w:ascii="Times New Roman" w:hAnsi="Times New Roman" w:cs="Times New Roman"/>
                <w:bCs/>
                <w:sz w:val="20"/>
                <w:szCs w:val="20"/>
              </w:rPr>
            </w:pPr>
            <w:r w:rsidRPr="00E809EC">
              <w:rPr>
                <w:rFonts w:ascii="Times New Roman" w:eastAsia="Times New Roman" w:hAnsi="Times New Roman" w:cs="Times New Roman"/>
                <w:bCs/>
                <w:sz w:val="20"/>
                <w:szCs w:val="20"/>
              </w:rPr>
              <w:t>2022</w:t>
            </w:r>
          </w:p>
        </w:tc>
        <w:tc>
          <w:tcPr>
            <w:tcW w:w="1559" w:type="dxa"/>
            <w:shd w:val="clear" w:color="auto" w:fill="auto"/>
          </w:tcPr>
          <w:p w14:paraId="5FED184F" w14:textId="77777777" w:rsidR="008F734C" w:rsidRPr="00E809EC" w:rsidRDefault="008F734C" w:rsidP="008F734C">
            <w:pPr>
              <w:spacing w:after="0" w:line="240" w:lineRule="auto"/>
              <w:contextualSpacing/>
              <w:jc w:val="center"/>
              <w:rPr>
                <w:rFonts w:ascii="Times New Roman" w:hAnsi="Times New Roman" w:cs="Times New Roman"/>
                <w:bCs/>
                <w:sz w:val="20"/>
                <w:szCs w:val="20"/>
              </w:rPr>
            </w:pPr>
            <w:r w:rsidRPr="00E809EC">
              <w:rPr>
                <w:rFonts w:ascii="Times New Roman" w:eastAsia="Times New Roman" w:hAnsi="Times New Roman" w:cs="Times New Roman"/>
                <w:bCs/>
                <w:sz w:val="20"/>
                <w:szCs w:val="20"/>
              </w:rPr>
              <w:t>Proiect de lege aprobat de Guvern și transmis Parlamentului</w:t>
            </w:r>
          </w:p>
        </w:tc>
        <w:tc>
          <w:tcPr>
            <w:tcW w:w="1701" w:type="dxa"/>
            <w:shd w:val="clear" w:color="auto" w:fill="auto"/>
          </w:tcPr>
          <w:p w14:paraId="25CA6F49" w14:textId="77777777" w:rsidR="008F734C" w:rsidRPr="00E809EC" w:rsidRDefault="008F734C" w:rsidP="008F734C">
            <w:pPr>
              <w:spacing w:after="0" w:line="240" w:lineRule="auto"/>
              <w:contextualSpacing/>
              <w:jc w:val="center"/>
              <w:rPr>
                <w:rFonts w:ascii="Times New Roman" w:hAnsi="Times New Roman" w:cs="Times New Roman"/>
                <w:bCs/>
                <w:sz w:val="20"/>
                <w:szCs w:val="20"/>
              </w:rPr>
            </w:pPr>
            <w:r w:rsidRPr="00E809EC">
              <w:rPr>
                <w:rFonts w:ascii="Times New Roman" w:eastAsia="Times New Roman" w:hAnsi="Times New Roman" w:cs="Times New Roman"/>
                <w:bCs/>
                <w:sz w:val="20"/>
                <w:szCs w:val="20"/>
              </w:rPr>
              <w:t>Ministerul Economiei</w:t>
            </w:r>
          </w:p>
        </w:tc>
        <w:tc>
          <w:tcPr>
            <w:tcW w:w="3148" w:type="dxa"/>
            <w:shd w:val="clear" w:color="auto" w:fill="auto"/>
          </w:tcPr>
          <w:p w14:paraId="621BFC2A" w14:textId="77777777"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Recomandările Curții de Conturi</w:t>
            </w:r>
          </w:p>
          <w:p w14:paraId="66A5BD62" w14:textId="77777777" w:rsidR="008F734C" w:rsidRPr="00E809EC" w:rsidRDefault="008F734C" w:rsidP="008F734C">
            <w:pPr>
              <w:spacing w:after="0" w:line="240" w:lineRule="auto"/>
              <w:contextualSpacing/>
              <w:jc w:val="center"/>
              <w:rPr>
                <w:rFonts w:ascii="Times New Roman" w:hAnsi="Times New Roman" w:cs="Times New Roman"/>
                <w:bCs/>
                <w:sz w:val="20"/>
                <w:szCs w:val="20"/>
              </w:rPr>
            </w:pPr>
            <w:r w:rsidRPr="00E809EC">
              <w:rPr>
                <w:rFonts w:ascii="Times New Roman" w:eastAsia="Times New Roman" w:hAnsi="Times New Roman" w:cs="Times New Roman"/>
                <w:bCs/>
                <w:sz w:val="20"/>
                <w:szCs w:val="20"/>
              </w:rPr>
              <w:t>Propunerea ME</w:t>
            </w:r>
          </w:p>
        </w:tc>
      </w:tr>
      <w:tr w:rsidR="008F734C" w:rsidRPr="00E809EC" w14:paraId="467A61AD" w14:textId="77777777" w:rsidTr="00DE0A31">
        <w:trPr>
          <w:trHeight w:val="283"/>
        </w:trPr>
        <w:tc>
          <w:tcPr>
            <w:tcW w:w="2694" w:type="dxa"/>
            <w:vMerge w:val="restart"/>
            <w:shd w:val="clear" w:color="auto" w:fill="auto"/>
          </w:tcPr>
          <w:p w14:paraId="351BBFE0" w14:textId="46D233A8" w:rsidR="008F734C" w:rsidRPr="00E809EC" w:rsidRDefault="005D179C" w:rsidP="008F734C">
            <w:pPr>
              <w:spacing w:after="0" w:line="240" w:lineRule="auto"/>
              <w:contextualSpacing/>
              <w:rPr>
                <w:rFonts w:ascii="Times New Roman" w:hAnsi="Times New Roman" w:cs="Times New Roman"/>
                <w:bCs/>
                <w:sz w:val="20"/>
                <w:szCs w:val="20"/>
              </w:rPr>
            </w:pPr>
            <w:r>
              <w:rPr>
                <w:rFonts w:ascii="Times New Roman" w:eastAsia="Times New Roman" w:hAnsi="Times New Roman" w:cs="Times New Roman"/>
                <w:bCs/>
                <w:sz w:val="20"/>
                <w:szCs w:val="20"/>
              </w:rPr>
              <w:t>1.9</w:t>
            </w:r>
            <w:r w:rsidR="008F734C">
              <w:rPr>
                <w:rFonts w:ascii="Times New Roman" w:eastAsia="Times New Roman" w:hAnsi="Times New Roman" w:cs="Times New Roman"/>
                <w:bCs/>
                <w:sz w:val="20"/>
                <w:szCs w:val="20"/>
              </w:rPr>
              <w:t>.</w:t>
            </w:r>
            <w:r w:rsidR="008F734C" w:rsidRPr="00E809EC">
              <w:rPr>
                <w:rFonts w:ascii="Times New Roman" w:eastAsia="Times New Roman" w:hAnsi="Times New Roman" w:cs="Times New Roman"/>
                <w:bCs/>
                <w:sz w:val="20"/>
                <w:szCs w:val="20"/>
              </w:rPr>
              <w:t xml:space="preserve">Reducerea substanțială a birocrației în relația statului cu mediul de afaceri </w:t>
            </w:r>
          </w:p>
        </w:tc>
        <w:tc>
          <w:tcPr>
            <w:tcW w:w="4252" w:type="dxa"/>
            <w:shd w:val="clear" w:color="auto" w:fill="auto"/>
          </w:tcPr>
          <w:p w14:paraId="049CC0F5" w14:textId="53DB09B6" w:rsidR="008F734C" w:rsidRPr="00E809EC" w:rsidRDefault="008F734C" w:rsidP="008F734C">
            <w:pPr>
              <w:spacing w:after="0" w:line="240" w:lineRule="auto"/>
              <w:contextualSpacing/>
              <w:rPr>
                <w:rFonts w:ascii="Times New Roman" w:hAnsi="Times New Roman" w:cs="Times New Roman"/>
                <w:bCs/>
                <w:sz w:val="20"/>
                <w:szCs w:val="20"/>
              </w:rPr>
            </w:pPr>
            <w:r w:rsidRPr="00E809EC">
              <w:rPr>
                <w:rFonts w:ascii="Times New Roman" w:eastAsia="Times New Roman" w:hAnsi="Times New Roman" w:cs="Times New Roman"/>
                <w:bCs/>
                <w:sz w:val="20"/>
                <w:szCs w:val="20"/>
              </w:rPr>
              <w:t>Post-monitorizarea și analiza Legii nr. 160/2011 privind reglementarea prin autorizare a activităţii de întreprinzător cu reviz</w:t>
            </w:r>
            <w:r>
              <w:rPr>
                <w:rFonts w:ascii="Times New Roman" w:eastAsia="Times New Roman" w:hAnsi="Times New Roman" w:cs="Times New Roman"/>
                <w:bCs/>
                <w:sz w:val="20"/>
                <w:szCs w:val="20"/>
              </w:rPr>
              <w:t>uirea</w:t>
            </w:r>
            <w:r w:rsidRPr="00E809EC">
              <w:rPr>
                <w:rFonts w:ascii="Times New Roman" w:eastAsia="Times New Roman" w:hAnsi="Times New Roman" w:cs="Times New Roman"/>
                <w:bCs/>
                <w:sz w:val="20"/>
                <w:szCs w:val="20"/>
              </w:rPr>
              <w:t xml:space="preserve"> Nomenclatorului actelor permisive</w:t>
            </w:r>
            <w:r>
              <w:rPr>
                <w:rFonts w:ascii="Times New Roman" w:eastAsia="Times New Roman" w:hAnsi="Times New Roman" w:cs="Times New Roman"/>
                <w:bCs/>
                <w:sz w:val="20"/>
                <w:szCs w:val="20"/>
              </w:rPr>
              <w:t xml:space="preserve"> cu scopul reducerii numărului de documente confirmative </w:t>
            </w:r>
            <w:r w:rsidRPr="00E809EC">
              <w:rPr>
                <w:rFonts w:ascii="Times New Roman" w:eastAsia="Times New Roman" w:hAnsi="Times New Roman" w:cs="Times New Roman"/>
                <w:bCs/>
                <w:sz w:val="20"/>
                <w:szCs w:val="20"/>
              </w:rPr>
              <w:t>(adeverințe, extrase, certificate, duplicate etc.)</w:t>
            </w:r>
            <w:r>
              <w:rPr>
                <w:rFonts w:ascii="Times New Roman" w:eastAsia="Times New Roman" w:hAnsi="Times New Roman" w:cs="Times New Roman"/>
                <w:bCs/>
                <w:sz w:val="20"/>
                <w:szCs w:val="20"/>
              </w:rPr>
              <w:t xml:space="preserve"> </w:t>
            </w:r>
          </w:p>
        </w:tc>
        <w:tc>
          <w:tcPr>
            <w:tcW w:w="1276" w:type="dxa"/>
            <w:shd w:val="clear" w:color="auto" w:fill="auto"/>
          </w:tcPr>
          <w:p w14:paraId="0CA31C8C" w14:textId="77777777"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Decembrie</w:t>
            </w:r>
          </w:p>
          <w:p w14:paraId="688ADA68" w14:textId="77777777" w:rsidR="008F734C" w:rsidRPr="00E809EC" w:rsidRDefault="008F734C" w:rsidP="008F734C">
            <w:pPr>
              <w:spacing w:after="0" w:line="240" w:lineRule="auto"/>
              <w:contextualSpacing/>
              <w:jc w:val="center"/>
              <w:rPr>
                <w:rFonts w:ascii="Times New Roman" w:hAnsi="Times New Roman" w:cs="Times New Roman"/>
                <w:bCs/>
                <w:sz w:val="20"/>
                <w:szCs w:val="20"/>
              </w:rPr>
            </w:pPr>
            <w:r w:rsidRPr="00E809EC">
              <w:rPr>
                <w:rFonts w:ascii="Times New Roman" w:eastAsia="Times New Roman" w:hAnsi="Times New Roman" w:cs="Times New Roman"/>
                <w:bCs/>
                <w:sz w:val="20"/>
                <w:szCs w:val="20"/>
              </w:rPr>
              <w:t>2022</w:t>
            </w:r>
          </w:p>
        </w:tc>
        <w:tc>
          <w:tcPr>
            <w:tcW w:w="1559" w:type="dxa"/>
            <w:shd w:val="clear" w:color="auto" w:fill="auto"/>
          </w:tcPr>
          <w:p w14:paraId="31E9C6C9" w14:textId="77777777"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Proiect de lege aprobat de Guvern și transmis Parlamentului;</w:t>
            </w:r>
          </w:p>
          <w:p w14:paraId="5BA4FF7B" w14:textId="07D6285A" w:rsidR="008F734C" w:rsidRPr="00E809EC" w:rsidRDefault="008F734C" w:rsidP="008F734C">
            <w:pPr>
              <w:spacing w:after="0" w:line="240" w:lineRule="auto"/>
              <w:contextualSpacing/>
              <w:jc w:val="center"/>
              <w:rPr>
                <w:rFonts w:ascii="Times New Roman" w:hAnsi="Times New Roman" w:cs="Times New Roman"/>
                <w:bCs/>
                <w:sz w:val="20"/>
                <w:szCs w:val="20"/>
              </w:rPr>
            </w:pPr>
            <w:r w:rsidRPr="00E809EC">
              <w:rPr>
                <w:rFonts w:ascii="Times New Roman" w:eastAsia="Times New Roman" w:hAnsi="Times New Roman" w:cs="Times New Roman"/>
                <w:bCs/>
                <w:sz w:val="20"/>
                <w:szCs w:val="20"/>
              </w:rPr>
              <w:t>Nomenclatorul actelor permisive actualizat</w:t>
            </w:r>
          </w:p>
        </w:tc>
        <w:tc>
          <w:tcPr>
            <w:tcW w:w="1701" w:type="dxa"/>
            <w:shd w:val="clear" w:color="auto" w:fill="auto"/>
          </w:tcPr>
          <w:p w14:paraId="63EA005A" w14:textId="77777777"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Ministerul Economiei;</w:t>
            </w:r>
          </w:p>
          <w:p w14:paraId="231C6167" w14:textId="77777777"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Cancelaria de Stat;</w:t>
            </w:r>
          </w:p>
          <w:p w14:paraId="12D164B1" w14:textId="77777777" w:rsidR="008F734C" w:rsidRPr="00E809EC" w:rsidRDefault="008F734C" w:rsidP="008F734C">
            <w:pPr>
              <w:spacing w:after="0" w:line="240" w:lineRule="auto"/>
              <w:contextualSpacing/>
              <w:jc w:val="center"/>
              <w:rPr>
                <w:rFonts w:ascii="Times New Roman" w:hAnsi="Times New Roman" w:cs="Times New Roman"/>
                <w:bCs/>
                <w:sz w:val="20"/>
                <w:szCs w:val="20"/>
              </w:rPr>
            </w:pPr>
            <w:r w:rsidRPr="00E809EC">
              <w:rPr>
                <w:rFonts w:ascii="Times New Roman" w:eastAsia="Times New Roman" w:hAnsi="Times New Roman" w:cs="Times New Roman"/>
                <w:bCs/>
                <w:sz w:val="20"/>
                <w:szCs w:val="20"/>
              </w:rPr>
              <w:t>Autoritățile administrației publice centrale</w:t>
            </w:r>
          </w:p>
        </w:tc>
        <w:tc>
          <w:tcPr>
            <w:tcW w:w="3148" w:type="dxa"/>
            <w:shd w:val="clear" w:color="auto" w:fill="auto"/>
          </w:tcPr>
          <w:p w14:paraId="06109D97" w14:textId="77777777" w:rsidR="008F734C" w:rsidRPr="00E809EC" w:rsidRDefault="008F734C" w:rsidP="008F734C">
            <w:pPr>
              <w:spacing w:after="0" w:line="240" w:lineRule="auto"/>
              <w:contextualSpacing/>
              <w:jc w:val="center"/>
              <w:rPr>
                <w:rFonts w:ascii="Times New Roman" w:hAnsi="Times New Roman" w:cs="Times New Roman"/>
                <w:bCs/>
                <w:sz w:val="20"/>
                <w:szCs w:val="20"/>
              </w:rPr>
            </w:pPr>
            <w:r w:rsidRPr="00E809EC">
              <w:rPr>
                <w:rFonts w:ascii="Times New Roman" w:eastAsia="Times New Roman" w:hAnsi="Times New Roman" w:cs="Times New Roman"/>
                <w:bCs/>
                <w:sz w:val="20"/>
                <w:szCs w:val="20"/>
              </w:rPr>
              <w:t>PAG cap. VI/Economie și antreprenoriat/ alin. 16</w:t>
            </w:r>
          </w:p>
        </w:tc>
      </w:tr>
      <w:tr w:rsidR="008F734C" w:rsidRPr="00E809EC" w14:paraId="2B0E448E" w14:textId="77777777" w:rsidTr="00DE0A31">
        <w:trPr>
          <w:trHeight w:val="283"/>
        </w:trPr>
        <w:tc>
          <w:tcPr>
            <w:tcW w:w="2694" w:type="dxa"/>
            <w:vMerge/>
            <w:shd w:val="clear" w:color="auto" w:fill="auto"/>
          </w:tcPr>
          <w:p w14:paraId="41DC8BF8" w14:textId="77777777" w:rsidR="008F734C" w:rsidRDefault="008F734C" w:rsidP="008F734C">
            <w:pPr>
              <w:spacing w:after="0" w:line="240" w:lineRule="auto"/>
              <w:contextualSpacing/>
              <w:rPr>
                <w:rFonts w:ascii="Times New Roman" w:eastAsia="Times New Roman" w:hAnsi="Times New Roman" w:cs="Times New Roman"/>
                <w:bCs/>
                <w:sz w:val="20"/>
                <w:szCs w:val="20"/>
              </w:rPr>
            </w:pPr>
          </w:p>
        </w:tc>
        <w:tc>
          <w:tcPr>
            <w:tcW w:w="4252" w:type="dxa"/>
            <w:shd w:val="clear" w:color="auto" w:fill="auto"/>
          </w:tcPr>
          <w:p w14:paraId="44F2851B" w14:textId="4CF71C8C" w:rsidR="008F734C" w:rsidRPr="00E809EC" w:rsidRDefault="008F734C" w:rsidP="008F734C">
            <w:pPr>
              <w:spacing w:after="0" w:line="240" w:lineRule="auto"/>
              <w:contextualSpacing/>
              <w:rPr>
                <w:rFonts w:ascii="Times New Roman" w:eastAsia="Times New Roman" w:hAnsi="Times New Roman" w:cs="Times New Roman"/>
                <w:bCs/>
                <w:sz w:val="20"/>
                <w:szCs w:val="20"/>
              </w:rPr>
            </w:pPr>
            <w:r w:rsidRPr="00E809EC">
              <w:rPr>
                <w:rFonts w:ascii="Times New Roman" w:eastAsia="Times New Roman" w:hAnsi="Times New Roman" w:cs="Times New Roman"/>
                <w:color w:val="000000" w:themeColor="text1"/>
                <w:sz w:val="20"/>
                <w:szCs w:val="20"/>
              </w:rPr>
              <w:t xml:space="preserve">Elaborarea și aprobarea proiectului de lege privind modificarea Codului Muncii nr.154/2003 </w:t>
            </w:r>
            <w:r>
              <w:rPr>
                <w:rFonts w:ascii="Times New Roman" w:eastAsia="Times New Roman" w:hAnsi="Times New Roman" w:cs="Times New Roman"/>
                <w:color w:val="000000" w:themeColor="text1"/>
                <w:sz w:val="20"/>
                <w:szCs w:val="20"/>
              </w:rPr>
              <w:t>privind crearea unui capitol separat pentru întreprinderile micro și mici cu simplificarea relațiilor de muncă și raportare</w:t>
            </w:r>
          </w:p>
        </w:tc>
        <w:tc>
          <w:tcPr>
            <w:tcW w:w="1276" w:type="dxa"/>
            <w:shd w:val="clear" w:color="auto" w:fill="auto"/>
          </w:tcPr>
          <w:p w14:paraId="3F0F0678" w14:textId="77777777" w:rsidR="008F734C" w:rsidRPr="00E809EC" w:rsidRDefault="008F734C" w:rsidP="008F734C">
            <w:pPr>
              <w:spacing w:after="0" w:line="240" w:lineRule="auto"/>
              <w:contextualSpacing/>
              <w:jc w:val="center"/>
              <w:rPr>
                <w:rFonts w:ascii="Times New Roman" w:eastAsia="Times New Roman" w:hAnsi="Times New Roman" w:cs="Times New Roman"/>
                <w:sz w:val="20"/>
                <w:szCs w:val="20"/>
              </w:rPr>
            </w:pPr>
            <w:r w:rsidRPr="00E809EC">
              <w:rPr>
                <w:rFonts w:ascii="Times New Roman" w:eastAsia="Times New Roman" w:hAnsi="Times New Roman" w:cs="Times New Roman"/>
                <w:sz w:val="20"/>
                <w:szCs w:val="20"/>
              </w:rPr>
              <w:t>Decembrie</w:t>
            </w:r>
          </w:p>
          <w:p w14:paraId="26E938BF" w14:textId="3E77FABE"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sz w:val="20"/>
                <w:szCs w:val="20"/>
              </w:rPr>
              <w:t>2022</w:t>
            </w:r>
          </w:p>
        </w:tc>
        <w:tc>
          <w:tcPr>
            <w:tcW w:w="1559" w:type="dxa"/>
            <w:shd w:val="clear" w:color="auto" w:fill="auto"/>
          </w:tcPr>
          <w:p w14:paraId="5C32CC5B" w14:textId="1BDB1A00"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sz w:val="20"/>
                <w:szCs w:val="20"/>
              </w:rPr>
              <w:t>Proiect de lege aprobat de Guvern şi transmis Parlamentului</w:t>
            </w:r>
          </w:p>
        </w:tc>
        <w:tc>
          <w:tcPr>
            <w:tcW w:w="1701" w:type="dxa"/>
            <w:shd w:val="clear" w:color="auto" w:fill="auto"/>
          </w:tcPr>
          <w:p w14:paraId="3F8136B6" w14:textId="77777777" w:rsidR="008F734C" w:rsidRPr="00E809EC" w:rsidRDefault="008F734C" w:rsidP="008F734C">
            <w:pPr>
              <w:spacing w:after="0" w:line="240" w:lineRule="auto"/>
              <w:contextualSpacing/>
              <w:jc w:val="center"/>
              <w:rPr>
                <w:rFonts w:ascii="Times New Roman" w:eastAsia="Times New Roman" w:hAnsi="Times New Roman" w:cs="Times New Roman"/>
                <w:sz w:val="20"/>
                <w:szCs w:val="20"/>
              </w:rPr>
            </w:pPr>
            <w:r w:rsidRPr="00E809EC">
              <w:rPr>
                <w:rFonts w:ascii="Times New Roman" w:eastAsia="Times New Roman" w:hAnsi="Times New Roman" w:cs="Times New Roman"/>
                <w:sz w:val="20"/>
                <w:szCs w:val="20"/>
              </w:rPr>
              <w:t>Ministerul Economiei;</w:t>
            </w:r>
          </w:p>
          <w:p w14:paraId="23D69826" w14:textId="5B1CAD3F"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sz w:val="20"/>
                <w:szCs w:val="20"/>
              </w:rPr>
              <w:t>Ministerul Muncii și Protecției Sociale</w:t>
            </w:r>
          </w:p>
        </w:tc>
        <w:tc>
          <w:tcPr>
            <w:tcW w:w="3148" w:type="dxa"/>
            <w:shd w:val="clear" w:color="auto" w:fill="auto"/>
          </w:tcPr>
          <w:p w14:paraId="762F2E83" w14:textId="77777777" w:rsidR="008F734C" w:rsidRPr="00E809EC" w:rsidRDefault="008F734C" w:rsidP="008F734C">
            <w:pPr>
              <w:spacing w:after="0" w:line="240" w:lineRule="auto"/>
              <w:contextualSpacing/>
              <w:jc w:val="center"/>
              <w:rPr>
                <w:rFonts w:ascii="Times New Roman" w:eastAsia="Times New Roman" w:hAnsi="Times New Roman" w:cs="Times New Roman"/>
                <w:sz w:val="20"/>
                <w:szCs w:val="20"/>
              </w:rPr>
            </w:pPr>
            <w:r w:rsidRPr="00E809EC">
              <w:rPr>
                <w:rFonts w:ascii="Times New Roman" w:eastAsia="Times New Roman" w:hAnsi="Times New Roman" w:cs="Times New Roman"/>
                <w:sz w:val="20"/>
                <w:szCs w:val="20"/>
              </w:rPr>
              <w:t>PAG, cap. VI/ Economie și antreprenoriat/ alin. 13</w:t>
            </w:r>
          </w:p>
          <w:p w14:paraId="7A97C284" w14:textId="77777777"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p>
        </w:tc>
      </w:tr>
      <w:tr w:rsidR="008F734C" w:rsidRPr="00E809EC" w14:paraId="366193EE" w14:textId="77777777" w:rsidTr="00DE0A31">
        <w:trPr>
          <w:trHeight w:val="283"/>
        </w:trPr>
        <w:tc>
          <w:tcPr>
            <w:tcW w:w="2694" w:type="dxa"/>
            <w:vMerge/>
            <w:shd w:val="clear" w:color="auto" w:fill="auto"/>
          </w:tcPr>
          <w:p w14:paraId="7B316DD3" w14:textId="77777777" w:rsidR="008F734C" w:rsidRDefault="008F734C" w:rsidP="008F734C">
            <w:pPr>
              <w:spacing w:after="0" w:line="240" w:lineRule="auto"/>
              <w:contextualSpacing/>
              <w:rPr>
                <w:rFonts w:ascii="Times New Roman" w:eastAsia="Times New Roman" w:hAnsi="Times New Roman" w:cs="Times New Roman"/>
                <w:bCs/>
                <w:sz w:val="20"/>
                <w:szCs w:val="20"/>
              </w:rPr>
            </w:pPr>
          </w:p>
        </w:tc>
        <w:tc>
          <w:tcPr>
            <w:tcW w:w="4252" w:type="dxa"/>
            <w:shd w:val="clear" w:color="auto" w:fill="auto"/>
          </w:tcPr>
          <w:p w14:paraId="324F1FE1" w14:textId="77777777" w:rsidR="008F734C" w:rsidRPr="00E809EC" w:rsidRDefault="008F734C" w:rsidP="008F734C">
            <w:pPr>
              <w:spacing w:after="0" w:line="240" w:lineRule="auto"/>
              <w:contextualSpacing/>
              <w:rPr>
                <w:rFonts w:ascii="Times New Roman" w:eastAsia="Times New Roman" w:hAnsi="Times New Roman" w:cs="Times New Roman"/>
                <w:bCs/>
                <w:sz w:val="20"/>
                <w:szCs w:val="20"/>
              </w:rPr>
            </w:pPr>
          </w:p>
        </w:tc>
        <w:tc>
          <w:tcPr>
            <w:tcW w:w="1276" w:type="dxa"/>
            <w:shd w:val="clear" w:color="auto" w:fill="auto"/>
          </w:tcPr>
          <w:p w14:paraId="2086C7B1" w14:textId="77777777"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p>
        </w:tc>
        <w:tc>
          <w:tcPr>
            <w:tcW w:w="1559" w:type="dxa"/>
            <w:shd w:val="clear" w:color="auto" w:fill="auto"/>
          </w:tcPr>
          <w:p w14:paraId="6DA799AE" w14:textId="77777777"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p>
        </w:tc>
        <w:tc>
          <w:tcPr>
            <w:tcW w:w="1701" w:type="dxa"/>
            <w:shd w:val="clear" w:color="auto" w:fill="auto"/>
          </w:tcPr>
          <w:p w14:paraId="51BF93E2" w14:textId="77777777"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p>
        </w:tc>
        <w:tc>
          <w:tcPr>
            <w:tcW w:w="3148" w:type="dxa"/>
            <w:shd w:val="clear" w:color="auto" w:fill="auto"/>
          </w:tcPr>
          <w:p w14:paraId="3D991FB1" w14:textId="77777777"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p>
        </w:tc>
      </w:tr>
      <w:tr w:rsidR="008F734C" w:rsidRPr="00E809EC" w14:paraId="0DC69184" w14:textId="77777777" w:rsidTr="00DE0A31">
        <w:trPr>
          <w:trHeight w:val="283"/>
        </w:trPr>
        <w:tc>
          <w:tcPr>
            <w:tcW w:w="2694" w:type="dxa"/>
            <w:vMerge/>
            <w:shd w:val="clear" w:color="auto" w:fill="auto"/>
          </w:tcPr>
          <w:p w14:paraId="7DD66EB1" w14:textId="77777777" w:rsidR="008F734C" w:rsidRDefault="008F734C" w:rsidP="008F734C">
            <w:pPr>
              <w:spacing w:after="0" w:line="240" w:lineRule="auto"/>
              <w:contextualSpacing/>
              <w:rPr>
                <w:rFonts w:ascii="Times New Roman" w:eastAsia="Times New Roman" w:hAnsi="Times New Roman" w:cs="Times New Roman"/>
                <w:bCs/>
                <w:sz w:val="20"/>
                <w:szCs w:val="20"/>
              </w:rPr>
            </w:pPr>
          </w:p>
        </w:tc>
        <w:tc>
          <w:tcPr>
            <w:tcW w:w="4252" w:type="dxa"/>
            <w:shd w:val="clear" w:color="auto" w:fill="auto"/>
          </w:tcPr>
          <w:p w14:paraId="26617E87" w14:textId="130C873C" w:rsidR="008F734C" w:rsidRPr="00E809EC" w:rsidRDefault="008F734C" w:rsidP="008F734C">
            <w:pPr>
              <w:spacing w:after="0" w:line="240" w:lineRule="auto"/>
              <w:contextualSpacing/>
              <w:rPr>
                <w:rFonts w:ascii="Times New Roman" w:eastAsia="Times New Roman" w:hAnsi="Times New Roman" w:cs="Times New Roman"/>
                <w:bCs/>
                <w:sz w:val="20"/>
                <w:szCs w:val="20"/>
              </w:rPr>
            </w:pPr>
            <w:r w:rsidRPr="00E809EC">
              <w:rPr>
                <w:rFonts w:ascii="Times New Roman" w:hAnsi="Times New Roman" w:cs="Times New Roman"/>
                <w:sz w:val="20"/>
                <w:szCs w:val="20"/>
              </w:rPr>
              <w:t xml:space="preserve">Dezvoltarea ghișeului unic în raportare, inclusiv revizuirea Regulamentului ghișeului unic </w:t>
            </w:r>
          </w:p>
        </w:tc>
        <w:tc>
          <w:tcPr>
            <w:tcW w:w="1276" w:type="dxa"/>
            <w:shd w:val="clear" w:color="auto" w:fill="auto"/>
          </w:tcPr>
          <w:p w14:paraId="62ACC603" w14:textId="77777777" w:rsidR="008F734C" w:rsidRPr="00E809EC" w:rsidRDefault="008F734C" w:rsidP="008F734C">
            <w:pPr>
              <w:spacing w:after="0" w:line="240" w:lineRule="auto"/>
              <w:contextualSpacing/>
              <w:jc w:val="center"/>
              <w:rPr>
                <w:rFonts w:ascii="Times New Roman" w:hAnsi="Times New Roman" w:cs="Times New Roman"/>
                <w:sz w:val="20"/>
                <w:szCs w:val="20"/>
              </w:rPr>
            </w:pPr>
            <w:r w:rsidRPr="00E809EC">
              <w:rPr>
                <w:rFonts w:ascii="Times New Roman" w:hAnsi="Times New Roman" w:cs="Times New Roman"/>
                <w:sz w:val="20"/>
                <w:szCs w:val="20"/>
              </w:rPr>
              <w:t>Decembrie</w:t>
            </w:r>
          </w:p>
          <w:p w14:paraId="053FCF32" w14:textId="19354A4B"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hAnsi="Times New Roman" w:cs="Times New Roman"/>
                <w:sz w:val="20"/>
                <w:szCs w:val="20"/>
              </w:rPr>
              <w:t>2022</w:t>
            </w:r>
          </w:p>
        </w:tc>
        <w:tc>
          <w:tcPr>
            <w:tcW w:w="1559" w:type="dxa"/>
            <w:shd w:val="clear" w:color="auto" w:fill="auto"/>
          </w:tcPr>
          <w:p w14:paraId="7BFC75F2" w14:textId="2C6FD39F"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hAnsi="Times New Roman" w:cs="Times New Roman"/>
                <w:sz w:val="20"/>
                <w:szCs w:val="20"/>
              </w:rPr>
              <w:t>Hotărâre de Guvern aprobată</w:t>
            </w:r>
          </w:p>
        </w:tc>
        <w:tc>
          <w:tcPr>
            <w:tcW w:w="1701" w:type="dxa"/>
            <w:shd w:val="clear" w:color="auto" w:fill="auto"/>
          </w:tcPr>
          <w:p w14:paraId="59165353" w14:textId="77777777" w:rsidR="008F734C" w:rsidRPr="00E809EC" w:rsidRDefault="008F734C" w:rsidP="008F734C">
            <w:pPr>
              <w:spacing w:after="0" w:line="240" w:lineRule="auto"/>
              <w:contextualSpacing/>
              <w:jc w:val="center"/>
              <w:rPr>
                <w:rFonts w:ascii="Times New Roman" w:hAnsi="Times New Roman" w:cs="Times New Roman"/>
                <w:sz w:val="20"/>
                <w:szCs w:val="20"/>
              </w:rPr>
            </w:pPr>
            <w:r w:rsidRPr="00E809EC">
              <w:rPr>
                <w:rFonts w:ascii="Times New Roman" w:hAnsi="Times New Roman" w:cs="Times New Roman"/>
                <w:sz w:val="20"/>
                <w:szCs w:val="20"/>
              </w:rPr>
              <w:t>Ministerul Economiei</w:t>
            </w:r>
          </w:p>
          <w:p w14:paraId="1F45BB61" w14:textId="77777777"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p>
        </w:tc>
        <w:tc>
          <w:tcPr>
            <w:tcW w:w="3148" w:type="dxa"/>
            <w:shd w:val="clear" w:color="auto" w:fill="auto"/>
          </w:tcPr>
          <w:p w14:paraId="48878BD1" w14:textId="77777777" w:rsidR="008F734C" w:rsidRPr="00E809EC" w:rsidRDefault="008F734C" w:rsidP="008F734C">
            <w:pPr>
              <w:spacing w:after="0" w:line="240" w:lineRule="auto"/>
              <w:contextualSpacing/>
              <w:jc w:val="center"/>
              <w:rPr>
                <w:rFonts w:ascii="Times New Roman" w:hAnsi="Times New Roman" w:cs="Times New Roman"/>
                <w:sz w:val="20"/>
                <w:szCs w:val="20"/>
              </w:rPr>
            </w:pPr>
            <w:r w:rsidRPr="00E809EC">
              <w:rPr>
                <w:rFonts w:ascii="Times New Roman" w:hAnsi="Times New Roman" w:cs="Times New Roman"/>
                <w:sz w:val="20"/>
                <w:szCs w:val="20"/>
              </w:rPr>
              <w:t>PAG, Cap. VI/ Economie și antreprenoriat, alin. 13;</w:t>
            </w:r>
          </w:p>
          <w:p w14:paraId="51323275" w14:textId="130BA3A6"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hAnsi="Times New Roman" w:cs="Times New Roman"/>
                <w:sz w:val="20"/>
                <w:szCs w:val="20"/>
              </w:rPr>
              <w:t>Propunerea 12 a Consiliului economic pe lângă PM</w:t>
            </w:r>
          </w:p>
        </w:tc>
      </w:tr>
      <w:tr w:rsidR="008F734C" w:rsidRPr="00E809EC" w14:paraId="45703E03" w14:textId="77777777" w:rsidTr="00DE0A31">
        <w:trPr>
          <w:trHeight w:val="283"/>
        </w:trPr>
        <w:tc>
          <w:tcPr>
            <w:tcW w:w="2694" w:type="dxa"/>
            <w:vMerge/>
            <w:shd w:val="clear" w:color="auto" w:fill="auto"/>
          </w:tcPr>
          <w:p w14:paraId="5C6016C4" w14:textId="77777777" w:rsidR="008F734C" w:rsidRDefault="008F734C" w:rsidP="008F734C">
            <w:pPr>
              <w:spacing w:after="0" w:line="240" w:lineRule="auto"/>
              <w:contextualSpacing/>
              <w:rPr>
                <w:rFonts w:ascii="Times New Roman" w:eastAsia="Times New Roman" w:hAnsi="Times New Roman" w:cs="Times New Roman"/>
                <w:bCs/>
                <w:sz w:val="20"/>
                <w:szCs w:val="20"/>
              </w:rPr>
            </w:pPr>
          </w:p>
        </w:tc>
        <w:tc>
          <w:tcPr>
            <w:tcW w:w="4252" w:type="dxa"/>
            <w:shd w:val="clear" w:color="auto" w:fill="auto"/>
          </w:tcPr>
          <w:p w14:paraId="6D563BFC" w14:textId="41F23816" w:rsidR="008F734C" w:rsidRPr="00E809EC" w:rsidRDefault="008F734C" w:rsidP="008F734C">
            <w:pPr>
              <w:spacing w:after="0" w:line="240" w:lineRule="auto"/>
              <w:contextualSpacing/>
              <w:rPr>
                <w:rFonts w:ascii="Times New Roman" w:hAnsi="Times New Roman" w:cs="Times New Roman"/>
                <w:sz w:val="20"/>
                <w:szCs w:val="20"/>
              </w:rPr>
            </w:pPr>
            <w:r w:rsidRPr="00E809EC">
              <w:rPr>
                <w:rFonts w:ascii="Times New Roman" w:eastAsia="Times New Roman" w:hAnsi="Times New Roman" w:cs="Times New Roman"/>
                <w:bCs/>
                <w:sz w:val="20"/>
                <w:szCs w:val="20"/>
              </w:rPr>
              <w:t xml:space="preserve">Aprobarea proiectului de lege privind modificarea unor acte normative (Legea nr. 93/1998 cu privire la patenta de întreprinzător, Codul fiscal nr. 1163/1997 etc.) în scopul introducerii </w:t>
            </w:r>
            <w:r w:rsidRPr="00E809EC">
              <w:rPr>
                <w:rFonts w:ascii="Times New Roman" w:eastAsia="Times New Roman" w:hAnsi="Times New Roman" w:cs="Times New Roman"/>
                <w:bCs/>
                <w:sz w:val="20"/>
                <w:szCs w:val="20"/>
              </w:rPr>
              <w:lastRenderedPageBreak/>
              <w:t xml:space="preserve">reglementărilor și simplificării activității de întreprinzător </w:t>
            </w:r>
          </w:p>
        </w:tc>
        <w:tc>
          <w:tcPr>
            <w:tcW w:w="1276" w:type="dxa"/>
            <w:shd w:val="clear" w:color="auto" w:fill="auto"/>
          </w:tcPr>
          <w:p w14:paraId="045E7C90" w14:textId="77777777"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lastRenderedPageBreak/>
              <w:t>Martie</w:t>
            </w:r>
          </w:p>
          <w:p w14:paraId="20482A22" w14:textId="37DD4840" w:rsidR="008F734C" w:rsidRPr="00E809EC" w:rsidRDefault="008F734C" w:rsidP="008F734C">
            <w:pPr>
              <w:spacing w:after="0" w:line="240" w:lineRule="auto"/>
              <w:contextualSpacing/>
              <w:jc w:val="center"/>
              <w:rPr>
                <w:rFonts w:ascii="Times New Roman" w:hAnsi="Times New Roman" w:cs="Times New Roman"/>
                <w:sz w:val="20"/>
                <w:szCs w:val="20"/>
              </w:rPr>
            </w:pPr>
            <w:r w:rsidRPr="00E809EC">
              <w:rPr>
                <w:rFonts w:ascii="Times New Roman" w:eastAsia="Times New Roman" w:hAnsi="Times New Roman" w:cs="Times New Roman"/>
                <w:bCs/>
                <w:sz w:val="20"/>
                <w:szCs w:val="20"/>
              </w:rPr>
              <w:t>2022</w:t>
            </w:r>
          </w:p>
        </w:tc>
        <w:tc>
          <w:tcPr>
            <w:tcW w:w="1559" w:type="dxa"/>
            <w:shd w:val="clear" w:color="auto" w:fill="auto"/>
          </w:tcPr>
          <w:p w14:paraId="0B85304C" w14:textId="3F2991F9" w:rsidR="008F734C" w:rsidRPr="00E809EC" w:rsidRDefault="008F734C" w:rsidP="008F734C">
            <w:pPr>
              <w:spacing w:after="0" w:line="240" w:lineRule="auto"/>
              <w:contextualSpacing/>
              <w:jc w:val="center"/>
              <w:rPr>
                <w:rFonts w:ascii="Times New Roman" w:hAnsi="Times New Roman" w:cs="Times New Roman"/>
                <w:sz w:val="20"/>
                <w:szCs w:val="20"/>
              </w:rPr>
            </w:pPr>
            <w:r w:rsidRPr="00E809EC">
              <w:rPr>
                <w:rFonts w:ascii="Times New Roman" w:eastAsia="Times New Roman" w:hAnsi="Times New Roman" w:cs="Times New Roman"/>
                <w:bCs/>
                <w:sz w:val="20"/>
                <w:szCs w:val="20"/>
              </w:rPr>
              <w:t xml:space="preserve">Proiect de lege aprobat de Guvern și </w:t>
            </w:r>
            <w:r w:rsidRPr="00E809EC">
              <w:rPr>
                <w:rFonts w:ascii="Times New Roman" w:eastAsia="Times New Roman" w:hAnsi="Times New Roman" w:cs="Times New Roman"/>
                <w:bCs/>
                <w:sz w:val="20"/>
                <w:szCs w:val="20"/>
              </w:rPr>
              <w:lastRenderedPageBreak/>
              <w:t>transmis Parlamentului</w:t>
            </w:r>
          </w:p>
        </w:tc>
        <w:tc>
          <w:tcPr>
            <w:tcW w:w="1701" w:type="dxa"/>
            <w:shd w:val="clear" w:color="auto" w:fill="auto"/>
          </w:tcPr>
          <w:p w14:paraId="0F9A9433" w14:textId="38D1C550" w:rsidR="008F734C" w:rsidRPr="00E809EC" w:rsidRDefault="008F734C" w:rsidP="008F734C">
            <w:pPr>
              <w:spacing w:after="0" w:line="240" w:lineRule="auto"/>
              <w:contextualSpacing/>
              <w:jc w:val="center"/>
              <w:rPr>
                <w:rFonts w:ascii="Times New Roman" w:hAnsi="Times New Roman" w:cs="Times New Roman"/>
                <w:sz w:val="20"/>
                <w:szCs w:val="20"/>
              </w:rPr>
            </w:pPr>
            <w:r w:rsidRPr="00E809EC">
              <w:rPr>
                <w:rFonts w:ascii="Times New Roman" w:eastAsia="Times New Roman" w:hAnsi="Times New Roman" w:cs="Times New Roman"/>
                <w:bCs/>
                <w:sz w:val="20"/>
                <w:szCs w:val="20"/>
              </w:rPr>
              <w:lastRenderedPageBreak/>
              <w:t>Ministerul Economiei</w:t>
            </w:r>
          </w:p>
        </w:tc>
        <w:tc>
          <w:tcPr>
            <w:tcW w:w="3148" w:type="dxa"/>
            <w:shd w:val="clear" w:color="auto" w:fill="auto"/>
          </w:tcPr>
          <w:p w14:paraId="38343208" w14:textId="628B6F51" w:rsidR="008F734C" w:rsidRPr="00E809EC" w:rsidRDefault="008F734C" w:rsidP="008F734C">
            <w:pPr>
              <w:spacing w:after="0" w:line="240" w:lineRule="auto"/>
              <w:contextualSpacing/>
              <w:jc w:val="center"/>
              <w:rPr>
                <w:rFonts w:ascii="Times New Roman" w:hAnsi="Times New Roman" w:cs="Times New Roman"/>
                <w:sz w:val="20"/>
                <w:szCs w:val="20"/>
              </w:rPr>
            </w:pPr>
            <w:r w:rsidRPr="00E809EC">
              <w:rPr>
                <w:rFonts w:ascii="Times New Roman" w:eastAsia="Times New Roman" w:hAnsi="Times New Roman" w:cs="Times New Roman"/>
                <w:bCs/>
                <w:sz w:val="20"/>
                <w:szCs w:val="20"/>
              </w:rPr>
              <w:t>PAG cap. VI/ Economie și antreprenoriat/ alin. 1</w:t>
            </w:r>
          </w:p>
        </w:tc>
      </w:tr>
      <w:tr w:rsidR="008F734C" w:rsidRPr="00E809EC" w14:paraId="6C87FFCB" w14:textId="77777777" w:rsidTr="00DE0A31">
        <w:trPr>
          <w:trHeight w:val="283"/>
        </w:trPr>
        <w:tc>
          <w:tcPr>
            <w:tcW w:w="2694" w:type="dxa"/>
            <w:vMerge/>
            <w:shd w:val="clear" w:color="auto" w:fill="auto"/>
          </w:tcPr>
          <w:p w14:paraId="5B40E94F" w14:textId="77777777" w:rsidR="008F734C" w:rsidRDefault="008F734C" w:rsidP="008F734C">
            <w:pPr>
              <w:spacing w:after="0" w:line="240" w:lineRule="auto"/>
              <w:contextualSpacing/>
              <w:rPr>
                <w:rFonts w:ascii="Times New Roman" w:eastAsia="Times New Roman" w:hAnsi="Times New Roman" w:cs="Times New Roman"/>
                <w:bCs/>
                <w:sz w:val="20"/>
                <w:szCs w:val="20"/>
              </w:rPr>
            </w:pPr>
          </w:p>
        </w:tc>
        <w:tc>
          <w:tcPr>
            <w:tcW w:w="4252" w:type="dxa"/>
            <w:shd w:val="clear" w:color="auto" w:fill="auto"/>
          </w:tcPr>
          <w:p w14:paraId="64436E56" w14:textId="02AFBB0F" w:rsidR="008F734C" w:rsidRPr="00E809EC" w:rsidRDefault="008F734C" w:rsidP="008F734C">
            <w:pPr>
              <w:spacing w:after="0" w:line="240" w:lineRule="auto"/>
              <w:contextualSpacing/>
              <w:rPr>
                <w:rFonts w:ascii="Times New Roman" w:eastAsia="Times New Roman" w:hAnsi="Times New Roman" w:cs="Times New Roman"/>
                <w:bCs/>
                <w:sz w:val="20"/>
                <w:szCs w:val="20"/>
              </w:rPr>
            </w:pPr>
            <w:r w:rsidRPr="00E809EC">
              <w:rPr>
                <w:rFonts w:ascii="Times New Roman" w:eastAsia="Times New Roman" w:hAnsi="Times New Roman" w:cs="Times New Roman"/>
                <w:bCs/>
                <w:color w:val="000000" w:themeColor="text1"/>
                <w:sz w:val="20"/>
                <w:szCs w:val="20"/>
              </w:rPr>
              <w:t>Elaborarea și aprobarea proiectului de lege privind modificarea Codului Fiscal nr.1163/1997</w:t>
            </w:r>
            <w:r>
              <w:rPr>
                <w:rFonts w:ascii="Times New Roman" w:eastAsia="Times New Roman" w:hAnsi="Times New Roman" w:cs="Times New Roman"/>
                <w:bCs/>
                <w:color w:val="000000" w:themeColor="text1"/>
                <w:sz w:val="20"/>
                <w:szCs w:val="20"/>
              </w:rPr>
              <w:t xml:space="preserve"> în scopul constituirii unui capitol dedicat întreprinderilor mici și micro cu mecanisme fiscale și raportare simplificată</w:t>
            </w:r>
          </w:p>
        </w:tc>
        <w:tc>
          <w:tcPr>
            <w:tcW w:w="1276" w:type="dxa"/>
            <w:shd w:val="clear" w:color="auto" w:fill="auto"/>
          </w:tcPr>
          <w:p w14:paraId="09613EDC" w14:textId="77777777"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Decembrie</w:t>
            </w:r>
          </w:p>
          <w:p w14:paraId="09ECD600" w14:textId="72B53EE2"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2022</w:t>
            </w:r>
          </w:p>
        </w:tc>
        <w:tc>
          <w:tcPr>
            <w:tcW w:w="1559" w:type="dxa"/>
            <w:shd w:val="clear" w:color="auto" w:fill="auto"/>
          </w:tcPr>
          <w:p w14:paraId="5DDA8209" w14:textId="2E3A5073"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Proiect de lege aprobat de Guvern şi transmis Parlamentului</w:t>
            </w:r>
          </w:p>
        </w:tc>
        <w:tc>
          <w:tcPr>
            <w:tcW w:w="1701" w:type="dxa"/>
            <w:shd w:val="clear" w:color="auto" w:fill="auto"/>
          </w:tcPr>
          <w:p w14:paraId="0E2D186F" w14:textId="77777777"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Ministerul Economiei;</w:t>
            </w:r>
          </w:p>
          <w:p w14:paraId="22BB6A6A" w14:textId="730F06D4"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Ministerul Finanțelor</w:t>
            </w:r>
          </w:p>
        </w:tc>
        <w:tc>
          <w:tcPr>
            <w:tcW w:w="3148" w:type="dxa"/>
            <w:shd w:val="clear" w:color="auto" w:fill="auto"/>
          </w:tcPr>
          <w:p w14:paraId="0AEE2181" w14:textId="2285EF2D"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PAG, cap. III/ Obiective de dezvoltare/ alin.3</w:t>
            </w:r>
          </w:p>
        </w:tc>
      </w:tr>
      <w:tr w:rsidR="008F734C" w:rsidRPr="00E809EC" w14:paraId="299B6896" w14:textId="77777777" w:rsidTr="00DE0A31">
        <w:trPr>
          <w:trHeight w:val="283"/>
        </w:trPr>
        <w:tc>
          <w:tcPr>
            <w:tcW w:w="2694" w:type="dxa"/>
            <w:vMerge w:val="restart"/>
            <w:shd w:val="clear" w:color="auto" w:fill="auto"/>
          </w:tcPr>
          <w:p w14:paraId="743D4CCE" w14:textId="3DE18659" w:rsidR="008F734C" w:rsidRPr="00E809EC" w:rsidRDefault="005D179C" w:rsidP="008F734C">
            <w:pPr>
              <w:autoSpaceDE w:val="0"/>
              <w:autoSpaceDN w:val="0"/>
              <w:adjustRightInd w:val="0"/>
              <w:spacing w:after="0" w:line="240" w:lineRule="auto"/>
              <w:contextualSpacing/>
              <w:rPr>
                <w:rFonts w:ascii="Times New Roman" w:hAnsi="Times New Roman" w:cs="Times New Roman"/>
                <w:bCs/>
                <w:sz w:val="20"/>
                <w:szCs w:val="20"/>
              </w:rPr>
            </w:pPr>
            <w:r>
              <w:rPr>
                <w:rFonts w:ascii="Times New Roman" w:hAnsi="Times New Roman" w:cs="Times New Roman"/>
                <w:bCs/>
                <w:sz w:val="20"/>
                <w:szCs w:val="20"/>
              </w:rPr>
              <w:t>1.10</w:t>
            </w:r>
            <w:r w:rsidR="008F734C">
              <w:rPr>
                <w:rFonts w:ascii="Times New Roman" w:hAnsi="Times New Roman" w:cs="Times New Roman"/>
                <w:bCs/>
                <w:sz w:val="20"/>
                <w:szCs w:val="20"/>
              </w:rPr>
              <w:t>.</w:t>
            </w:r>
            <w:r w:rsidR="008F734C" w:rsidRPr="00E809EC">
              <w:rPr>
                <w:rFonts w:ascii="Times New Roman" w:hAnsi="Times New Roman" w:cs="Times New Roman"/>
                <w:bCs/>
                <w:sz w:val="20"/>
                <w:szCs w:val="20"/>
              </w:rPr>
              <w:t xml:space="preserve">Armonizarea legislației naționale cu acquis-ul comunitar </w:t>
            </w:r>
            <w:r w:rsidR="008F734C" w:rsidRPr="00E809EC">
              <w:rPr>
                <w:rFonts w:ascii="Times New Roman" w:eastAsia="HiddenHorzOCR" w:hAnsi="Times New Roman" w:cs="Times New Roman"/>
                <w:bCs/>
                <w:sz w:val="20"/>
                <w:szCs w:val="20"/>
              </w:rPr>
              <w:t xml:space="preserve">și </w:t>
            </w:r>
            <w:r w:rsidR="008F734C" w:rsidRPr="00E809EC">
              <w:rPr>
                <w:rFonts w:ascii="Times New Roman" w:hAnsi="Times New Roman" w:cs="Times New Roman"/>
                <w:bCs/>
                <w:sz w:val="20"/>
                <w:szCs w:val="20"/>
              </w:rPr>
              <w:t>aliniere la standardele europene în vederea atingerii obiectivelor</w:t>
            </w:r>
          </w:p>
          <w:p w14:paraId="6EB87830" w14:textId="77777777" w:rsidR="008F734C" w:rsidRPr="00E809EC" w:rsidRDefault="008F734C" w:rsidP="008F734C">
            <w:pPr>
              <w:spacing w:after="0" w:line="240" w:lineRule="auto"/>
              <w:contextualSpacing/>
              <w:rPr>
                <w:rFonts w:ascii="Times New Roman" w:hAnsi="Times New Roman" w:cs="Times New Roman"/>
                <w:bCs/>
                <w:sz w:val="20"/>
                <w:szCs w:val="20"/>
              </w:rPr>
            </w:pPr>
            <w:r w:rsidRPr="00E809EC">
              <w:rPr>
                <w:rFonts w:ascii="Times New Roman" w:hAnsi="Times New Roman" w:cs="Times New Roman"/>
                <w:bCs/>
                <w:sz w:val="20"/>
                <w:szCs w:val="20"/>
              </w:rPr>
              <w:t>de asociere politică și</w:t>
            </w:r>
            <w:r w:rsidRPr="00E809EC">
              <w:rPr>
                <w:rFonts w:ascii="Times New Roman" w:eastAsia="HiddenHorzOCR" w:hAnsi="Times New Roman" w:cs="Times New Roman"/>
                <w:bCs/>
                <w:sz w:val="20"/>
                <w:szCs w:val="20"/>
              </w:rPr>
              <w:t xml:space="preserve"> </w:t>
            </w:r>
            <w:r w:rsidRPr="00E809EC">
              <w:rPr>
                <w:rFonts w:ascii="Times New Roman" w:hAnsi="Times New Roman" w:cs="Times New Roman"/>
                <w:bCs/>
                <w:sz w:val="20"/>
                <w:szCs w:val="20"/>
              </w:rPr>
              <w:t>integrare economică cu UE</w:t>
            </w:r>
          </w:p>
        </w:tc>
        <w:tc>
          <w:tcPr>
            <w:tcW w:w="4252" w:type="dxa"/>
            <w:shd w:val="clear" w:color="auto" w:fill="auto"/>
          </w:tcPr>
          <w:p w14:paraId="35E7C54B" w14:textId="66A1D450" w:rsidR="008F734C" w:rsidRPr="00E809EC" w:rsidRDefault="008F734C" w:rsidP="008F734C">
            <w:pPr>
              <w:spacing w:after="0" w:line="240" w:lineRule="auto"/>
              <w:contextualSpacing/>
              <w:rPr>
                <w:rFonts w:ascii="Times New Roman" w:eastAsia="Times New Roman" w:hAnsi="Times New Roman" w:cs="Times New Roman"/>
                <w:bCs/>
                <w:sz w:val="20"/>
                <w:szCs w:val="20"/>
              </w:rPr>
            </w:pPr>
            <w:r w:rsidRPr="00E809EC">
              <w:rPr>
                <w:rFonts w:ascii="Times New Roman" w:eastAsia="Times New Roman" w:hAnsi="Times New Roman" w:cs="Times New Roman"/>
                <w:bCs/>
                <w:iCs/>
                <w:sz w:val="20"/>
                <w:szCs w:val="20"/>
              </w:rPr>
              <w:t>Elaborarea și aprobarea proiectului de hotărâre de Guvern privind aparatele consumatoare de combustibili gazoși</w:t>
            </w:r>
          </w:p>
        </w:tc>
        <w:tc>
          <w:tcPr>
            <w:tcW w:w="1276" w:type="dxa"/>
            <w:shd w:val="clear" w:color="auto" w:fill="auto"/>
          </w:tcPr>
          <w:p w14:paraId="1788B1D4" w14:textId="77777777" w:rsidR="008F734C" w:rsidRPr="00E809EC" w:rsidRDefault="008F734C" w:rsidP="008F734C">
            <w:pPr>
              <w:spacing w:after="0" w:line="240" w:lineRule="auto"/>
              <w:contextualSpacing/>
              <w:jc w:val="center"/>
              <w:rPr>
                <w:rFonts w:ascii="Times New Roman" w:hAnsi="Times New Roman" w:cs="Times New Roman"/>
                <w:bCs/>
                <w:sz w:val="20"/>
                <w:szCs w:val="20"/>
              </w:rPr>
            </w:pPr>
            <w:r w:rsidRPr="00E809EC">
              <w:rPr>
                <w:rFonts w:ascii="Times New Roman" w:hAnsi="Times New Roman" w:cs="Times New Roman"/>
                <w:bCs/>
                <w:sz w:val="20"/>
                <w:szCs w:val="20"/>
              </w:rPr>
              <w:t>Februarie</w:t>
            </w:r>
          </w:p>
          <w:p w14:paraId="721AD4D9" w14:textId="77777777"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hAnsi="Times New Roman" w:cs="Times New Roman"/>
                <w:bCs/>
                <w:sz w:val="20"/>
                <w:szCs w:val="20"/>
              </w:rPr>
              <w:t>2022</w:t>
            </w:r>
          </w:p>
        </w:tc>
        <w:tc>
          <w:tcPr>
            <w:tcW w:w="1559" w:type="dxa"/>
            <w:shd w:val="clear" w:color="auto" w:fill="auto"/>
          </w:tcPr>
          <w:p w14:paraId="0A6489F0" w14:textId="77777777"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hAnsi="Times New Roman" w:cs="Times New Roman"/>
                <w:bCs/>
                <w:iCs/>
                <w:sz w:val="20"/>
                <w:szCs w:val="20"/>
              </w:rPr>
              <w:t>Hotărâre de Guvern aprobată</w:t>
            </w:r>
          </w:p>
        </w:tc>
        <w:tc>
          <w:tcPr>
            <w:tcW w:w="1701" w:type="dxa"/>
            <w:shd w:val="clear" w:color="auto" w:fill="auto"/>
          </w:tcPr>
          <w:p w14:paraId="4E0C6E77" w14:textId="77777777"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Ministerul Economiei</w:t>
            </w:r>
          </w:p>
        </w:tc>
        <w:tc>
          <w:tcPr>
            <w:tcW w:w="3148" w:type="dxa"/>
            <w:shd w:val="clear" w:color="auto" w:fill="auto"/>
          </w:tcPr>
          <w:p w14:paraId="4DF6A080" w14:textId="77777777" w:rsidR="008F734C" w:rsidRPr="00E809EC" w:rsidRDefault="008F734C" w:rsidP="008F734C">
            <w:pPr>
              <w:spacing w:after="0" w:line="240" w:lineRule="auto"/>
              <w:contextualSpacing/>
              <w:jc w:val="center"/>
              <w:rPr>
                <w:rFonts w:ascii="Times New Roman" w:eastAsia="Times New Roman" w:hAnsi="Times New Roman" w:cs="Times New Roman"/>
                <w:bCs/>
                <w:iCs/>
                <w:sz w:val="20"/>
                <w:szCs w:val="20"/>
              </w:rPr>
            </w:pPr>
            <w:r w:rsidRPr="00E809EC">
              <w:rPr>
                <w:rFonts w:ascii="Times New Roman" w:eastAsia="Times New Roman" w:hAnsi="Times New Roman" w:cs="Times New Roman"/>
                <w:bCs/>
                <w:iCs/>
                <w:sz w:val="20"/>
                <w:szCs w:val="20"/>
              </w:rPr>
              <w:t>PAG, Cap.VI/Politica externă/ alin.3;</w:t>
            </w:r>
          </w:p>
          <w:p w14:paraId="09781D1A" w14:textId="77777777" w:rsidR="008F734C" w:rsidRPr="00E809EC" w:rsidRDefault="008F734C" w:rsidP="008F734C">
            <w:pPr>
              <w:spacing w:after="0" w:line="240" w:lineRule="auto"/>
              <w:contextualSpacing/>
              <w:jc w:val="center"/>
              <w:rPr>
                <w:rFonts w:ascii="Times New Roman" w:eastAsia="Times New Roman" w:hAnsi="Times New Roman" w:cs="Times New Roman"/>
                <w:bCs/>
                <w:iCs/>
                <w:sz w:val="20"/>
                <w:szCs w:val="20"/>
              </w:rPr>
            </w:pPr>
            <w:r w:rsidRPr="00E809EC">
              <w:rPr>
                <w:rFonts w:ascii="Times New Roman" w:eastAsia="Times New Roman" w:hAnsi="Times New Roman" w:cs="Times New Roman"/>
                <w:bCs/>
                <w:iCs/>
                <w:sz w:val="20"/>
                <w:szCs w:val="20"/>
              </w:rPr>
              <w:t>Acordul de Asociere RM-UE-Anexa XVI, termen de aproximare: 2022;</w:t>
            </w:r>
          </w:p>
          <w:p w14:paraId="600136AD" w14:textId="77777777"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iCs/>
                <w:sz w:val="20"/>
                <w:szCs w:val="20"/>
              </w:rPr>
              <w:t>Regulamentul (UE) 2016/426</w:t>
            </w:r>
          </w:p>
        </w:tc>
      </w:tr>
      <w:tr w:rsidR="008F734C" w:rsidRPr="00E809EC" w14:paraId="199D5EB5" w14:textId="77777777" w:rsidTr="00DE0A31">
        <w:trPr>
          <w:trHeight w:val="283"/>
        </w:trPr>
        <w:tc>
          <w:tcPr>
            <w:tcW w:w="2694" w:type="dxa"/>
            <w:vMerge/>
            <w:shd w:val="clear" w:color="auto" w:fill="auto"/>
          </w:tcPr>
          <w:p w14:paraId="4A07FEE2" w14:textId="77777777" w:rsidR="008F734C" w:rsidRPr="00E809EC" w:rsidRDefault="008F734C" w:rsidP="008F734C">
            <w:pPr>
              <w:autoSpaceDE w:val="0"/>
              <w:autoSpaceDN w:val="0"/>
              <w:adjustRightInd w:val="0"/>
              <w:spacing w:after="0" w:line="240" w:lineRule="auto"/>
              <w:contextualSpacing/>
              <w:rPr>
                <w:rFonts w:ascii="Times New Roman" w:hAnsi="Times New Roman" w:cs="Times New Roman"/>
                <w:bCs/>
                <w:sz w:val="20"/>
                <w:szCs w:val="20"/>
              </w:rPr>
            </w:pPr>
          </w:p>
        </w:tc>
        <w:tc>
          <w:tcPr>
            <w:tcW w:w="4252" w:type="dxa"/>
            <w:shd w:val="clear" w:color="auto" w:fill="auto"/>
          </w:tcPr>
          <w:p w14:paraId="2FCA0D61" w14:textId="695AE012" w:rsidR="008F734C" w:rsidRPr="00E809EC" w:rsidRDefault="008F734C" w:rsidP="008F734C">
            <w:pPr>
              <w:spacing w:after="0" w:line="240" w:lineRule="auto"/>
              <w:contextualSpacing/>
              <w:rPr>
                <w:rFonts w:ascii="Times New Roman" w:eastAsia="Times New Roman" w:hAnsi="Times New Roman" w:cs="Times New Roman"/>
                <w:bCs/>
                <w:iCs/>
                <w:sz w:val="20"/>
                <w:szCs w:val="20"/>
              </w:rPr>
            </w:pPr>
            <w:r w:rsidRPr="00E809EC">
              <w:rPr>
                <w:rFonts w:ascii="Times New Roman" w:hAnsi="Times New Roman" w:cs="Times New Roman"/>
                <w:sz w:val="20"/>
                <w:szCs w:val="20"/>
              </w:rPr>
              <w:t>Elaborarea și aprobarea proiectului de hotărâre a Guvernului privind instalațiile pe cablu</w:t>
            </w:r>
          </w:p>
        </w:tc>
        <w:tc>
          <w:tcPr>
            <w:tcW w:w="1276" w:type="dxa"/>
            <w:shd w:val="clear" w:color="auto" w:fill="auto"/>
          </w:tcPr>
          <w:p w14:paraId="756FFD94" w14:textId="77777777" w:rsidR="008F734C" w:rsidRPr="00E809EC" w:rsidRDefault="008F734C" w:rsidP="008F734C">
            <w:pPr>
              <w:spacing w:after="0" w:line="240" w:lineRule="auto"/>
              <w:contextualSpacing/>
              <w:jc w:val="center"/>
              <w:rPr>
                <w:rFonts w:ascii="Times New Roman" w:hAnsi="Times New Roman" w:cs="Times New Roman"/>
                <w:sz w:val="20"/>
                <w:szCs w:val="20"/>
              </w:rPr>
            </w:pPr>
            <w:r w:rsidRPr="00E809EC">
              <w:rPr>
                <w:rFonts w:ascii="Times New Roman" w:hAnsi="Times New Roman" w:cs="Times New Roman"/>
                <w:sz w:val="20"/>
                <w:szCs w:val="20"/>
              </w:rPr>
              <w:t>Martie</w:t>
            </w:r>
          </w:p>
          <w:p w14:paraId="64601192" w14:textId="77777777" w:rsidR="008F734C" w:rsidRPr="00E809EC" w:rsidRDefault="008F734C" w:rsidP="008F734C">
            <w:pPr>
              <w:spacing w:after="0" w:line="240" w:lineRule="auto"/>
              <w:contextualSpacing/>
              <w:jc w:val="center"/>
              <w:rPr>
                <w:rFonts w:ascii="Times New Roman" w:hAnsi="Times New Roman" w:cs="Times New Roman"/>
                <w:bCs/>
                <w:sz w:val="20"/>
                <w:szCs w:val="20"/>
              </w:rPr>
            </w:pPr>
            <w:r w:rsidRPr="00E809EC">
              <w:rPr>
                <w:rFonts w:ascii="Times New Roman" w:hAnsi="Times New Roman" w:cs="Times New Roman"/>
                <w:sz w:val="20"/>
                <w:szCs w:val="20"/>
              </w:rPr>
              <w:t>2022</w:t>
            </w:r>
          </w:p>
        </w:tc>
        <w:tc>
          <w:tcPr>
            <w:tcW w:w="1559" w:type="dxa"/>
            <w:shd w:val="clear" w:color="auto" w:fill="auto"/>
          </w:tcPr>
          <w:p w14:paraId="548F0327" w14:textId="77777777" w:rsidR="008F734C" w:rsidRPr="00E809EC" w:rsidRDefault="008F734C" w:rsidP="008F734C">
            <w:pPr>
              <w:spacing w:after="0" w:line="240" w:lineRule="auto"/>
              <w:contextualSpacing/>
              <w:jc w:val="center"/>
              <w:rPr>
                <w:rFonts w:ascii="Times New Roman" w:hAnsi="Times New Roman" w:cs="Times New Roman"/>
                <w:bCs/>
                <w:iCs/>
                <w:sz w:val="20"/>
                <w:szCs w:val="20"/>
              </w:rPr>
            </w:pPr>
            <w:r w:rsidRPr="00E809EC">
              <w:rPr>
                <w:rFonts w:ascii="Times New Roman" w:hAnsi="Times New Roman" w:cs="Times New Roman"/>
                <w:iCs/>
                <w:sz w:val="20"/>
                <w:szCs w:val="20"/>
              </w:rPr>
              <w:t>Hotărâre de Guvern aprobată</w:t>
            </w:r>
          </w:p>
        </w:tc>
        <w:tc>
          <w:tcPr>
            <w:tcW w:w="1701" w:type="dxa"/>
            <w:shd w:val="clear" w:color="auto" w:fill="auto"/>
          </w:tcPr>
          <w:p w14:paraId="0D78C557" w14:textId="77777777"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sz w:val="20"/>
                <w:szCs w:val="20"/>
              </w:rPr>
              <w:t>Ministerul Economiei</w:t>
            </w:r>
          </w:p>
        </w:tc>
        <w:tc>
          <w:tcPr>
            <w:tcW w:w="3148" w:type="dxa"/>
            <w:shd w:val="clear" w:color="auto" w:fill="auto"/>
          </w:tcPr>
          <w:p w14:paraId="6D3749BC" w14:textId="77777777" w:rsidR="008F734C" w:rsidRPr="00E809EC" w:rsidRDefault="008F734C" w:rsidP="008F734C">
            <w:pPr>
              <w:spacing w:after="0" w:line="240" w:lineRule="auto"/>
              <w:contextualSpacing/>
              <w:jc w:val="center"/>
              <w:rPr>
                <w:rFonts w:ascii="Times New Roman" w:eastAsia="Times New Roman" w:hAnsi="Times New Roman" w:cs="Times New Roman"/>
                <w:iCs/>
                <w:sz w:val="20"/>
                <w:szCs w:val="20"/>
              </w:rPr>
            </w:pPr>
            <w:r w:rsidRPr="00E809EC">
              <w:rPr>
                <w:rFonts w:ascii="Times New Roman" w:eastAsia="Times New Roman" w:hAnsi="Times New Roman" w:cs="Times New Roman"/>
                <w:iCs/>
                <w:sz w:val="20"/>
                <w:szCs w:val="20"/>
              </w:rPr>
              <w:t>PAG, Cap.VI/ Politica externă/ alin.3;</w:t>
            </w:r>
          </w:p>
          <w:p w14:paraId="7D1494CC" w14:textId="77777777" w:rsidR="008F734C" w:rsidRPr="00E809EC" w:rsidRDefault="008F734C" w:rsidP="008F734C">
            <w:pPr>
              <w:spacing w:after="0" w:line="240" w:lineRule="auto"/>
              <w:contextualSpacing/>
              <w:jc w:val="center"/>
              <w:rPr>
                <w:rFonts w:ascii="Times New Roman" w:eastAsia="Times New Roman" w:hAnsi="Times New Roman" w:cs="Times New Roman"/>
                <w:bCs/>
                <w:iCs/>
                <w:sz w:val="20"/>
                <w:szCs w:val="20"/>
              </w:rPr>
            </w:pPr>
            <w:r w:rsidRPr="00E809EC">
              <w:rPr>
                <w:rFonts w:ascii="Times New Roman" w:eastAsia="Times New Roman" w:hAnsi="Times New Roman" w:cs="Times New Roman"/>
                <w:iCs/>
                <w:sz w:val="20"/>
                <w:szCs w:val="20"/>
              </w:rPr>
              <w:t>AA -Anexa XVI, Termen de aproximare: 2022 Transpune Regulamentul (UE) 2016/424</w:t>
            </w:r>
          </w:p>
        </w:tc>
      </w:tr>
      <w:tr w:rsidR="008F734C" w:rsidRPr="00E809EC" w14:paraId="252754C9" w14:textId="77777777" w:rsidTr="00DE0A31">
        <w:trPr>
          <w:trHeight w:val="283"/>
        </w:trPr>
        <w:tc>
          <w:tcPr>
            <w:tcW w:w="2694" w:type="dxa"/>
            <w:vMerge/>
            <w:shd w:val="clear" w:color="auto" w:fill="auto"/>
          </w:tcPr>
          <w:p w14:paraId="4546FE53" w14:textId="77777777" w:rsidR="008F734C" w:rsidRPr="00E809EC" w:rsidRDefault="008F734C" w:rsidP="008F734C">
            <w:pPr>
              <w:spacing w:after="0" w:line="240" w:lineRule="auto"/>
              <w:contextualSpacing/>
              <w:rPr>
                <w:rFonts w:ascii="Times New Roman" w:hAnsi="Times New Roman" w:cs="Times New Roman"/>
                <w:bCs/>
                <w:iCs/>
                <w:color w:val="000000" w:themeColor="text1"/>
                <w:sz w:val="20"/>
                <w:szCs w:val="20"/>
              </w:rPr>
            </w:pPr>
          </w:p>
        </w:tc>
        <w:tc>
          <w:tcPr>
            <w:tcW w:w="4252" w:type="dxa"/>
            <w:shd w:val="clear" w:color="auto" w:fill="auto"/>
          </w:tcPr>
          <w:p w14:paraId="4F979550" w14:textId="5E52F8AA" w:rsidR="008F734C" w:rsidRPr="00E809EC" w:rsidRDefault="008F734C" w:rsidP="008F734C">
            <w:pPr>
              <w:spacing w:after="0" w:line="240" w:lineRule="auto"/>
              <w:contextualSpacing/>
              <w:rPr>
                <w:rFonts w:ascii="Times New Roman" w:eastAsia="Times New Roman" w:hAnsi="Times New Roman" w:cs="Times New Roman"/>
                <w:bCs/>
                <w:sz w:val="20"/>
                <w:szCs w:val="20"/>
              </w:rPr>
            </w:pPr>
            <w:r w:rsidRPr="00E809EC">
              <w:rPr>
                <w:rFonts w:ascii="Times New Roman" w:hAnsi="Times New Roman" w:cs="Times New Roman"/>
                <w:sz w:val="20"/>
                <w:szCs w:val="20"/>
              </w:rPr>
              <w:t>Elaborarea și aprobarea proiectului de hotărâre a Guvernului privind echipamentele individuale de protecție</w:t>
            </w:r>
          </w:p>
        </w:tc>
        <w:tc>
          <w:tcPr>
            <w:tcW w:w="1276" w:type="dxa"/>
            <w:shd w:val="clear" w:color="auto" w:fill="auto"/>
          </w:tcPr>
          <w:p w14:paraId="0547EBC4" w14:textId="77777777" w:rsidR="008F734C" w:rsidRPr="00E809EC" w:rsidRDefault="008F734C" w:rsidP="008F734C">
            <w:pPr>
              <w:spacing w:after="0" w:line="240" w:lineRule="auto"/>
              <w:contextualSpacing/>
              <w:jc w:val="center"/>
              <w:rPr>
                <w:rFonts w:ascii="Times New Roman" w:hAnsi="Times New Roman" w:cs="Times New Roman"/>
                <w:sz w:val="20"/>
                <w:szCs w:val="20"/>
              </w:rPr>
            </w:pPr>
            <w:r w:rsidRPr="00E809EC">
              <w:rPr>
                <w:rFonts w:ascii="Times New Roman" w:hAnsi="Times New Roman" w:cs="Times New Roman"/>
                <w:sz w:val="20"/>
                <w:szCs w:val="20"/>
              </w:rPr>
              <w:t>Aprilie</w:t>
            </w:r>
          </w:p>
          <w:p w14:paraId="332C7F8B" w14:textId="77777777"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hAnsi="Times New Roman" w:cs="Times New Roman"/>
                <w:sz w:val="20"/>
                <w:szCs w:val="20"/>
              </w:rPr>
              <w:t>2022</w:t>
            </w:r>
          </w:p>
        </w:tc>
        <w:tc>
          <w:tcPr>
            <w:tcW w:w="1559" w:type="dxa"/>
            <w:shd w:val="clear" w:color="auto" w:fill="auto"/>
          </w:tcPr>
          <w:p w14:paraId="4D25B9F5" w14:textId="77777777"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hAnsi="Times New Roman" w:cs="Times New Roman"/>
                <w:iCs/>
                <w:sz w:val="20"/>
                <w:szCs w:val="20"/>
              </w:rPr>
              <w:t>Hotărâre de Guvern aprobată</w:t>
            </w:r>
          </w:p>
        </w:tc>
        <w:tc>
          <w:tcPr>
            <w:tcW w:w="1701" w:type="dxa"/>
            <w:shd w:val="clear" w:color="auto" w:fill="auto"/>
          </w:tcPr>
          <w:p w14:paraId="3B5BCA44" w14:textId="77777777"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sz w:val="20"/>
                <w:szCs w:val="20"/>
              </w:rPr>
              <w:t>Ministerul Economiei</w:t>
            </w:r>
          </w:p>
        </w:tc>
        <w:tc>
          <w:tcPr>
            <w:tcW w:w="3148" w:type="dxa"/>
            <w:shd w:val="clear" w:color="auto" w:fill="auto"/>
          </w:tcPr>
          <w:p w14:paraId="4B6B5983" w14:textId="77777777" w:rsidR="008F734C" w:rsidRPr="00E809EC" w:rsidRDefault="008F734C" w:rsidP="008F734C">
            <w:pPr>
              <w:spacing w:after="0" w:line="240" w:lineRule="auto"/>
              <w:contextualSpacing/>
              <w:jc w:val="center"/>
              <w:rPr>
                <w:rFonts w:ascii="Times New Roman" w:eastAsia="Times New Roman" w:hAnsi="Times New Roman" w:cs="Times New Roman"/>
                <w:iCs/>
                <w:sz w:val="20"/>
                <w:szCs w:val="20"/>
              </w:rPr>
            </w:pPr>
            <w:r w:rsidRPr="00E809EC">
              <w:rPr>
                <w:rFonts w:ascii="Times New Roman" w:eastAsia="Times New Roman" w:hAnsi="Times New Roman" w:cs="Times New Roman"/>
                <w:iCs/>
                <w:sz w:val="20"/>
                <w:szCs w:val="20"/>
              </w:rPr>
              <w:t>PAG, Cap.VI/ Politica externă/ alin.3;</w:t>
            </w:r>
          </w:p>
          <w:p w14:paraId="7055C304" w14:textId="77777777"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iCs/>
                <w:sz w:val="20"/>
                <w:szCs w:val="20"/>
              </w:rPr>
              <w:t xml:space="preserve">AA-Anexa XVI, </w:t>
            </w:r>
            <w:r w:rsidRPr="00E809EC">
              <w:rPr>
                <w:rFonts w:ascii="Times New Roman" w:eastAsia="Times New Roman" w:hAnsi="Times New Roman" w:cs="Times New Roman"/>
                <w:iCs/>
                <w:sz w:val="20"/>
                <w:szCs w:val="20"/>
              </w:rPr>
              <w:br/>
              <w:t>Termen de aproximare: 2022</w:t>
            </w:r>
            <w:r w:rsidRPr="00E809EC">
              <w:rPr>
                <w:rFonts w:ascii="Times New Roman" w:eastAsia="Times New Roman" w:hAnsi="Times New Roman" w:cs="Times New Roman"/>
                <w:iCs/>
                <w:sz w:val="20"/>
                <w:szCs w:val="20"/>
              </w:rPr>
              <w:br/>
              <w:t xml:space="preserve">Transpune: </w:t>
            </w:r>
            <w:r w:rsidRPr="00E809EC">
              <w:rPr>
                <w:rFonts w:ascii="Times New Roman" w:eastAsia="Times New Roman" w:hAnsi="Times New Roman" w:cs="Times New Roman"/>
                <w:iCs/>
                <w:sz w:val="20"/>
                <w:szCs w:val="20"/>
              </w:rPr>
              <w:br/>
              <w:t>Regulamentul (UE) 2016/425</w:t>
            </w:r>
          </w:p>
        </w:tc>
      </w:tr>
      <w:tr w:rsidR="008F734C" w:rsidRPr="00E809EC" w14:paraId="7F460E35" w14:textId="77777777" w:rsidTr="00DE0A31">
        <w:trPr>
          <w:trHeight w:val="283"/>
        </w:trPr>
        <w:tc>
          <w:tcPr>
            <w:tcW w:w="2694" w:type="dxa"/>
            <w:vMerge/>
            <w:shd w:val="clear" w:color="auto" w:fill="auto"/>
          </w:tcPr>
          <w:p w14:paraId="70EC5EE2" w14:textId="77777777" w:rsidR="008F734C" w:rsidRPr="00E809EC" w:rsidRDefault="008F734C" w:rsidP="008F734C">
            <w:pPr>
              <w:spacing w:after="0" w:line="240" w:lineRule="auto"/>
              <w:contextualSpacing/>
              <w:rPr>
                <w:rFonts w:ascii="Times New Roman" w:hAnsi="Times New Roman" w:cs="Times New Roman"/>
                <w:bCs/>
                <w:iCs/>
                <w:color w:val="000000" w:themeColor="text1"/>
                <w:sz w:val="20"/>
                <w:szCs w:val="20"/>
              </w:rPr>
            </w:pPr>
          </w:p>
        </w:tc>
        <w:tc>
          <w:tcPr>
            <w:tcW w:w="4252" w:type="dxa"/>
            <w:shd w:val="clear" w:color="auto" w:fill="auto"/>
          </w:tcPr>
          <w:p w14:paraId="37010953" w14:textId="301A81B4" w:rsidR="008F734C" w:rsidRPr="00E809EC" w:rsidRDefault="008F734C" w:rsidP="008F734C">
            <w:pPr>
              <w:spacing w:after="0" w:line="240" w:lineRule="auto"/>
              <w:contextualSpacing/>
              <w:rPr>
                <w:rFonts w:ascii="Times New Roman" w:hAnsi="Times New Roman" w:cs="Times New Roman"/>
                <w:sz w:val="20"/>
                <w:szCs w:val="20"/>
              </w:rPr>
            </w:pPr>
            <w:r w:rsidRPr="00E809EC">
              <w:rPr>
                <w:rFonts w:ascii="Times New Roman" w:hAnsi="Times New Roman" w:cs="Times New Roman"/>
                <w:sz w:val="20"/>
                <w:szCs w:val="20"/>
              </w:rPr>
              <w:t>Elaborarea şi aprobarea proiectului de lege privind soluționarea alternativă a litigiilor în materie de consum</w:t>
            </w:r>
          </w:p>
        </w:tc>
        <w:tc>
          <w:tcPr>
            <w:tcW w:w="1276" w:type="dxa"/>
            <w:shd w:val="clear" w:color="auto" w:fill="auto"/>
          </w:tcPr>
          <w:p w14:paraId="3DCF8D7E" w14:textId="77777777" w:rsidR="008F734C" w:rsidRPr="00E809EC" w:rsidRDefault="008F734C" w:rsidP="008F734C">
            <w:pPr>
              <w:spacing w:after="0" w:line="240" w:lineRule="auto"/>
              <w:contextualSpacing/>
              <w:jc w:val="center"/>
              <w:rPr>
                <w:rFonts w:ascii="Times New Roman" w:hAnsi="Times New Roman" w:cs="Times New Roman"/>
                <w:sz w:val="20"/>
                <w:szCs w:val="20"/>
              </w:rPr>
            </w:pPr>
            <w:r w:rsidRPr="00E809EC">
              <w:rPr>
                <w:rFonts w:ascii="Times New Roman" w:hAnsi="Times New Roman" w:cs="Times New Roman"/>
                <w:sz w:val="20"/>
                <w:szCs w:val="20"/>
              </w:rPr>
              <w:t>Martie</w:t>
            </w:r>
          </w:p>
          <w:p w14:paraId="5E73FA88" w14:textId="77777777" w:rsidR="008F734C" w:rsidRPr="00E809EC" w:rsidRDefault="008F734C" w:rsidP="008F734C">
            <w:pPr>
              <w:spacing w:after="0" w:line="240" w:lineRule="auto"/>
              <w:contextualSpacing/>
              <w:jc w:val="center"/>
              <w:rPr>
                <w:rFonts w:ascii="Times New Roman" w:hAnsi="Times New Roman" w:cs="Times New Roman"/>
                <w:sz w:val="20"/>
                <w:szCs w:val="20"/>
              </w:rPr>
            </w:pPr>
            <w:r w:rsidRPr="00E809EC">
              <w:rPr>
                <w:rFonts w:ascii="Times New Roman" w:hAnsi="Times New Roman" w:cs="Times New Roman"/>
                <w:sz w:val="20"/>
                <w:szCs w:val="20"/>
              </w:rPr>
              <w:t>2022</w:t>
            </w:r>
          </w:p>
        </w:tc>
        <w:tc>
          <w:tcPr>
            <w:tcW w:w="1559" w:type="dxa"/>
            <w:shd w:val="clear" w:color="auto" w:fill="auto"/>
          </w:tcPr>
          <w:p w14:paraId="225F127E" w14:textId="77777777" w:rsidR="008F734C" w:rsidRPr="00E809EC" w:rsidRDefault="008F734C" w:rsidP="008F734C">
            <w:pPr>
              <w:spacing w:after="0" w:line="240" w:lineRule="auto"/>
              <w:contextualSpacing/>
              <w:jc w:val="center"/>
              <w:rPr>
                <w:rFonts w:ascii="Times New Roman" w:hAnsi="Times New Roman" w:cs="Times New Roman"/>
                <w:iCs/>
                <w:sz w:val="20"/>
                <w:szCs w:val="20"/>
              </w:rPr>
            </w:pPr>
            <w:r w:rsidRPr="00E809EC">
              <w:rPr>
                <w:rFonts w:ascii="Times New Roman" w:hAnsi="Times New Roman" w:cs="Times New Roman"/>
                <w:sz w:val="20"/>
                <w:szCs w:val="20"/>
              </w:rPr>
              <w:t>Proiect de lege aprobat de Guvern şi prezentat Parlamentului</w:t>
            </w:r>
          </w:p>
        </w:tc>
        <w:tc>
          <w:tcPr>
            <w:tcW w:w="1701" w:type="dxa"/>
            <w:shd w:val="clear" w:color="auto" w:fill="auto"/>
          </w:tcPr>
          <w:p w14:paraId="34553282" w14:textId="77777777" w:rsidR="008F734C" w:rsidRPr="00E809EC" w:rsidRDefault="008F734C" w:rsidP="008F734C">
            <w:pPr>
              <w:spacing w:after="0" w:line="240" w:lineRule="auto"/>
              <w:contextualSpacing/>
              <w:jc w:val="center"/>
              <w:rPr>
                <w:rFonts w:ascii="Times New Roman" w:eastAsia="Times New Roman" w:hAnsi="Times New Roman" w:cs="Times New Roman"/>
                <w:sz w:val="20"/>
                <w:szCs w:val="20"/>
              </w:rPr>
            </w:pPr>
            <w:r w:rsidRPr="00E809EC">
              <w:rPr>
                <w:rFonts w:ascii="Times New Roman" w:eastAsia="Times New Roman" w:hAnsi="Times New Roman" w:cs="Times New Roman"/>
                <w:sz w:val="20"/>
                <w:szCs w:val="20"/>
              </w:rPr>
              <w:t>Ministerul Economiei</w:t>
            </w:r>
          </w:p>
        </w:tc>
        <w:tc>
          <w:tcPr>
            <w:tcW w:w="3148" w:type="dxa"/>
            <w:shd w:val="clear" w:color="auto" w:fill="auto"/>
          </w:tcPr>
          <w:p w14:paraId="437F6AAF" w14:textId="77777777" w:rsidR="008F734C" w:rsidRPr="00E809EC" w:rsidRDefault="008F734C" w:rsidP="008F734C">
            <w:pPr>
              <w:spacing w:after="0" w:line="240" w:lineRule="auto"/>
              <w:contextualSpacing/>
              <w:jc w:val="center"/>
              <w:rPr>
                <w:rFonts w:ascii="Times New Roman" w:eastAsia="Times New Roman" w:hAnsi="Times New Roman" w:cs="Times New Roman"/>
                <w:iCs/>
                <w:sz w:val="20"/>
                <w:szCs w:val="20"/>
              </w:rPr>
            </w:pPr>
            <w:r w:rsidRPr="00E809EC">
              <w:rPr>
                <w:rFonts w:ascii="Times New Roman" w:eastAsia="Times New Roman" w:hAnsi="Times New Roman" w:cs="Times New Roman"/>
                <w:iCs/>
                <w:sz w:val="20"/>
                <w:szCs w:val="20"/>
              </w:rPr>
              <w:t>PAG, Cap.VI/ Politica externă/ alin.3;</w:t>
            </w:r>
          </w:p>
          <w:p w14:paraId="0A2CA407" w14:textId="77777777" w:rsidR="008F734C" w:rsidRPr="00E809EC" w:rsidRDefault="008F734C" w:rsidP="008F734C">
            <w:pPr>
              <w:spacing w:after="0" w:line="240" w:lineRule="auto"/>
              <w:contextualSpacing/>
              <w:jc w:val="center"/>
              <w:rPr>
                <w:rFonts w:ascii="Times New Roman" w:eastAsia="Times New Roman" w:hAnsi="Times New Roman" w:cs="Times New Roman"/>
                <w:iCs/>
                <w:sz w:val="20"/>
                <w:szCs w:val="20"/>
              </w:rPr>
            </w:pPr>
            <w:r w:rsidRPr="00E809EC">
              <w:rPr>
                <w:rFonts w:ascii="Times New Roman" w:eastAsia="Times New Roman" w:hAnsi="Times New Roman" w:cs="Times New Roman"/>
                <w:iCs/>
                <w:sz w:val="20"/>
                <w:szCs w:val="20"/>
              </w:rPr>
              <w:t>AA - Art.38 şi 39,</w:t>
            </w:r>
          </w:p>
          <w:p w14:paraId="6D9D5BF5" w14:textId="77777777" w:rsidR="008F734C" w:rsidRPr="00E809EC" w:rsidRDefault="008F734C" w:rsidP="008F734C">
            <w:pPr>
              <w:spacing w:after="0" w:line="240" w:lineRule="auto"/>
              <w:contextualSpacing/>
              <w:jc w:val="center"/>
              <w:rPr>
                <w:rFonts w:ascii="Times New Roman" w:eastAsia="Times New Roman" w:hAnsi="Times New Roman" w:cs="Times New Roman"/>
                <w:iCs/>
                <w:sz w:val="20"/>
                <w:szCs w:val="20"/>
              </w:rPr>
            </w:pPr>
            <w:r w:rsidRPr="00E809EC">
              <w:rPr>
                <w:rFonts w:ascii="Times New Roman" w:eastAsia="Times New Roman" w:hAnsi="Times New Roman" w:cs="Times New Roman"/>
                <w:iCs/>
                <w:sz w:val="20"/>
                <w:szCs w:val="20"/>
              </w:rPr>
              <w:t>Transpune:</w:t>
            </w:r>
          </w:p>
          <w:p w14:paraId="48DDC7C8" w14:textId="77777777" w:rsidR="008F734C" w:rsidRPr="00E809EC" w:rsidRDefault="008F734C" w:rsidP="008F734C">
            <w:pPr>
              <w:spacing w:after="0" w:line="240" w:lineRule="auto"/>
              <w:contextualSpacing/>
              <w:jc w:val="center"/>
              <w:rPr>
                <w:rFonts w:ascii="Times New Roman" w:eastAsia="Times New Roman" w:hAnsi="Times New Roman" w:cs="Times New Roman"/>
                <w:iCs/>
                <w:sz w:val="20"/>
                <w:szCs w:val="20"/>
              </w:rPr>
            </w:pPr>
            <w:r w:rsidRPr="00E809EC">
              <w:rPr>
                <w:rFonts w:ascii="Times New Roman" w:eastAsia="Times New Roman" w:hAnsi="Times New Roman" w:cs="Times New Roman"/>
                <w:iCs/>
                <w:sz w:val="20"/>
                <w:szCs w:val="20"/>
              </w:rPr>
              <w:t>Directiva 2013/11/UE</w:t>
            </w:r>
          </w:p>
        </w:tc>
      </w:tr>
      <w:tr w:rsidR="008F734C" w:rsidRPr="00E809EC" w14:paraId="1A6B5FF0" w14:textId="77777777" w:rsidTr="00DE0A31">
        <w:trPr>
          <w:trHeight w:val="283"/>
        </w:trPr>
        <w:tc>
          <w:tcPr>
            <w:tcW w:w="2694" w:type="dxa"/>
            <w:vMerge/>
            <w:shd w:val="clear" w:color="auto" w:fill="auto"/>
          </w:tcPr>
          <w:p w14:paraId="3D9BFD31" w14:textId="77777777" w:rsidR="008F734C" w:rsidRPr="00E809EC" w:rsidRDefault="008F734C" w:rsidP="008F734C">
            <w:pPr>
              <w:spacing w:after="0" w:line="240" w:lineRule="auto"/>
              <w:contextualSpacing/>
              <w:rPr>
                <w:rFonts w:ascii="Times New Roman" w:hAnsi="Times New Roman" w:cs="Times New Roman"/>
                <w:bCs/>
                <w:iCs/>
                <w:color w:val="000000" w:themeColor="text1"/>
                <w:sz w:val="20"/>
                <w:szCs w:val="20"/>
              </w:rPr>
            </w:pPr>
          </w:p>
        </w:tc>
        <w:tc>
          <w:tcPr>
            <w:tcW w:w="4252" w:type="dxa"/>
            <w:shd w:val="clear" w:color="auto" w:fill="auto"/>
          </w:tcPr>
          <w:p w14:paraId="244D170C" w14:textId="03EE981B" w:rsidR="008F734C" w:rsidRPr="00E809EC" w:rsidRDefault="008F734C" w:rsidP="008F734C">
            <w:pPr>
              <w:spacing w:after="0" w:line="240" w:lineRule="auto"/>
              <w:contextualSpacing/>
              <w:rPr>
                <w:rFonts w:ascii="Times New Roman" w:hAnsi="Times New Roman" w:cs="Times New Roman"/>
                <w:sz w:val="20"/>
                <w:szCs w:val="20"/>
              </w:rPr>
            </w:pPr>
            <w:r w:rsidRPr="00E809EC">
              <w:rPr>
                <w:rFonts w:ascii="Times New Roman" w:hAnsi="Times New Roman" w:cs="Times New Roman"/>
                <w:sz w:val="20"/>
                <w:szCs w:val="20"/>
              </w:rPr>
              <w:t>Elaborarea şi aprobarea proiectului de lege pentru modificarea unor acte legislative (Legii nr.105/2003 privind protecția consumatorilor și Codul civil nr.1107/2002</w:t>
            </w:r>
          </w:p>
        </w:tc>
        <w:tc>
          <w:tcPr>
            <w:tcW w:w="1276" w:type="dxa"/>
            <w:shd w:val="clear" w:color="auto" w:fill="auto"/>
          </w:tcPr>
          <w:p w14:paraId="3C79DD75" w14:textId="77777777" w:rsidR="008F734C" w:rsidRPr="00E809EC" w:rsidRDefault="008F734C" w:rsidP="008F734C">
            <w:pPr>
              <w:spacing w:after="0" w:line="240" w:lineRule="auto"/>
              <w:contextualSpacing/>
              <w:jc w:val="center"/>
              <w:rPr>
                <w:rFonts w:ascii="Times New Roman" w:hAnsi="Times New Roman" w:cs="Times New Roman"/>
                <w:sz w:val="20"/>
                <w:szCs w:val="20"/>
              </w:rPr>
            </w:pPr>
            <w:r w:rsidRPr="00E809EC">
              <w:rPr>
                <w:rFonts w:ascii="Times New Roman" w:hAnsi="Times New Roman" w:cs="Times New Roman"/>
                <w:sz w:val="20"/>
                <w:szCs w:val="20"/>
              </w:rPr>
              <w:t>Decembrie</w:t>
            </w:r>
          </w:p>
          <w:p w14:paraId="2A31B0E4" w14:textId="77777777" w:rsidR="008F734C" w:rsidRPr="00E809EC" w:rsidRDefault="008F734C" w:rsidP="008F734C">
            <w:pPr>
              <w:spacing w:after="0" w:line="240" w:lineRule="auto"/>
              <w:contextualSpacing/>
              <w:jc w:val="center"/>
              <w:rPr>
                <w:rFonts w:ascii="Times New Roman" w:hAnsi="Times New Roman" w:cs="Times New Roman"/>
                <w:sz w:val="20"/>
                <w:szCs w:val="20"/>
              </w:rPr>
            </w:pPr>
            <w:r w:rsidRPr="00E809EC">
              <w:rPr>
                <w:rFonts w:ascii="Times New Roman" w:hAnsi="Times New Roman" w:cs="Times New Roman"/>
                <w:sz w:val="20"/>
                <w:szCs w:val="20"/>
              </w:rPr>
              <w:t>2022</w:t>
            </w:r>
          </w:p>
        </w:tc>
        <w:tc>
          <w:tcPr>
            <w:tcW w:w="1559" w:type="dxa"/>
            <w:shd w:val="clear" w:color="auto" w:fill="auto"/>
          </w:tcPr>
          <w:p w14:paraId="4F5BD712" w14:textId="77777777" w:rsidR="008F734C" w:rsidRPr="00E809EC" w:rsidRDefault="008F734C" w:rsidP="008F734C">
            <w:pPr>
              <w:spacing w:after="0" w:line="240" w:lineRule="auto"/>
              <w:contextualSpacing/>
              <w:jc w:val="center"/>
              <w:rPr>
                <w:rFonts w:ascii="Times New Roman" w:hAnsi="Times New Roman" w:cs="Times New Roman"/>
                <w:iCs/>
                <w:sz w:val="20"/>
                <w:szCs w:val="20"/>
              </w:rPr>
            </w:pPr>
            <w:r w:rsidRPr="00E809EC">
              <w:rPr>
                <w:rFonts w:ascii="Times New Roman" w:eastAsia="Times New Roman" w:hAnsi="Times New Roman" w:cs="Times New Roman"/>
                <w:sz w:val="20"/>
                <w:szCs w:val="20"/>
              </w:rPr>
              <w:t>Proiect de lege aprobat de Guvern şi prezentat Parlamentului</w:t>
            </w:r>
          </w:p>
        </w:tc>
        <w:tc>
          <w:tcPr>
            <w:tcW w:w="1701" w:type="dxa"/>
            <w:shd w:val="clear" w:color="auto" w:fill="auto"/>
          </w:tcPr>
          <w:p w14:paraId="1156A8E1" w14:textId="77777777" w:rsidR="008F734C" w:rsidRPr="00E809EC" w:rsidRDefault="008F734C" w:rsidP="008F734C">
            <w:pPr>
              <w:spacing w:after="0" w:line="240" w:lineRule="auto"/>
              <w:contextualSpacing/>
              <w:jc w:val="center"/>
              <w:rPr>
                <w:rFonts w:ascii="Times New Roman" w:eastAsia="Times New Roman" w:hAnsi="Times New Roman" w:cs="Times New Roman"/>
                <w:sz w:val="20"/>
                <w:szCs w:val="20"/>
              </w:rPr>
            </w:pPr>
            <w:r w:rsidRPr="00E809EC">
              <w:rPr>
                <w:rFonts w:ascii="Times New Roman" w:eastAsia="Times New Roman" w:hAnsi="Times New Roman" w:cs="Times New Roman"/>
                <w:sz w:val="20"/>
                <w:szCs w:val="20"/>
              </w:rPr>
              <w:t>Ministerul Economiei</w:t>
            </w:r>
          </w:p>
        </w:tc>
        <w:tc>
          <w:tcPr>
            <w:tcW w:w="3148" w:type="dxa"/>
            <w:shd w:val="clear" w:color="auto" w:fill="auto"/>
          </w:tcPr>
          <w:p w14:paraId="44998353" w14:textId="77777777" w:rsidR="008F734C" w:rsidRPr="00E809EC" w:rsidRDefault="008F734C" w:rsidP="008F734C">
            <w:pPr>
              <w:spacing w:after="0" w:line="240" w:lineRule="auto"/>
              <w:contextualSpacing/>
              <w:jc w:val="center"/>
              <w:rPr>
                <w:rFonts w:ascii="Times New Roman" w:eastAsia="Times New Roman" w:hAnsi="Times New Roman" w:cs="Times New Roman"/>
                <w:iCs/>
                <w:sz w:val="20"/>
                <w:szCs w:val="20"/>
              </w:rPr>
            </w:pPr>
            <w:r w:rsidRPr="00E809EC">
              <w:rPr>
                <w:rFonts w:ascii="Times New Roman" w:eastAsia="Times New Roman" w:hAnsi="Times New Roman" w:cs="Times New Roman"/>
                <w:iCs/>
                <w:sz w:val="20"/>
                <w:szCs w:val="20"/>
              </w:rPr>
              <w:t>PAG, cap.VI/ Politica externă/ alin.3;</w:t>
            </w:r>
          </w:p>
          <w:p w14:paraId="504FDAD9" w14:textId="77777777" w:rsidR="008F734C" w:rsidRPr="00E809EC" w:rsidRDefault="008F734C" w:rsidP="008F734C">
            <w:pPr>
              <w:spacing w:after="0" w:line="240" w:lineRule="auto"/>
              <w:contextualSpacing/>
              <w:jc w:val="center"/>
              <w:rPr>
                <w:rFonts w:ascii="Times New Roman" w:eastAsia="Times New Roman" w:hAnsi="Times New Roman" w:cs="Times New Roman"/>
                <w:iCs/>
                <w:sz w:val="20"/>
                <w:szCs w:val="20"/>
              </w:rPr>
            </w:pPr>
            <w:r w:rsidRPr="00E809EC">
              <w:rPr>
                <w:rFonts w:ascii="Times New Roman" w:eastAsia="Times New Roman" w:hAnsi="Times New Roman" w:cs="Times New Roman"/>
                <w:iCs/>
                <w:sz w:val="20"/>
                <w:szCs w:val="20"/>
              </w:rPr>
              <w:t>AA - Art.38 şi 39,</w:t>
            </w:r>
          </w:p>
          <w:p w14:paraId="228B8C8D" w14:textId="77777777" w:rsidR="008F734C" w:rsidRPr="00E809EC" w:rsidRDefault="008F734C" w:rsidP="008F734C">
            <w:pPr>
              <w:spacing w:after="0" w:line="240" w:lineRule="auto"/>
              <w:contextualSpacing/>
              <w:jc w:val="center"/>
              <w:rPr>
                <w:rFonts w:ascii="Times New Roman" w:eastAsia="Times New Roman" w:hAnsi="Times New Roman" w:cs="Times New Roman"/>
                <w:iCs/>
                <w:sz w:val="20"/>
                <w:szCs w:val="20"/>
              </w:rPr>
            </w:pPr>
            <w:r w:rsidRPr="00E809EC">
              <w:rPr>
                <w:rFonts w:ascii="Times New Roman" w:eastAsia="Times New Roman" w:hAnsi="Times New Roman" w:cs="Times New Roman"/>
                <w:iCs/>
                <w:sz w:val="20"/>
                <w:szCs w:val="20"/>
              </w:rPr>
              <w:t xml:space="preserve">Transpune: </w:t>
            </w:r>
            <w:r w:rsidRPr="00E809EC">
              <w:rPr>
                <w:rFonts w:ascii="Times New Roman" w:eastAsia="Times New Roman" w:hAnsi="Times New Roman" w:cs="Times New Roman"/>
                <w:iCs/>
                <w:sz w:val="20"/>
                <w:szCs w:val="20"/>
              </w:rPr>
              <w:br/>
              <w:t>Directiva (UE) 2019/771</w:t>
            </w:r>
          </w:p>
          <w:p w14:paraId="5E9BCF45" w14:textId="77777777" w:rsidR="008F734C" w:rsidRPr="00E809EC" w:rsidRDefault="008F734C" w:rsidP="008F734C">
            <w:pPr>
              <w:spacing w:after="0" w:line="240" w:lineRule="auto"/>
              <w:contextualSpacing/>
              <w:jc w:val="center"/>
              <w:rPr>
                <w:rFonts w:ascii="Times New Roman" w:eastAsia="Times New Roman" w:hAnsi="Times New Roman" w:cs="Times New Roman"/>
                <w:iCs/>
                <w:sz w:val="20"/>
                <w:szCs w:val="20"/>
              </w:rPr>
            </w:pPr>
            <w:r w:rsidRPr="00E809EC">
              <w:rPr>
                <w:rFonts w:ascii="Times New Roman" w:hAnsi="Times New Roman" w:cs="Times New Roman"/>
                <w:bCs/>
                <w:sz w:val="20"/>
                <w:szCs w:val="20"/>
              </w:rPr>
              <w:t>Regulamentul (UE) 2017/2394</w:t>
            </w:r>
          </w:p>
        </w:tc>
      </w:tr>
      <w:tr w:rsidR="008F734C" w:rsidRPr="00E809EC" w14:paraId="35211451" w14:textId="77777777" w:rsidTr="00DE0A31">
        <w:trPr>
          <w:trHeight w:val="283"/>
        </w:trPr>
        <w:tc>
          <w:tcPr>
            <w:tcW w:w="2694" w:type="dxa"/>
            <w:vMerge/>
            <w:shd w:val="clear" w:color="auto" w:fill="auto"/>
          </w:tcPr>
          <w:p w14:paraId="244C33CF" w14:textId="77777777" w:rsidR="008F734C" w:rsidRPr="00E809EC" w:rsidRDefault="008F734C" w:rsidP="008F734C">
            <w:pPr>
              <w:spacing w:after="0" w:line="240" w:lineRule="auto"/>
              <w:contextualSpacing/>
              <w:rPr>
                <w:rFonts w:ascii="Times New Roman" w:hAnsi="Times New Roman" w:cs="Times New Roman"/>
                <w:bCs/>
                <w:iCs/>
                <w:color w:val="000000" w:themeColor="text1"/>
                <w:sz w:val="20"/>
                <w:szCs w:val="20"/>
              </w:rPr>
            </w:pPr>
          </w:p>
        </w:tc>
        <w:tc>
          <w:tcPr>
            <w:tcW w:w="4252" w:type="dxa"/>
            <w:shd w:val="clear" w:color="auto" w:fill="auto"/>
          </w:tcPr>
          <w:p w14:paraId="1A6C59D4" w14:textId="734E02BF" w:rsidR="008F734C" w:rsidRPr="00E809EC" w:rsidRDefault="008F734C" w:rsidP="008F734C">
            <w:pPr>
              <w:spacing w:after="0" w:line="240" w:lineRule="auto"/>
              <w:contextualSpacing/>
              <w:rPr>
                <w:rFonts w:ascii="Times New Roman" w:hAnsi="Times New Roman" w:cs="Times New Roman"/>
                <w:sz w:val="20"/>
                <w:szCs w:val="20"/>
              </w:rPr>
            </w:pPr>
            <w:r w:rsidRPr="00E809EC">
              <w:rPr>
                <w:rFonts w:ascii="Times New Roman" w:hAnsi="Times New Roman" w:cs="Times New Roman"/>
                <w:sz w:val="20"/>
                <w:szCs w:val="20"/>
              </w:rPr>
              <w:t>Elaborarea și aprobarea proiectului de hotărâre a Guvernului privind modificarea Hotărârii Guvernului nr. 966/2010 pentru aprobarea Regulamentului privind modul de indicare a prețurilor produselor oferite consumatorilor spre comercializare</w:t>
            </w:r>
          </w:p>
        </w:tc>
        <w:tc>
          <w:tcPr>
            <w:tcW w:w="1276" w:type="dxa"/>
            <w:shd w:val="clear" w:color="auto" w:fill="auto"/>
          </w:tcPr>
          <w:p w14:paraId="49BED462" w14:textId="77777777" w:rsidR="008F734C" w:rsidRPr="00E809EC" w:rsidRDefault="008F734C" w:rsidP="008F734C">
            <w:pPr>
              <w:spacing w:after="0" w:line="240" w:lineRule="auto"/>
              <w:contextualSpacing/>
              <w:jc w:val="center"/>
              <w:rPr>
                <w:rFonts w:ascii="Times New Roman" w:hAnsi="Times New Roman" w:cs="Times New Roman"/>
                <w:sz w:val="20"/>
                <w:szCs w:val="20"/>
              </w:rPr>
            </w:pPr>
            <w:r w:rsidRPr="00E809EC">
              <w:rPr>
                <w:rFonts w:ascii="Times New Roman" w:hAnsi="Times New Roman" w:cs="Times New Roman"/>
                <w:sz w:val="20"/>
                <w:szCs w:val="20"/>
              </w:rPr>
              <w:t>Iunie</w:t>
            </w:r>
          </w:p>
          <w:p w14:paraId="38E6A08C" w14:textId="77777777" w:rsidR="008F734C" w:rsidRPr="00E809EC" w:rsidRDefault="008F734C" w:rsidP="008F734C">
            <w:pPr>
              <w:spacing w:after="0" w:line="240" w:lineRule="auto"/>
              <w:contextualSpacing/>
              <w:jc w:val="center"/>
              <w:rPr>
                <w:rFonts w:ascii="Times New Roman" w:hAnsi="Times New Roman" w:cs="Times New Roman"/>
                <w:sz w:val="20"/>
                <w:szCs w:val="20"/>
              </w:rPr>
            </w:pPr>
            <w:r w:rsidRPr="00E809EC">
              <w:rPr>
                <w:rFonts w:ascii="Times New Roman" w:hAnsi="Times New Roman" w:cs="Times New Roman"/>
                <w:sz w:val="20"/>
                <w:szCs w:val="20"/>
              </w:rPr>
              <w:t>2022</w:t>
            </w:r>
          </w:p>
        </w:tc>
        <w:tc>
          <w:tcPr>
            <w:tcW w:w="1559" w:type="dxa"/>
            <w:shd w:val="clear" w:color="auto" w:fill="auto"/>
          </w:tcPr>
          <w:p w14:paraId="02A9F8C0" w14:textId="77777777" w:rsidR="008F734C" w:rsidRPr="00E809EC" w:rsidRDefault="008F734C" w:rsidP="008F734C">
            <w:pPr>
              <w:spacing w:after="0" w:line="240" w:lineRule="auto"/>
              <w:contextualSpacing/>
              <w:jc w:val="center"/>
              <w:rPr>
                <w:rFonts w:ascii="Times New Roman" w:eastAsia="Times New Roman" w:hAnsi="Times New Roman" w:cs="Times New Roman"/>
                <w:sz w:val="20"/>
                <w:szCs w:val="20"/>
              </w:rPr>
            </w:pPr>
            <w:r w:rsidRPr="00E809EC">
              <w:rPr>
                <w:rFonts w:ascii="Times New Roman" w:hAnsi="Times New Roman" w:cs="Times New Roman"/>
                <w:iCs/>
                <w:sz w:val="20"/>
                <w:szCs w:val="20"/>
              </w:rPr>
              <w:t>Hotărâre de Guvern aprobată</w:t>
            </w:r>
          </w:p>
        </w:tc>
        <w:tc>
          <w:tcPr>
            <w:tcW w:w="1701" w:type="dxa"/>
            <w:shd w:val="clear" w:color="auto" w:fill="auto"/>
          </w:tcPr>
          <w:p w14:paraId="4DB881B7" w14:textId="77777777" w:rsidR="008F734C" w:rsidRPr="00E809EC" w:rsidRDefault="008F734C" w:rsidP="008F734C">
            <w:pPr>
              <w:spacing w:after="0" w:line="240" w:lineRule="auto"/>
              <w:contextualSpacing/>
              <w:jc w:val="center"/>
              <w:rPr>
                <w:rFonts w:ascii="Times New Roman" w:eastAsia="Times New Roman" w:hAnsi="Times New Roman" w:cs="Times New Roman"/>
                <w:sz w:val="20"/>
                <w:szCs w:val="20"/>
              </w:rPr>
            </w:pPr>
            <w:r w:rsidRPr="00E809EC">
              <w:rPr>
                <w:rFonts w:ascii="Times New Roman" w:eastAsia="Times New Roman" w:hAnsi="Times New Roman" w:cs="Times New Roman"/>
                <w:sz w:val="20"/>
                <w:szCs w:val="20"/>
              </w:rPr>
              <w:t>Ministerul Economiei</w:t>
            </w:r>
          </w:p>
        </w:tc>
        <w:tc>
          <w:tcPr>
            <w:tcW w:w="3148" w:type="dxa"/>
            <w:shd w:val="clear" w:color="auto" w:fill="auto"/>
          </w:tcPr>
          <w:p w14:paraId="3A552A84" w14:textId="77777777" w:rsidR="008F734C" w:rsidRPr="00E809EC" w:rsidRDefault="008F734C" w:rsidP="008F734C">
            <w:pPr>
              <w:spacing w:after="0" w:line="240" w:lineRule="auto"/>
              <w:contextualSpacing/>
              <w:jc w:val="center"/>
              <w:rPr>
                <w:rFonts w:ascii="Times New Roman" w:eastAsia="Times New Roman" w:hAnsi="Times New Roman" w:cs="Times New Roman"/>
                <w:iCs/>
                <w:sz w:val="20"/>
                <w:szCs w:val="20"/>
              </w:rPr>
            </w:pPr>
            <w:r w:rsidRPr="00E809EC">
              <w:rPr>
                <w:rFonts w:ascii="Times New Roman" w:eastAsia="Times New Roman" w:hAnsi="Times New Roman" w:cs="Times New Roman"/>
                <w:iCs/>
                <w:sz w:val="20"/>
                <w:szCs w:val="20"/>
              </w:rPr>
              <w:t>PAG, cap.VI/ Politica externă/ alin.3;</w:t>
            </w:r>
          </w:p>
          <w:p w14:paraId="704CDD0C" w14:textId="77777777" w:rsidR="008F734C" w:rsidRPr="00E809EC" w:rsidRDefault="008F734C" w:rsidP="008F734C">
            <w:pPr>
              <w:spacing w:after="0" w:line="240" w:lineRule="auto"/>
              <w:contextualSpacing/>
              <w:jc w:val="center"/>
              <w:rPr>
                <w:rFonts w:ascii="Times New Roman" w:eastAsia="Times New Roman" w:hAnsi="Times New Roman" w:cs="Times New Roman"/>
                <w:iCs/>
                <w:sz w:val="20"/>
                <w:szCs w:val="20"/>
              </w:rPr>
            </w:pPr>
            <w:r w:rsidRPr="00E809EC">
              <w:rPr>
                <w:rFonts w:ascii="Times New Roman" w:eastAsia="Times New Roman" w:hAnsi="Times New Roman" w:cs="Times New Roman"/>
                <w:iCs/>
                <w:sz w:val="20"/>
                <w:szCs w:val="20"/>
              </w:rPr>
              <w:t>AA - Art.38 şi 39,</w:t>
            </w:r>
          </w:p>
          <w:p w14:paraId="4FC9000E" w14:textId="77777777" w:rsidR="008F734C" w:rsidRPr="00E809EC" w:rsidRDefault="008F734C" w:rsidP="008F734C">
            <w:pPr>
              <w:spacing w:after="0" w:line="240" w:lineRule="auto"/>
              <w:contextualSpacing/>
              <w:jc w:val="center"/>
              <w:rPr>
                <w:rFonts w:ascii="Times New Roman" w:eastAsia="Times New Roman" w:hAnsi="Times New Roman" w:cs="Times New Roman"/>
                <w:iCs/>
                <w:sz w:val="20"/>
                <w:szCs w:val="20"/>
              </w:rPr>
            </w:pPr>
            <w:r w:rsidRPr="00E809EC">
              <w:rPr>
                <w:rFonts w:ascii="Times New Roman" w:eastAsia="Times New Roman" w:hAnsi="Times New Roman" w:cs="Times New Roman"/>
                <w:iCs/>
                <w:sz w:val="20"/>
                <w:szCs w:val="20"/>
              </w:rPr>
              <w:t>Transpune:</w:t>
            </w:r>
          </w:p>
          <w:p w14:paraId="6D140C19" w14:textId="77777777" w:rsidR="008F734C" w:rsidRPr="00E809EC" w:rsidRDefault="008F734C" w:rsidP="008F734C">
            <w:pPr>
              <w:spacing w:after="0" w:line="240" w:lineRule="auto"/>
              <w:contextualSpacing/>
              <w:jc w:val="center"/>
              <w:rPr>
                <w:rFonts w:ascii="Times New Roman" w:eastAsia="Times New Roman" w:hAnsi="Times New Roman" w:cs="Times New Roman"/>
                <w:iCs/>
                <w:sz w:val="20"/>
                <w:szCs w:val="20"/>
              </w:rPr>
            </w:pPr>
            <w:r w:rsidRPr="00E809EC">
              <w:rPr>
                <w:rFonts w:ascii="Times New Roman" w:eastAsia="Times New Roman" w:hAnsi="Times New Roman" w:cs="Times New Roman"/>
                <w:iCs/>
                <w:sz w:val="20"/>
                <w:szCs w:val="20"/>
              </w:rPr>
              <w:t>Directiva (UE) 2019/2161</w:t>
            </w:r>
          </w:p>
        </w:tc>
      </w:tr>
      <w:tr w:rsidR="008F734C" w:rsidRPr="00E809EC" w14:paraId="6ECF53EB" w14:textId="77777777" w:rsidTr="00DE0A31">
        <w:trPr>
          <w:trHeight w:val="283"/>
        </w:trPr>
        <w:tc>
          <w:tcPr>
            <w:tcW w:w="2694" w:type="dxa"/>
            <w:vMerge/>
            <w:shd w:val="clear" w:color="auto" w:fill="auto"/>
          </w:tcPr>
          <w:p w14:paraId="51153D5E" w14:textId="77777777" w:rsidR="008F734C" w:rsidRPr="00E809EC" w:rsidRDefault="008F734C" w:rsidP="008F734C">
            <w:pPr>
              <w:spacing w:after="0" w:line="240" w:lineRule="auto"/>
              <w:contextualSpacing/>
              <w:rPr>
                <w:rFonts w:ascii="Times New Roman" w:hAnsi="Times New Roman" w:cs="Times New Roman"/>
                <w:bCs/>
                <w:iCs/>
                <w:color w:val="000000" w:themeColor="text1"/>
                <w:sz w:val="20"/>
                <w:szCs w:val="20"/>
              </w:rPr>
            </w:pPr>
          </w:p>
        </w:tc>
        <w:tc>
          <w:tcPr>
            <w:tcW w:w="4252" w:type="dxa"/>
            <w:shd w:val="clear" w:color="auto" w:fill="auto"/>
          </w:tcPr>
          <w:p w14:paraId="36E0261A" w14:textId="12CC4968" w:rsidR="008F734C" w:rsidRPr="00E809EC" w:rsidRDefault="008F734C" w:rsidP="008F734C">
            <w:pPr>
              <w:spacing w:after="0" w:line="240" w:lineRule="auto"/>
              <w:contextualSpacing/>
              <w:rPr>
                <w:rFonts w:ascii="Times New Roman" w:eastAsia="Times New Roman" w:hAnsi="Times New Roman" w:cs="Times New Roman"/>
                <w:bCs/>
                <w:sz w:val="20"/>
                <w:szCs w:val="20"/>
              </w:rPr>
            </w:pPr>
            <w:r w:rsidRPr="00E809EC">
              <w:rPr>
                <w:rFonts w:ascii="Times New Roman" w:hAnsi="Times New Roman" w:cs="Times New Roman"/>
                <w:sz w:val="20"/>
                <w:szCs w:val="20"/>
              </w:rPr>
              <w:t>Elaborarea şi aprobarea proiectului de lege pentru modificarea Legii nr.7/2016 privind supravegherea pieţei în ceea ce priveşte comercializarea produselor nealimentare</w:t>
            </w:r>
          </w:p>
        </w:tc>
        <w:tc>
          <w:tcPr>
            <w:tcW w:w="1276" w:type="dxa"/>
            <w:shd w:val="clear" w:color="auto" w:fill="auto"/>
          </w:tcPr>
          <w:p w14:paraId="50227CF3" w14:textId="77777777" w:rsidR="008F734C" w:rsidRPr="00E809EC" w:rsidRDefault="008F734C" w:rsidP="008F734C">
            <w:pPr>
              <w:spacing w:after="0" w:line="240" w:lineRule="auto"/>
              <w:contextualSpacing/>
              <w:jc w:val="center"/>
              <w:rPr>
                <w:rFonts w:ascii="Times New Roman" w:hAnsi="Times New Roman" w:cs="Times New Roman"/>
                <w:sz w:val="20"/>
                <w:szCs w:val="20"/>
              </w:rPr>
            </w:pPr>
            <w:r w:rsidRPr="00E809EC">
              <w:rPr>
                <w:rFonts w:ascii="Times New Roman" w:hAnsi="Times New Roman" w:cs="Times New Roman"/>
                <w:sz w:val="20"/>
                <w:szCs w:val="20"/>
              </w:rPr>
              <w:t>Decembrie</w:t>
            </w:r>
          </w:p>
          <w:p w14:paraId="56205762" w14:textId="77777777"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hAnsi="Times New Roman" w:cs="Times New Roman"/>
                <w:sz w:val="20"/>
                <w:szCs w:val="20"/>
              </w:rPr>
              <w:t>2022</w:t>
            </w:r>
          </w:p>
        </w:tc>
        <w:tc>
          <w:tcPr>
            <w:tcW w:w="1559" w:type="dxa"/>
            <w:shd w:val="clear" w:color="auto" w:fill="auto"/>
          </w:tcPr>
          <w:p w14:paraId="31C53407" w14:textId="77777777"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sz w:val="20"/>
                <w:szCs w:val="20"/>
              </w:rPr>
              <w:t>Proiect de lege aprobat de Guvern şi prezentat Parlamentului</w:t>
            </w:r>
          </w:p>
        </w:tc>
        <w:tc>
          <w:tcPr>
            <w:tcW w:w="1701" w:type="dxa"/>
            <w:shd w:val="clear" w:color="auto" w:fill="auto"/>
          </w:tcPr>
          <w:p w14:paraId="7569B9D2" w14:textId="77777777"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sz w:val="20"/>
                <w:szCs w:val="20"/>
              </w:rPr>
              <w:t>Ministerul Economiei</w:t>
            </w:r>
          </w:p>
        </w:tc>
        <w:tc>
          <w:tcPr>
            <w:tcW w:w="3148" w:type="dxa"/>
            <w:shd w:val="clear" w:color="auto" w:fill="auto"/>
          </w:tcPr>
          <w:p w14:paraId="740A9FDA" w14:textId="77777777" w:rsidR="008F734C" w:rsidRPr="00E809EC" w:rsidRDefault="008F734C" w:rsidP="008F734C">
            <w:pPr>
              <w:spacing w:after="0" w:line="240" w:lineRule="auto"/>
              <w:contextualSpacing/>
              <w:jc w:val="center"/>
              <w:rPr>
                <w:rFonts w:ascii="Times New Roman" w:eastAsia="Times New Roman" w:hAnsi="Times New Roman" w:cs="Times New Roman"/>
                <w:iCs/>
                <w:sz w:val="20"/>
                <w:szCs w:val="20"/>
              </w:rPr>
            </w:pPr>
            <w:r w:rsidRPr="00E809EC">
              <w:rPr>
                <w:rFonts w:ascii="Times New Roman" w:eastAsia="Times New Roman" w:hAnsi="Times New Roman" w:cs="Times New Roman"/>
                <w:iCs/>
                <w:sz w:val="20"/>
                <w:szCs w:val="20"/>
              </w:rPr>
              <w:t>PAG, Cap.VI/ Politica externă/ alin.3;</w:t>
            </w:r>
          </w:p>
          <w:p w14:paraId="56A3640E" w14:textId="77777777" w:rsidR="008F734C" w:rsidRPr="00E809EC" w:rsidRDefault="008F734C" w:rsidP="008F734C">
            <w:pPr>
              <w:spacing w:after="0" w:line="240" w:lineRule="auto"/>
              <w:contextualSpacing/>
              <w:jc w:val="center"/>
              <w:rPr>
                <w:rFonts w:ascii="Times New Roman" w:eastAsia="Times New Roman" w:hAnsi="Times New Roman" w:cs="Times New Roman"/>
                <w:iCs/>
                <w:sz w:val="20"/>
                <w:szCs w:val="20"/>
              </w:rPr>
            </w:pPr>
            <w:r w:rsidRPr="00E809EC">
              <w:rPr>
                <w:rFonts w:ascii="Times New Roman" w:eastAsia="Times New Roman" w:hAnsi="Times New Roman" w:cs="Times New Roman"/>
                <w:iCs/>
                <w:sz w:val="20"/>
                <w:szCs w:val="20"/>
              </w:rPr>
              <w:t>AA-Art.173,</w:t>
            </w:r>
          </w:p>
          <w:p w14:paraId="554262A6" w14:textId="77777777" w:rsidR="008F734C" w:rsidRPr="00E809EC" w:rsidRDefault="008F734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iCs/>
                <w:sz w:val="20"/>
                <w:szCs w:val="20"/>
              </w:rPr>
              <w:t>Termen de aproximare: 2024:</w:t>
            </w:r>
            <w:r w:rsidRPr="00E809EC">
              <w:rPr>
                <w:rFonts w:ascii="Times New Roman" w:eastAsia="Times New Roman" w:hAnsi="Times New Roman" w:cs="Times New Roman"/>
                <w:iCs/>
                <w:sz w:val="20"/>
                <w:szCs w:val="20"/>
              </w:rPr>
              <w:br/>
              <w:t xml:space="preserve">Transpune: </w:t>
            </w:r>
            <w:r w:rsidRPr="00E809EC">
              <w:rPr>
                <w:rFonts w:ascii="Times New Roman" w:eastAsia="Times New Roman" w:hAnsi="Times New Roman" w:cs="Times New Roman"/>
                <w:iCs/>
                <w:sz w:val="20"/>
                <w:szCs w:val="20"/>
              </w:rPr>
              <w:br/>
              <w:t>Regulamentul (UE) 2019/1020</w:t>
            </w:r>
          </w:p>
        </w:tc>
      </w:tr>
      <w:tr w:rsidR="00DC5CCA" w:rsidRPr="00E809EC" w14:paraId="774165A8" w14:textId="77777777" w:rsidTr="00371641">
        <w:trPr>
          <w:trHeight w:val="283"/>
        </w:trPr>
        <w:tc>
          <w:tcPr>
            <w:tcW w:w="2694" w:type="dxa"/>
            <w:shd w:val="clear" w:color="auto" w:fill="auto"/>
          </w:tcPr>
          <w:p w14:paraId="29FA4C78" w14:textId="68E43FBB" w:rsidR="00DC5CCA" w:rsidRPr="00E33465" w:rsidRDefault="005D179C" w:rsidP="00371641">
            <w:pPr>
              <w:spacing w:after="0" w:line="240" w:lineRule="auto"/>
              <w:contextualSpacing/>
              <w:rPr>
                <w:rFonts w:ascii="Times New Roman" w:hAnsi="Times New Roman" w:cs="Times New Roman"/>
                <w:bCs/>
                <w:sz w:val="20"/>
                <w:szCs w:val="20"/>
              </w:rPr>
            </w:pPr>
            <w:r>
              <w:rPr>
                <w:rFonts w:ascii="Times New Roman" w:eastAsia="Times New Roman" w:hAnsi="Times New Roman" w:cs="Times New Roman"/>
                <w:bCs/>
                <w:sz w:val="20"/>
                <w:szCs w:val="20"/>
              </w:rPr>
              <w:t>1.11</w:t>
            </w:r>
            <w:r w:rsidR="00DC5CCA" w:rsidRPr="00E33465">
              <w:rPr>
                <w:rFonts w:ascii="Times New Roman" w:eastAsia="Times New Roman" w:hAnsi="Times New Roman" w:cs="Times New Roman"/>
                <w:bCs/>
                <w:sz w:val="20"/>
                <w:szCs w:val="20"/>
              </w:rPr>
              <w:t>.Asigurarea unui nivel înalt de protecție a consumatorilor și consolidarea capacităților instituționale de supraveghere a pieței</w:t>
            </w:r>
          </w:p>
        </w:tc>
        <w:tc>
          <w:tcPr>
            <w:tcW w:w="4252" w:type="dxa"/>
            <w:shd w:val="clear" w:color="auto" w:fill="auto"/>
          </w:tcPr>
          <w:p w14:paraId="02544EF9" w14:textId="23488DAC" w:rsidR="00DC5CCA" w:rsidRPr="00E33465" w:rsidRDefault="00DC5CCA" w:rsidP="00371641">
            <w:pPr>
              <w:spacing w:after="0" w:line="240" w:lineRule="auto"/>
              <w:contextualSpacing/>
              <w:rPr>
                <w:rFonts w:ascii="Times New Roman" w:eastAsia="Times New Roman" w:hAnsi="Times New Roman" w:cs="Times New Roman"/>
                <w:bCs/>
                <w:sz w:val="20"/>
                <w:szCs w:val="20"/>
              </w:rPr>
            </w:pPr>
            <w:r w:rsidRPr="00E33465">
              <w:rPr>
                <w:rFonts w:ascii="Times New Roman" w:eastAsia="Times New Roman" w:hAnsi="Times New Roman" w:cs="Times New Roman"/>
                <w:bCs/>
                <w:sz w:val="20"/>
                <w:szCs w:val="20"/>
              </w:rPr>
              <w:t>Efectuarea unei analize funcționale și reorganizarea Agenției pentru Protecția Consumatorilor și Supravegherea Pieței</w:t>
            </w:r>
          </w:p>
        </w:tc>
        <w:tc>
          <w:tcPr>
            <w:tcW w:w="1276" w:type="dxa"/>
            <w:shd w:val="clear" w:color="auto" w:fill="auto"/>
          </w:tcPr>
          <w:p w14:paraId="776647FC" w14:textId="77777777" w:rsidR="00DC5CCA" w:rsidRPr="00E33465" w:rsidRDefault="00DC5CCA" w:rsidP="00371641">
            <w:pPr>
              <w:spacing w:after="0" w:line="240" w:lineRule="auto"/>
              <w:contextualSpacing/>
              <w:jc w:val="center"/>
              <w:rPr>
                <w:rFonts w:ascii="Times New Roman" w:hAnsi="Times New Roman" w:cs="Times New Roman"/>
                <w:bCs/>
                <w:sz w:val="20"/>
                <w:szCs w:val="20"/>
              </w:rPr>
            </w:pPr>
            <w:r w:rsidRPr="00E33465">
              <w:rPr>
                <w:rFonts w:ascii="Times New Roman" w:eastAsia="Times New Roman" w:hAnsi="Times New Roman" w:cs="Times New Roman"/>
                <w:bCs/>
                <w:sz w:val="20"/>
                <w:szCs w:val="20"/>
              </w:rPr>
              <w:t>Februarie 2022</w:t>
            </w:r>
          </w:p>
        </w:tc>
        <w:tc>
          <w:tcPr>
            <w:tcW w:w="1559" w:type="dxa"/>
            <w:shd w:val="clear" w:color="auto" w:fill="auto"/>
          </w:tcPr>
          <w:p w14:paraId="29E48679" w14:textId="77777777" w:rsidR="00DC5CCA" w:rsidRPr="00E33465" w:rsidRDefault="00DC5CCA" w:rsidP="00371641">
            <w:pPr>
              <w:spacing w:after="0" w:line="240" w:lineRule="auto"/>
              <w:contextualSpacing/>
              <w:jc w:val="center"/>
              <w:rPr>
                <w:rFonts w:ascii="Times New Roman" w:eastAsia="Times New Roman" w:hAnsi="Times New Roman" w:cs="Times New Roman"/>
                <w:bCs/>
                <w:sz w:val="20"/>
                <w:szCs w:val="20"/>
              </w:rPr>
            </w:pPr>
            <w:r w:rsidRPr="00E33465">
              <w:rPr>
                <w:rFonts w:ascii="Times New Roman" w:eastAsia="Times New Roman" w:hAnsi="Times New Roman" w:cs="Times New Roman"/>
                <w:bCs/>
                <w:sz w:val="20"/>
                <w:szCs w:val="20"/>
              </w:rPr>
              <w:t>Hotărâre de Guvern aprobată</w:t>
            </w:r>
          </w:p>
          <w:p w14:paraId="3F07A2C1" w14:textId="77777777" w:rsidR="00DC5CCA" w:rsidRPr="00E33465" w:rsidRDefault="00DC5CCA" w:rsidP="00371641">
            <w:pPr>
              <w:spacing w:after="0" w:line="240" w:lineRule="auto"/>
              <w:contextualSpacing/>
              <w:jc w:val="center"/>
              <w:rPr>
                <w:rFonts w:ascii="Times New Roman" w:hAnsi="Times New Roman" w:cs="Times New Roman"/>
                <w:bCs/>
                <w:sz w:val="20"/>
                <w:szCs w:val="20"/>
              </w:rPr>
            </w:pPr>
          </w:p>
        </w:tc>
        <w:tc>
          <w:tcPr>
            <w:tcW w:w="1701" w:type="dxa"/>
            <w:shd w:val="clear" w:color="auto" w:fill="auto"/>
          </w:tcPr>
          <w:p w14:paraId="22FB94F1" w14:textId="77777777" w:rsidR="00DC5CCA" w:rsidRPr="00E33465" w:rsidRDefault="00DC5CCA" w:rsidP="00371641">
            <w:pPr>
              <w:spacing w:after="0" w:line="240" w:lineRule="auto"/>
              <w:contextualSpacing/>
              <w:jc w:val="center"/>
              <w:rPr>
                <w:rFonts w:ascii="Times New Roman" w:hAnsi="Times New Roman" w:cs="Times New Roman"/>
                <w:bCs/>
                <w:sz w:val="20"/>
                <w:szCs w:val="20"/>
              </w:rPr>
            </w:pPr>
            <w:r w:rsidRPr="00E33465">
              <w:rPr>
                <w:rFonts w:ascii="Times New Roman" w:hAnsi="Times New Roman" w:cs="Times New Roman"/>
                <w:bCs/>
                <w:sz w:val="20"/>
                <w:szCs w:val="20"/>
              </w:rPr>
              <w:t>Ministerul Economiei;</w:t>
            </w:r>
          </w:p>
          <w:p w14:paraId="288D9853" w14:textId="77777777" w:rsidR="00DC5CCA" w:rsidRPr="00E33465" w:rsidRDefault="00DC5CCA" w:rsidP="00371641">
            <w:pPr>
              <w:spacing w:after="0" w:line="240" w:lineRule="auto"/>
              <w:contextualSpacing/>
              <w:jc w:val="center"/>
              <w:rPr>
                <w:rFonts w:ascii="Times New Roman" w:hAnsi="Times New Roman" w:cs="Times New Roman"/>
                <w:bCs/>
                <w:sz w:val="20"/>
                <w:szCs w:val="20"/>
              </w:rPr>
            </w:pPr>
            <w:r w:rsidRPr="00E33465">
              <w:rPr>
                <w:rFonts w:ascii="Times New Roman" w:eastAsia="Times New Roman" w:hAnsi="Times New Roman" w:cs="Times New Roman"/>
                <w:bCs/>
                <w:sz w:val="20"/>
                <w:szCs w:val="20"/>
              </w:rPr>
              <w:t>Agenția pentru Protecția Consumatorilor și Supravegherea Pieței</w:t>
            </w:r>
          </w:p>
        </w:tc>
        <w:tc>
          <w:tcPr>
            <w:tcW w:w="3148" w:type="dxa"/>
            <w:shd w:val="clear" w:color="auto" w:fill="auto"/>
          </w:tcPr>
          <w:p w14:paraId="5B197986" w14:textId="77777777" w:rsidR="00DC5CCA" w:rsidRPr="00E33465" w:rsidRDefault="00DC5CCA" w:rsidP="00371641">
            <w:pPr>
              <w:spacing w:after="0" w:line="240" w:lineRule="auto"/>
              <w:contextualSpacing/>
              <w:jc w:val="center"/>
              <w:rPr>
                <w:rFonts w:ascii="Times New Roman" w:eastAsia="Times New Roman" w:hAnsi="Times New Roman" w:cs="Times New Roman"/>
                <w:bCs/>
                <w:sz w:val="20"/>
                <w:szCs w:val="20"/>
              </w:rPr>
            </w:pPr>
            <w:r w:rsidRPr="00E33465">
              <w:rPr>
                <w:rFonts w:ascii="Times New Roman" w:eastAsia="Times New Roman" w:hAnsi="Times New Roman" w:cs="Times New Roman"/>
                <w:bCs/>
                <w:sz w:val="20"/>
                <w:szCs w:val="20"/>
              </w:rPr>
              <w:t>PAG, Cap. VI/ Economie și antreprenoriat/ alin. 24;</w:t>
            </w:r>
          </w:p>
          <w:p w14:paraId="7B57ED8E" w14:textId="77777777" w:rsidR="00DC5CCA" w:rsidRPr="00E33465" w:rsidRDefault="00DC5CCA" w:rsidP="00371641">
            <w:pPr>
              <w:spacing w:after="0" w:line="240" w:lineRule="auto"/>
              <w:contextualSpacing/>
              <w:jc w:val="center"/>
              <w:rPr>
                <w:rFonts w:ascii="Times New Roman" w:hAnsi="Times New Roman" w:cs="Times New Roman"/>
                <w:bCs/>
                <w:sz w:val="20"/>
                <w:szCs w:val="20"/>
              </w:rPr>
            </w:pPr>
            <w:r w:rsidRPr="00E33465">
              <w:rPr>
                <w:rFonts w:ascii="Times New Roman" w:eastAsia="Times New Roman" w:hAnsi="Times New Roman" w:cs="Times New Roman"/>
                <w:bCs/>
                <w:sz w:val="20"/>
                <w:szCs w:val="20"/>
              </w:rPr>
              <w:t>Acordul de Asociere RM-UE, Art.38-39; 172-173</w:t>
            </w:r>
          </w:p>
        </w:tc>
      </w:tr>
      <w:tr w:rsidR="005D179C" w:rsidRPr="00E809EC" w14:paraId="38BAF519" w14:textId="77777777" w:rsidTr="00371641">
        <w:trPr>
          <w:trHeight w:val="283"/>
        </w:trPr>
        <w:tc>
          <w:tcPr>
            <w:tcW w:w="2694" w:type="dxa"/>
            <w:shd w:val="clear" w:color="auto" w:fill="auto"/>
          </w:tcPr>
          <w:p w14:paraId="24E3FB65" w14:textId="208C3DA7" w:rsidR="005D179C" w:rsidRPr="00E809EC" w:rsidRDefault="005D179C" w:rsidP="00371641">
            <w:pPr>
              <w:spacing w:after="0" w:line="240" w:lineRule="auto"/>
              <w:contextualSpacing/>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1.12</w:t>
            </w:r>
            <w:r>
              <w:rPr>
                <w:rFonts w:ascii="Times New Roman" w:eastAsia="Times New Roman" w:hAnsi="Times New Roman" w:cs="Times New Roman"/>
                <w:bCs/>
                <w:sz w:val="20"/>
                <w:szCs w:val="20"/>
              </w:rPr>
              <w:t>.</w:t>
            </w:r>
            <w:r w:rsidRPr="00E809EC">
              <w:rPr>
                <w:rFonts w:ascii="Times New Roman" w:eastAsia="Times New Roman" w:hAnsi="Times New Roman" w:cs="Times New Roman"/>
                <w:bCs/>
                <w:sz w:val="20"/>
                <w:szCs w:val="20"/>
              </w:rPr>
              <w:t>Consolidarea și dezvoltarea politicilor în domeniul comerțului interior</w:t>
            </w:r>
          </w:p>
        </w:tc>
        <w:tc>
          <w:tcPr>
            <w:tcW w:w="4252" w:type="dxa"/>
            <w:shd w:val="clear" w:color="auto" w:fill="auto"/>
          </w:tcPr>
          <w:p w14:paraId="5930223D" w14:textId="77777777" w:rsidR="005D179C" w:rsidRPr="00E809EC" w:rsidRDefault="005D179C" w:rsidP="00371641">
            <w:pPr>
              <w:spacing w:after="0" w:line="240" w:lineRule="auto"/>
              <w:contextualSpacing/>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 xml:space="preserve">Elaborarea și aprobarea proiectului de hotărâre de Guvern pentru modificarea cadrului normativ secundar, în vederea implementării modificărilor la Legea nr. 231/2010 cu privire la comerțul interior, aprobate prin Legea nr. 17/2021 </w:t>
            </w:r>
          </w:p>
        </w:tc>
        <w:tc>
          <w:tcPr>
            <w:tcW w:w="1276" w:type="dxa"/>
            <w:shd w:val="clear" w:color="auto" w:fill="auto"/>
          </w:tcPr>
          <w:p w14:paraId="269E621E" w14:textId="77777777" w:rsidR="005D179C" w:rsidRPr="00E809EC" w:rsidRDefault="005D179C" w:rsidP="00371641">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Martie</w:t>
            </w:r>
          </w:p>
          <w:p w14:paraId="2526D837" w14:textId="77777777" w:rsidR="005D179C" w:rsidRPr="00E809EC" w:rsidRDefault="005D179C" w:rsidP="00371641">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2022</w:t>
            </w:r>
          </w:p>
        </w:tc>
        <w:tc>
          <w:tcPr>
            <w:tcW w:w="1559" w:type="dxa"/>
            <w:shd w:val="clear" w:color="auto" w:fill="auto"/>
          </w:tcPr>
          <w:p w14:paraId="5E417C1D" w14:textId="77777777" w:rsidR="005D179C" w:rsidRPr="00E809EC" w:rsidRDefault="005D179C" w:rsidP="00371641">
            <w:pPr>
              <w:spacing w:after="0" w:line="240" w:lineRule="auto"/>
              <w:contextualSpacing/>
              <w:jc w:val="center"/>
              <w:rPr>
                <w:rFonts w:ascii="Times New Roman" w:hAnsi="Times New Roman" w:cs="Times New Roman"/>
                <w:bCs/>
                <w:iCs/>
                <w:sz w:val="20"/>
                <w:szCs w:val="20"/>
              </w:rPr>
            </w:pPr>
            <w:r w:rsidRPr="00E809EC">
              <w:rPr>
                <w:rFonts w:ascii="Times New Roman" w:hAnsi="Times New Roman" w:cs="Times New Roman"/>
                <w:bCs/>
                <w:iCs/>
                <w:sz w:val="20"/>
                <w:szCs w:val="20"/>
              </w:rPr>
              <w:t>Hotărâre de Guvern aprobată</w:t>
            </w:r>
          </w:p>
          <w:p w14:paraId="11433EFA" w14:textId="77777777" w:rsidR="005D179C" w:rsidRPr="00E809EC" w:rsidRDefault="005D179C" w:rsidP="00371641">
            <w:pPr>
              <w:spacing w:after="0" w:line="240" w:lineRule="auto"/>
              <w:contextualSpacing/>
              <w:jc w:val="center"/>
              <w:rPr>
                <w:rFonts w:ascii="Times New Roman" w:eastAsia="Times New Roman" w:hAnsi="Times New Roman" w:cs="Times New Roman"/>
                <w:bCs/>
                <w:sz w:val="20"/>
                <w:szCs w:val="20"/>
              </w:rPr>
            </w:pPr>
          </w:p>
        </w:tc>
        <w:tc>
          <w:tcPr>
            <w:tcW w:w="1701" w:type="dxa"/>
            <w:shd w:val="clear" w:color="auto" w:fill="auto"/>
          </w:tcPr>
          <w:p w14:paraId="5BD3B983" w14:textId="77777777" w:rsidR="005D179C" w:rsidRPr="00E809EC" w:rsidRDefault="005D179C" w:rsidP="00371641">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Ministerul Economiei</w:t>
            </w:r>
          </w:p>
        </w:tc>
        <w:tc>
          <w:tcPr>
            <w:tcW w:w="3148" w:type="dxa"/>
            <w:shd w:val="clear" w:color="auto" w:fill="auto"/>
          </w:tcPr>
          <w:p w14:paraId="6480B55F" w14:textId="77777777" w:rsidR="005D179C" w:rsidRPr="00E809EC" w:rsidRDefault="005D179C" w:rsidP="00371641">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Legea nr. 17/2021 pentru modificarea Legii nr. 231/2010 cu privire la comerțul interior</w:t>
            </w:r>
          </w:p>
        </w:tc>
      </w:tr>
      <w:tr w:rsidR="009E5013" w:rsidRPr="00E809EC" w14:paraId="208EEFF3" w14:textId="77777777" w:rsidTr="00371641">
        <w:trPr>
          <w:trHeight w:val="283"/>
        </w:trPr>
        <w:tc>
          <w:tcPr>
            <w:tcW w:w="2694" w:type="dxa"/>
            <w:vMerge w:val="restart"/>
            <w:shd w:val="clear" w:color="auto" w:fill="auto"/>
          </w:tcPr>
          <w:p w14:paraId="19782CCB" w14:textId="2CF4BA60" w:rsidR="009E5013" w:rsidRPr="00E809EC" w:rsidRDefault="005D179C" w:rsidP="00371641">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w:t>
            </w:r>
            <w:r w:rsidR="009E5013">
              <w:rPr>
                <w:rFonts w:ascii="Times New Roman" w:hAnsi="Times New Roman" w:cs="Times New Roman"/>
                <w:sz w:val="20"/>
                <w:szCs w:val="20"/>
              </w:rPr>
              <w:t>.</w:t>
            </w:r>
            <w:r>
              <w:rPr>
                <w:rFonts w:ascii="Times New Roman" w:hAnsi="Times New Roman" w:cs="Times New Roman"/>
                <w:sz w:val="20"/>
                <w:szCs w:val="20"/>
              </w:rPr>
              <w:t>13</w:t>
            </w:r>
            <w:r w:rsidR="009E5013">
              <w:rPr>
                <w:rFonts w:ascii="Times New Roman" w:hAnsi="Times New Roman" w:cs="Times New Roman"/>
                <w:sz w:val="20"/>
                <w:szCs w:val="20"/>
              </w:rPr>
              <w:t>.</w:t>
            </w:r>
            <w:r w:rsidR="009E5013" w:rsidRPr="00E809EC">
              <w:rPr>
                <w:rFonts w:ascii="Times New Roman" w:hAnsi="Times New Roman" w:cs="Times New Roman"/>
                <w:sz w:val="20"/>
                <w:szCs w:val="20"/>
              </w:rPr>
              <w:t>Crearea unui mediu de reglementare stimulativ pentru antreprenoriatul privat</w:t>
            </w:r>
            <w:r w:rsidR="009E5013">
              <w:rPr>
                <w:rFonts w:ascii="Times New Roman" w:hAnsi="Times New Roman" w:cs="Times New Roman"/>
                <w:sz w:val="20"/>
                <w:szCs w:val="20"/>
              </w:rPr>
              <w:t xml:space="preserve"> prin reducerea abuzurilor organelor de control și decriminalizarea economiei</w:t>
            </w:r>
          </w:p>
        </w:tc>
        <w:tc>
          <w:tcPr>
            <w:tcW w:w="4252" w:type="dxa"/>
            <w:shd w:val="clear" w:color="auto" w:fill="auto"/>
          </w:tcPr>
          <w:p w14:paraId="325B2424" w14:textId="3BA8BF20" w:rsidR="009E5013" w:rsidRPr="00E809EC" w:rsidRDefault="009E5013" w:rsidP="00371641">
            <w:pPr>
              <w:spacing w:after="0" w:line="240" w:lineRule="auto"/>
              <w:contextualSpacing/>
              <w:rPr>
                <w:rFonts w:ascii="Times New Roman" w:hAnsi="Times New Roman" w:cs="Times New Roman"/>
                <w:sz w:val="20"/>
                <w:szCs w:val="20"/>
              </w:rPr>
            </w:pPr>
            <w:r w:rsidRPr="00E809EC">
              <w:rPr>
                <w:rFonts w:ascii="Times New Roman" w:hAnsi="Times New Roman" w:cs="Times New Roman"/>
                <w:sz w:val="20"/>
                <w:szCs w:val="20"/>
              </w:rPr>
              <w:t>Revizuirea sistemului sancționator în domeniu afacerilor</w:t>
            </w:r>
          </w:p>
        </w:tc>
        <w:tc>
          <w:tcPr>
            <w:tcW w:w="1276" w:type="dxa"/>
            <w:shd w:val="clear" w:color="auto" w:fill="auto"/>
          </w:tcPr>
          <w:p w14:paraId="6D863BFD" w14:textId="77777777" w:rsidR="009E5013" w:rsidRPr="00E809EC" w:rsidRDefault="009E5013" w:rsidP="00371641">
            <w:pPr>
              <w:spacing w:after="0" w:line="240" w:lineRule="auto"/>
              <w:contextualSpacing/>
              <w:jc w:val="center"/>
              <w:rPr>
                <w:rFonts w:ascii="Times New Roman" w:hAnsi="Times New Roman" w:cs="Times New Roman"/>
                <w:sz w:val="20"/>
                <w:szCs w:val="20"/>
              </w:rPr>
            </w:pPr>
            <w:r w:rsidRPr="00E809EC">
              <w:rPr>
                <w:rFonts w:ascii="Times New Roman" w:hAnsi="Times New Roman" w:cs="Times New Roman"/>
                <w:sz w:val="20"/>
                <w:szCs w:val="20"/>
              </w:rPr>
              <w:t>Decembrie</w:t>
            </w:r>
          </w:p>
          <w:p w14:paraId="51B83A9E" w14:textId="77777777" w:rsidR="009E5013" w:rsidRPr="00E809EC" w:rsidRDefault="009E5013" w:rsidP="00371641">
            <w:pPr>
              <w:spacing w:after="0" w:line="240" w:lineRule="auto"/>
              <w:contextualSpacing/>
              <w:jc w:val="center"/>
              <w:rPr>
                <w:rFonts w:ascii="Times New Roman" w:hAnsi="Times New Roman" w:cs="Times New Roman"/>
                <w:sz w:val="20"/>
                <w:szCs w:val="20"/>
              </w:rPr>
            </w:pPr>
            <w:r w:rsidRPr="00E809EC">
              <w:rPr>
                <w:rFonts w:ascii="Times New Roman" w:hAnsi="Times New Roman" w:cs="Times New Roman"/>
                <w:sz w:val="20"/>
                <w:szCs w:val="20"/>
              </w:rPr>
              <w:t>2022</w:t>
            </w:r>
          </w:p>
        </w:tc>
        <w:tc>
          <w:tcPr>
            <w:tcW w:w="1559" w:type="dxa"/>
            <w:shd w:val="clear" w:color="auto" w:fill="auto"/>
          </w:tcPr>
          <w:p w14:paraId="23AD93D8" w14:textId="77777777" w:rsidR="009E5013" w:rsidRPr="00E809EC" w:rsidRDefault="009E5013" w:rsidP="00371641">
            <w:pPr>
              <w:spacing w:after="0" w:line="240" w:lineRule="auto"/>
              <w:contextualSpacing/>
              <w:jc w:val="center"/>
              <w:rPr>
                <w:rFonts w:ascii="Times New Roman" w:hAnsi="Times New Roman" w:cs="Times New Roman"/>
                <w:sz w:val="20"/>
                <w:szCs w:val="20"/>
              </w:rPr>
            </w:pPr>
            <w:r w:rsidRPr="00E809EC">
              <w:rPr>
                <w:rFonts w:ascii="Times New Roman" w:hAnsi="Times New Roman" w:cs="Times New Roman"/>
                <w:sz w:val="20"/>
                <w:szCs w:val="20"/>
              </w:rPr>
              <w:t>Analiza sistemului sancționar efectuată;</w:t>
            </w:r>
          </w:p>
          <w:p w14:paraId="550D9424" w14:textId="77777777" w:rsidR="009E5013" w:rsidRPr="00E809EC" w:rsidRDefault="009E5013" w:rsidP="00371641">
            <w:pPr>
              <w:spacing w:after="0" w:line="240" w:lineRule="auto"/>
              <w:contextualSpacing/>
              <w:jc w:val="center"/>
              <w:rPr>
                <w:rFonts w:ascii="Times New Roman" w:hAnsi="Times New Roman" w:cs="Times New Roman"/>
                <w:sz w:val="20"/>
                <w:szCs w:val="20"/>
              </w:rPr>
            </w:pPr>
            <w:r w:rsidRPr="00E809EC">
              <w:rPr>
                <w:rFonts w:ascii="Times New Roman" w:hAnsi="Times New Roman" w:cs="Times New Roman"/>
                <w:sz w:val="20"/>
                <w:szCs w:val="20"/>
              </w:rPr>
              <w:t>Amendamente la acte normative elaborate</w:t>
            </w:r>
          </w:p>
        </w:tc>
        <w:tc>
          <w:tcPr>
            <w:tcW w:w="1701" w:type="dxa"/>
            <w:shd w:val="clear" w:color="auto" w:fill="auto"/>
          </w:tcPr>
          <w:p w14:paraId="04F91EA5" w14:textId="77777777" w:rsidR="009E5013" w:rsidRPr="00E809EC" w:rsidRDefault="009E5013" w:rsidP="00371641">
            <w:pPr>
              <w:spacing w:after="0" w:line="240" w:lineRule="auto"/>
              <w:contextualSpacing/>
              <w:jc w:val="center"/>
              <w:rPr>
                <w:rFonts w:ascii="Times New Roman" w:hAnsi="Times New Roman" w:cs="Times New Roman"/>
                <w:sz w:val="20"/>
                <w:szCs w:val="20"/>
              </w:rPr>
            </w:pPr>
            <w:r w:rsidRPr="00E809EC">
              <w:rPr>
                <w:rFonts w:ascii="Times New Roman" w:hAnsi="Times New Roman" w:cs="Times New Roman"/>
                <w:sz w:val="20"/>
                <w:szCs w:val="20"/>
              </w:rPr>
              <w:t>Ministerul Economiei;</w:t>
            </w:r>
          </w:p>
          <w:p w14:paraId="3A9961EE" w14:textId="7D6192C5" w:rsidR="009E5013" w:rsidRPr="00E809EC" w:rsidRDefault="009E5013" w:rsidP="009E5013">
            <w:pPr>
              <w:spacing w:after="0" w:line="240" w:lineRule="auto"/>
              <w:contextualSpacing/>
              <w:jc w:val="center"/>
              <w:rPr>
                <w:rFonts w:ascii="Times New Roman" w:hAnsi="Times New Roman" w:cs="Times New Roman"/>
                <w:sz w:val="20"/>
                <w:szCs w:val="20"/>
              </w:rPr>
            </w:pPr>
            <w:r w:rsidRPr="00E809EC">
              <w:rPr>
                <w:rFonts w:ascii="Times New Roman" w:hAnsi="Times New Roman" w:cs="Times New Roman"/>
                <w:sz w:val="20"/>
                <w:szCs w:val="20"/>
              </w:rPr>
              <w:t>Ministerul Finanțelor</w:t>
            </w:r>
          </w:p>
        </w:tc>
        <w:tc>
          <w:tcPr>
            <w:tcW w:w="3148" w:type="dxa"/>
            <w:shd w:val="clear" w:color="auto" w:fill="auto"/>
          </w:tcPr>
          <w:p w14:paraId="294ECD37" w14:textId="77777777" w:rsidR="009E5013" w:rsidRPr="00E809EC" w:rsidRDefault="009E5013" w:rsidP="00371641">
            <w:pPr>
              <w:spacing w:after="0" w:line="240" w:lineRule="auto"/>
              <w:contextualSpacing/>
              <w:jc w:val="center"/>
              <w:rPr>
                <w:rFonts w:ascii="Times New Roman" w:hAnsi="Times New Roman" w:cs="Times New Roman"/>
                <w:sz w:val="20"/>
                <w:szCs w:val="20"/>
              </w:rPr>
            </w:pPr>
            <w:r w:rsidRPr="00E809EC">
              <w:rPr>
                <w:rFonts w:ascii="Times New Roman" w:hAnsi="Times New Roman" w:cs="Times New Roman"/>
                <w:sz w:val="20"/>
                <w:szCs w:val="20"/>
              </w:rPr>
              <w:t>PAG, Cap. IV, atribuția ME;</w:t>
            </w:r>
          </w:p>
          <w:p w14:paraId="4F238415" w14:textId="77777777" w:rsidR="009E5013" w:rsidRPr="00E809EC" w:rsidRDefault="009E5013" w:rsidP="00371641">
            <w:pPr>
              <w:spacing w:after="0" w:line="240" w:lineRule="auto"/>
              <w:contextualSpacing/>
              <w:jc w:val="center"/>
              <w:rPr>
                <w:rFonts w:ascii="Times New Roman" w:hAnsi="Times New Roman" w:cs="Times New Roman"/>
                <w:sz w:val="20"/>
                <w:szCs w:val="20"/>
              </w:rPr>
            </w:pPr>
            <w:r w:rsidRPr="00E809EC">
              <w:rPr>
                <w:rFonts w:ascii="Times New Roman" w:hAnsi="Times New Roman" w:cs="Times New Roman"/>
                <w:sz w:val="20"/>
                <w:szCs w:val="20"/>
              </w:rPr>
              <w:t>Propunerea 6 a Consiliului economic pe lângă PM</w:t>
            </w:r>
          </w:p>
        </w:tc>
      </w:tr>
      <w:tr w:rsidR="009E5013" w:rsidRPr="00E809EC" w14:paraId="253FBE67" w14:textId="77777777" w:rsidTr="00371641">
        <w:trPr>
          <w:trHeight w:val="283"/>
        </w:trPr>
        <w:tc>
          <w:tcPr>
            <w:tcW w:w="2694" w:type="dxa"/>
            <w:vMerge/>
            <w:shd w:val="clear" w:color="auto" w:fill="auto"/>
          </w:tcPr>
          <w:p w14:paraId="37ECA642" w14:textId="77777777" w:rsidR="009E5013" w:rsidRPr="00E33465" w:rsidRDefault="009E5013" w:rsidP="00371641">
            <w:pPr>
              <w:spacing w:after="0" w:line="240" w:lineRule="auto"/>
              <w:contextualSpacing/>
              <w:rPr>
                <w:rFonts w:ascii="Times New Roman" w:eastAsia="Times New Roman" w:hAnsi="Times New Roman" w:cs="Times New Roman"/>
                <w:bCs/>
                <w:sz w:val="20"/>
                <w:szCs w:val="20"/>
              </w:rPr>
            </w:pPr>
          </w:p>
        </w:tc>
        <w:tc>
          <w:tcPr>
            <w:tcW w:w="4252" w:type="dxa"/>
            <w:shd w:val="clear" w:color="auto" w:fill="auto"/>
          </w:tcPr>
          <w:p w14:paraId="0CB30D64" w14:textId="62DD219F" w:rsidR="009E5013" w:rsidRPr="00E33465" w:rsidRDefault="009E5013" w:rsidP="00371641">
            <w:pPr>
              <w:spacing w:after="0" w:line="240" w:lineRule="auto"/>
              <w:contextualSpacing/>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Evaluarea cadrului normativ din perspectiva abuzurilor organelor de forță și elaborarea unui pachet de modificări pentru reducerea riscului de abuz față de mediul de afaceri</w:t>
            </w:r>
          </w:p>
        </w:tc>
        <w:tc>
          <w:tcPr>
            <w:tcW w:w="1276" w:type="dxa"/>
            <w:shd w:val="clear" w:color="auto" w:fill="auto"/>
          </w:tcPr>
          <w:p w14:paraId="02C27536" w14:textId="77777777" w:rsidR="009E5013" w:rsidRPr="00E809EC" w:rsidRDefault="009E5013" w:rsidP="00DC5CCA">
            <w:pPr>
              <w:spacing w:after="0" w:line="240" w:lineRule="auto"/>
              <w:contextualSpacing/>
              <w:jc w:val="center"/>
              <w:rPr>
                <w:rFonts w:ascii="Times New Roman" w:hAnsi="Times New Roman" w:cs="Times New Roman"/>
                <w:sz w:val="20"/>
                <w:szCs w:val="20"/>
              </w:rPr>
            </w:pPr>
            <w:r w:rsidRPr="00E809EC">
              <w:rPr>
                <w:rFonts w:ascii="Times New Roman" w:hAnsi="Times New Roman" w:cs="Times New Roman"/>
                <w:sz w:val="20"/>
                <w:szCs w:val="20"/>
              </w:rPr>
              <w:t>Decembrie</w:t>
            </w:r>
          </w:p>
          <w:p w14:paraId="4C157FE2" w14:textId="79173D1B" w:rsidR="009E5013" w:rsidRPr="00E33465" w:rsidRDefault="009E5013" w:rsidP="00DC5CCA">
            <w:pPr>
              <w:spacing w:after="0" w:line="240" w:lineRule="auto"/>
              <w:contextualSpacing/>
              <w:jc w:val="center"/>
              <w:rPr>
                <w:rFonts w:ascii="Times New Roman" w:eastAsia="Times New Roman" w:hAnsi="Times New Roman" w:cs="Times New Roman"/>
                <w:bCs/>
                <w:sz w:val="20"/>
                <w:szCs w:val="20"/>
              </w:rPr>
            </w:pPr>
            <w:r w:rsidRPr="00E809EC">
              <w:rPr>
                <w:rFonts w:ascii="Times New Roman" w:hAnsi="Times New Roman" w:cs="Times New Roman"/>
                <w:sz w:val="20"/>
                <w:szCs w:val="20"/>
              </w:rPr>
              <w:t>2022</w:t>
            </w:r>
          </w:p>
        </w:tc>
        <w:tc>
          <w:tcPr>
            <w:tcW w:w="1559" w:type="dxa"/>
            <w:shd w:val="clear" w:color="auto" w:fill="auto"/>
          </w:tcPr>
          <w:p w14:paraId="5D425F09" w14:textId="5479CB43" w:rsidR="009E5013" w:rsidRDefault="009E5013" w:rsidP="00371641">
            <w:pPr>
              <w:spacing w:after="0"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Analiza riscului de abuz în baza istoricului și practicilor înregistrate,</w:t>
            </w:r>
          </w:p>
          <w:p w14:paraId="6FD7D0AC" w14:textId="6B7E0994" w:rsidR="009E5013" w:rsidRPr="00E33465" w:rsidRDefault="009E5013" w:rsidP="00371641">
            <w:pPr>
              <w:spacing w:after="0"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Pachet de amendamente la actele normative</w:t>
            </w:r>
          </w:p>
        </w:tc>
        <w:tc>
          <w:tcPr>
            <w:tcW w:w="1701" w:type="dxa"/>
            <w:shd w:val="clear" w:color="auto" w:fill="auto"/>
          </w:tcPr>
          <w:p w14:paraId="456D52F1" w14:textId="77777777" w:rsidR="009E5013" w:rsidRPr="00E33465" w:rsidRDefault="009E5013" w:rsidP="00371641">
            <w:pPr>
              <w:spacing w:after="0" w:line="240" w:lineRule="auto"/>
              <w:contextualSpacing/>
              <w:jc w:val="center"/>
              <w:rPr>
                <w:rFonts w:ascii="Times New Roman" w:hAnsi="Times New Roman" w:cs="Times New Roman"/>
                <w:bCs/>
                <w:sz w:val="20"/>
                <w:szCs w:val="20"/>
              </w:rPr>
            </w:pPr>
          </w:p>
        </w:tc>
        <w:tc>
          <w:tcPr>
            <w:tcW w:w="3148" w:type="dxa"/>
            <w:shd w:val="clear" w:color="auto" w:fill="auto"/>
          </w:tcPr>
          <w:p w14:paraId="0E13B627" w14:textId="77777777" w:rsidR="009E5013" w:rsidRPr="00E33465" w:rsidRDefault="009E5013" w:rsidP="00371641">
            <w:pPr>
              <w:spacing w:after="0" w:line="240" w:lineRule="auto"/>
              <w:contextualSpacing/>
              <w:jc w:val="center"/>
              <w:rPr>
                <w:rFonts w:ascii="Times New Roman" w:eastAsia="Times New Roman" w:hAnsi="Times New Roman" w:cs="Times New Roman"/>
                <w:bCs/>
                <w:sz w:val="20"/>
                <w:szCs w:val="20"/>
              </w:rPr>
            </w:pPr>
          </w:p>
        </w:tc>
      </w:tr>
      <w:tr w:rsidR="008F734C" w:rsidRPr="00E809EC" w14:paraId="1D84B154" w14:textId="77777777" w:rsidTr="00DE0A31">
        <w:trPr>
          <w:trHeight w:val="283"/>
        </w:trPr>
        <w:tc>
          <w:tcPr>
            <w:tcW w:w="14630" w:type="dxa"/>
            <w:gridSpan w:val="6"/>
            <w:shd w:val="clear" w:color="auto" w:fill="auto"/>
          </w:tcPr>
          <w:p w14:paraId="22D34181" w14:textId="56C76681" w:rsidR="008F734C" w:rsidRPr="00E809EC" w:rsidRDefault="00DC5CCA" w:rsidP="008F734C">
            <w:pPr>
              <w:spacing w:after="0" w:line="240" w:lineRule="auto"/>
              <w:contextualSpacing/>
              <w:jc w:val="center"/>
              <w:rPr>
                <w:rFonts w:ascii="Times New Roman" w:hAnsi="Times New Roman" w:cs="Times New Roman"/>
                <w:sz w:val="20"/>
                <w:szCs w:val="20"/>
              </w:rPr>
            </w:pPr>
            <w:r>
              <w:rPr>
                <w:rFonts w:ascii="Times New Roman" w:hAnsi="Times New Roman" w:cs="Times New Roman"/>
                <w:i/>
                <w:sz w:val="20"/>
                <w:szCs w:val="20"/>
              </w:rPr>
              <w:t>Programe de susținere a mediului de afaceri</w:t>
            </w:r>
          </w:p>
        </w:tc>
      </w:tr>
      <w:tr w:rsidR="005D179C" w:rsidRPr="00E809EC" w14:paraId="7AF0A10B" w14:textId="77777777" w:rsidTr="00DE0A31">
        <w:trPr>
          <w:trHeight w:val="283"/>
        </w:trPr>
        <w:tc>
          <w:tcPr>
            <w:tcW w:w="2694" w:type="dxa"/>
            <w:vMerge w:val="restart"/>
            <w:shd w:val="clear" w:color="auto" w:fill="auto"/>
          </w:tcPr>
          <w:p w14:paraId="0693B797" w14:textId="249269E4" w:rsidR="005D179C" w:rsidRPr="00E809EC" w:rsidRDefault="005D179C" w:rsidP="008F734C">
            <w:pPr>
              <w:spacing w:after="0" w:line="240" w:lineRule="auto"/>
              <w:contextualSpacing/>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1.14.</w:t>
            </w:r>
            <w:r w:rsidRPr="00E809EC">
              <w:rPr>
                <w:rFonts w:ascii="Times New Roman" w:eastAsia="Times New Roman" w:hAnsi="Times New Roman" w:cs="Times New Roman"/>
                <w:bCs/>
                <w:sz w:val="20"/>
                <w:szCs w:val="20"/>
              </w:rPr>
              <w:t xml:space="preserve">Dezvoltarea programelor de susținere a ÎMM-lor pentru extinderea afacerilor și creșterea competitivității </w:t>
            </w:r>
            <w:r w:rsidRPr="00E809EC">
              <w:rPr>
                <w:rFonts w:ascii="Times New Roman" w:eastAsia="Times New Roman" w:hAnsi="Times New Roman" w:cs="Times New Roman"/>
                <w:bCs/>
                <w:sz w:val="20"/>
                <w:szCs w:val="20"/>
              </w:rPr>
              <w:lastRenderedPageBreak/>
              <w:t>produselor și serviciilor prestate</w:t>
            </w:r>
          </w:p>
        </w:tc>
        <w:tc>
          <w:tcPr>
            <w:tcW w:w="4252" w:type="dxa"/>
            <w:shd w:val="clear" w:color="auto" w:fill="auto"/>
          </w:tcPr>
          <w:p w14:paraId="6BF6C7B0" w14:textId="77777777" w:rsidR="005D179C" w:rsidRPr="00E809EC" w:rsidRDefault="005D179C" w:rsidP="008F734C">
            <w:pPr>
              <w:spacing w:after="0" w:line="240" w:lineRule="auto"/>
              <w:contextualSpacing/>
              <w:rPr>
                <w:rFonts w:ascii="Times New Roman" w:hAnsi="Times New Roman" w:cs="Times New Roman"/>
                <w:bCs/>
                <w:sz w:val="20"/>
                <w:szCs w:val="20"/>
              </w:rPr>
            </w:pPr>
            <w:r>
              <w:rPr>
                <w:rFonts w:ascii="Times New Roman" w:eastAsia="Times New Roman" w:hAnsi="Times New Roman" w:cs="Times New Roman"/>
                <w:bCs/>
                <w:sz w:val="20"/>
                <w:szCs w:val="20"/>
              </w:rPr>
              <w:lastRenderedPageBreak/>
              <w:t>4.28.1.</w:t>
            </w:r>
            <w:r w:rsidRPr="00E809EC">
              <w:rPr>
                <w:rFonts w:ascii="Times New Roman" w:eastAsia="Times New Roman" w:hAnsi="Times New Roman" w:cs="Times New Roman"/>
                <w:bCs/>
                <w:sz w:val="20"/>
                <w:szCs w:val="20"/>
              </w:rPr>
              <w:t xml:space="preserve">Elaborarea, aprobarea și lansarea Programului “A doua șansă pentru companiile în dificultate” </w:t>
            </w:r>
          </w:p>
        </w:tc>
        <w:tc>
          <w:tcPr>
            <w:tcW w:w="1276" w:type="dxa"/>
            <w:shd w:val="clear" w:color="auto" w:fill="auto"/>
          </w:tcPr>
          <w:p w14:paraId="75578EBD" w14:textId="77777777" w:rsidR="005D179C" w:rsidRPr="00E809EC" w:rsidRDefault="005D179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Martie</w:t>
            </w:r>
          </w:p>
          <w:p w14:paraId="3B0BE6C4" w14:textId="77777777" w:rsidR="005D179C" w:rsidRPr="00E809EC" w:rsidRDefault="005D179C" w:rsidP="008F734C">
            <w:pPr>
              <w:spacing w:after="0" w:line="240" w:lineRule="auto"/>
              <w:contextualSpacing/>
              <w:jc w:val="center"/>
              <w:rPr>
                <w:rFonts w:ascii="Times New Roman" w:hAnsi="Times New Roman" w:cs="Times New Roman"/>
                <w:bCs/>
                <w:sz w:val="20"/>
                <w:szCs w:val="20"/>
              </w:rPr>
            </w:pPr>
            <w:r w:rsidRPr="00E809EC">
              <w:rPr>
                <w:rFonts w:ascii="Times New Roman" w:eastAsia="Times New Roman" w:hAnsi="Times New Roman" w:cs="Times New Roman"/>
                <w:bCs/>
                <w:sz w:val="20"/>
                <w:szCs w:val="20"/>
              </w:rPr>
              <w:t>2022</w:t>
            </w:r>
          </w:p>
        </w:tc>
        <w:tc>
          <w:tcPr>
            <w:tcW w:w="1559" w:type="dxa"/>
            <w:shd w:val="clear" w:color="auto" w:fill="auto"/>
          </w:tcPr>
          <w:p w14:paraId="52A0BBA7" w14:textId="77777777" w:rsidR="005D179C" w:rsidRPr="00E809EC" w:rsidRDefault="005D179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hAnsi="Times New Roman" w:cs="Times New Roman"/>
                <w:bCs/>
                <w:iCs/>
                <w:sz w:val="20"/>
                <w:szCs w:val="20"/>
              </w:rPr>
              <w:t>Hotărâre de Guvern aprobată</w:t>
            </w:r>
            <w:r w:rsidRPr="00E809EC">
              <w:rPr>
                <w:rFonts w:ascii="Times New Roman" w:eastAsia="Times New Roman" w:hAnsi="Times New Roman" w:cs="Times New Roman"/>
                <w:bCs/>
                <w:sz w:val="20"/>
                <w:szCs w:val="20"/>
              </w:rPr>
              <w:t>;</w:t>
            </w:r>
          </w:p>
          <w:p w14:paraId="7B4BD652" w14:textId="77777777" w:rsidR="005D179C" w:rsidRPr="00E809EC" w:rsidRDefault="005D179C" w:rsidP="008F734C">
            <w:pPr>
              <w:spacing w:after="0" w:line="240" w:lineRule="auto"/>
              <w:contextualSpacing/>
              <w:jc w:val="center"/>
              <w:rPr>
                <w:rFonts w:ascii="Times New Roman" w:hAnsi="Times New Roman" w:cs="Times New Roman"/>
                <w:bCs/>
                <w:sz w:val="20"/>
                <w:szCs w:val="20"/>
              </w:rPr>
            </w:pPr>
            <w:r w:rsidRPr="00E809EC">
              <w:rPr>
                <w:rFonts w:ascii="Times New Roman" w:eastAsia="Times New Roman" w:hAnsi="Times New Roman" w:cs="Times New Roman"/>
                <w:bCs/>
                <w:sz w:val="20"/>
                <w:szCs w:val="20"/>
              </w:rPr>
              <w:t>Program lansat</w:t>
            </w:r>
          </w:p>
        </w:tc>
        <w:tc>
          <w:tcPr>
            <w:tcW w:w="1701" w:type="dxa"/>
            <w:vMerge w:val="restart"/>
            <w:shd w:val="clear" w:color="auto" w:fill="auto"/>
          </w:tcPr>
          <w:p w14:paraId="276A1422" w14:textId="77777777" w:rsidR="005D179C" w:rsidRPr="00E809EC" w:rsidRDefault="005D179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Ministerul Economiei;</w:t>
            </w:r>
          </w:p>
          <w:p w14:paraId="2B931812" w14:textId="77777777" w:rsidR="005D179C" w:rsidRPr="00E809EC" w:rsidRDefault="005D179C" w:rsidP="008F734C">
            <w:pPr>
              <w:spacing w:after="0" w:line="240" w:lineRule="auto"/>
              <w:contextualSpacing/>
              <w:jc w:val="center"/>
              <w:rPr>
                <w:rFonts w:ascii="Times New Roman" w:hAnsi="Times New Roman" w:cs="Times New Roman"/>
                <w:bCs/>
                <w:sz w:val="20"/>
                <w:szCs w:val="20"/>
              </w:rPr>
            </w:pPr>
            <w:r w:rsidRPr="00E809EC">
              <w:rPr>
                <w:rFonts w:ascii="Times New Roman" w:eastAsia="Times New Roman" w:hAnsi="Times New Roman" w:cs="Times New Roman"/>
                <w:bCs/>
                <w:sz w:val="20"/>
                <w:szCs w:val="20"/>
              </w:rPr>
              <w:t xml:space="preserve">Organizația pentru </w:t>
            </w:r>
            <w:r w:rsidRPr="00E809EC">
              <w:rPr>
                <w:rFonts w:ascii="Times New Roman" w:eastAsia="Times New Roman" w:hAnsi="Times New Roman" w:cs="Times New Roman"/>
                <w:bCs/>
                <w:sz w:val="20"/>
                <w:szCs w:val="20"/>
              </w:rPr>
              <w:lastRenderedPageBreak/>
              <w:t>Dezvoltarea întreprinderilor Mici și Mijlocii</w:t>
            </w:r>
          </w:p>
        </w:tc>
        <w:tc>
          <w:tcPr>
            <w:tcW w:w="3148" w:type="dxa"/>
            <w:shd w:val="clear" w:color="auto" w:fill="auto"/>
          </w:tcPr>
          <w:p w14:paraId="450F3B76" w14:textId="77777777" w:rsidR="005D179C" w:rsidRPr="00E809EC" w:rsidRDefault="005D179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lastRenderedPageBreak/>
              <w:t>Legea nr. 179/2020;</w:t>
            </w:r>
          </w:p>
          <w:p w14:paraId="7468FE4C" w14:textId="77777777" w:rsidR="005D179C" w:rsidRPr="00E809EC" w:rsidRDefault="005D179C" w:rsidP="008F734C">
            <w:pPr>
              <w:spacing w:after="0" w:line="240" w:lineRule="auto"/>
              <w:contextualSpacing/>
              <w:jc w:val="center"/>
              <w:rPr>
                <w:rFonts w:ascii="Times New Roman" w:hAnsi="Times New Roman" w:cs="Times New Roman"/>
                <w:bCs/>
                <w:sz w:val="20"/>
                <w:szCs w:val="20"/>
              </w:rPr>
            </w:pPr>
            <w:r w:rsidRPr="00E809EC">
              <w:rPr>
                <w:rFonts w:ascii="Times New Roman" w:eastAsia="Times New Roman" w:hAnsi="Times New Roman" w:cs="Times New Roman"/>
                <w:bCs/>
                <w:sz w:val="20"/>
                <w:szCs w:val="20"/>
              </w:rPr>
              <w:t>PAG, Cap. VI/ Economie și antreprenoriat/ alin. 6</w:t>
            </w:r>
          </w:p>
        </w:tc>
      </w:tr>
      <w:tr w:rsidR="005D179C" w:rsidRPr="00E809EC" w14:paraId="25CE844A" w14:textId="77777777" w:rsidTr="00DE0A31">
        <w:trPr>
          <w:trHeight w:val="283"/>
        </w:trPr>
        <w:tc>
          <w:tcPr>
            <w:tcW w:w="2694" w:type="dxa"/>
            <w:vMerge/>
            <w:shd w:val="clear" w:color="auto" w:fill="auto"/>
          </w:tcPr>
          <w:p w14:paraId="7C5F1183" w14:textId="77777777" w:rsidR="005D179C" w:rsidRPr="00E809EC" w:rsidRDefault="005D179C" w:rsidP="008F734C">
            <w:pPr>
              <w:spacing w:after="0" w:line="240" w:lineRule="auto"/>
              <w:contextualSpacing/>
              <w:rPr>
                <w:rFonts w:ascii="Times New Roman" w:hAnsi="Times New Roman" w:cs="Times New Roman"/>
                <w:sz w:val="20"/>
                <w:szCs w:val="20"/>
              </w:rPr>
            </w:pPr>
          </w:p>
        </w:tc>
        <w:tc>
          <w:tcPr>
            <w:tcW w:w="4252" w:type="dxa"/>
            <w:shd w:val="clear" w:color="auto" w:fill="auto"/>
          </w:tcPr>
          <w:p w14:paraId="662FCBCB" w14:textId="77777777" w:rsidR="005D179C" w:rsidRPr="00E809EC" w:rsidRDefault="005D179C" w:rsidP="008F734C">
            <w:pPr>
              <w:spacing w:after="0" w:line="240" w:lineRule="auto"/>
              <w:contextualSpacing/>
              <w:rPr>
                <w:rFonts w:ascii="Times New Roman" w:hAnsi="Times New Roman" w:cs="Times New Roman"/>
                <w:sz w:val="20"/>
                <w:szCs w:val="20"/>
              </w:rPr>
            </w:pPr>
            <w:r>
              <w:rPr>
                <w:rFonts w:ascii="Times New Roman" w:eastAsia="Times New Roman" w:hAnsi="Times New Roman" w:cs="Times New Roman"/>
                <w:sz w:val="20"/>
                <w:szCs w:val="20"/>
              </w:rPr>
              <w:t>4.28.2.</w:t>
            </w:r>
            <w:r w:rsidRPr="00E809EC">
              <w:rPr>
                <w:rFonts w:ascii="Times New Roman" w:eastAsia="Times New Roman" w:hAnsi="Times New Roman" w:cs="Times New Roman"/>
                <w:sz w:val="20"/>
                <w:szCs w:val="20"/>
              </w:rPr>
              <w:t xml:space="preserve">Elaborarea, aprobarea și lansarea Programului de facilitare a grupării întreprinderilor mici și mijlocii în clustere </w:t>
            </w:r>
          </w:p>
        </w:tc>
        <w:tc>
          <w:tcPr>
            <w:tcW w:w="1276" w:type="dxa"/>
            <w:shd w:val="clear" w:color="auto" w:fill="auto"/>
          </w:tcPr>
          <w:p w14:paraId="52AA18AA" w14:textId="77777777" w:rsidR="005D179C" w:rsidRPr="00E809EC" w:rsidRDefault="005D179C" w:rsidP="008F734C">
            <w:pPr>
              <w:spacing w:after="0" w:line="240" w:lineRule="auto"/>
              <w:contextualSpacing/>
              <w:jc w:val="center"/>
              <w:rPr>
                <w:rFonts w:ascii="Times New Roman" w:eastAsia="Times New Roman" w:hAnsi="Times New Roman" w:cs="Times New Roman"/>
                <w:sz w:val="20"/>
                <w:szCs w:val="20"/>
              </w:rPr>
            </w:pPr>
            <w:r w:rsidRPr="00E809EC">
              <w:rPr>
                <w:rFonts w:ascii="Times New Roman" w:eastAsia="Times New Roman" w:hAnsi="Times New Roman" w:cs="Times New Roman"/>
                <w:sz w:val="20"/>
                <w:szCs w:val="20"/>
              </w:rPr>
              <w:t>Februarie</w:t>
            </w:r>
          </w:p>
          <w:p w14:paraId="62811D81" w14:textId="77777777" w:rsidR="005D179C" w:rsidRPr="00E809EC" w:rsidRDefault="005D179C" w:rsidP="008F734C">
            <w:pPr>
              <w:spacing w:after="0" w:line="240" w:lineRule="auto"/>
              <w:contextualSpacing/>
              <w:jc w:val="center"/>
              <w:rPr>
                <w:rFonts w:ascii="Times New Roman" w:hAnsi="Times New Roman" w:cs="Times New Roman"/>
                <w:sz w:val="20"/>
                <w:szCs w:val="20"/>
              </w:rPr>
            </w:pPr>
            <w:r w:rsidRPr="00E809EC">
              <w:rPr>
                <w:rFonts w:ascii="Times New Roman" w:eastAsia="Times New Roman" w:hAnsi="Times New Roman" w:cs="Times New Roman"/>
                <w:sz w:val="20"/>
                <w:szCs w:val="20"/>
              </w:rPr>
              <w:t>2022</w:t>
            </w:r>
          </w:p>
        </w:tc>
        <w:tc>
          <w:tcPr>
            <w:tcW w:w="1559" w:type="dxa"/>
            <w:shd w:val="clear" w:color="auto" w:fill="auto"/>
          </w:tcPr>
          <w:p w14:paraId="0E55BF59" w14:textId="77777777" w:rsidR="005D179C" w:rsidRPr="00E809EC" w:rsidRDefault="005D179C" w:rsidP="008F734C">
            <w:pPr>
              <w:spacing w:after="0" w:line="240" w:lineRule="auto"/>
              <w:contextualSpacing/>
              <w:jc w:val="center"/>
              <w:rPr>
                <w:rFonts w:ascii="Times New Roman" w:hAnsi="Times New Roman" w:cs="Times New Roman"/>
                <w:iCs/>
                <w:sz w:val="20"/>
                <w:szCs w:val="20"/>
              </w:rPr>
            </w:pPr>
            <w:r w:rsidRPr="00E809EC">
              <w:rPr>
                <w:rFonts w:ascii="Times New Roman" w:hAnsi="Times New Roman" w:cs="Times New Roman"/>
                <w:iCs/>
                <w:sz w:val="20"/>
                <w:szCs w:val="20"/>
              </w:rPr>
              <w:t>Hotărâre de Guvern aprobată;</w:t>
            </w:r>
          </w:p>
          <w:p w14:paraId="0A9A78E0" w14:textId="77777777" w:rsidR="005D179C" w:rsidRPr="00E809EC" w:rsidRDefault="005D179C" w:rsidP="008F734C">
            <w:pPr>
              <w:spacing w:after="0" w:line="240" w:lineRule="auto"/>
              <w:contextualSpacing/>
              <w:jc w:val="center"/>
              <w:rPr>
                <w:rFonts w:ascii="Times New Roman" w:hAnsi="Times New Roman" w:cs="Times New Roman"/>
                <w:sz w:val="20"/>
                <w:szCs w:val="20"/>
              </w:rPr>
            </w:pPr>
            <w:r w:rsidRPr="00E809EC">
              <w:rPr>
                <w:rFonts w:ascii="Times New Roman" w:eastAsia="Times New Roman" w:hAnsi="Times New Roman" w:cs="Times New Roman"/>
                <w:sz w:val="20"/>
                <w:szCs w:val="20"/>
              </w:rPr>
              <w:t>Program lansat</w:t>
            </w:r>
          </w:p>
        </w:tc>
        <w:tc>
          <w:tcPr>
            <w:tcW w:w="1701" w:type="dxa"/>
            <w:vMerge/>
            <w:shd w:val="clear" w:color="auto" w:fill="auto"/>
          </w:tcPr>
          <w:p w14:paraId="631BDE0C" w14:textId="77777777" w:rsidR="005D179C" w:rsidRPr="00E809EC" w:rsidRDefault="005D179C" w:rsidP="008F734C">
            <w:pPr>
              <w:spacing w:after="0" w:line="240" w:lineRule="auto"/>
              <w:contextualSpacing/>
              <w:jc w:val="center"/>
              <w:rPr>
                <w:rFonts w:ascii="Times New Roman" w:hAnsi="Times New Roman" w:cs="Times New Roman"/>
                <w:sz w:val="20"/>
                <w:szCs w:val="20"/>
              </w:rPr>
            </w:pPr>
          </w:p>
        </w:tc>
        <w:tc>
          <w:tcPr>
            <w:tcW w:w="3148" w:type="dxa"/>
            <w:shd w:val="clear" w:color="auto" w:fill="auto"/>
          </w:tcPr>
          <w:p w14:paraId="3F2266CC" w14:textId="77777777" w:rsidR="005D179C" w:rsidRPr="00E809EC" w:rsidRDefault="005D179C" w:rsidP="008F734C">
            <w:pPr>
              <w:spacing w:after="0" w:line="240" w:lineRule="auto"/>
              <w:contextualSpacing/>
              <w:jc w:val="center"/>
              <w:rPr>
                <w:rFonts w:ascii="Times New Roman" w:hAnsi="Times New Roman" w:cs="Times New Roman"/>
                <w:sz w:val="20"/>
                <w:szCs w:val="20"/>
              </w:rPr>
            </w:pPr>
            <w:r w:rsidRPr="00E809EC">
              <w:rPr>
                <w:rFonts w:ascii="Times New Roman" w:eastAsia="Times New Roman" w:hAnsi="Times New Roman" w:cs="Times New Roman"/>
                <w:bCs/>
                <w:sz w:val="20"/>
                <w:szCs w:val="20"/>
              </w:rPr>
              <w:t>PAG, Cap. VI/ Economie și antreprenoriat/ alin. 6</w:t>
            </w:r>
          </w:p>
        </w:tc>
      </w:tr>
      <w:tr w:rsidR="005D179C" w:rsidRPr="00E809EC" w14:paraId="54610A2A" w14:textId="77777777" w:rsidTr="00DE0A31">
        <w:trPr>
          <w:trHeight w:val="283"/>
        </w:trPr>
        <w:tc>
          <w:tcPr>
            <w:tcW w:w="2694" w:type="dxa"/>
            <w:vMerge/>
            <w:shd w:val="clear" w:color="auto" w:fill="auto"/>
          </w:tcPr>
          <w:p w14:paraId="7EB5DF19" w14:textId="77777777" w:rsidR="005D179C" w:rsidRPr="00E809EC" w:rsidRDefault="005D179C" w:rsidP="008F734C">
            <w:pPr>
              <w:spacing w:after="0" w:line="240" w:lineRule="auto"/>
              <w:contextualSpacing/>
              <w:rPr>
                <w:rFonts w:ascii="Times New Roman" w:hAnsi="Times New Roman" w:cs="Times New Roman"/>
                <w:sz w:val="20"/>
                <w:szCs w:val="20"/>
              </w:rPr>
            </w:pPr>
          </w:p>
        </w:tc>
        <w:tc>
          <w:tcPr>
            <w:tcW w:w="4252" w:type="dxa"/>
            <w:shd w:val="clear" w:color="auto" w:fill="auto"/>
          </w:tcPr>
          <w:p w14:paraId="223CC895" w14:textId="77777777" w:rsidR="005D179C" w:rsidRPr="00E809EC" w:rsidRDefault="005D179C" w:rsidP="008F734C">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4.28.3.</w:t>
            </w:r>
            <w:r w:rsidRPr="00E809EC">
              <w:rPr>
                <w:rFonts w:ascii="Times New Roman" w:eastAsia="Times New Roman" w:hAnsi="Times New Roman" w:cs="Times New Roman"/>
                <w:sz w:val="20"/>
                <w:szCs w:val="20"/>
              </w:rPr>
              <w:t>Elaborarea, aprobarea și lansarea Programului de susținere a Digitalizării ÎMM-lor</w:t>
            </w:r>
          </w:p>
        </w:tc>
        <w:tc>
          <w:tcPr>
            <w:tcW w:w="1276" w:type="dxa"/>
            <w:shd w:val="clear" w:color="auto" w:fill="auto"/>
          </w:tcPr>
          <w:p w14:paraId="10E7B168" w14:textId="77777777" w:rsidR="005D179C" w:rsidRPr="00E809EC" w:rsidRDefault="005D179C" w:rsidP="008F734C">
            <w:pPr>
              <w:spacing w:after="0" w:line="240" w:lineRule="auto"/>
              <w:contextualSpacing/>
              <w:jc w:val="center"/>
              <w:rPr>
                <w:rFonts w:ascii="Times New Roman" w:eastAsia="Times New Roman" w:hAnsi="Times New Roman" w:cs="Times New Roman"/>
                <w:sz w:val="20"/>
                <w:szCs w:val="20"/>
              </w:rPr>
            </w:pPr>
            <w:r w:rsidRPr="00E809EC">
              <w:rPr>
                <w:rFonts w:ascii="Times New Roman" w:eastAsia="Times New Roman" w:hAnsi="Times New Roman" w:cs="Times New Roman"/>
                <w:sz w:val="20"/>
                <w:szCs w:val="20"/>
              </w:rPr>
              <w:t>Martie</w:t>
            </w:r>
          </w:p>
          <w:p w14:paraId="238D9BE1" w14:textId="77777777" w:rsidR="005D179C" w:rsidRPr="00E809EC" w:rsidRDefault="005D179C" w:rsidP="008F734C">
            <w:pPr>
              <w:spacing w:after="0" w:line="240" w:lineRule="auto"/>
              <w:contextualSpacing/>
              <w:jc w:val="center"/>
              <w:rPr>
                <w:rFonts w:ascii="Times New Roman" w:eastAsia="Times New Roman" w:hAnsi="Times New Roman" w:cs="Times New Roman"/>
                <w:sz w:val="20"/>
                <w:szCs w:val="20"/>
              </w:rPr>
            </w:pPr>
            <w:r w:rsidRPr="00E809EC">
              <w:rPr>
                <w:rFonts w:ascii="Times New Roman" w:eastAsia="Times New Roman" w:hAnsi="Times New Roman" w:cs="Times New Roman"/>
                <w:sz w:val="20"/>
                <w:szCs w:val="20"/>
              </w:rPr>
              <w:t>2022</w:t>
            </w:r>
          </w:p>
        </w:tc>
        <w:tc>
          <w:tcPr>
            <w:tcW w:w="1559" w:type="dxa"/>
            <w:shd w:val="clear" w:color="auto" w:fill="auto"/>
          </w:tcPr>
          <w:p w14:paraId="0AA1C9F4" w14:textId="77777777" w:rsidR="005D179C" w:rsidRPr="00E809EC" w:rsidRDefault="005D179C" w:rsidP="008F734C">
            <w:pPr>
              <w:spacing w:after="0" w:line="240" w:lineRule="auto"/>
              <w:contextualSpacing/>
              <w:jc w:val="center"/>
              <w:rPr>
                <w:rFonts w:ascii="Times New Roman" w:hAnsi="Times New Roman" w:cs="Times New Roman"/>
                <w:iCs/>
                <w:sz w:val="20"/>
                <w:szCs w:val="20"/>
              </w:rPr>
            </w:pPr>
            <w:r w:rsidRPr="00E809EC">
              <w:rPr>
                <w:rFonts w:ascii="Times New Roman" w:hAnsi="Times New Roman" w:cs="Times New Roman"/>
                <w:iCs/>
                <w:sz w:val="20"/>
                <w:szCs w:val="20"/>
              </w:rPr>
              <w:t>Hotărâre de Guvern aprobată;</w:t>
            </w:r>
          </w:p>
          <w:p w14:paraId="7BCD467E" w14:textId="77777777" w:rsidR="005D179C" w:rsidRPr="00E809EC" w:rsidRDefault="005D179C" w:rsidP="008F734C">
            <w:pPr>
              <w:spacing w:after="0" w:line="240" w:lineRule="auto"/>
              <w:contextualSpacing/>
              <w:jc w:val="center"/>
              <w:rPr>
                <w:rFonts w:ascii="Times New Roman" w:hAnsi="Times New Roman" w:cs="Times New Roman"/>
                <w:iCs/>
                <w:sz w:val="20"/>
                <w:szCs w:val="20"/>
              </w:rPr>
            </w:pPr>
            <w:r w:rsidRPr="00E809EC">
              <w:rPr>
                <w:rFonts w:ascii="Times New Roman" w:eastAsia="Times New Roman" w:hAnsi="Times New Roman" w:cs="Times New Roman"/>
                <w:sz w:val="20"/>
                <w:szCs w:val="20"/>
              </w:rPr>
              <w:t>Program lansat</w:t>
            </w:r>
          </w:p>
        </w:tc>
        <w:tc>
          <w:tcPr>
            <w:tcW w:w="1701" w:type="dxa"/>
            <w:vMerge/>
            <w:shd w:val="clear" w:color="auto" w:fill="auto"/>
          </w:tcPr>
          <w:p w14:paraId="0D163A1A" w14:textId="77777777" w:rsidR="005D179C" w:rsidRPr="00E809EC" w:rsidRDefault="005D179C" w:rsidP="008F734C">
            <w:pPr>
              <w:spacing w:after="0" w:line="240" w:lineRule="auto"/>
              <w:contextualSpacing/>
              <w:jc w:val="center"/>
              <w:rPr>
                <w:rFonts w:ascii="Times New Roman" w:eastAsia="Times New Roman" w:hAnsi="Times New Roman" w:cs="Times New Roman"/>
                <w:bCs/>
                <w:sz w:val="20"/>
                <w:szCs w:val="20"/>
              </w:rPr>
            </w:pPr>
          </w:p>
        </w:tc>
        <w:tc>
          <w:tcPr>
            <w:tcW w:w="3148" w:type="dxa"/>
            <w:shd w:val="clear" w:color="auto" w:fill="auto"/>
          </w:tcPr>
          <w:p w14:paraId="28BFA155" w14:textId="77777777" w:rsidR="005D179C" w:rsidRPr="00E809EC" w:rsidRDefault="005D179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Legea nr. 179/2020;</w:t>
            </w:r>
          </w:p>
          <w:p w14:paraId="5A9D01F5" w14:textId="77777777" w:rsidR="005D179C" w:rsidRPr="00E809EC" w:rsidRDefault="005D179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PAG, Cap. VI/ Economie și antreprenoriat/ alin. 6</w:t>
            </w:r>
          </w:p>
        </w:tc>
      </w:tr>
      <w:tr w:rsidR="005D179C" w:rsidRPr="00E809EC" w14:paraId="137EA2DA" w14:textId="77777777" w:rsidTr="00DE0A31">
        <w:trPr>
          <w:trHeight w:val="283"/>
        </w:trPr>
        <w:tc>
          <w:tcPr>
            <w:tcW w:w="2694" w:type="dxa"/>
            <w:vMerge/>
            <w:shd w:val="clear" w:color="auto" w:fill="auto"/>
          </w:tcPr>
          <w:p w14:paraId="29CFD842" w14:textId="77777777" w:rsidR="005D179C" w:rsidRPr="00E809EC" w:rsidRDefault="005D179C" w:rsidP="008F734C">
            <w:pPr>
              <w:spacing w:after="0" w:line="240" w:lineRule="auto"/>
              <w:contextualSpacing/>
              <w:rPr>
                <w:rFonts w:ascii="Times New Roman" w:hAnsi="Times New Roman" w:cs="Times New Roman"/>
                <w:sz w:val="20"/>
                <w:szCs w:val="20"/>
              </w:rPr>
            </w:pPr>
          </w:p>
        </w:tc>
        <w:tc>
          <w:tcPr>
            <w:tcW w:w="4252" w:type="dxa"/>
            <w:shd w:val="clear" w:color="auto" w:fill="auto"/>
          </w:tcPr>
          <w:p w14:paraId="25A81E24" w14:textId="77777777" w:rsidR="005D179C" w:rsidRPr="00E809EC" w:rsidRDefault="005D179C" w:rsidP="008F734C">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color w:val="000000" w:themeColor="text1"/>
                <w:sz w:val="20"/>
                <w:szCs w:val="20"/>
              </w:rPr>
              <w:t>4.28.4.</w:t>
            </w:r>
            <w:r w:rsidRPr="00E809EC">
              <w:rPr>
                <w:rFonts w:ascii="Times New Roman" w:eastAsia="Times New Roman" w:hAnsi="Times New Roman" w:cs="Times New Roman"/>
                <w:color w:val="000000" w:themeColor="text1"/>
                <w:sz w:val="20"/>
                <w:szCs w:val="20"/>
              </w:rPr>
              <w:t>Elaborarea, aprobarea și lansarea Programului de stimulare a dezvoltării întreprinderilor mici și mijlocii din domeniul turismului pentru dezvoltarea produsului turistic în structurile de cazare și servire a mesei „Turism Rural”</w:t>
            </w:r>
          </w:p>
        </w:tc>
        <w:tc>
          <w:tcPr>
            <w:tcW w:w="1276" w:type="dxa"/>
            <w:shd w:val="clear" w:color="auto" w:fill="auto"/>
          </w:tcPr>
          <w:p w14:paraId="3D990D77" w14:textId="77777777" w:rsidR="005D179C" w:rsidRPr="00E809EC" w:rsidRDefault="005D179C" w:rsidP="008F734C">
            <w:pPr>
              <w:spacing w:after="0" w:line="240" w:lineRule="auto"/>
              <w:contextualSpacing/>
              <w:jc w:val="center"/>
              <w:rPr>
                <w:rFonts w:ascii="Times New Roman" w:eastAsia="Times New Roman" w:hAnsi="Times New Roman" w:cs="Times New Roman"/>
                <w:sz w:val="20"/>
                <w:szCs w:val="20"/>
              </w:rPr>
            </w:pPr>
            <w:r w:rsidRPr="00E809EC">
              <w:rPr>
                <w:rFonts w:ascii="Times New Roman" w:eastAsia="Times New Roman" w:hAnsi="Times New Roman" w:cs="Times New Roman"/>
                <w:sz w:val="20"/>
                <w:szCs w:val="20"/>
              </w:rPr>
              <w:t>Martie</w:t>
            </w:r>
          </w:p>
          <w:p w14:paraId="33A66586" w14:textId="77777777" w:rsidR="005D179C" w:rsidRPr="00E809EC" w:rsidRDefault="005D179C" w:rsidP="008F734C">
            <w:pPr>
              <w:spacing w:after="0" w:line="240" w:lineRule="auto"/>
              <w:contextualSpacing/>
              <w:jc w:val="center"/>
              <w:rPr>
                <w:rFonts w:ascii="Times New Roman" w:eastAsia="Times New Roman" w:hAnsi="Times New Roman" w:cs="Times New Roman"/>
                <w:sz w:val="20"/>
                <w:szCs w:val="20"/>
              </w:rPr>
            </w:pPr>
            <w:r w:rsidRPr="00E809EC">
              <w:rPr>
                <w:rFonts w:ascii="Times New Roman" w:eastAsia="Times New Roman" w:hAnsi="Times New Roman" w:cs="Times New Roman"/>
                <w:sz w:val="20"/>
                <w:szCs w:val="20"/>
              </w:rPr>
              <w:t>2022</w:t>
            </w:r>
          </w:p>
        </w:tc>
        <w:tc>
          <w:tcPr>
            <w:tcW w:w="1559" w:type="dxa"/>
            <w:shd w:val="clear" w:color="auto" w:fill="auto"/>
          </w:tcPr>
          <w:p w14:paraId="1191909C" w14:textId="77777777" w:rsidR="005D179C" w:rsidRPr="00E809EC" w:rsidRDefault="005D179C" w:rsidP="008F734C">
            <w:pPr>
              <w:spacing w:after="0" w:line="240" w:lineRule="auto"/>
              <w:contextualSpacing/>
              <w:jc w:val="center"/>
              <w:rPr>
                <w:rFonts w:ascii="Times New Roman" w:hAnsi="Times New Roman" w:cs="Times New Roman"/>
                <w:iCs/>
                <w:sz w:val="20"/>
                <w:szCs w:val="20"/>
              </w:rPr>
            </w:pPr>
            <w:r w:rsidRPr="00E809EC">
              <w:rPr>
                <w:rFonts w:ascii="Times New Roman" w:hAnsi="Times New Roman" w:cs="Times New Roman"/>
                <w:iCs/>
                <w:sz w:val="20"/>
                <w:szCs w:val="20"/>
              </w:rPr>
              <w:t>Hotărâre de Guvern aprobată;</w:t>
            </w:r>
          </w:p>
          <w:p w14:paraId="18657CBA" w14:textId="77777777" w:rsidR="005D179C" w:rsidRPr="00E809EC" w:rsidRDefault="005D179C" w:rsidP="008F734C">
            <w:pPr>
              <w:spacing w:after="0" w:line="240" w:lineRule="auto"/>
              <w:contextualSpacing/>
              <w:jc w:val="center"/>
              <w:rPr>
                <w:rFonts w:ascii="Times New Roman" w:hAnsi="Times New Roman" w:cs="Times New Roman"/>
                <w:iCs/>
                <w:sz w:val="20"/>
                <w:szCs w:val="20"/>
              </w:rPr>
            </w:pPr>
            <w:r w:rsidRPr="00E809EC">
              <w:rPr>
                <w:rFonts w:ascii="Times New Roman" w:eastAsia="Times New Roman" w:hAnsi="Times New Roman" w:cs="Times New Roman"/>
                <w:sz w:val="20"/>
                <w:szCs w:val="20"/>
              </w:rPr>
              <w:t>Program lansat</w:t>
            </w:r>
          </w:p>
        </w:tc>
        <w:tc>
          <w:tcPr>
            <w:tcW w:w="1701" w:type="dxa"/>
            <w:vMerge/>
            <w:shd w:val="clear" w:color="auto" w:fill="auto"/>
          </w:tcPr>
          <w:p w14:paraId="086EAD10" w14:textId="77777777" w:rsidR="005D179C" w:rsidRPr="00E809EC" w:rsidRDefault="005D179C" w:rsidP="008F734C">
            <w:pPr>
              <w:spacing w:after="0" w:line="240" w:lineRule="auto"/>
              <w:contextualSpacing/>
              <w:jc w:val="center"/>
              <w:rPr>
                <w:rFonts w:ascii="Times New Roman" w:eastAsia="Times New Roman" w:hAnsi="Times New Roman" w:cs="Times New Roman"/>
                <w:bCs/>
                <w:sz w:val="20"/>
                <w:szCs w:val="20"/>
              </w:rPr>
            </w:pPr>
          </w:p>
        </w:tc>
        <w:tc>
          <w:tcPr>
            <w:tcW w:w="3148" w:type="dxa"/>
            <w:shd w:val="clear" w:color="auto" w:fill="auto"/>
          </w:tcPr>
          <w:p w14:paraId="18F1E8DA" w14:textId="77777777" w:rsidR="005D179C" w:rsidRPr="00E809EC" w:rsidRDefault="005D179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PAG, Cap. VI/ Economie și antreprenoriat/ alin. 6</w:t>
            </w:r>
          </w:p>
        </w:tc>
      </w:tr>
      <w:tr w:rsidR="005D179C" w:rsidRPr="00E809EC" w14:paraId="3E3D99AA" w14:textId="77777777" w:rsidTr="00DE0A31">
        <w:trPr>
          <w:trHeight w:val="283"/>
        </w:trPr>
        <w:tc>
          <w:tcPr>
            <w:tcW w:w="2694" w:type="dxa"/>
            <w:vMerge/>
            <w:shd w:val="clear" w:color="auto" w:fill="auto"/>
          </w:tcPr>
          <w:p w14:paraId="7C3A4CC0" w14:textId="77777777" w:rsidR="005D179C" w:rsidRPr="00E809EC" w:rsidRDefault="005D179C" w:rsidP="008F734C">
            <w:pPr>
              <w:spacing w:after="0" w:line="240" w:lineRule="auto"/>
              <w:contextualSpacing/>
              <w:rPr>
                <w:rFonts w:ascii="Times New Roman" w:hAnsi="Times New Roman" w:cs="Times New Roman"/>
                <w:sz w:val="20"/>
                <w:szCs w:val="20"/>
              </w:rPr>
            </w:pPr>
          </w:p>
        </w:tc>
        <w:tc>
          <w:tcPr>
            <w:tcW w:w="4252" w:type="dxa"/>
            <w:shd w:val="clear" w:color="auto" w:fill="auto"/>
          </w:tcPr>
          <w:p w14:paraId="639F4D7F" w14:textId="77777777" w:rsidR="005D179C" w:rsidRPr="00E809EC" w:rsidRDefault="005D179C" w:rsidP="008F734C">
            <w:pPr>
              <w:spacing w:after="0" w:line="240" w:lineRule="auto"/>
              <w:contextualSpacing/>
              <w:rPr>
                <w:rFonts w:ascii="Times New Roman" w:hAnsi="Times New Roman" w:cs="Times New Roman"/>
                <w:sz w:val="20"/>
                <w:szCs w:val="20"/>
              </w:rPr>
            </w:pPr>
            <w:r>
              <w:rPr>
                <w:rFonts w:ascii="Times New Roman" w:eastAsia="Times New Roman" w:hAnsi="Times New Roman" w:cs="Times New Roman"/>
                <w:color w:val="000000" w:themeColor="text1"/>
                <w:sz w:val="20"/>
                <w:szCs w:val="20"/>
              </w:rPr>
              <w:t>4.28.5.</w:t>
            </w:r>
            <w:r w:rsidRPr="00E809EC">
              <w:rPr>
                <w:rFonts w:ascii="Times New Roman" w:eastAsia="Times New Roman" w:hAnsi="Times New Roman" w:cs="Times New Roman"/>
                <w:color w:val="000000" w:themeColor="text1"/>
                <w:sz w:val="20"/>
                <w:szCs w:val="20"/>
              </w:rPr>
              <w:t>Elaborarea şi aprobarea Programului de sprijin și încurajare a antreprenoriatului social</w:t>
            </w:r>
          </w:p>
        </w:tc>
        <w:tc>
          <w:tcPr>
            <w:tcW w:w="1276" w:type="dxa"/>
            <w:shd w:val="clear" w:color="auto" w:fill="auto"/>
          </w:tcPr>
          <w:p w14:paraId="716CE2C4" w14:textId="77777777" w:rsidR="005D179C" w:rsidRPr="00E809EC" w:rsidRDefault="005D179C" w:rsidP="008F734C">
            <w:pPr>
              <w:spacing w:after="0" w:line="240" w:lineRule="auto"/>
              <w:contextualSpacing/>
              <w:jc w:val="center"/>
              <w:rPr>
                <w:rFonts w:ascii="Times New Roman" w:eastAsia="Times New Roman" w:hAnsi="Times New Roman" w:cs="Times New Roman"/>
                <w:sz w:val="20"/>
                <w:szCs w:val="20"/>
              </w:rPr>
            </w:pPr>
            <w:r w:rsidRPr="00E809EC">
              <w:rPr>
                <w:rFonts w:ascii="Times New Roman" w:eastAsia="Times New Roman" w:hAnsi="Times New Roman" w:cs="Times New Roman"/>
                <w:sz w:val="20"/>
                <w:szCs w:val="20"/>
              </w:rPr>
              <w:t>Martie</w:t>
            </w:r>
          </w:p>
          <w:p w14:paraId="79446D0A" w14:textId="77777777" w:rsidR="005D179C" w:rsidRPr="00E809EC" w:rsidRDefault="005D179C" w:rsidP="008F734C">
            <w:pPr>
              <w:spacing w:after="0" w:line="240" w:lineRule="auto"/>
              <w:contextualSpacing/>
              <w:jc w:val="center"/>
              <w:rPr>
                <w:rFonts w:ascii="Times New Roman" w:hAnsi="Times New Roman" w:cs="Times New Roman"/>
                <w:sz w:val="20"/>
                <w:szCs w:val="20"/>
              </w:rPr>
            </w:pPr>
            <w:r w:rsidRPr="00E809EC">
              <w:rPr>
                <w:rFonts w:ascii="Times New Roman" w:eastAsia="Times New Roman" w:hAnsi="Times New Roman" w:cs="Times New Roman"/>
                <w:sz w:val="20"/>
                <w:szCs w:val="20"/>
              </w:rPr>
              <w:t>2022</w:t>
            </w:r>
          </w:p>
        </w:tc>
        <w:tc>
          <w:tcPr>
            <w:tcW w:w="1559" w:type="dxa"/>
            <w:shd w:val="clear" w:color="auto" w:fill="auto"/>
          </w:tcPr>
          <w:p w14:paraId="511811F1" w14:textId="77777777" w:rsidR="005D179C" w:rsidRPr="00E809EC" w:rsidRDefault="005D179C" w:rsidP="008F734C">
            <w:pPr>
              <w:spacing w:after="0" w:line="240" w:lineRule="auto"/>
              <w:contextualSpacing/>
              <w:jc w:val="center"/>
              <w:rPr>
                <w:rFonts w:ascii="Times New Roman" w:hAnsi="Times New Roman" w:cs="Times New Roman"/>
                <w:iCs/>
                <w:sz w:val="20"/>
                <w:szCs w:val="20"/>
              </w:rPr>
            </w:pPr>
            <w:r w:rsidRPr="00E809EC">
              <w:rPr>
                <w:rFonts w:ascii="Times New Roman" w:hAnsi="Times New Roman" w:cs="Times New Roman"/>
                <w:iCs/>
                <w:sz w:val="20"/>
                <w:szCs w:val="20"/>
              </w:rPr>
              <w:t>Hotărâre de Guvern aprobată;</w:t>
            </w:r>
          </w:p>
          <w:p w14:paraId="23752764" w14:textId="77777777" w:rsidR="005D179C" w:rsidRPr="00E809EC" w:rsidRDefault="005D179C" w:rsidP="008F734C">
            <w:pPr>
              <w:spacing w:after="0" w:line="240" w:lineRule="auto"/>
              <w:contextualSpacing/>
              <w:jc w:val="center"/>
              <w:rPr>
                <w:rFonts w:ascii="Times New Roman" w:hAnsi="Times New Roman" w:cs="Times New Roman"/>
                <w:sz w:val="20"/>
                <w:szCs w:val="20"/>
              </w:rPr>
            </w:pPr>
            <w:r w:rsidRPr="00E809EC">
              <w:rPr>
                <w:rFonts w:ascii="Times New Roman" w:eastAsia="Times New Roman" w:hAnsi="Times New Roman" w:cs="Times New Roman"/>
                <w:sz w:val="20"/>
                <w:szCs w:val="20"/>
              </w:rPr>
              <w:t>Program lansat</w:t>
            </w:r>
          </w:p>
        </w:tc>
        <w:tc>
          <w:tcPr>
            <w:tcW w:w="1701" w:type="dxa"/>
            <w:vMerge/>
            <w:shd w:val="clear" w:color="auto" w:fill="auto"/>
          </w:tcPr>
          <w:p w14:paraId="6074DCD3" w14:textId="77777777" w:rsidR="005D179C" w:rsidRPr="00E809EC" w:rsidRDefault="005D179C" w:rsidP="008F734C">
            <w:pPr>
              <w:spacing w:after="0" w:line="240" w:lineRule="auto"/>
              <w:contextualSpacing/>
              <w:jc w:val="center"/>
              <w:rPr>
                <w:rFonts w:ascii="Times New Roman" w:eastAsia="Times New Roman" w:hAnsi="Times New Roman" w:cs="Times New Roman"/>
                <w:bCs/>
                <w:sz w:val="20"/>
                <w:szCs w:val="20"/>
              </w:rPr>
            </w:pPr>
          </w:p>
        </w:tc>
        <w:tc>
          <w:tcPr>
            <w:tcW w:w="3148" w:type="dxa"/>
            <w:shd w:val="clear" w:color="auto" w:fill="auto"/>
          </w:tcPr>
          <w:p w14:paraId="7E487F03" w14:textId="77777777" w:rsidR="005D179C" w:rsidRPr="00E809EC" w:rsidRDefault="005D179C" w:rsidP="008F734C">
            <w:pPr>
              <w:spacing w:after="0" w:line="240" w:lineRule="auto"/>
              <w:contextualSpacing/>
              <w:jc w:val="center"/>
              <w:rPr>
                <w:rFonts w:ascii="Times New Roman" w:hAnsi="Times New Roman" w:cs="Times New Roman"/>
                <w:sz w:val="20"/>
                <w:szCs w:val="20"/>
              </w:rPr>
            </w:pPr>
            <w:r w:rsidRPr="00E809EC">
              <w:rPr>
                <w:rFonts w:ascii="Times New Roman" w:eastAsia="Times New Roman" w:hAnsi="Times New Roman" w:cs="Times New Roman"/>
                <w:bCs/>
                <w:sz w:val="20"/>
                <w:szCs w:val="20"/>
              </w:rPr>
              <w:t>PAG, Cap. VI/ Economie și antreprenoriat/ alin. 6</w:t>
            </w:r>
          </w:p>
        </w:tc>
      </w:tr>
      <w:tr w:rsidR="005D179C" w:rsidRPr="00E809EC" w14:paraId="518930B1" w14:textId="77777777" w:rsidTr="00DE0A31">
        <w:trPr>
          <w:trHeight w:val="283"/>
        </w:trPr>
        <w:tc>
          <w:tcPr>
            <w:tcW w:w="2694" w:type="dxa"/>
            <w:vMerge/>
            <w:shd w:val="clear" w:color="auto" w:fill="auto"/>
          </w:tcPr>
          <w:p w14:paraId="5C3CE719" w14:textId="77777777" w:rsidR="005D179C" w:rsidRPr="00E809EC" w:rsidRDefault="005D179C" w:rsidP="008F734C">
            <w:pPr>
              <w:spacing w:after="0" w:line="240" w:lineRule="auto"/>
              <w:contextualSpacing/>
              <w:rPr>
                <w:rFonts w:ascii="Times New Roman" w:hAnsi="Times New Roman" w:cs="Times New Roman"/>
                <w:sz w:val="20"/>
                <w:szCs w:val="20"/>
              </w:rPr>
            </w:pPr>
          </w:p>
        </w:tc>
        <w:tc>
          <w:tcPr>
            <w:tcW w:w="4252" w:type="dxa"/>
            <w:shd w:val="clear" w:color="auto" w:fill="auto"/>
          </w:tcPr>
          <w:p w14:paraId="277A89D8" w14:textId="77777777" w:rsidR="005D179C" w:rsidRPr="00E809EC" w:rsidRDefault="005D179C" w:rsidP="008F734C">
            <w:pPr>
              <w:spacing w:after="0" w:line="240" w:lineRule="auto"/>
              <w:contextualSpacing/>
              <w:rPr>
                <w:rFonts w:ascii="Times New Roman" w:hAnsi="Times New Roman" w:cs="Times New Roman"/>
                <w:sz w:val="20"/>
                <w:szCs w:val="20"/>
              </w:rPr>
            </w:pPr>
            <w:r>
              <w:rPr>
                <w:rFonts w:ascii="Times New Roman" w:eastAsia="Times New Roman" w:hAnsi="Times New Roman" w:cs="Times New Roman"/>
                <w:color w:val="000000" w:themeColor="text1"/>
                <w:sz w:val="20"/>
                <w:szCs w:val="20"/>
              </w:rPr>
              <w:t>4.28.6.</w:t>
            </w:r>
            <w:r w:rsidRPr="00E809EC">
              <w:rPr>
                <w:rFonts w:ascii="Times New Roman" w:eastAsia="Times New Roman" w:hAnsi="Times New Roman" w:cs="Times New Roman"/>
                <w:color w:val="000000" w:themeColor="text1"/>
                <w:sz w:val="20"/>
                <w:szCs w:val="20"/>
              </w:rPr>
              <w:t>Elaborarea, aprobarea și lansarea Programului de retehnologizarea ÎMM-urilor</w:t>
            </w:r>
          </w:p>
        </w:tc>
        <w:tc>
          <w:tcPr>
            <w:tcW w:w="1276" w:type="dxa"/>
            <w:shd w:val="clear" w:color="auto" w:fill="auto"/>
          </w:tcPr>
          <w:p w14:paraId="2306DC31" w14:textId="77777777" w:rsidR="005D179C" w:rsidRPr="00E809EC" w:rsidRDefault="005D179C" w:rsidP="008F734C">
            <w:pPr>
              <w:spacing w:after="0" w:line="240" w:lineRule="auto"/>
              <w:contextualSpacing/>
              <w:jc w:val="center"/>
              <w:rPr>
                <w:rFonts w:ascii="Times New Roman" w:eastAsia="Times New Roman" w:hAnsi="Times New Roman" w:cs="Times New Roman"/>
                <w:sz w:val="20"/>
                <w:szCs w:val="20"/>
              </w:rPr>
            </w:pPr>
            <w:r w:rsidRPr="00E809EC">
              <w:rPr>
                <w:rFonts w:ascii="Times New Roman" w:eastAsia="Times New Roman" w:hAnsi="Times New Roman" w:cs="Times New Roman"/>
                <w:sz w:val="20"/>
                <w:szCs w:val="20"/>
              </w:rPr>
              <w:t>Martie</w:t>
            </w:r>
          </w:p>
          <w:p w14:paraId="593A0A88" w14:textId="77777777" w:rsidR="005D179C" w:rsidRPr="00E809EC" w:rsidRDefault="005D179C" w:rsidP="008F734C">
            <w:pPr>
              <w:spacing w:after="0" w:line="240" w:lineRule="auto"/>
              <w:contextualSpacing/>
              <w:jc w:val="center"/>
              <w:rPr>
                <w:rFonts w:ascii="Times New Roman" w:hAnsi="Times New Roman" w:cs="Times New Roman"/>
                <w:sz w:val="20"/>
                <w:szCs w:val="20"/>
              </w:rPr>
            </w:pPr>
            <w:r w:rsidRPr="00E809EC">
              <w:rPr>
                <w:rFonts w:ascii="Times New Roman" w:eastAsia="Times New Roman" w:hAnsi="Times New Roman" w:cs="Times New Roman"/>
                <w:sz w:val="20"/>
                <w:szCs w:val="20"/>
              </w:rPr>
              <w:t>2022</w:t>
            </w:r>
          </w:p>
        </w:tc>
        <w:tc>
          <w:tcPr>
            <w:tcW w:w="1559" w:type="dxa"/>
            <w:shd w:val="clear" w:color="auto" w:fill="auto"/>
          </w:tcPr>
          <w:p w14:paraId="22B2EF3B" w14:textId="77777777" w:rsidR="005D179C" w:rsidRPr="00E809EC" w:rsidRDefault="005D179C" w:rsidP="008F734C">
            <w:pPr>
              <w:spacing w:after="0" w:line="240" w:lineRule="auto"/>
              <w:contextualSpacing/>
              <w:jc w:val="center"/>
              <w:rPr>
                <w:rFonts w:ascii="Times New Roman" w:hAnsi="Times New Roman" w:cs="Times New Roman"/>
                <w:iCs/>
                <w:sz w:val="20"/>
                <w:szCs w:val="20"/>
              </w:rPr>
            </w:pPr>
            <w:r w:rsidRPr="00E809EC">
              <w:rPr>
                <w:rFonts w:ascii="Times New Roman" w:hAnsi="Times New Roman" w:cs="Times New Roman"/>
                <w:iCs/>
                <w:sz w:val="20"/>
                <w:szCs w:val="20"/>
              </w:rPr>
              <w:t>Hotărâre de Guvern aprobată;</w:t>
            </w:r>
          </w:p>
          <w:p w14:paraId="45906C85" w14:textId="77777777" w:rsidR="005D179C" w:rsidRPr="00E809EC" w:rsidRDefault="005D179C" w:rsidP="008F734C">
            <w:pPr>
              <w:spacing w:after="0" w:line="240" w:lineRule="auto"/>
              <w:contextualSpacing/>
              <w:jc w:val="center"/>
              <w:rPr>
                <w:rFonts w:ascii="Times New Roman" w:hAnsi="Times New Roman" w:cs="Times New Roman"/>
                <w:sz w:val="20"/>
                <w:szCs w:val="20"/>
              </w:rPr>
            </w:pPr>
            <w:r w:rsidRPr="00E809EC">
              <w:rPr>
                <w:rFonts w:ascii="Times New Roman" w:eastAsia="Times New Roman" w:hAnsi="Times New Roman" w:cs="Times New Roman"/>
                <w:sz w:val="20"/>
                <w:szCs w:val="20"/>
              </w:rPr>
              <w:t>Program lansat</w:t>
            </w:r>
          </w:p>
        </w:tc>
        <w:tc>
          <w:tcPr>
            <w:tcW w:w="1701" w:type="dxa"/>
            <w:vMerge/>
            <w:shd w:val="clear" w:color="auto" w:fill="auto"/>
          </w:tcPr>
          <w:p w14:paraId="50A00C19" w14:textId="77777777" w:rsidR="005D179C" w:rsidRPr="00E809EC" w:rsidRDefault="005D179C" w:rsidP="008F734C">
            <w:pPr>
              <w:spacing w:after="0" w:line="240" w:lineRule="auto"/>
              <w:contextualSpacing/>
              <w:jc w:val="center"/>
              <w:rPr>
                <w:rFonts w:ascii="Times New Roman" w:hAnsi="Times New Roman" w:cs="Times New Roman"/>
                <w:sz w:val="20"/>
                <w:szCs w:val="20"/>
              </w:rPr>
            </w:pPr>
          </w:p>
        </w:tc>
        <w:tc>
          <w:tcPr>
            <w:tcW w:w="3148" w:type="dxa"/>
            <w:shd w:val="clear" w:color="auto" w:fill="auto"/>
          </w:tcPr>
          <w:p w14:paraId="26FCF67F" w14:textId="77777777" w:rsidR="005D179C" w:rsidRPr="00E809EC" w:rsidRDefault="005D179C" w:rsidP="008F734C">
            <w:pPr>
              <w:spacing w:after="0" w:line="240" w:lineRule="auto"/>
              <w:contextualSpacing/>
              <w:jc w:val="center"/>
              <w:rPr>
                <w:rFonts w:ascii="Times New Roman" w:hAnsi="Times New Roman" w:cs="Times New Roman"/>
                <w:sz w:val="20"/>
                <w:szCs w:val="20"/>
              </w:rPr>
            </w:pPr>
            <w:r w:rsidRPr="00E809EC">
              <w:rPr>
                <w:rFonts w:ascii="Times New Roman" w:eastAsia="Times New Roman" w:hAnsi="Times New Roman" w:cs="Times New Roman"/>
                <w:bCs/>
                <w:sz w:val="20"/>
                <w:szCs w:val="20"/>
              </w:rPr>
              <w:t>PAG, Cap. VI/ Economie și antreprenoriat/ alin. 6</w:t>
            </w:r>
          </w:p>
        </w:tc>
      </w:tr>
      <w:tr w:rsidR="005D179C" w:rsidRPr="00E809EC" w14:paraId="5C2FD913" w14:textId="77777777" w:rsidTr="00DE0A31">
        <w:trPr>
          <w:trHeight w:val="283"/>
        </w:trPr>
        <w:tc>
          <w:tcPr>
            <w:tcW w:w="2694" w:type="dxa"/>
            <w:vMerge/>
            <w:shd w:val="clear" w:color="auto" w:fill="auto"/>
          </w:tcPr>
          <w:p w14:paraId="306424BE" w14:textId="77777777" w:rsidR="005D179C" w:rsidRPr="00E809EC" w:rsidRDefault="005D179C" w:rsidP="008F734C">
            <w:pPr>
              <w:spacing w:after="0" w:line="240" w:lineRule="auto"/>
              <w:contextualSpacing/>
              <w:rPr>
                <w:rFonts w:ascii="Times New Roman" w:hAnsi="Times New Roman" w:cs="Times New Roman"/>
                <w:sz w:val="20"/>
                <w:szCs w:val="20"/>
              </w:rPr>
            </w:pPr>
          </w:p>
        </w:tc>
        <w:tc>
          <w:tcPr>
            <w:tcW w:w="4252" w:type="dxa"/>
            <w:shd w:val="clear" w:color="auto" w:fill="auto"/>
          </w:tcPr>
          <w:p w14:paraId="0CE25C14" w14:textId="0E79319A" w:rsidR="005D179C" w:rsidRDefault="005D179C" w:rsidP="008F734C">
            <w:pPr>
              <w:spacing w:after="0" w:line="240" w:lineRule="auto"/>
              <w:contextualSpacing/>
              <w:rPr>
                <w:rFonts w:ascii="Times New Roman" w:eastAsia="Times New Roman" w:hAnsi="Times New Roman" w:cs="Times New Roman"/>
                <w:color w:val="000000" w:themeColor="text1"/>
                <w:sz w:val="20"/>
                <w:szCs w:val="20"/>
              </w:rPr>
            </w:pPr>
            <w:r>
              <w:rPr>
                <w:rFonts w:ascii="Times New Roman" w:eastAsia="Times New Roman" w:hAnsi="Times New Roman" w:cs="Times New Roman"/>
                <w:bCs/>
                <w:sz w:val="20"/>
                <w:szCs w:val="20"/>
              </w:rPr>
              <w:t>Elaborarea pachetului de reglementări pentru, constituirea fondului de creditare cu dobândă redusă și a programului de finanțare a IMM-urilor</w:t>
            </w:r>
          </w:p>
        </w:tc>
        <w:tc>
          <w:tcPr>
            <w:tcW w:w="1276" w:type="dxa"/>
            <w:shd w:val="clear" w:color="auto" w:fill="auto"/>
          </w:tcPr>
          <w:p w14:paraId="5A708A9B" w14:textId="77777777" w:rsidR="005D179C" w:rsidRPr="00E809EC" w:rsidRDefault="005D179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Decembrie</w:t>
            </w:r>
          </w:p>
          <w:p w14:paraId="62F31094" w14:textId="2A824438" w:rsidR="005D179C" w:rsidRPr="00E809EC" w:rsidRDefault="005D179C" w:rsidP="008F734C">
            <w:pPr>
              <w:spacing w:after="0" w:line="240" w:lineRule="auto"/>
              <w:contextualSpacing/>
              <w:jc w:val="center"/>
              <w:rPr>
                <w:rFonts w:ascii="Times New Roman" w:eastAsia="Times New Roman" w:hAnsi="Times New Roman" w:cs="Times New Roman"/>
                <w:sz w:val="20"/>
                <w:szCs w:val="20"/>
              </w:rPr>
            </w:pPr>
            <w:r w:rsidRPr="00E809EC">
              <w:rPr>
                <w:rFonts w:ascii="Times New Roman" w:eastAsia="Times New Roman" w:hAnsi="Times New Roman" w:cs="Times New Roman"/>
                <w:bCs/>
                <w:sz w:val="20"/>
                <w:szCs w:val="20"/>
              </w:rPr>
              <w:t>2022</w:t>
            </w:r>
          </w:p>
        </w:tc>
        <w:tc>
          <w:tcPr>
            <w:tcW w:w="1559" w:type="dxa"/>
            <w:shd w:val="clear" w:color="auto" w:fill="auto"/>
          </w:tcPr>
          <w:p w14:paraId="21CFE924" w14:textId="627FD136" w:rsidR="005D179C" w:rsidRPr="00E809EC" w:rsidRDefault="005D179C" w:rsidP="008F734C">
            <w:pPr>
              <w:spacing w:after="0" w:line="240" w:lineRule="auto"/>
              <w:contextualSpacing/>
              <w:jc w:val="center"/>
              <w:rPr>
                <w:rFonts w:ascii="Times New Roman" w:hAnsi="Times New Roman" w:cs="Times New Roman"/>
                <w:iCs/>
                <w:sz w:val="20"/>
                <w:szCs w:val="20"/>
              </w:rPr>
            </w:pPr>
            <w:r w:rsidRPr="00E809EC">
              <w:rPr>
                <w:rFonts w:ascii="Times New Roman" w:eastAsia="Times New Roman" w:hAnsi="Times New Roman" w:cs="Times New Roman"/>
                <w:bCs/>
                <w:sz w:val="20"/>
                <w:szCs w:val="20"/>
              </w:rPr>
              <w:t>Hotărâre de Guvern aprobată</w:t>
            </w:r>
            <w:r>
              <w:rPr>
                <w:rFonts w:ascii="Times New Roman" w:eastAsia="Times New Roman" w:hAnsi="Times New Roman" w:cs="Times New Roman"/>
                <w:bCs/>
                <w:sz w:val="20"/>
                <w:szCs w:val="20"/>
              </w:rPr>
              <w:t>, program constituit</w:t>
            </w:r>
          </w:p>
        </w:tc>
        <w:tc>
          <w:tcPr>
            <w:tcW w:w="1701" w:type="dxa"/>
            <w:shd w:val="clear" w:color="auto" w:fill="auto"/>
          </w:tcPr>
          <w:p w14:paraId="5C89FFA6" w14:textId="77777777" w:rsidR="005D179C" w:rsidRPr="00E809EC" w:rsidRDefault="005D179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Ministerul Economiei;</w:t>
            </w:r>
          </w:p>
          <w:p w14:paraId="402FC8B8" w14:textId="352166E3" w:rsidR="005D179C" w:rsidRPr="00E809EC" w:rsidRDefault="005D179C" w:rsidP="008F734C">
            <w:pPr>
              <w:spacing w:after="0" w:line="240" w:lineRule="auto"/>
              <w:contextualSpacing/>
              <w:jc w:val="center"/>
              <w:rPr>
                <w:rFonts w:ascii="Times New Roman" w:hAnsi="Times New Roman" w:cs="Times New Roman"/>
                <w:sz w:val="20"/>
                <w:szCs w:val="20"/>
              </w:rPr>
            </w:pPr>
            <w:r w:rsidRPr="00E809EC">
              <w:rPr>
                <w:rFonts w:ascii="Times New Roman" w:eastAsia="Times New Roman" w:hAnsi="Times New Roman" w:cs="Times New Roman"/>
                <w:bCs/>
                <w:sz w:val="20"/>
                <w:szCs w:val="20"/>
              </w:rPr>
              <w:t>Ministerul Finanțelor</w:t>
            </w:r>
          </w:p>
        </w:tc>
        <w:tc>
          <w:tcPr>
            <w:tcW w:w="3148" w:type="dxa"/>
            <w:shd w:val="clear" w:color="auto" w:fill="auto"/>
          </w:tcPr>
          <w:p w14:paraId="04340EFE" w14:textId="5D74D54D" w:rsidR="005D179C" w:rsidRPr="00E809EC" w:rsidRDefault="005D179C"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Propunerea ME</w:t>
            </w:r>
          </w:p>
        </w:tc>
      </w:tr>
      <w:tr w:rsidR="00DC5CCA" w:rsidRPr="00E809EC" w14:paraId="5810A685" w14:textId="77777777" w:rsidTr="00DE0A31">
        <w:trPr>
          <w:trHeight w:val="283"/>
        </w:trPr>
        <w:tc>
          <w:tcPr>
            <w:tcW w:w="2694" w:type="dxa"/>
            <w:vMerge w:val="restart"/>
            <w:shd w:val="clear" w:color="auto" w:fill="auto"/>
          </w:tcPr>
          <w:p w14:paraId="30CC5935" w14:textId="3F3104F0" w:rsidR="00DC5CCA" w:rsidRPr="00E809EC" w:rsidRDefault="005D179C" w:rsidP="008F734C">
            <w:pPr>
              <w:spacing w:after="0" w:line="240" w:lineRule="auto"/>
              <w:contextualSpacing/>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w:t>
            </w:r>
            <w:r w:rsidR="00DC5CCA">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15</w:t>
            </w:r>
            <w:r w:rsidR="00DC5CCA">
              <w:rPr>
                <w:rFonts w:ascii="Times New Roman" w:eastAsia="Times New Roman" w:hAnsi="Times New Roman" w:cs="Times New Roman"/>
                <w:bCs/>
                <w:sz w:val="20"/>
                <w:szCs w:val="20"/>
              </w:rPr>
              <w:t>.</w:t>
            </w:r>
            <w:r w:rsidR="00DC5CCA" w:rsidRPr="00E809EC">
              <w:rPr>
                <w:rFonts w:ascii="Times New Roman" w:eastAsia="Times New Roman" w:hAnsi="Times New Roman" w:cs="Times New Roman"/>
                <w:bCs/>
                <w:sz w:val="20"/>
                <w:szCs w:val="20"/>
              </w:rPr>
              <w:t>Consolidarea și eficientizarea procesului de funcționare a Fondului de Garantare a Creditelor pentru IMM-uri prin dezvoltarea instrumentului de garantare sub forma garanțiilor de portofoliu</w:t>
            </w:r>
          </w:p>
          <w:p w14:paraId="205E4837" w14:textId="77777777" w:rsidR="00DC5CCA" w:rsidRPr="00E809EC" w:rsidRDefault="00DC5CCA" w:rsidP="008F734C">
            <w:pPr>
              <w:spacing w:after="0" w:line="240" w:lineRule="auto"/>
              <w:contextualSpacing/>
              <w:rPr>
                <w:rFonts w:ascii="Times New Roman" w:hAnsi="Times New Roman" w:cs="Times New Roman"/>
                <w:sz w:val="20"/>
                <w:szCs w:val="20"/>
              </w:rPr>
            </w:pPr>
          </w:p>
        </w:tc>
        <w:tc>
          <w:tcPr>
            <w:tcW w:w="4252" w:type="dxa"/>
            <w:shd w:val="clear" w:color="auto" w:fill="auto"/>
          </w:tcPr>
          <w:p w14:paraId="5C051E1A" w14:textId="5B789C0C" w:rsidR="00DC5CCA" w:rsidRDefault="00DC5CCA" w:rsidP="008F734C">
            <w:pPr>
              <w:spacing w:after="0" w:line="240" w:lineRule="auto"/>
              <w:contextualSpacing/>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Elaborarea și aprobarea proiectului de lege privind modificarea Legii nr. 179/2016 cu privire la întreprinderile mici și mijlocii, în sensul guvernării activității garanțiilor de portofoliu</w:t>
            </w:r>
            <w:r>
              <w:rPr>
                <w:rFonts w:ascii="Times New Roman" w:eastAsia="Times New Roman" w:hAnsi="Times New Roman" w:cs="Times New Roman"/>
                <w:bCs/>
                <w:sz w:val="20"/>
                <w:szCs w:val="20"/>
              </w:rPr>
              <w:t xml:space="preserve"> (</w:t>
            </w:r>
            <w:r w:rsidRPr="00E809EC">
              <w:rPr>
                <w:rFonts w:ascii="Times New Roman" w:eastAsia="Times New Roman" w:hAnsi="Times New Roman" w:cs="Times New Roman"/>
                <w:bCs/>
                <w:sz w:val="20"/>
                <w:szCs w:val="20"/>
              </w:rPr>
              <w:t>eficientizarea procesului de funcționare a Fondului de Garantare a Creditelor pentru IMM-uri prin dezvoltarea instrumentului de garantare sub forma garanțiilor de portofoliu</w:t>
            </w:r>
            <w:r>
              <w:rPr>
                <w:rFonts w:ascii="Times New Roman" w:eastAsia="Times New Roman" w:hAnsi="Times New Roman" w:cs="Times New Roman"/>
                <w:bCs/>
                <w:sz w:val="20"/>
                <w:szCs w:val="20"/>
              </w:rPr>
              <w:t>)</w:t>
            </w:r>
          </w:p>
        </w:tc>
        <w:tc>
          <w:tcPr>
            <w:tcW w:w="1276" w:type="dxa"/>
            <w:shd w:val="clear" w:color="auto" w:fill="auto"/>
          </w:tcPr>
          <w:p w14:paraId="1AC7C2D6" w14:textId="77777777" w:rsidR="00DC5CCA" w:rsidRPr="00E809EC" w:rsidRDefault="00DC5CCA"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Martie</w:t>
            </w:r>
          </w:p>
          <w:p w14:paraId="4B60A728" w14:textId="7C8A4A61" w:rsidR="00DC5CCA" w:rsidRPr="00E809EC" w:rsidRDefault="00DC5CCA"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2022</w:t>
            </w:r>
          </w:p>
        </w:tc>
        <w:tc>
          <w:tcPr>
            <w:tcW w:w="1559" w:type="dxa"/>
            <w:shd w:val="clear" w:color="auto" w:fill="auto"/>
          </w:tcPr>
          <w:p w14:paraId="55F98FF5" w14:textId="605465BF" w:rsidR="00DC5CCA" w:rsidRPr="00E809EC" w:rsidRDefault="00DC5CCA"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Proiectul de lege aprobat de Guvern și transmis Parlamentului</w:t>
            </w:r>
          </w:p>
        </w:tc>
        <w:tc>
          <w:tcPr>
            <w:tcW w:w="1701" w:type="dxa"/>
            <w:shd w:val="clear" w:color="auto" w:fill="auto"/>
          </w:tcPr>
          <w:p w14:paraId="62148F74" w14:textId="20D029A1" w:rsidR="00DC5CCA" w:rsidRPr="00E809EC" w:rsidRDefault="00DC5CCA"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Ministerul Economiei</w:t>
            </w:r>
          </w:p>
        </w:tc>
        <w:tc>
          <w:tcPr>
            <w:tcW w:w="3148" w:type="dxa"/>
            <w:shd w:val="clear" w:color="auto" w:fill="auto"/>
          </w:tcPr>
          <w:p w14:paraId="49D05318" w14:textId="6CD9C5C6" w:rsidR="00DC5CCA" w:rsidRPr="00E809EC" w:rsidRDefault="00DC5CCA"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PAG, cap. VI/Economie și antreprenoriat/ alin. 6</w:t>
            </w:r>
          </w:p>
        </w:tc>
      </w:tr>
      <w:tr w:rsidR="00DC5CCA" w:rsidRPr="00E809EC" w14:paraId="3506287C" w14:textId="77777777" w:rsidTr="00DE0A31">
        <w:trPr>
          <w:trHeight w:val="283"/>
        </w:trPr>
        <w:tc>
          <w:tcPr>
            <w:tcW w:w="2694" w:type="dxa"/>
            <w:vMerge/>
            <w:shd w:val="clear" w:color="auto" w:fill="auto"/>
          </w:tcPr>
          <w:p w14:paraId="76FE02A4" w14:textId="77777777" w:rsidR="00DC5CCA" w:rsidRPr="00E809EC" w:rsidRDefault="00DC5CCA" w:rsidP="008F734C">
            <w:pPr>
              <w:spacing w:after="0" w:line="240" w:lineRule="auto"/>
              <w:contextualSpacing/>
              <w:rPr>
                <w:rFonts w:ascii="Times New Roman" w:hAnsi="Times New Roman" w:cs="Times New Roman"/>
                <w:sz w:val="20"/>
                <w:szCs w:val="20"/>
              </w:rPr>
            </w:pPr>
          </w:p>
        </w:tc>
        <w:tc>
          <w:tcPr>
            <w:tcW w:w="4252" w:type="dxa"/>
            <w:shd w:val="clear" w:color="auto" w:fill="auto"/>
          </w:tcPr>
          <w:p w14:paraId="09B8543A" w14:textId="79853749" w:rsidR="00DC5CCA" w:rsidRDefault="00DC5CCA" w:rsidP="008F734C">
            <w:pPr>
              <w:spacing w:after="0" w:line="240" w:lineRule="auto"/>
              <w:contextualSpacing/>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Elaborarea și aprobarea proiectului hotărârii de Guvern privind modificarea Hotărârii Guvernului nr. 828/2018 pentru aprobarea Regulamentului cu privire la Fondul</w:t>
            </w:r>
            <w:r>
              <w:rPr>
                <w:rFonts w:ascii="Times New Roman" w:eastAsia="Times New Roman" w:hAnsi="Times New Roman" w:cs="Times New Roman"/>
                <w:bCs/>
                <w:sz w:val="20"/>
                <w:szCs w:val="20"/>
              </w:rPr>
              <w:t xml:space="preserve"> </w:t>
            </w:r>
            <w:r w:rsidRPr="00E809EC">
              <w:rPr>
                <w:rFonts w:ascii="Times New Roman" w:eastAsia="Times New Roman" w:hAnsi="Times New Roman" w:cs="Times New Roman"/>
                <w:bCs/>
                <w:sz w:val="20"/>
                <w:szCs w:val="20"/>
              </w:rPr>
              <w:t xml:space="preserve">de garantare a creditelor pentru întreprinderile mici și mijlocii, în vederea </w:t>
            </w:r>
            <w:r w:rsidRPr="00E809EC">
              <w:rPr>
                <w:rFonts w:ascii="Times New Roman" w:eastAsia="Times New Roman" w:hAnsi="Times New Roman" w:cs="Times New Roman"/>
                <w:bCs/>
                <w:sz w:val="20"/>
                <w:szCs w:val="20"/>
              </w:rPr>
              <w:lastRenderedPageBreak/>
              <w:t>executării modificărilor la Legea nr. 179/2016 cu privire la întreprinderile mici și mijlocii</w:t>
            </w:r>
          </w:p>
        </w:tc>
        <w:tc>
          <w:tcPr>
            <w:tcW w:w="1276" w:type="dxa"/>
            <w:shd w:val="clear" w:color="auto" w:fill="auto"/>
          </w:tcPr>
          <w:p w14:paraId="06A6DD31" w14:textId="77777777" w:rsidR="00DC5CCA" w:rsidRPr="00E809EC" w:rsidRDefault="00DC5CCA"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lastRenderedPageBreak/>
              <w:t>Decembrie</w:t>
            </w:r>
          </w:p>
          <w:p w14:paraId="7F83F847" w14:textId="4A80430B" w:rsidR="00DC5CCA" w:rsidRPr="00E809EC" w:rsidRDefault="00DC5CCA"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2022</w:t>
            </w:r>
          </w:p>
        </w:tc>
        <w:tc>
          <w:tcPr>
            <w:tcW w:w="1559" w:type="dxa"/>
            <w:shd w:val="clear" w:color="auto" w:fill="auto"/>
          </w:tcPr>
          <w:p w14:paraId="3598D736" w14:textId="77777777" w:rsidR="00DC5CCA" w:rsidRPr="00E809EC" w:rsidRDefault="00DC5CCA" w:rsidP="008F734C">
            <w:pPr>
              <w:spacing w:after="0" w:line="240" w:lineRule="auto"/>
              <w:contextualSpacing/>
              <w:jc w:val="center"/>
              <w:rPr>
                <w:rFonts w:ascii="Times New Roman" w:hAnsi="Times New Roman" w:cs="Times New Roman"/>
                <w:bCs/>
                <w:iCs/>
                <w:sz w:val="20"/>
                <w:szCs w:val="20"/>
              </w:rPr>
            </w:pPr>
            <w:r w:rsidRPr="00E809EC">
              <w:rPr>
                <w:rFonts w:ascii="Times New Roman" w:hAnsi="Times New Roman" w:cs="Times New Roman"/>
                <w:bCs/>
                <w:iCs/>
                <w:sz w:val="20"/>
                <w:szCs w:val="20"/>
              </w:rPr>
              <w:t>Hotărâre de Guvern aprobată</w:t>
            </w:r>
          </w:p>
          <w:p w14:paraId="04D8B960" w14:textId="77777777" w:rsidR="00DC5CCA" w:rsidRPr="00E809EC" w:rsidRDefault="00DC5CCA" w:rsidP="008F734C">
            <w:pPr>
              <w:spacing w:after="0" w:line="240" w:lineRule="auto"/>
              <w:contextualSpacing/>
              <w:jc w:val="center"/>
              <w:rPr>
                <w:rFonts w:ascii="Times New Roman" w:eastAsia="Times New Roman" w:hAnsi="Times New Roman" w:cs="Times New Roman"/>
                <w:bCs/>
                <w:sz w:val="20"/>
                <w:szCs w:val="20"/>
              </w:rPr>
            </w:pPr>
          </w:p>
        </w:tc>
        <w:tc>
          <w:tcPr>
            <w:tcW w:w="1701" w:type="dxa"/>
            <w:shd w:val="clear" w:color="auto" w:fill="auto"/>
          </w:tcPr>
          <w:p w14:paraId="094C5BD7" w14:textId="438500C4" w:rsidR="00DC5CCA" w:rsidRPr="00E809EC" w:rsidRDefault="00DC5CCA"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Ministerul Economiei</w:t>
            </w:r>
          </w:p>
        </w:tc>
        <w:tc>
          <w:tcPr>
            <w:tcW w:w="3148" w:type="dxa"/>
            <w:shd w:val="clear" w:color="auto" w:fill="auto"/>
          </w:tcPr>
          <w:p w14:paraId="516BF0EA" w14:textId="607B4A59" w:rsidR="00DC5CCA" w:rsidRPr="00E809EC" w:rsidRDefault="00DC5CCA"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PAG, cap. VI/ Economie și antreprenoriat/ alin. 6</w:t>
            </w:r>
          </w:p>
        </w:tc>
      </w:tr>
      <w:tr w:rsidR="00DC5CCA" w:rsidRPr="00E809EC" w14:paraId="641C0A0D" w14:textId="77777777" w:rsidTr="00DE0A31">
        <w:trPr>
          <w:trHeight w:val="283"/>
        </w:trPr>
        <w:tc>
          <w:tcPr>
            <w:tcW w:w="2694" w:type="dxa"/>
            <w:vMerge w:val="restart"/>
            <w:shd w:val="clear" w:color="auto" w:fill="auto"/>
          </w:tcPr>
          <w:p w14:paraId="15854D8E" w14:textId="4AFC64D8" w:rsidR="00DC5CCA" w:rsidRPr="00E809EC" w:rsidRDefault="005D179C" w:rsidP="008F734C">
            <w:pPr>
              <w:spacing w:after="0" w:line="240" w:lineRule="auto"/>
              <w:contextualSpacing/>
              <w:rPr>
                <w:rFonts w:ascii="Times New Roman" w:hAnsi="Times New Roman" w:cs="Times New Roman"/>
                <w:sz w:val="20"/>
                <w:szCs w:val="20"/>
              </w:rPr>
            </w:pPr>
            <w:r>
              <w:rPr>
                <w:rFonts w:ascii="Times New Roman" w:eastAsia="Times New Roman" w:hAnsi="Times New Roman" w:cs="Times New Roman"/>
                <w:bCs/>
                <w:sz w:val="20"/>
                <w:szCs w:val="20"/>
              </w:rPr>
              <w:t>1</w:t>
            </w:r>
            <w:r w:rsidR="00DC5CCA">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16</w:t>
            </w:r>
            <w:r w:rsidR="00DC5CCA">
              <w:rPr>
                <w:rFonts w:ascii="Times New Roman" w:eastAsia="Times New Roman" w:hAnsi="Times New Roman" w:cs="Times New Roman"/>
                <w:bCs/>
                <w:sz w:val="20"/>
                <w:szCs w:val="20"/>
              </w:rPr>
              <w:t>.</w:t>
            </w:r>
            <w:r w:rsidR="00DC5CCA" w:rsidRPr="00E809EC">
              <w:rPr>
                <w:rFonts w:ascii="Times New Roman" w:eastAsia="Times New Roman" w:hAnsi="Times New Roman" w:cs="Times New Roman"/>
                <w:bCs/>
                <w:sz w:val="20"/>
                <w:szCs w:val="20"/>
              </w:rPr>
              <w:t>Consolidarea și eficientizarea programelor de susținere a ÎMM-lor dedicate grupurilor țintă: tineri și migranți</w:t>
            </w:r>
          </w:p>
        </w:tc>
        <w:tc>
          <w:tcPr>
            <w:tcW w:w="4252" w:type="dxa"/>
            <w:shd w:val="clear" w:color="auto" w:fill="auto"/>
          </w:tcPr>
          <w:p w14:paraId="35FD0718" w14:textId="57700241" w:rsidR="00DC5CCA" w:rsidRDefault="00DC5CCA" w:rsidP="008F734C">
            <w:pPr>
              <w:spacing w:after="0" w:line="240" w:lineRule="auto"/>
              <w:contextualSpacing/>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Elaborarea şi aprobarea proiectului de hotărâre de Guvern cu privire la modificarea Programului ”Start pentru Tineri: o afacere durabilă la tine acasă”</w:t>
            </w:r>
          </w:p>
        </w:tc>
        <w:tc>
          <w:tcPr>
            <w:tcW w:w="1276" w:type="dxa"/>
            <w:shd w:val="clear" w:color="auto" w:fill="auto"/>
          </w:tcPr>
          <w:p w14:paraId="7F134FA7" w14:textId="77777777" w:rsidR="00DC5CCA" w:rsidRPr="00E809EC" w:rsidRDefault="00DC5CCA"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Martie</w:t>
            </w:r>
          </w:p>
          <w:p w14:paraId="4705FAA3" w14:textId="22E3A3EB" w:rsidR="00DC5CCA" w:rsidRPr="00E809EC" w:rsidRDefault="00DC5CCA"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2022</w:t>
            </w:r>
          </w:p>
        </w:tc>
        <w:tc>
          <w:tcPr>
            <w:tcW w:w="1559" w:type="dxa"/>
            <w:shd w:val="clear" w:color="auto" w:fill="auto"/>
          </w:tcPr>
          <w:p w14:paraId="121437BB" w14:textId="77777777" w:rsidR="00DC5CCA" w:rsidRPr="00E809EC" w:rsidRDefault="00DC5CCA" w:rsidP="008F734C">
            <w:pPr>
              <w:spacing w:after="0" w:line="240" w:lineRule="auto"/>
              <w:contextualSpacing/>
              <w:jc w:val="center"/>
              <w:rPr>
                <w:rFonts w:ascii="Times New Roman" w:hAnsi="Times New Roman" w:cs="Times New Roman"/>
                <w:bCs/>
                <w:iCs/>
                <w:sz w:val="20"/>
                <w:szCs w:val="20"/>
              </w:rPr>
            </w:pPr>
            <w:r w:rsidRPr="00E809EC">
              <w:rPr>
                <w:rFonts w:ascii="Times New Roman" w:hAnsi="Times New Roman" w:cs="Times New Roman"/>
                <w:bCs/>
                <w:iCs/>
                <w:sz w:val="20"/>
                <w:szCs w:val="20"/>
              </w:rPr>
              <w:t>Hotărâre de Guvern aprobată</w:t>
            </w:r>
          </w:p>
          <w:p w14:paraId="4B6D0DAA" w14:textId="77777777" w:rsidR="00DC5CCA" w:rsidRPr="00E809EC" w:rsidRDefault="00DC5CCA" w:rsidP="008F734C">
            <w:pPr>
              <w:spacing w:after="0" w:line="240" w:lineRule="auto"/>
              <w:contextualSpacing/>
              <w:jc w:val="center"/>
              <w:rPr>
                <w:rFonts w:ascii="Times New Roman" w:eastAsia="Times New Roman" w:hAnsi="Times New Roman" w:cs="Times New Roman"/>
                <w:bCs/>
                <w:sz w:val="20"/>
                <w:szCs w:val="20"/>
              </w:rPr>
            </w:pPr>
          </w:p>
        </w:tc>
        <w:tc>
          <w:tcPr>
            <w:tcW w:w="1701" w:type="dxa"/>
            <w:shd w:val="clear" w:color="auto" w:fill="auto"/>
          </w:tcPr>
          <w:p w14:paraId="31B2136B" w14:textId="2CAAADBE" w:rsidR="00DC5CCA" w:rsidRPr="00E809EC" w:rsidRDefault="00DC5CCA"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Ministerul Economiei</w:t>
            </w:r>
          </w:p>
        </w:tc>
        <w:tc>
          <w:tcPr>
            <w:tcW w:w="3148" w:type="dxa"/>
            <w:shd w:val="clear" w:color="auto" w:fill="auto"/>
          </w:tcPr>
          <w:p w14:paraId="2AD81D54" w14:textId="77777777" w:rsidR="00DC5CCA" w:rsidRPr="00E809EC" w:rsidRDefault="00DC5CCA"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PAG, Cap. VI/ Economie și antreprenoriat/ alin. 6;</w:t>
            </w:r>
          </w:p>
          <w:p w14:paraId="179FAF7D" w14:textId="3FE9E80C" w:rsidR="00DC5CCA" w:rsidRPr="00E809EC" w:rsidRDefault="00DC5CCA"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Hotărârea Guvernului nr. 973/2018</w:t>
            </w:r>
          </w:p>
        </w:tc>
      </w:tr>
      <w:tr w:rsidR="00DC5CCA" w:rsidRPr="00E809EC" w14:paraId="16CF994E" w14:textId="77777777" w:rsidTr="00DE0A31">
        <w:trPr>
          <w:trHeight w:val="283"/>
        </w:trPr>
        <w:tc>
          <w:tcPr>
            <w:tcW w:w="2694" w:type="dxa"/>
            <w:vMerge/>
            <w:shd w:val="clear" w:color="auto" w:fill="auto"/>
          </w:tcPr>
          <w:p w14:paraId="1FFCD8CD" w14:textId="77777777" w:rsidR="00DC5CCA" w:rsidRPr="00E809EC" w:rsidRDefault="00DC5CCA" w:rsidP="008F734C">
            <w:pPr>
              <w:spacing w:after="0" w:line="240" w:lineRule="auto"/>
              <w:contextualSpacing/>
              <w:rPr>
                <w:rFonts w:ascii="Times New Roman" w:hAnsi="Times New Roman" w:cs="Times New Roman"/>
                <w:sz w:val="20"/>
                <w:szCs w:val="20"/>
              </w:rPr>
            </w:pPr>
          </w:p>
        </w:tc>
        <w:tc>
          <w:tcPr>
            <w:tcW w:w="4252" w:type="dxa"/>
            <w:shd w:val="clear" w:color="auto" w:fill="auto"/>
          </w:tcPr>
          <w:p w14:paraId="421604F4" w14:textId="0B77E79C" w:rsidR="00DC5CCA" w:rsidRDefault="00DC5CCA" w:rsidP="008F734C">
            <w:pPr>
              <w:spacing w:after="0" w:line="240" w:lineRule="auto"/>
              <w:contextualSpacing/>
              <w:rPr>
                <w:rFonts w:ascii="Times New Roman" w:eastAsia="Times New Roman" w:hAnsi="Times New Roman" w:cs="Times New Roman"/>
                <w:bCs/>
                <w:sz w:val="20"/>
                <w:szCs w:val="20"/>
              </w:rPr>
            </w:pPr>
            <w:r w:rsidRPr="00E809EC">
              <w:rPr>
                <w:rFonts w:ascii="Times New Roman" w:eastAsia="Times New Roman" w:hAnsi="Times New Roman" w:cs="Times New Roman"/>
                <w:sz w:val="20"/>
                <w:szCs w:val="20"/>
              </w:rPr>
              <w:t xml:space="preserve">Elaborarea şi aprobarea proiectului de hotărâre de Guvern cu privire la modificarea Programului de atragere a remitențelor în economie „PARE 1+1” pentru anii 2010-2021 </w:t>
            </w:r>
          </w:p>
        </w:tc>
        <w:tc>
          <w:tcPr>
            <w:tcW w:w="1276" w:type="dxa"/>
            <w:shd w:val="clear" w:color="auto" w:fill="auto"/>
          </w:tcPr>
          <w:p w14:paraId="11FCF795" w14:textId="77777777" w:rsidR="00DC5CCA" w:rsidRPr="00E809EC" w:rsidRDefault="00DC5CCA" w:rsidP="008F734C">
            <w:pPr>
              <w:spacing w:after="0" w:line="240" w:lineRule="auto"/>
              <w:contextualSpacing/>
              <w:jc w:val="center"/>
              <w:rPr>
                <w:rFonts w:ascii="Times New Roman" w:eastAsia="Times New Roman" w:hAnsi="Times New Roman" w:cs="Times New Roman"/>
                <w:sz w:val="20"/>
                <w:szCs w:val="20"/>
              </w:rPr>
            </w:pPr>
            <w:r w:rsidRPr="00E809EC">
              <w:rPr>
                <w:rFonts w:ascii="Times New Roman" w:eastAsia="Times New Roman" w:hAnsi="Times New Roman" w:cs="Times New Roman"/>
                <w:sz w:val="20"/>
                <w:szCs w:val="20"/>
              </w:rPr>
              <w:t>Martie</w:t>
            </w:r>
          </w:p>
          <w:p w14:paraId="61C8E9FB" w14:textId="30B2D38A" w:rsidR="00DC5CCA" w:rsidRPr="00E809EC" w:rsidRDefault="00DC5CCA"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sz w:val="20"/>
                <w:szCs w:val="20"/>
              </w:rPr>
              <w:t>2022</w:t>
            </w:r>
          </w:p>
        </w:tc>
        <w:tc>
          <w:tcPr>
            <w:tcW w:w="1559" w:type="dxa"/>
            <w:shd w:val="clear" w:color="auto" w:fill="auto"/>
          </w:tcPr>
          <w:p w14:paraId="576A28C0" w14:textId="77777777" w:rsidR="00DC5CCA" w:rsidRPr="00E809EC" w:rsidRDefault="00DC5CCA" w:rsidP="008F734C">
            <w:pPr>
              <w:spacing w:after="0" w:line="240" w:lineRule="auto"/>
              <w:contextualSpacing/>
              <w:jc w:val="center"/>
              <w:rPr>
                <w:rFonts w:ascii="Times New Roman" w:hAnsi="Times New Roman" w:cs="Times New Roman"/>
                <w:iCs/>
                <w:sz w:val="20"/>
                <w:szCs w:val="20"/>
              </w:rPr>
            </w:pPr>
            <w:r w:rsidRPr="00E809EC">
              <w:rPr>
                <w:rFonts w:ascii="Times New Roman" w:hAnsi="Times New Roman" w:cs="Times New Roman"/>
                <w:iCs/>
                <w:sz w:val="20"/>
                <w:szCs w:val="20"/>
              </w:rPr>
              <w:t>Hotărâre de Guvern aprobată</w:t>
            </w:r>
          </w:p>
          <w:p w14:paraId="73C5228A" w14:textId="77777777" w:rsidR="00DC5CCA" w:rsidRPr="00E809EC" w:rsidRDefault="00DC5CCA" w:rsidP="008F734C">
            <w:pPr>
              <w:spacing w:after="0" w:line="240" w:lineRule="auto"/>
              <w:contextualSpacing/>
              <w:jc w:val="center"/>
              <w:rPr>
                <w:rFonts w:ascii="Times New Roman" w:eastAsia="Times New Roman" w:hAnsi="Times New Roman" w:cs="Times New Roman"/>
                <w:bCs/>
                <w:sz w:val="20"/>
                <w:szCs w:val="20"/>
              </w:rPr>
            </w:pPr>
          </w:p>
        </w:tc>
        <w:tc>
          <w:tcPr>
            <w:tcW w:w="1701" w:type="dxa"/>
            <w:shd w:val="clear" w:color="auto" w:fill="auto"/>
          </w:tcPr>
          <w:p w14:paraId="6CCAF899" w14:textId="1EAA42DE" w:rsidR="00DC5CCA" w:rsidRPr="00E809EC" w:rsidRDefault="00DC5CCA"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sz w:val="20"/>
                <w:szCs w:val="20"/>
              </w:rPr>
              <w:t>Ministerul Economiei</w:t>
            </w:r>
          </w:p>
        </w:tc>
        <w:tc>
          <w:tcPr>
            <w:tcW w:w="3148" w:type="dxa"/>
            <w:shd w:val="clear" w:color="auto" w:fill="auto"/>
          </w:tcPr>
          <w:p w14:paraId="04D3EE75" w14:textId="77777777" w:rsidR="00DC5CCA" w:rsidRPr="00E809EC" w:rsidRDefault="00DC5CCA" w:rsidP="008F734C">
            <w:pPr>
              <w:spacing w:after="0" w:line="240" w:lineRule="auto"/>
              <w:contextualSpacing/>
              <w:jc w:val="center"/>
              <w:rPr>
                <w:rFonts w:ascii="Times New Roman" w:eastAsia="Times New Roman" w:hAnsi="Times New Roman" w:cs="Times New Roman"/>
                <w:sz w:val="20"/>
                <w:szCs w:val="20"/>
              </w:rPr>
            </w:pPr>
            <w:r w:rsidRPr="00E809EC">
              <w:rPr>
                <w:rFonts w:ascii="Times New Roman" w:eastAsia="Times New Roman" w:hAnsi="Times New Roman" w:cs="Times New Roman"/>
                <w:sz w:val="20"/>
                <w:szCs w:val="20"/>
              </w:rPr>
              <w:t>PAG, cap. VI/ Economie și antreprenoriat/ alin. 6;</w:t>
            </w:r>
          </w:p>
          <w:p w14:paraId="41AFF826" w14:textId="516FADA2" w:rsidR="00DC5CCA" w:rsidRPr="00E809EC" w:rsidRDefault="00DC5CCA" w:rsidP="008F734C">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sz w:val="20"/>
                <w:szCs w:val="20"/>
              </w:rPr>
              <w:t>Hotărârea Guvernului nr. 972/2010</w:t>
            </w:r>
          </w:p>
        </w:tc>
      </w:tr>
      <w:tr w:rsidR="005D179C" w:rsidRPr="00E809EC" w14:paraId="49F25D92" w14:textId="77777777" w:rsidTr="00371641">
        <w:trPr>
          <w:trHeight w:val="283"/>
        </w:trPr>
        <w:tc>
          <w:tcPr>
            <w:tcW w:w="2694" w:type="dxa"/>
            <w:shd w:val="clear" w:color="auto" w:fill="auto"/>
          </w:tcPr>
          <w:p w14:paraId="76C8FC24" w14:textId="7E4FD6A8" w:rsidR="005D179C" w:rsidRPr="00E809EC" w:rsidRDefault="005D179C" w:rsidP="00371641">
            <w:pPr>
              <w:spacing w:after="0" w:line="240" w:lineRule="auto"/>
              <w:contextualSpacing/>
              <w:rPr>
                <w:rFonts w:ascii="Times New Roman" w:hAnsi="Times New Roman" w:cs="Times New Roman"/>
                <w:sz w:val="20"/>
                <w:szCs w:val="20"/>
              </w:rPr>
            </w:pPr>
            <w:r>
              <w:rPr>
                <w:rFonts w:ascii="Times New Roman" w:eastAsia="Times New Roman" w:hAnsi="Times New Roman" w:cs="Times New Roman"/>
                <w:bCs/>
                <w:sz w:val="20"/>
                <w:szCs w:val="20"/>
              </w:rPr>
              <w:t>1.</w:t>
            </w:r>
            <w:r>
              <w:rPr>
                <w:rFonts w:ascii="Times New Roman" w:eastAsia="Times New Roman" w:hAnsi="Times New Roman" w:cs="Times New Roman"/>
                <w:bCs/>
                <w:sz w:val="20"/>
                <w:szCs w:val="20"/>
              </w:rPr>
              <w:t>17</w:t>
            </w:r>
            <w:r>
              <w:rPr>
                <w:rFonts w:ascii="Times New Roman" w:eastAsia="Times New Roman" w:hAnsi="Times New Roman" w:cs="Times New Roman"/>
                <w:bCs/>
                <w:sz w:val="20"/>
                <w:szCs w:val="20"/>
              </w:rPr>
              <w:t>.</w:t>
            </w:r>
            <w:r w:rsidRPr="00E809EC">
              <w:rPr>
                <w:rFonts w:ascii="Times New Roman" w:eastAsia="Times New Roman" w:hAnsi="Times New Roman" w:cs="Times New Roman"/>
                <w:bCs/>
                <w:sz w:val="20"/>
                <w:szCs w:val="20"/>
              </w:rPr>
              <w:t>Susținerea și impulsionarea agenților economici în vederea creării de noi locuri de muncă, precum și soluționarea problemelor identificate în ceea ce privește forța de muncă calificată necesară pentru sectoarele prioritare ale economiei naționale</w:t>
            </w:r>
          </w:p>
        </w:tc>
        <w:tc>
          <w:tcPr>
            <w:tcW w:w="4252" w:type="dxa"/>
            <w:shd w:val="clear" w:color="auto" w:fill="auto"/>
          </w:tcPr>
          <w:p w14:paraId="177DE2D2" w14:textId="77777777" w:rsidR="005D179C" w:rsidRPr="00E809EC" w:rsidRDefault="005D179C" w:rsidP="00371641">
            <w:pPr>
              <w:spacing w:after="0" w:line="240" w:lineRule="auto"/>
              <w:contextualSpacing/>
              <w:rPr>
                <w:rFonts w:ascii="Times New Roman" w:hAnsi="Times New Roman" w:cs="Times New Roman"/>
                <w:sz w:val="20"/>
                <w:szCs w:val="20"/>
              </w:rPr>
            </w:pPr>
            <w:r w:rsidRPr="00E809EC">
              <w:rPr>
                <w:rFonts w:ascii="Times New Roman" w:eastAsia="Times New Roman" w:hAnsi="Times New Roman" w:cs="Times New Roman"/>
                <w:bCs/>
                <w:sz w:val="20"/>
                <w:szCs w:val="20"/>
              </w:rPr>
              <w:t>Aprobarea Regulamentului privind mecanismul de utilizare a mijloacelor financiare alocate din bugetul de stat pentru susținerea agenților economici în vederea instruirii ucenicilor prin învățământ dual</w:t>
            </w:r>
          </w:p>
        </w:tc>
        <w:tc>
          <w:tcPr>
            <w:tcW w:w="1276" w:type="dxa"/>
            <w:shd w:val="clear" w:color="auto" w:fill="auto"/>
          </w:tcPr>
          <w:p w14:paraId="537361F0" w14:textId="77777777" w:rsidR="005D179C" w:rsidRPr="00E809EC" w:rsidRDefault="005D179C" w:rsidP="00371641">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Mai</w:t>
            </w:r>
          </w:p>
          <w:p w14:paraId="0C811140" w14:textId="77777777" w:rsidR="005D179C" w:rsidRPr="00E809EC" w:rsidRDefault="005D179C" w:rsidP="00371641">
            <w:pPr>
              <w:spacing w:after="0" w:line="240" w:lineRule="auto"/>
              <w:contextualSpacing/>
              <w:jc w:val="center"/>
              <w:rPr>
                <w:rFonts w:ascii="Times New Roman" w:hAnsi="Times New Roman" w:cs="Times New Roman"/>
                <w:sz w:val="20"/>
                <w:szCs w:val="20"/>
              </w:rPr>
            </w:pPr>
            <w:r w:rsidRPr="00E809EC">
              <w:rPr>
                <w:rFonts w:ascii="Times New Roman" w:eastAsia="Times New Roman" w:hAnsi="Times New Roman" w:cs="Times New Roman"/>
                <w:bCs/>
                <w:sz w:val="20"/>
                <w:szCs w:val="20"/>
              </w:rPr>
              <w:t>2022</w:t>
            </w:r>
          </w:p>
        </w:tc>
        <w:tc>
          <w:tcPr>
            <w:tcW w:w="1559" w:type="dxa"/>
            <w:shd w:val="clear" w:color="auto" w:fill="auto"/>
          </w:tcPr>
          <w:p w14:paraId="4E7F8EA7" w14:textId="77777777" w:rsidR="005D179C" w:rsidRPr="00E809EC" w:rsidRDefault="005D179C" w:rsidP="00371641">
            <w:pPr>
              <w:spacing w:after="0" w:line="240" w:lineRule="auto"/>
              <w:contextualSpacing/>
              <w:jc w:val="center"/>
              <w:rPr>
                <w:rFonts w:ascii="Times New Roman" w:hAnsi="Times New Roman" w:cs="Times New Roman"/>
                <w:bCs/>
                <w:iCs/>
                <w:sz w:val="20"/>
                <w:szCs w:val="20"/>
              </w:rPr>
            </w:pPr>
            <w:r w:rsidRPr="00E809EC">
              <w:rPr>
                <w:rFonts w:ascii="Times New Roman" w:hAnsi="Times New Roman" w:cs="Times New Roman"/>
                <w:bCs/>
                <w:iCs/>
                <w:sz w:val="20"/>
                <w:szCs w:val="20"/>
              </w:rPr>
              <w:t>Hotărâre de Guvern aprobată</w:t>
            </w:r>
          </w:p>
          <w:p w14:paraId="0E9084AC" w14:textId="77777777" w:rsidR="005D179C" w:rsidRPr="00E809EC" w:rsidRDefault="005D179C" w:rsidP="00371641">
            <w:pPr>
              <w:spacing w:after="0" w:line="240" w:lineRule="auto"/>
              <w:contextualSpacing/>
              <w:jc w:val="center"/>
              <w:rPr>
                <w:rFonts w:ascii="Times New Roman" w:hAnsi="Times New Roman" w:cs="Times New Roman"/>
                <w:sz w:val="20"/>
                <w:szCs w:val="20"/>
              </w:rPr>
            </w:pPr>
          </w:p>
        </w:tc>
        <w:tc>
          <w:tcPr>
            <w:tcW w:w="1701" w:type="dxa"/>
            <w:shd w:val="clear" w:color="auto" w:fill="auto"/>
          </w:tcPr>
          <w:p w14:paraId="593E7274" w14:textId="77777777" w:rsidR="005D179C" w:rsidRPr="00E809EC" w:rsidRDefault="005D179C" w:rsidP="00371641">
            <w:pPr>
              <w:spacing w:after="0" w:line="240" w:lineRule="auto"/>
              <w:contextualSpacing/>
              <w:jc w:val="center"/>
              <w:rPr>
                <w:rFonts w:ascii="Times New Roman" w:hAnsi="Times New Roman" w:cs="Times New Roman"/>
                <w:sz w:val="20"/>
                <w:szCs w:val="20"/>
              </w:rPr>
            </w:pPr>
            <w:r w:rsidRPr="00E809EC">
              <w:rPr>
                <w:rFonts w:ascii="Times New Roman" w:eastAsia="Times New Roman" w:hAnsi="Times New Roman" w:cs="Times New Roman"/>
                <w:bCs/>
                <w:sz w:val="20"/>
                <w:szCs w:val="20"/>
              </w:rPr>
              <w:t>Ministerul Economiei</w:t>
            </w:r>
          </w:p>
        </w:tc>
        <w:tc>
          <w:tcPr>
            <w:tcW w:w="3148" w:type="dxa"/>
            <w:shd w:val="clear" w:color="auto" w:fill="auto"/>
          </w:tcPr>
          <w:p w14:paraId="4BB9C047" w14:textId="77777777" w:rsidR="005D179C" w:rsidRPr="00E809EC" w:rsidRDefault="005D179C" w:rsidP="00371641">
            <w:pPr>
              <w:spacing w:after="0" w:line="240" w:lineRule="auto"/>
              <w:contextualSpacing/>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Propunerea ME</w:t>
            </w:r>
          </w:p>
          <w:p w14:paraId="30125277" w14:textId="77777777" w:rsidR="005D179C" w:rsidRPr="00E809EC" w:rsidRDefault="005D179C" w:rsidP="00371641">
            <w:pPr>
              <w:spacing w:after="0" w:line="240" w:lineRule="auto"/>
              <w:contextualSpacing/>
              <w:jc w:val="center"/>
              <w:rPr>
                <w:rFonts w:ascii="Times New Roman" w:hAnsi="Times New Roman" w:cs="Times New Roman"/>
                <w:sz w:val="20"/>
                <w:szCs w:val="20"/>
              </w:rPr>
            </w:pPr>
          </w:p>
        </w:tc>
      </w:tr>
    </w:tbl>
    <w:p w14:paraId="751AB959" w14:textId="1D458F6F" w:rsidR="004622AA" w:rsidRDefault="004622AA" w:rsidP="002C0ABA">
      <w:pPr>
        <w:spacing w:after="0" w:line="240" w:lineRule="auto"/>
        <w:jc w:val="center"/>
        <w:rPr>
          <w:rFonts w:ascii="Times New Roman" w:hAnsi="Times New Roman" w:cs="Times New Roman"/>
          <w:b/>
          <w:sz w:val="20"/>
          <w:szCs w:val="20"/>
        </w:rPr>
      </w:pPr>
    </w:p>
    <w:p w14:paraId="109C51CB" w14:textId="66FEA1BD" w:rsidR="00851EE0" w:rsidRDefault="00851EE0">
      <w:pPr>
        <w:rPr>
          <w:rFonts w:ascii="Times New Roman" w:hAnsi="Times New Roman" w:cs="Times New Roman"/>
          <w:b/>
          <w:sz w:val="20"/>
          <w:szCs w:val="20"/>
        </w:rPr>
      </w:pPr>
      <w:r>
        <w:rPr>
          <w:rFonts w:ascii="Times New Roman" w:hAnsi="Times New Roman" w:cs="Times New Roman"/>
          <w:b/>
          <w:sz w:val="20"/>
          <w:szCs w:val="20"/>
        </w:rPr>
        <w:br w:type="page"/>
      </w:r>
    </w:p>
    <w:p w14:paraId="518FCE5D" w14:textId="77777777" w:rsidR="004622AA" w:rsidRPr="00E809EC" w:rsidRDefault="004622AA" w:rsidP="002C0ABA">
      <w:pPr>
        <w:spacing w:after="0" w:line="240" w:lineRule="auto"/>
        <w:jc w:val="center"/>
        <w:rPr>
          <w:rFonts w:ascii="Times New Roman" w:hAnsi="Times New Roman" w:cs="Times New Roman"/>
          <w:b/>
          <w:sz w:val="20"/>
          <w:szCs w:val="20"/>
        </w:rPr>
      </w:pPr>
    </w:p>
    <w:p w14:paraId="0661BBA1" w14:textId="77777777" w:rsidR="00703E53" w:rsidRPr="00E809EC" w:rsidRDefault="00703E53" w:rsidP="00C026B7">
      <w:pPr>
        <w:spacing w:after="0" w:line="240" w:lineRule="auto"/>
        <w:rPr>
          <w:rFonts w:ascii="Times New Roman" w:hAnsi="Times New Roman" w:cs="Times New Roman"/>
          <w:b/>
          <w:sz w:val="20"/>
          <w:szCs w:val="20"/>
        </w:rPr>
      </w:pPr>
    </w:p>
    <w:tbl>
      <w:tblPr>
        <w:tblStyle w:val="a"/>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96"/>
      </w:tblGrid>
      <w:tr w:rsidR="00883F80" w:rsidRPr="00E809EC" w14:paraId="5979E56B" w14:textId="77777777" w:rsidTr="004622AA">
        <w:trPr>
          <w:trHeight w:val="283"/>
        </w:trPr>
        <w:tc>
          <w:tcPr>
            <w:tcW w:w="14596" w:type="dxa"/>
            <w:shd w:val="clear" w:color="auto" w:fill="auto"/>
          </w:tcPr>
          <w:p w14:paraId="6E67D5C5" w14:textId="77777777" w:rsidR="00883F80" w:rsidRPr="00E809EC" w:rsidRDefault="00883F80" w:rsidP="00D26F79">
            <w:pPr>
              <w:pStyle w:val="Heading1"/>
              <w:numPr>
                <w:ilvl w:val="0"/>
                <w:numId w:val="30"/>
              </w:numPr>
              <w:spacing w:before="0" w:after="0"/>
              <w:jc w:val="center"/>
              <w:outlineLvl w:val="0"/>
              <w:rPr>
                <w:rFonts w:ascii="Times New Roman" w:hAnsi="Times New Roman" w:cs="Times New Roman"/>
                <w:sz w:val="20"/>
                <w:szCs w:val="20"/>
              </w:rPr>
            </w:pPr>
            <w:bookmarkStart w:id="1" w:name="_Toc80873504"/>
            <w:r w:rsidRPr="00E809EC">
              <w:rPr>
                <w:rFonts w:ascii="Times New Roman" w:hAnsi="Times New Roman" w:cs="Times New Roman"/>
                <w:sz w:val="20"/>
                <w:szCs w:val="20"/>
              </w:rPr>
              <w:t>TRANSFORMARE  DIGITALĂ</w:t>
            </w:r>
            <w:bookmarkEnd w:id="1"/>
          </w:p>
          <w:p w14:paraId="13BEF9ED" w14:textId="02B27D1B" w:rsidR="007E6A06" w:rsidRDefault="007E6A06" w:rsidP="002C0ABA">
            <w:pPr>
              <w:rPr>
                <w:rFonts w:ascii="Times New Roman" w:eastAsiaTheme="minorHAnsi" w:hAnsi="Times New Roman" w:cs="Times New Roman"/>
                <w:bCs/>
                <w:iCs/>
                <w:sz w:val="20"/>
                <w:szCs w:val="20"/>
              </w:rPr>
            </w:pPr>
          </w:p>
          <w:p w14:paraId="14762597" w14:textId="29F9937D" w:rsidR="007E6A06" w:rsidRPr="007E6A06" w:rsidRDefault="007E6A06" w:rsidP="002C0ABA">
            <w:pPr>
              <w:rPr>
                <w:rFonts w:ascii="Times New Roman" w:eastAsiaTheme="minorHAnsi" w:hAnsi="Times New Roman" w:cs="Times New Roman"/>
                <w:bCs/>
                <w:iCs/>
                <w:sz w:val="20"/>
                <w:szCs w:val="20"/>
              </w:rPr>
            </w:pPr>
            <w:r w:rsidRPr="00267358">
              <w:rPr>
                <w:rFonts w:ascii="Times New Roman" w:eastAsiaTheme="minorHAnsi" w:hAnsi="Times New Roman" w:cs="Times New Roman"/>
                <w:b/>
                <w:iCs/>
                <w:sz w:val="20"/>
                <w:szCs w:val="20"/>
              </w:rPr>
              <w:t>Obiectivul cheie</w:t>
            </w:r>
            <w:r>
              <w:rPr>
                <w:rFonts w:ascii="Times New Roman" w:eastAsiaTheme="minorHAnsi" w:hAnsi="Times New Roman" w:cs="Times New Roman"/>
                <w:bCs/>
                <w:iCs/>
                <w:sz w:val="20"/>
                <w:szCs w:val="20"/>
              </w:rPr>
              <w:t xml:space="preserve"> este </w:t>
            </w:r>
            <w:r w:rsidR="009E2DFF">
              <w:rPr>
                <w:rFonts w:ascii="Times New Roman" w:eastAsiaTheme="minorHAnsi" w:hAnsi="Times New Roman" w:cs="Times New Roman"/>
                <w:bCs/>
                <w:iCs/>
                <w:sz w:val="20"/>
                <w:szCs w:val="20"/>
              </w:rPr>
              <w:t>crearea unui mediu regulator favorabil pentru dezvoltarea</w:t>
            </w:r>
            <w:r>
              <w:rPr>
                <w:rFonts w:ascii="Times New Roman" w:eastAsiaTheme="minorHAnsi" w:hAnsi="Times New Roman" w:cs="Times New Roman"/>
                <w:bCs/>
                <w:iCs/>
                <w:sz w:val="20"/>
                <w:szCs w:val="20"/>
              </w:rPr>
              <w:t xml:space="preserve"> </w:t>
            </w:r>
            <w:r w:rsidR="009E2DFF">
              <w:rPr>
                <w:rFonts w:ascii="Times New Roman" w:eastAsiaTheme="minorHAnsi" w:hAnsi="Times New Roman" w:cs="Times New Roman"/>
                <w:bCs/>
                <w:iCs/>
                <w:sz w:val="20"/>
                <w:szCs w:val="20"/>
              </w:rPr>
              <w:t>unui ecosistem de cercetare, inovare, dezvoltare produse și prestare servicii în mediul virtual și stimularea încadrării Republicii Moldova în lanțurile valorice internaționale ale economiei digitale.</w:t>
            </w:r>
          </w:p>
          <w:p w14:paraId="6D4ECA44" w14:textId="77777777" w:rsidR="007E6A06" w:rsidRPr="007E6A06" w:rsidRDefault="007E6A06" w:rsidP="002C0ABA">
            <w:pPr>
              <w:rPr>
                <w:rFonts w:ascii="Times New Roman" w:eastAsiaTheme="minorHAnsi" w:hAnsi="Times New Roman" w:cs="Times New Roman"/>
                <w:bCs/>
                <w:iCs/>
                <w:sz w:val="20"/>
                <w:szCs w:val="20"/>
              </w:rPr>
            </w:pPr>
          </w:p>
          <w:p w14:paraId="2080CEF2" w14:textId="2086C560" w:rsidR="00883F80" w:rsidRPr="00E809EC" w:rsidRDefault="00883F80" w:rsidP="002C0ABA">
            <w:pPr>
              <w:rPr>
                <w:rFonts w:ascii="Times New Roman" w:eastAsiaTheme="minorHAnsi" w:hAnsi="Times New Roman" w:cs="Times New Roman"/>
                <w:b/>
                <w:i/>
                <w:sz w:val="20"/>
                <w:szCs w:val="20"/>
              </w:rPr>
            </w:pPr>
            <w:r w:rsidRPr="00E809EC">
              <w:rPr>
                <w:rFonts w:ascii="Times New Roman" w:eastAsiaTheme="minorHAnsi" w:hAnsi="Times New Roman" w:cs="Times New Roman"/>
                <w:b/>
                <w:i/>
                <w:sz w:val="20"/>
                <w:szCs w:val="20"/>
              </w:rPr>
              <w:t>Indicatori de produs/rezultat:</w:t>
            </w:r>
          </w:p>
          <w:p w14:paraId="088FCE71" w14:textId="77777777" w:rsidR="00883F80" w:rsidRPr="00E809EC" w:rsidRDefault="00883F80" w:rsidP="00D26F79">
            <w:pPr>
              <w:pStyle w:val="ListParagraph"/>
              <w:numPr>
                <w:ilvl w:val="0"/>
                <w:numId w:val="19"/>
              </w:numPr>
              <w:tabs>
                <w:tab w:val="left" w:pos="301"/>
              </w:tabs>
              <w:rPr>
                <w:rFonts w:ascii="Times New Roman" w:hAnsi="Times New Roman" w:cs="Times New Roman"/>
                <w:i/>
                <w:sz w:val="20"/>
                <w:szCs w:val="20"/>
                <w:lang w:val="ro-RO"/>
              </w:rPr>
            </w:pPr>
            <w:r w:rsidRPr="00E809EC">
              <w:rPr>
                <w:rFonts w:ascii="Times New Roman" w:hAnsi="Times New Roman" w:cs="Times New Roman"/>
                <w:i/>
                <w:sz w:val="20"/>
                <w:szCs w:val="20"/>
                <w:lang w:val="ro-RO"/>
              </w:rPr>
              <w:t>Creșterea veniturilor de la prestarea serviciilor TI cu 10%;</w:t>
            </w:r>
          </w:p>
          <w:p w14:paraId="0FEF8531" w14:textId="77777777" w:rsidR="00883F80" w:rsidRPr="00E809EC" w:rsidRDefault="00883F80" w:rsidP="00D26F79">
            <w:pPr>
              <w:pStyle w:val="ListParagraph"/>
              <w:numPr>
                <w:ilvl w:val="0"/>
                <w:numId w:val="19"/>
              </w:numPr>
              <w:tabs>
                <w:tab w:val="left" w:pos="301"/>
              </w:tabs>
              <w:rPr>
                <w:rFonts w:ascii="Times New Roman" w:hAnsi="Times New Roman" w:cs="Times New Roman"/>
                <w:i/>
                <w:sz w:val="20"/>
                <w:szCs w:val="20"/>
                <w:lang w:val="ro-RO"/>
              </w:rPr>
            </w:pPr>
            <w:r w:rsidRPr="00E809EC">
              <w:rPr>
                <w:rFonts w:ascii="Times New Roman" w:hAnsi="Times New Roman" w:cs="Times New Roman"/>
                <w:i/>
                <w:sz w:val="20"/>
                <w:szCs w:val="20"/>
                <w:lang w:val="ro-RO"/>
              </w:rPr>
              <w:t>Creșterea volumul exportului produselor și serviciilor TI cu circa 20%;</w:t>
            </w:r>
          </w:p>
          <w:p w14:paraId="72D56EDB" w14:textId="77777777" w:rsidR="00883F80" w:rsidRPr="00E809EC" w:rsidRDefault="00883F80" w:rsidP="00D26F79">
            <w:pPr>
              <w:pStyle w:val="ListParagraph"/>
              <w:numPr>
                <w:ilvl w:val="0"/>
                <w:numId w:val="19"/>
              </w:numPr>
              <w:tabs>
                <w:tab w:val="left" w:pos="301"/>
              </w:tabs>
              <w:rPr>
                <w:rFonts w:ascii="Times New Roman" w:hAnsi="Times New Roman" w:cs="Times New Roman"/>
                <w:i/>
                <w:sz w:val="20"/>
                <w:szCs w:val="20"/>
                <w:lang w:val="ro-RO"/>
              </w:rPr>
            </w:pPr>
            <w:r w:rsidRPr="00E809EC">
              <w:rPr>
                <w:rFonts w:ascii="Times New Roman" w:hAnsi="Times New Roman" w:cs="Times New Roman"/>
                <w:i/>
                <w:sz w:val="20"/>
                <w:szCs w:val="20"/>
                <w:lang w:val="ro-RO"/>
              </w:rPr>
              <w:t>Nr. companiilor TI nou create înregistrate în „Moldova IT park” în creștere cu 10%;</w:t>
            </w:r>
          </w:p>
          <w:p w14:paraId="010AC165" w14:textId="77777777" w:rsidR="00883F80" w:rsidRPr="00E809EC" w:rsidRDefault="00883F80" w:rsidP="00D26F79">
            <w:pPr>
              <w:pStyle w:val="ListParagraph"/>
              <w:numPr>
                <w:ilvl w:val="0"/>
                <w:numId w:val="19"/>
              </w:numPr>
              <w:tabs>
                <w:tab w:val="left" w:pos="301"/>
              </w:tabs>
              <w:rPr>
                <w:rFonts w:ascii="Times New Roman" w:hAnsi="Times New Roman" w:cs="Times New Roman"/>
                <w:i/>
                <w:sz w:val="20"/>
                <w:szCs w:val="20"/>
                <w:lang w:val="ro-RO"/>
              </w:rPr>
            </w:pPr>
            <w:r w:rsidRPr="00E809EC">
              <w:rPr>
                <w:rFonts w:ascii="Times New Roman" w:hAnsi="Times New Roman" w:cs="Times New Roman"/>
                <w:i/>
                <w:sz w:val="20"/>
                <w:szCs w:val="20"/>
                <w:lang w:val="ro-RO"/>
              </w:rPr>
              <w:t>Nr. total de companii rezidente „Moldova IT park” în creștere cu 10%;</w:t>
            </w:r>
          </w:p>
          <w:p w14:paraId="14AA00A8" w14:textId="77777777" w:rsidR="00883F80" w:rsidRPr="00E809EC" w:rsidRDefault="00883F80" w:rsidP="00D26F79">
            <w:pPr>
              <w:pStyle w:val="ListParagraph"/>
              <w:numPr>
                <w:ilvl w:val="0"/>
                <w:numId w:val="19"/>
              </w:numPr>
              <w:tabs>
                <w:tab w:val="left" w:pos="301"/>
              </w:tabs>
              <w:rPr>
                <w:rFonts w:ascii="Times New Roman" w:hAnsi="Times New Roman" w:cs="Times New Roman"/>
                <w:i/>
                <w:sz w:val="20"/>
                <w:szCs w:val="20"/>
                <w:lang w:val="ro-RO"/>
              </w:rPr>
            </w:pPr>
            <w:r w:rsidRPr="00E809EC">
              <w:rPr>
                <w:rFonts w:ascii="Times New Roman" w:hAnsi="Times New Roman" w:cs="Times New Roman"/>
                <w:i/>
                <w:sz w:val="20"/>
                <w:szCs w:val="20"/>
                <w:lang w:val="ro-RO"/>
              </w:rPr>
              <w:t>Creșterea numărului angajaților companiilor TI cu 10%;</w:t>
            </w:r>
          </w:p>
          <w:p w14:paraId="6402C62F" w14:textId="1033B526" w:rsidR="00883F80" w:rsidRPr="00E809EC" w:rsidRDefault="00883F80" w:rsidP="00702D75">
            <w:pPr>
              <w:pStyle w:val="ListParagraph"/>
              <w:tabs>
                <w:tab w:val="left" w:pos="301"/>
              </w:tabs>
              <w:ind w:left="1080"/>
              <w:rPr>
                <w:rFonts w:ascii="Times New Roman" w:hAnsi="Times New Roman" w:cs="Times New Roman"/>
                <w:sz w:val="20"/>
                <w:szCs w:val="20"/>
                <w:lang w:val="ro-RO"/>
              </w:rPr>
            </w:pPr>
          </w:p>
        </w:tc>
      </w:tr>
      <w:tr w:rsidR="00883F80" w:rsidRPr="00E809EC" w14:paraId="5BB81398" w14:textId="77777777" w:rsidTr="004622AA">
        <w:trPr>
          <w:trHeight w:val="283"/>
        </w:trPr>
        <w:tc>
          <w:tcPr>
            <w:tcW w:w="14596" w:type="dxa"/>
            <w:shd w:val="clear" w:color="auto" w:fill="D9D9D9"/>
          </w:tcPr>
          <w:p w14:paraId="34632CBD" w14:textId="77777777" w:rsidR="00883F80" w:rsidRPr="00E809EC" w:rsidRDefault="00883F80" w:rsidP="00D26F79">
            <w:pPr>
              <w:numPr>
                <w:ilvl w:val="0"/>
                <w:numId w:val="2"/>
              </w:numPr>
              <w:jc w:val="center"/>
              <w:rPr>
                <w:rFonts w:ascii="Times New Roman" w:hAnsi="Times New Roman" w:cs="Times New Roman"/>
                <w:sz w:val="20"/>
                <w:szCs w:val="20"/>
              </w:rPr>
            </w:pPr>
            <w:r w:rsidRPr="00E809EC">
              <w:rPr>
                <w:rFonts w:ascii="Times New Roman" w:hAnsi="Times New Roman" w:cs="Times New Roman"/>
                <w:b/>
                <w:sz w:val="20"/>
                <w:szCs w:val="20"/>
              </w:rPr>
              <w:t>OBIECTIVE IMEDIATE</w:t>
            </w:r>
          </w:p>
        </w:tc>
      </w:tr>
      <w:tr w:rsidR="00391E9D" w:rsidRPr="00E809EC" w14:paraId="581571E1" w14:textId="77777777" w:rsidTr="004622AA">
        <w:trPr>
          <w:trHeight w:val="283"/>
        </w:trPr>
        <w:tc>
          <w:tcPr>
            <w:tcW w:w="14596" w:type="dxa"/>
          </w:tcPr>
          <w:p w14:paraId="3FD48C41" w14:textId="77777777" w:rsidR="00391E9D" w:rsidRPr="00E809EC" w:rsidRDefault="00391E9D" w:rsidP="002C0ABA">
            <w:pPr>
              <w:jc w:val="center"/>
              <w:rPr>
                <w:rFonts w:ascii="Times New Roman" w:hAnsi="Times New Roman" w:cs="Times New Roman"/>
                <w:sz w:val="20"/>
                <w:szCs w:val="20"/>
              </w:rPr>
            </w:pPr>
            <w:r w:rsidRPr="00E809EC">
              <w:rPr>
                <w:rFonts w:ascii="Times New Roman" w:hAnsi="Times New Roman" w:cs="Times New Roman"/>
                <w:i/>
                <w:sz w:val="20"/>
                <w:szCs w:val="20"/>
              </w:rPr>
              <w:t>Proiecte de acte normative</w:t>
            </w:r>
          </w:p>
        </w:tc>
      </w:tr>
    </w:tbl>
    <w:tbl>
      <w:tblPr>
        <w:tblW w:w="1463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4252"/>
        <w:gridCol w:w="1276"/>
        <w:gridCol w:w="1559"/>
        <w:gridCol w:w="1701"/>
        <w:gridCol w:w="3148"/>
      </w:tblGrid>
      <w:tr w:rsidR="004A7068" w:rsidRPr="00E809EC" w14:paraId="5D18CE55" w14:textId="77777777" w:rsidTr="004622AA">
        <w:trPr>
          <w:trHeight w:val="1150"/>
        </w:trPr>
        <w:tc>
          <w:tcPr>
            <w:tcW w:w="2694" w:type="dxa"/>
            <w:vMerge w:val="restart"/>
            <w:shd w:val="clear" w:color="auto" w:fill="auto"/>
          </w:tcPr>
          <w:p w14:paraId="49BE9D87" w14:textId="77777777" w:rsidR="004A7068" w:rsidRPr="00E809EC" w:rsidRDefault="00580B8C" w:rsidP="002C0ABA">
            <w:pPr>
              <w:spacing w:after="0" w:line="240" w:lineRule="auto"/>
              <w:rPr>
                <w:rFonts w:ascii="Times New Roman" w:hAnsi="Times New Roman" w:cs="Times New Roman"/>
                <w:sz w:val="20"/>
                <w:szCs w:val="20"/>
              </w:rPr>
            </w:pPr>
            <w:r>
              <w:rPr>
                <w:rFonts w:ascii="Times New Roman" w:hAnsi="Times New Roman" w:cs="Times New Roman"/>
                <w:bCs/>
                <w:iCs/>
                <w:sz w:val="20"/>
                <w:szCs w:val="20"/>
              </w:rPr>
              <w:t>2.1</w:t>
            </w:r>
            <w:r w:rsidR="00BB6665">
              <w:rPr>
                <w:rFonts w:ascii="Times New Roman" w:hAnsi="Times New Roman" w:cs="Times New Roman"/>
                <w:bCs/>
                <w:iCs/>
                <w:sz w:val="20"/>
                <w:szCs w:val="20"/>
              </w:rPr>
              <w:t>.</w:t>
            </w:r>
            <w:r w:rsidR="004A7068" w:rsidRPr="00E809EC">
              <w:rPr>
                <w:rFonts w:ascii="Times New Roman" w:hAnsi="Times New Roman" w:cs="Times New Roman"/>
                <w:bCs/>
                <w:iCs/>
                <w:sz w:val="20"/>
                <w:szCs w:val="20"/>
              </w:rPr>
              <w:t>Dezvoltarea economiei digitale și fortificarea capacităților parcului pentru tehnologia informației „Moldova IT park”</w:t>
            </w:r>
          </w:p>
        </w:tc>
        <w:tc>
          <w:tcPr>
            <w:tcW w:w="4252" w:type="dxa"/>
            <w:shd w:val="clear" w:color="auto" w:fill="auto"/>
          </w:tcPr>
          <w:p w14:paraId="30AE2740" w14:textId="3327783D" w:rsidR="004A7068" w:rsidRPr="00E809EC" w:rsidRDefault="004A7068" w:rsidP="002C0ABA">
            <w:pPr>
              <w:spacing w:after="0" w:line="240" w:lineRule="auto"/>
              <w:rPr>
                <w:rFonts w:ascii="Times New Roman" w:hAnsi="Times New Roman" w:cs="Times New Roman"/>
                <w:sz w:val="20"/>
                <w:szCs w:val="20"/>
              </w:rPr>
            </w:pPr>
            <w:r w:rsidRPr="00E809EC">
              <w:rPr>
                <w:rFonts w:ascii="Times New Roman" w:hAnsi="Times New Roman" w:cs="Times New Roman"/>
                <w:bCs/>
                <w:iCs/>
                <w:sz w:val="20"/>
                <w:szCs w:val="20"/>
              </w:rPr>
              <w:t>Actualizarea și aprobarea în redacție nouă a Foii de parcurs pentru digitizarea economiei naționale și dezvoltarea comerțului electronic</w:t>
            </w:r>
            <w:r w:rsidR="007E6A06">
              <w:rPr>
                <w:rFonts w:ascii="Times New Roman" w:hAnsi="Times New Roman" w:cs="Times New Roman"/>
                <w:bCs/>
                <w:iCs/>
                <w:sz w:val="20"/>
                <w:szCs w:val="20"/>
              </w:rPr>
              <w:t>.</w:t>
            </w:r>
          </w:p>
        </w:tc>
        <w:tc>
          <w:tcPr>
            <w:tcW w:w="1276" w:type="dxa"/>
            <w:shd w:val="clear" w:color="auto" w:fill="auto"/>
          </w:tcPr>
          <w:p w14:paraId="2424889C" w14:textId="77777777" w:rsidR="004A7068" w:rsidRPr="00E809EC" w:rsidRDefault="004A7068" w:rsidP="002C0ABA">
            <w:pPr>
              <w:spacing w:after="0" w:line="240" w:lineRule="auto"/>
              <w:jc w:val="center"/>
              <w:rPr>
                <w:rFonts w:ascii="Times New Roman" w:hAnsi="Times New Roman" w:cs="Times New Roman"/>
                <w:bCs/>
                <w:iCs/>
                <w:sz w:val="20"/>
                <w:szCs w:val="20"/>
              </w:rPr>
            </w:pPr>
            <w:r w:rsidRPr="00E809EC">
              <w:rPr>
                <w:rFonts w:ascii="Times New Roman" w:hAnsi="Times New Roman" w:cs="Times New Roman"/>
                <w:bCs/>
                <w:iCs/>
                <w:sz w:val="20"/>
                <w:szCs w:val="20"/>
              </w:rPr>
              <w:t>Octombrie</w:t>
            </w:r>
          </w:p>
          <w:p w14:paraId="289991A7" w14:textId="77777777" w:rsidR="004A7068" w:rsidRPr="00E809EC" w:rsidRDefault="004A7068" w:rsidP="002C0ABA">
            <w:pPr>
              <w:spacing w:after="0" w:line="240" w:lineRule="auto"/>
              <w:jc w:val="center"/>
              <w:rPr>
                <w:rFonts w:ascii="Times New Roman" w:hAnsi="Times New Roman" w:cs="Times New Roman"/>
                <w:sz w:val="20"/>
                <w:szCs w:val="20"/>
              </w:rPr>
            </w:pPr>
            <w:r w:rsidRPr="00E809EC">
              <w:rPr>
                <w:rFonts w:ascii="Times New Roman" w:hAnsi="Times New Roman" w:cs="Times New Roman"/>
                <w:bCs/>
                <w:iCs/>
                <w:sz w:val="20"/>
                <w:szCs w:val="20"/>
              </w:rPr>
              <w:t>2021</w:t>
            </w:r>
          </w:p>
        </w:tc>
        <w:tc>
          <w:tcPr>
            <w:tcW w:w="1559" w:type="dxa"/>
            <w:shd w:val="clear" w:color="auto" w:fill="auto"/>
          </w:tcPr>
          <w:p w14:paraId="26758A5D" w14:textId="77777777" w:rsidR="004A7068" w:rsidRPr="00E809EC" w:rsidRDefault="004A7068" w:rsidP="002C0ABA">
            <w:pPr>
              <w:spacing w:after="0" w:line="240" w:lineRule="auto"/>
              <w:jc w:val="center"/>
              <w:rPr>
                <w:rFonts w:ascii="Times New Roman" w:hAnsi="Times New Roman" w:cs="Times New Roman"/>
                <w:sz w:val="20"/>
                <w:szCs w:val="20"/>
              </w:rPr>
            </w:pPr>
            <w:r w:rsidRPr="00E809EC">
              <w:rPr>
                <w:rFonts w:ascii="Times New Roman" w:hAnsi="Times New Roman" w:cs="Times New Roman"/>
                <w:bCs/>
                <w:iCs/>
                <w:sz w:val="20"/>
                <w:szCs w:val="20"/>
              </w:rPr>
              <w:t>Ordin ME aprobat</w:t>
            </w:r>
          </w:p>
        </w:tc>
        <w:tc>
          <w:tcPr>
            <w:tcW w:w="1701" w:type="dxa"/>
            <w:shd w:val="clear" w:color="auto" w:fill="auto"/>
          </w:tcPr>
          <w:p w14:paraId="0649CB55" w14:textId="77777777" w:rsidR="004A7068" w:rsidRPr="00E809EC" w:rsidRDefault="004A7068" w:rsidP="002C0ABA">
            <w:pPr>
              <w:spacing w:after="0" w:line="240" w:lineRule="auto"/>
              <w:jc w:val="center"/>
              <w:rPr>
                <w:rFonts w:ascii="Times New Roman" w:hAnsi="Times New Roman" w:cs="Times New Roman"/>
                <w:bCs/>
                <w:iCs/>
                <w:sz w:val="20"/>
                <w:szCs w:val="20"/>
              </w:rPr>
            </w:pPr>
            <w:r w:rsidRPr="00E809EC">
              <w:rPr>
                <w:rFonts w:ascii="Times New Roman" w:hAnsi="Times New Roman" w:cs="Times New Roman"/>
                <w:bCs/>
                <w:iCs/>
                <w:sz w:val="20"/>
                <w:szCs w:val="20"/>
              </w:rPr>
              <w:t>Ministerul Economiei,</w:t>
            </w:r>
          </w:p>
          <w:p w14:paraId="580A4289" w14:textId="77777777" w:rsidR="004A7068" w:rsidRPr="00E809EC" w:rsidRDefault="004A7068" w:rsidP="002C0ABA">
            <w:pPr>
              <w:spacing w:after="0" w:line="240" w:lineRule="auto"/>
              <w:jc w:val="center"/>
              <w:rPr>
                <w:rFonts w:ascii="Times New Roman" w:hAnsi="Times New Roman" w:cs="Times New Roman"/>
                <w:sz w:val="20"/>
                <w:szCs w:val="20"/>
              </w:rPr>
            </w:pPr>
            <w:r w:rsidRPr="00E809EC">
              <w:rPr>
                <w:rFonts w:ascii="Times New Roman" w:hAnsi="Times New Roman" w:cs="Times New Roman"/>
                <w:bCs/>
                <w:iCs/>
                <w:sz w:val="20"/>
                <w:szCs w:val="20"/>
              </w:rPr>
              <w:t>Consiliul economic pe lîngă PM</w:t>
            </w:r>
          </w:p>
        </w:tc>
        <w:tc>
          <w:tcPr>
            <w:tcW w:w="3148" w:type="dxa"/>
            <w:shd w:val="clear" w:color="auto" w:fill="auto"/>
          </w:tcPr>
          <w:p w14:paraId="1CA766A0" w14:textId="77777777" w:rsidR="004A7068" w:rsidRPr="00E809EC" w:rsidRDefault="004A7068" w:rsidP="002C0ABA">
            <w:pPr>
              <w:spacing w:after="0" w:line="240" w:lineRule="auto"/>
              <w:jc w:val="center"/>
              <w:rPr>
                <w:rFonts w:ascii="Times New Roman" w:hAnsi="Times New Roman" w:cs="Times New Roman"/>
                <w:sz w:val="20"/>
                <w:szCs w:val="20"/>
              </w:rPr>
            </w:pPr>
            <w:r w:rsidRPr="00E809EC">
              <w:rPr>
                <w:rFonts w:ascii="Times New Roman" w:hAnsi="Times New Roman" w:cs="Times New Roman"/>
                <w:bCs/>
                <w:iCs/>
                <w:sz w:val="20"/>
                <w:szCs w:val="20"/>
              </w:rPr>
              <w:t>PAG, Cap.VI/ Transformare digitală/ alin.14-17</w:t>
            </w:r>
          </w:p>
        </w:tc>
      </w:tr>
      <w:tr w:rsidR="0055183F" w:rsidRPr="00E809EC" w14:paraId="3BB4BEEE" w14:textId="77777777" w:rsidTr="004622AA">
        <w:trPr>
          <w:trHeight w:val="283"/>
        </w:trPr>
        <w:tc>
          <w:tcPr>
            <w:tcW w:w="2694" w:type="dxa"/>
            <w:vMerge/>
            <w:shd w:val="clear" w:color="auto" w:fill="auto"/>
          </w:tcPr>
          <w:p w14:paraId="1BB0744A" w14:textId="77777777" w:rsidR="0055183F" w:rsidRPr="00E809EC" w:rsidRDefault="0055183F" w:rsidP="002C0ABA">
            <w:pPr>
              <w:spacing w:after="0" w:line="240" w:lineRule="auto"/>
              <w:rPr>
                <w:rFonts w:ascii="Times New Roman" w:hAnsi="Times New Roman" w:cs="Times New Roman"/>
                <w:sz w:val="20"/>
                <w:szCs w:val="20"/>
              </w:rPr>
            </w:pPr>
          </w:p>
        </w:tc>
        <w:tc>
          <w:tcPr>
            <w:tcW w:w="4252" w:type="dxa"/>
            <w:shd w:val="clear" w:color="auto" w:fill="auto"/>
          </w:tcPr>
          <w:p w14:paraId="5B69F374" w14:textId="0C3C8DE9" w:rsidR="0055183F" w:rsidRPr="00E809EC" w:rsidRDefault="0055183F" w:rsidP="002C0ABA">
            <w:pPr>
              <w:spacing w:after="0" w:line="240" w:lineRule="auto"/>
              <w:rPr>
                <w:rFonts w:ascii="Times New Roman" w:hAnsi="Times New Roman" w:cs="Times New Roman"/>
                <w:sz w:val="20"/>
                <w:szCs w:val="20"/>
              </w:rPr>
            </w:pPr>
            <w:r w:rsidRPr="00E809EC">
              <w:rPr>
                <w:rFonts w:ascii="Times New Roman" w:hAnsi="Times New Roman" w:cs="Times New Roman"/>
                <w:sz w:val="20"/>
                <w:szCs w:val="20"/>
              </w:rPr>
              <w:t xml:space="preserve">Definitivarea și promovarea proiectului de lege pentru modificarea unor acte normative </w:t>
            </w:r>
            <w:r w:rsidR="007E6A06">
              <w:rPr>
                <w:rFonts w:ascii="Times New Roman" w:hAnsi="Times New Roman" w:cs="Times New Roman"/>
                <w:sz w:val="20"/>
                <w:szCs w:val="20"/>
              </w:rPr>
              <w:t xml:space="preserve">(circa 30 de legi) </w:t>
            </w:r>
            <w:r w:rsidRPr="00E809EC">
              <w:rPr>
                <w:rFonts w:ascii="Times New Roman" w:hAnsi="Times New Roman" w:cs="Times New Roman"/>
                <w:sz w:val="20"/>
                <w:szCs w:val="20"/>
              </w:rPr>
              <w:t>(Pachet Digitalizare I.0)</w:t>
            </w:r>
          </w:p>
        </w:tc>
        <w:tc>
          <w:tcPr>
            <w:tcW w:w="1276" w:type="dxa"/>
            <w:shd w:val="clear" w:color="auto" w:fill="auto"/>
          </w:tcPr>
          <w:p w14:paraId="0AAD884E" w14:textId="77777777" w:rsidR="0055183F" w:rsidRPr="00E809EC" w:rsidRDefault="0055183F" w:rsidP="002C0ABA">
            <w:pPr>
              <w:spacing w:after="0" w:line="240" w:lineRule="auto"/>
              <w:jc w:val="center"/>
              <w:rPr>
                <w:rFonts w:ascii="Times New Roman" w:hAnsi="Times New Roman" w:cs="Times New Roman"/>
                <w:sz w:val="20"/>
                <w:szCs w:val="20"/>
              </w:rPr>
            </w:pPr>
            <w:r w:rsidRPr="00E809EC">
              <w:rPr>
                <w:rFonts w:ascii="Times New Roman" w:hAnsi="Times New Roman" w:cs="Times New Roman"/>
                <w:sz w:val="20"/>
                <w:szCs w:val="20"/>
              </w:rPr>
              <w:t>Decembrie</w:t>
            </w:r>
          </w:p>
          <w:p w14:paraId="3E52BFAC" w14:textId="77777777" w:rsidR="0055183F" w:rsidRPr="00E809EC" w:rsidRDefault="0055183F" w:rsidP="002C0ABA">
            <w:pPr>
              <w:spacing w:after="0" w:line="240" w:lineRule="auto"/>
              <w:jc w:val="center"/>
              <w:rPr>
                <w:rFonts w:ascii="Times New Roman" w:hAnsi="Times New Roman" w:cs="Times New Roman"/>
                <w:sz w:val="20"/>
                <w:szCs w:val="20"/>
              </w:rPr>
            </w:pPr>
            <w:r w:rsidRPr="00E809EC">
              <w:rPr>
                <w:rFonts w:ascii="Times New Roman" w:hAnsi="Times New Roman" w:cs="Times New Roman"/>
                <w:sz w:val="20"/>
                <w:szCs w:val="20"/>
              </w:rPr>
              <w:t>2021</w:t>
            </w:r>
          </w:p>
        </w:tc>
        <w:tc>
          <w:tcPr>
            <w:tcW w:w="1559" w:type="dxa"/>
            <w:shd w:val="clear" w:color="auto" w:fill="auto"/>
          </w:tcPr>
          <w:p w14:paraId="07901130" w14:textId="77777777" w:rsidR="0055183F" w:rsidRPr="00E809EC" w:rsidRDefault="0055183F" w:rsidP="002C0ABA">
            <w:pPr>
              <w:spacing w:after="0" w:line="240" w:lineRule="auto"/>
              <w:jc w:val="center"/>
              <w:rPr>
                <w:rFonts w:ascii="Times New Roman" w:hAnsi="Times New Roman" w:cs="Times New Roman"/>
                <w:sz w:val="20"/>
                <w:szCs w:val="20"/>
              </w:rPr>
            </w:pPr>
            <w:r w:rsidRPr="00E809EC">
              <w:rPr>
                <w:rFonts w:ascii="Times New Roman" w:hAnsi="Times New Roman" w:cs="Times New Roman"/>
                <w:sz w:val="20"/>
                <w:szCs w:val="20"/>
              </w:rPr>
              <w:t>Proiect de lege aprobat de Guvern și prezentat Parlamentului</w:t>
            </w:r>
          </w:p>
        </w:tc>
        <w:tc>
          <w:tcPr>
            <w:tcW w:w="1701" w:type="dxa"/>
            <w:shd w:val="clear" w:color="auto" w:fill="auto"/>
          </w:tcPr>
          <w:p w14:paraId="3CF020E6" w14:textId="77777777" w:rsidR="006422D7" w:rsidRPr="00E809EC" w:rsidRDefault="006422D7" w:rsidP="006422D7">
            <w:pPr>
              <w:spacing w:after="0" w:line="240" w:lineRule="auto"/>
              <w:jc w:val="center"/>
              <w:rPr>
                <w:rFonts w:ascii="Times New Roman" w:hAnsi="Times New Roman" w:cs="Times New Roman"/>
                <w:sz w:val="20"/>
                <w:szCs w:val="20"/>
              </w:rPr>
            </w:pPr>
            <w:r w:rsidRPr="00E809EC">
              <w:rPr>
                <w:rFonts w:ascii="Times New Roman" w:hAnsi="Times New Roman" w:cs="Times New Roman"/>
                <w:sz w:val="20"/>
                <w:szCs w:val="20"/>
              </w:rPr>
              <w:t>Ministerul Economiei;</w:t>
            </w:r>
          </w:p>
          <w:p w14:paraId="632AF5D0" w14:textId="77777777" w:rsidR="006422D7" w:rsidRDefault="006422D7" w:rsidP="002C0ABA">
            <w:pPr>
              <w:spacing w:after="0" w:line="240" w:lineRule="auto"/>
              <w:jc w:val="center"/>
              <w:rPr>
                <w:rFonts w:ascii="Times New Roman" w:hAnsi="Times New Roman" w:cs="Times New Roman"/>
                <w:sz w:val="20"/>
                <w:szCs w:val="20"/>
              </w:rPr>
            </w:pPr>
            <w:r w:rsidRPr="00E809EC">
              <w:rPr>
                <w:rFonts w:ascii="Times New Roman" w:hAnsi="Times New Roman" w:cs="Times New Roman"/>
                <w:sz w:val="20"/>
                <w:szCs w:val="20"/>
              </w:rPr>
              <w:t>Consiliului economic pe lângă PM</w:t>
            </w:r>
          </w:p>
          <w:p w14:paraId="022519BD" w14:textId="77777777" w:rsidR="0055183F" w:rsidRPr="00E809EC" w:rsidRDefault="0055183F" w:rsidP="006422D7">
            <w:pPr>
              <w:spacing w:after="0" w:line="240" w:lineRule="auto"/>
              <w:jc w:val="center"/>
              <w:rPr>
                <w:rFonts w:ascii="Times New Roman" w:hAnsi="Times New Roman" w:cs="Times New Roman"/>
                <w:sz w:val="20"/>
                <w:szCs w:val="20"/>
              </w:rPr>
            </w:pPr>
            <w:r w:rsidRPr="00E809EC">
              <w:rPr>
                <w:rFonts w:ascii="Times New Roman" w:hAnsi="Times New Roman" w:cs="Times New Roman"/>
                <w:sz w:val="20"/>
                <w:szCs w:val="20"/>
              </w:rPr>
              <w:t>Agenți</w:t>
            </w:r>
            <w:r w:rsidR="006422D7">
              <w:rPr>
                <w:rFonts w:ascii="Times New Roman" w:hAnsi="Times New Roman" w:cs="Times New Roman"/>
                <w:sz w:val="20"/>
                <w:szCs w:val="20"/>
              </w:rPr>
              <w:t>a de Guvernare Electronică;</w:t>
            </w:r>
          </w:p>
        </w:tc>
        <w:tc>
          <w:tcPr>
            <w:tcW w:w="3148" w:type="dxa"/>
            <w:shd w:val="clear" w:color="auto" w:fill="auto"/>
          </w:tcPr>
          <w:p w14:paraId="64590DB9" w14:textId="77777777" w:rsidR="0055183F" w:rsidRPr="00E809EC" w:rsidRDefault="0055183F" w:rsidP="002C0ABA">
            <w:pPr>
              <w:spacing w:after="0" w:line="240" w:lineRule="auto"/>
              <w:jc w:val="center"/>
              <w:rPr>
                <w:rFonts w:ascii="Times New Roman" w:hAnsi="Times New Roman" w:cs="Times New Roman"/>
                <w:sz w:val="20"/>
                <w:szCs w:val="20"/>
              </w:rPr>
            </w:pPr>
            <w:r w:rsidRPr="00E809EC">
              <w:rPr>
                <w:rFonts w:ascii="Times New Roman" w:hAnsi="Times New Roman" w:cs="Times New Roman"/>
                <w:sz w:val="20"/>
                <w:szCs w:val="20"/>
              </w:rPr>
              <w:t>PAG, cap. VI/ Transformare digitală/ alin. 6, 8-10, 26;</w:t>
            </w:r>
          </w:p>
          <w:p w14:paraId="4770568A" w14:textId="77777777" w:rsidR="0055183F" w:rsidRPr="00E809EC" w:rsidRDefault="0055183F" w:rsidP="002C0ABA">
            <w:pPr>
              <w:spacing w:after="0" w:line="240" w:lineRule="auto"/>
              <w:jc w:val="center"/>
              <w:rPr>
                <w:rFonts w:ascii="Times New Roman" w:hAnsi="Times New Roman" w:cs="Times New Roman"/>
                <w:sz w:val="20"/>
                <w:szCs w:val="20"/>
              </w:rPr>
            </w:pPr>
            <w:r w:rsidRPr="00E809EC">
              <w:rPr>
                <w:rFonts w:ascii="Times New Roman" w:hAnsi="Times New Roman" w:cs="Times New Roman"/>
                <w:sz w:val="20"/>
                <w:szCs w:val="20"/>
              </w:rPr>
              <w:t xml:space="preserve">Propunerea 4 a Consiliului economic pe </w:t>
            </w:r>
            <w:r w:rsidR="00574197" w:rsidRPr="00E809EC">
              <w:rPr>
                <w:rFonts w:ascii="Times New Roman" w:hAnsi="Times New Roman" w:cs="Times New Roman"/>
                <w:sz w:val="20"/>
                <w:szCs w:val="20"/>
              </w:rPr>
              <w:t>lângă</w:t>
            </w:r>
            <w:r w:rsidRPr="00E809EC">
              <w:rPr>
                <w:rFonts w:ascii="Times New Roman" w:hAnsi="Times New Roman" w:cs="Times New Roman"/>
                <w:sz w:val="20"/>
                <w:szCs w:val="20"/>
              </w:rPr>
              <w:t xml:space="preserve"> PM</w:t>
            </w:r>
          </w:p>
        </w:tc>
      </w:tr>
      <w:tr w:rsidR="0055183F" w:rsidRPr="00E809EC" w14:paraId="5BA2D486" w14:textId="77777777" w:rsidTr="004622AA">
        <w:trPr>
          <w:trHeight w:val="283"/>
        </w:trPr>
        <w:tc>
          <w:tcPr>
            <w:tcW w:w="2694" w:type="dxa"/>
            <w:vMerge/>
            <w:shd w:val="clear" w:color="auto" w:fill="auto"/>
          </w:tcPr>
          <w:p w14:paraId="200D7F4A" w14:textId="77777777" w:rsidR="0055183F" w:rsidRPr="00E809EC" w:rsidRDefault="0055183F" w:rsidP="002C0ABA">
            <w:pPr>
              <w:spacing w:after="0" w:line="240" w:lineRule="auto"/>
              <w:rPr>
                <w:rFonts w:ascii="Times New Roman" w:hAnsi="Times New Roman" w:cs="Times New Roman"/>
                <w:sz w:val="20"/>
                <w:szCs w:val="20"/>
              </w:rPr>
            </w:pPr>
          </w:p>
        </w:tc>
        <w:tc>
          <w:tcPr>
            <w:tcW w:w="4252" w:type="dxa"/>
            <w:shd w:val="clear" w:color="auto" w:fill="auto"/>
          </w:tcPr>
          <w:p w14:paraId="40D8F0A8" w14:textId="106FA6AF" w:rsidR="0055183F" w:rsidRPr="00E809EC" w:rsidRDefault="0055183F" w:rsidP="002C0ABA">
            <w:pPr>
              <w:spacing w:after="0" w:line="240" w:lineRule="auto"/>
              <w:rPr>
                <w:rFonts w:ascii="Times New Roman" w:hAnsi="Times New Roman" w:cs="Times New Roman"/>
                <w:sz w:val="20"/>
                <w:szCs w:val="20"/>
              </w:rPr>
            </w:pPr>
            <w:r w:rsidRPr="00E809EC">
              <w:rPr>
                <w:rFonts w:ascii="Times New Roman" w:hAnsi="Times New Roman" w:cs="Times New Roman"/>
                <w:iCs/>
                <w:sz w:val="20"/>
                <w:szCs w:val="20"/>
              </w:rPr>
              <w:t>Ajustarea cadrului normativ privind activitatea Administrației parcului pentru tehnologia informației „Moldova IT park” (HG nr.1144/2017)</w:t>
            </w:r>
          </w:p>
        </w:tc>
        <w:tc>
          <w:tcPr>
            <w:tcW w:w="1276" w:type="dxa"/>
            <w:shd w:val="clear" w:color="auto" w:fill="auto"/>
          </w:tcPr>
          <w:p w14:paraId="5D952E67" w14:textId="77777777" w:rsidR="0055183F" w:rsidRPr="00E809EC" w:rsidRDefault="0055183F" w:rsidP="002C0ABA">
            <w:pPr>
              <w:spacing w:after="0" w:line="240" w:lineRule="auto"/>
              <w:jc w:val="center"/>
              <w:rPr>
                <w:rFonts w:ascii="Times New Roman" w:hAnsi="Times New Roman" w:cs="Times New Roman"/>
                <w:iCs/>
                <w:sz w:val="20"/>
                <w:szCs w:val="20"/>
              </w:rPr>
            </w:pPr>
            <w:r w:rsidRPr="00E809EC">
              <w:rPr>
                <w:rFonts w:ascii="Times New Roman" w:hAnsi="Times New Roman" w:cs="Times New Roman"/>
                <w:iCs/>
                <w:sz w:val="20"/>
                <w:szCs w:val="20"/>
              </w:rPr>
              <w:t>Octombrie</w:t>
            </w:r>
          </w:p>
          <w:p w14:paraId="3F22094C" w14:textId="77777777" w:rsidR="0055183F" w:rsidRPr="00E809EC" w:rsidRDefault="0055183F" w:rsidP="002C0ABA">
            <w:pPr>
              <w:spacing w:after="0" w:line="240" w:lineRule="auto"/>
              <w:jc w:val="center"/>
              <w:rPr>
                <w:rFonts w:ascii="Times New Roman" w:hAnsi="Times New Roman" w:cs="Times New Roman"/>
                <w:iCs/>
                <w:sz w:val="20"/>
                <w:szCs w:val="20"/>
              </w:rPr>
            </w:pPr>
            <w:r w:rsidRPr="00E809EC">
              <w:rPr>
                <w:rFonts w:ascii="Times New Roman" w:hAnsi="Times New Roman" w:cs="Times New Roman"/>
                <w:iCs/>
                <w:sz w:val="20"/>
                <w:szCs w:val="20"/>
              </w:rPr>
              <w:t>2021</w:t>
            </w:r>
          </w:p>
          <w:p w14:paraId="17CB8752" w14:textId="77777777" w:rsidR="0055183F" w:rsidRPr="00E809EC" w:rsidRDefault="0055183F" w:rsidP="00391E9D">
            <w:pPr>
              <w:spacing w:after="0" w:line="240" w:lineRule="auto"/>
              <w:jc w:val="center"/>
              <w:rPr>
                <w:rFonts w:ascii="Times New Roman" w:hAnsi="Times New Roman" w:cs="Times New Roman"/>
                <w:sz w:val="20"/>
                <w:szCs w:val="20"/>
              </w:rPr>
            </w:pPr>
          </w:p>
        </w:tc>
        <w:tc>
          <w:tcPr>
            <w:tcW w:w="1559" w:type="dxa"/>
            <w:shd w:val="clear" w:color="auto" w:fill="auto"/>
          </w:tcPr>
          <w:p w14:paraId="76131F0A" w14:textId="77777777" w:rsidR="0055183F" w:rsidRPr="00E809EC" w:rsidRDefault="0055183F" w:rsidP="002C0ABA">
            <w:pPr>
              <w:spacing w:after="0" w:line="240" w:lineRule="auto"/>
              <w:jc w:val="center"/>
              <w:rPr>
                <w:rFonts w:ascii="Times New Roman" w:hAnsi="Times New Roman" w:cs="Times New Roman"/>
                <w:iCs/>
                <w:sz w:val="20"/>
                <w:szCs w:val="20"/>
              </w:rPr>
            </w:pPr>
            <w:r w:rsidRPr="00E809EC">
              <w:rPr>
                <w:rFonts w:ascii="Times New Roman" w:hAnsi="Times New Roman" w:cs="Times New Roman"/>
                <w:iCs/>
                <w:sz w:val="20"/>
                <w:szCs w:val="20"/>
              </w:rPr>
              <w:t>Hotărâre de Guvern aprobată</w:t>
            </w:r>
          </w:p>
          <w:p w14:paraId="569AC30F" w14:textId="77777777" w:rsidR="0055183F" w:rsidRPr="00E809EC" w:rsidRDefault="0055183F" w:rsidP="00391E9D">
            <w:pPr>
              <w:spacing w:after="0" w:line="240" w:lineRule="auto"/>
              <w:rPr>
                <w:rFonts w:ascii="Times New Roman" w:hAnsi="Times New Roman" w:cs="Times New Roman"/>
                <w:sz w:val="20"/>
                <w:szCs w:val="20"/>
              </w:rPr>
            </w:pPr>
          </w:p>
        </w:tc>
        <w:tc>
          <w:tcPr>
            <w:tcW w:w="1701" w:type="dxa"/>
            <w:shd w:val="clear" w:color="auto" w:fill="auto"/>
          </w:tcPr>
          <w:p w14:paraId="0A39FD2E" w14:textId="77777777" w:rsidR="0055183F" w:rsidRPr="00E809EC" w:rsidRDefault="0055183F" w:rsidP="002C0ABA">
            <w:pPr>
              <w:spacing w:after="0" w:line="240" w:lineRule="auto"/>
              <w:jc w:val="center"/>
              <w:rPr>
                <w:rFonts w:ascii="Times New Roman" w:hAnsi="Times New Roman" w:cs="Times New Roman"/>
                <w:iCs/>
                <w:sz w:val="20"/>
                <w:szCs w:val="20"/>
              </w:rPr>
            </w:pPr>
            <w:r w:rsidRPr="00E809EC">
              <w:rPr>
                <w:rFonts w:ascii="Times New Roman" w:hAnsi="Times New Roman" w:cs="Times New Roman"/>
                <w:iCs/>
                <w:sz w:val="20"/>
                <w:szCs w:val="20"/>
              </w:rPr>
              <w:t>Ministerul Economiei,</w:t>
            </w:r>
          </w:p>
          <w:p w14:paraId="6DB2824F" w14:textId="77777777" w:rsidR="0055183F" w:rsidRPr="00E809EC" w:rsidRDefault="00391E9D" w:rsidP="00391E9D">
            <w:pPr>
              <w:spacing w:after="0" w:line="240" w:lineRule="auto"/>
              <w:jc w:val="center"/>
              <w:rPr>
                <w:rFonts w:ascii="Times New Roman" w:hAnsi="Times New Roman" w:cs="Times New Roman"/>
                <w:iCs/>
                <w:sz w:val="20"/>
                <w:szCs w:val="20"/>
              </w:rPr>
            </w:pPr>
            <w:r w:rsidRPr="00E809EC">
              <w:rPr>
                <w:rFonts w:ascii="Times New Roman" w:hAnsi="Times New Roman" w:cs="Times New Roman"/>
                <w:iCs/>
                <w:sz w:val="20"/>
                <w:szCs w:val="20"/>
              </w:rPr>
              <w:t>Moldova IT Park</w:t>
            </w:r>
          </w:p>
        </w:tc>
        <w:tc>
          <w:tcPr>
            <w:tcW w:w="3148" w:type="dxa"/>
            <w:shd w:val="clear" w:color="auto" w:fill="auto"/>
          </w:tcPr>
          <w:p w14:paraId="743DFE2B" w14:textId="77777777" w:rsidR="0055183F" w:rsidRPr="00E809EC" w:rsidRDefault="0055183F" w:rsidP="002C0ABA">
            <w:pPr>
              <w:spacing w:after="0" w:line="240" w:lineRule="auto"/>
              <w:jc w:val="center"/>
              <w:rPr>
                <w:rFonts w:ascii="Times New Roman" w:hAnsi="Times New Roman" w:cs="Times New Roman"/>
                <w:iCs/>
                <w:sz w:val="20"/>
                <w:szCs w:val="20"/>
              </w:rPr>
            </w:pPr>
            <w:r w:rsidRPr="00E809EC">
              <w:rPr>
                <w:rFonts w:ascii="Times New Roman" w:hAnsi="Times New Roman" w:cs="Times New Roman"/>
                <w:iCs/>
                <w:sz w:val="20"/>
                <w:szCs w:val="20"/>
              </w:rPr>
              <w:t>Legea nr. 77/2016,</w:t>
            </w:r>
          </w:p>
          <w:p w14:paraId="094CA000" w14:textId="77777777" w:rsidR="0055183F" w:rsidRPr="00E809EC" w:rsidRDefault="0055183F" w:rsidP="002C0ABA">
            <w:pPr>
              <w:spacing w:after="0" w:line="240" w:lineRule="auto"/>
              <w:jc w:val="center"/>
              <w:rPr>
                <w:rFonts w:ascii="Times New Roman" w:hAnsi="Times New Roman" w:cs="Times New Roman"/>
                <w:sz w:val="20"/>
                <w:szCs w:val="20"/>
              </w:rPr>
            </w:pPr>
            <w:r w:rsidRPr="00E809EC">
              <w:rPr>
                <w:rFonts w:ascii="Times New Roman" w:hAnsi="Times New Roman" w:cs="Times New Roman"/>
                <w:iCs/>
                <w:sz w:val="20"/>
                <w:szCs w:val="20"/>
              </w:rPr>
              <w:t>PAG, Cap.VI/ Transformare digitală/ viziunea</w:t>
            </w:r>
          </w:p>
        </w:tc>
      </w:tr>
      <w:tr w:rsidR="00D86D14" w:rsidRPr="00E809EC" w14:paraId="30AD7422" w14:textId="77777777" w:rsidTr="004622AA">
        <w:trPr>
          <w:trHeight w:val="283"/>
        </w:trPr>
        <w:tc>
          <w:tcPr>
            <w:tcW w:w="14630" w:type="dxa"/>
            <w:gridSpan w:val="6"/>
            <w:shd w:val="clear" w:color="auto" w:fill="auto"/>
          </w:tcPr>
          <w:p w14:paraId="10BFFF2F" w14:textId="77777777" w:rsidR="00D86D14" w:rsidRPr="00E809EC" w:rsidRDefault="00D86D14" w:rsidP="00D26F79">
            <w:pPr>
              <w:numPr>
                <w:ilvl w:val="0"/>
                <w:numId w:val="21"/>
              </w:numPr>
              <w:spacing w:after="0" w:line="240" w:lineRule="auto"/>
              <w:jc w:val="center"/>
              <w:rPr>
                <w:rFonts w:ascii="Times New Roman" w:hAnsi="Times New Roman" w:cs="Times New Roman"/>
                <w:sz w:val="20"/>
                <w:szCs w:val="20"/>
              </w:rPr>
            </w:pPr>
            <w:r w:rsidRPr="00E809EC">
              <w:rPr>
                <w:rFonts w:ascii="Times New Roman" w:hAnsi="Times New Roman" w:cs="Times New Roman"/>
                <w:b/>
                <w:sz w:val="20"/>
                <w:szCs w:val="20"/>
              </w:rPr>
              <w:t>OBIECTIVE PE TERMEN SCURT</w:t>
            </w:r>
          </w:p>
        </w:tc>
      </w:tr>
      <w:tr w:rsidR="00D86D14" w:rsidRPr="00E809EC" w14:paraId="332E74E8" w14:textId="77777777" w:rsidTr="004622AA">
        <w:trPr>
          <w:trHeight w:val="283"/>
        </w:trPr>
        <w:tc>
          <w:tcPr>
            <w:tcW w:w="2694" w:type="dxa"/>
            <w:shd w:val="clear" w:color="auto" w:fill="auto"/>
          </w:tcPr>
          <w:p w14:paraId="72EAFDA3" w14:textId="77777777" w:rsidR="00D86D14" w:rsidRPr="00E809EC" w:rsidRDefault="00580B8C" w:rsidP="002C0ABA">
            <w:pPr>
              <w:spacing w:after="0" w:line="240" w:lineRule="auto"/>
              <w:rPr>
                <w:rFonts w:ascii="Times New Roman" w:hAnsi="Times New Roman" w:cs="Times New Roman"/>
                <w:sz w:val="20"/>
                <w:szCs w:val="20"/>
              </w:rPr>
            </w:pPr>
            <w:r>
              <w:rPr>
                <w:rFonts w:ascii="Times New Roman" w:hAnsi="Times New Roman" w:cs="Times New Roman"/>
                <w:bCs/>
                <w:iCs/>
                <w:sz w:val="20"/>
                <w:szCs w:val="20"/>
              </w:rPr>
              <w:t>2.2</w:t>
            </w:r>
            <w:r w:rsidR="00BB6665">
              <w:rPr>
                <w:rFonts w:ascii="Times New Roman" w:hAnsi="Times New Roman" w:cs="Times New Roman"/>
                <w:bCs/>
                <w:iCs/>
                <w:sz w:val="20"/>
                <w:szCs w:val="20"/>
              </w:rPr>
              <w:t>.</w:t>
            </w:r>
            <w:r w:rsidR="00D86D14" w:rsidRPr="00E809EC">
              <w:rPr>
                <w:rFonts w:ascii="Times New Roman" w:hAnsi="Times New Roman" w:cs="Times New Roman"/>
                <w:bCs/>
                <w:iCs/>
                <w:sz w:val="20"/>
                <w:szCs w:val="20"/>
              </w:rPr>
              <w:t>Elaborarea Strategiei Naționale de Dezvoltare Digitală pentru perioada 2023-2030</w:t>
            </w:r>
          </w:p>
        </w:tc>
        <w:tc>
          <w:tcPr>
            <w:tcW w:w="4252" w:type="dxa"/>
            <w:shd w:val="clear" w:color="auto" w:fill="auto"/>
          </w:tcPr>
          <w:p w14:paraId="3C115153" w14:textId="24A496E5" w:rsidR="00D86D14" w:rsidRPr="00E809EC" w:rsidRDefault="00D86D14" w:rsidP="002C0ABA">
            <w:pPr>
              <w:pBdr>
                <w:top w:val="nil"/>
                <w:left w:val="nil"/>
                <w:bottom w:val="nil"/>
                <w:right w:val="nil"/>
                <w:between w:val="nil"/>
              </w:pBdr>
              <w:spacing w:after="0" w:line="240" w:lineRule="auto"/>
              <w:rPr>
                <w:rFonts w:ascii="Times New Roman" w:hAnsi="Times New Roman" w:cs="Times New Roman"/>
                <w:sz w:val="20"/>
                <w:szCs w:val="20"/>
                <w:highlight w:val="white"/>
              </w:rPr>
            </w:pPr>
          </w:p>
        </w:tc>
        <w:tc>
          <w:tcPr>
            <w:tcW w:w="1276" w:type="dxa"/>
            <w:shd w:val="clear" w:color="auto" w:fill="auto"/>
          </w:tcPr>
          <w:p w14:paraId="7F69A169" w14:textId="77777777" w:rsidR="00D86D14" w:rsidRPr="00E809EC" w:rsidRDefault="00D86D14" w:rsidP="002C0ABA">
            <w:pPr>
              <w:spacing w:after="0" w:line="240" w:lineRule="auto"/>
              <w:jc w:val="center"/>
              <w:rPr>
                <w:rFonts w:ascii="Times New Roman" w:hAnsi="Times New Roman" w:cs="Times New Roman"/>
                <w:bCs/>
                <w:iCs/>
                <w:sz w:val="20"/>
                <w:szCs w:val="20"/>
              </w:rPr>
            </w:pPr>
            <w:r w:rsidRPr="00E809EC">
              <w:rPr>
                <w:rFonts w:ascii="Times New Roman" w:hAnsi="Times New Roman" w:cs="Times New Roman"/>
                <w:bCs/>
                <w:iCs/>
                <w:sz w:val="20"/>
                <w:szCs w:val="20"/>
              </w:rPr>
              <w:t>Octombrie</w:t>
            </w:r>
          </w:p>
          <w:p w14:paraId="12622532" w14:textId="77777777" w:rsidR="00D86D14" w:rsidRPr="00E809EC" w:rsidRDefault="00D86D14" w:rsidP="002C0ABA">
            <w:pPr>
              <w:spacing w:after="0" w:line="240" w:lineRule="auto"/>
              <w:jc w:val="center"/>
              <w:rPr>
                <w:rFonts w:ascii="Times New Roman" w:hAnsi="Times New Roman" w:cs="Times New Roman"/>
                <w:sz w:val="20"/>
                <w:szCs w:val="20"/>
              </w:rPr>
            </w:pPr>
            <w:r w:rsidRPr="00E809EC">
              <w:rPr>
                <w:rFonts w:ascii="Times New Roman" w:hAnsi="Times New Roman" w:cs="Times New Roman"/>
                <w:bCs/>
                <w:iCs/>
                <w:sz w:val="20"/>
                <w:szCs w:val="20"/>
              </w:rPr>
              <w:t>2022</w:t>
            </w:r>
          </w:p>
        </w:tc>
        <w:tc>
          <w:tcPr>
            <w:tcW w:w="1559" w:type="dxa"/>
            <w:shd w:val="clear" w:color="auto" w:fill="auto"/>
          </w:tcPr>
          <w:p w14:paraId="5A399FF1" w14:textId="77777777" w:rsidR="00D86D14" w:rsidRPr="00E809EC" w:rsidRDefault="00D86D14" w:rsidP="002C0ABA">
            <w:pPr>
              <w:spacing w:after="0" w:line="240" w:lineRule="auto"/>
              <w:jc w:val="center"/>
              <w:rPr>
                <w:rFonts w:ascii="Times New Roman" w:hAnsi="Times New Roman" w:cs="Times New Roman"/>
                <w:bCs/>
                <w:iCs/>
                <w:sz w:val="20"/>
                <w:szCs w:val="20"/>
              </w:rPr>
            </w:pPr>
            <w:r w:rsidRPr="00E809EC">
              <w:rPr>
                <w:rFonts w:ascii="Times New Roman" w:hAnsi="Times New Roman" w:cs="Times New Roman"/>
                <w:bCs/>
                <w:iCs/>
                <w:sz w:val="20"/>
                <w:szCs w:val="20"/>
              </w:rPr>
              <w:t>Hotărâre de Guvern aprobată</w:t>
            </w:r>
          </w:p>
          <w:p w14:paraId="6FB9C3E7" w14:textId="77777777" w:rsidR="00D86D14" w:rsidRPr="00E809EC" w:rsidRDefault="00D86D14" w:rsidP="002C0ABA">
            <w:pPr>
              <w:spacing w:after="0" w:line="240" w:lineRule="auto"/>
              <w:jc w:val="center"/>
              <w:rPr>
                <w:rFonts w:ascii="Times New Roman" w:hAnsi="Times New Roman" w:cs="Times New Roman"/>
                <w:sz w:val="20"/>
                <w:szCs w:val="20"/>
              </w:rPr>
            </w:pPr>
          </w:p>
        </w:tc>
        <w:tc>
          <w:tcPr>
            <w:tcW w:w="1701" w:type="dxa"/>
            <w:shd w:val="clear" w:color="auto" w:fill="auto"/>
          </w:tcPr>
          <w:p w14:paraId="449D6F93" w14:textId="77777777" w:rsidR="006422D7" w:rsidRPr="00E809EC" w:rsidRDefault="006422D7" w:rsidP="006422D7">
            <w:pPr>
              <w:spacing w:after="0" w:line="240" w:lineRule="auto"/>
              <w:jc w:val="center"/>
              <w:rPr>
                <w:rFonts w:ascii="Times New Roman" w:hAnsi="Times New Roman" w:cs="Times New Roman"/>
                <w:bCs/>
                <w:iCs/>
                <w:sz w:val="20"/>
                <w:szCs w:val="20"/>
              </w:rPr>
            </w:pPr>
            <w:r w:rsidRPr="00E809EC">
              <w:rPr>
                <w:rFonts w:ascii="Times New Roman" w:hAnsi="Times New Roman" w:cs="Times New Roman"/>
                <w:bCs/>
                <w:iCs/>
                <w:sz w:val="20"/>
                <w:szCs w:val="20"/>
              </w:rPr>
              <w:t>Ministerul Economiei</w:t>
            </w:r>
            <w:r w:rsidR="00ED0B4E">
              <w:rPr>
                <w:rFonts w:ascii="Times New Roman" w:hAnsi="Times New Roman" w:cs="Times New Roman"/>
                <w:bCs/>
                <w:iCs/>
                <w:sz w:val="20"/>
                <w:szCs w:val="20"/>
              </w:rPr>
              <w:t>,</w:t>
            </w:r>
          </w:p>
          <w:p w14:paraId="66CE4194" w14:textId="77777777" w:rsidR="006422D7" w:rsidRDefault="006422D7" w:rsidP="002C0ABA">
            <w:pPr>
              <w:spacing w:after="0" w:line="240" w:lineRule="auto"/>
              <w:jc w:val="center"/>
              <w:rPr>
                <w:rFonts w:ascii="Times New Roman" w:hAnsi="Times New Roman" w:cs="Times New Roman"/>
                <w:sz w:val="20"/>
                <w:szCs w:val="20"/>
              </w:rPr>
            </w:pPr>
          </w:p>
          <w:p w14:paraId="11B6A92E" w14:textId="77777777" w:rsidR="00D86D14" w:rsidRPr="00E809EC" w:rsidRDefault="00D86D14" w:rsidP="006422D7">
            <w:pPr>
              <w:spacing w:after="0" w:line="240" w:lineRule="auto"/>
              <w:jc w:val="center"/>
              <w:rPr>
                <w:rFonts w:ascii="Times New Roman" w:hAnsi="Times New Roman" w:cs="Times New Roman"/>
                <w:sz w:val="20"/>
                <w:szCs w:val="20"/>
              </w:rPr>
            </w:pPr>
            <w:r w:rsidRPr="00E809EC">
              <w:rPr>
                <w:rFonts w:ascii="Times New Roman" w:hAnsi="Times New Roman" w:cs="Times New Roman"/>
                <w:sz w:val="20"/>
                <w:szCs w:val="20"/>
              </w:rPr>
              <w:t>Ag</w:t>
            </w:r>
            <w:r w:rsidR="00ED0B4E">
              <w:rPr>
                <w:rFonts w:ascii="Times New Roman" w:hAnsi="Times New Roman" w:cs="Times New Roman"/>
                <w:sz w:val="20"/>
                <w:szCs w:val="20"/>
              </w:rPr>
              <w:t>enția de Guvernare Electronică</w:t>
            </w:r>
          </w:p>
        </w:tc>
        <w:tc>
          <w:tcPr>
            <w:tcW w:w="3148" w:type="dxa"/>
            <w:shd w:val="clear" w:color="auto" w:fill="auto"/>
          </w:tcPr>
          <w:p w14:paraId="2784F818" w14:textId="77777777" w:rsidR="00D86D14" w:rsidRPr="00E809EC" w:rsidRDefault="00D86D14" w:rsidP="002C0ABA">
            <w:pPr>
              <w:spacing w:after="0" w:line="240" w:lineRule="auto"/>
              <w:jc w:val="center"/>
              <w:rPr>
                <w:rFonts w:ascii="Times New Roman" w:hAnsi="Times New Roman" w:cs="Times New Roman"/>
                <w:sz w:val="20"/>
                <w:szCs w:val="20"/>
              </w:rPr>
            </w:pPr>
            <w:r w:rsidRPr="00E809EC">
              <w:rPr>
                <w:rFonts w:ascii="Times New Roman" w:hAnsi="Times New Roman" w:cs="Times New Roman"/>
                <w:bCs/>
                <w:iCs/>
                <w:sz w:val="20"/>
                <w:szCs w:val="20"/>
              </w:rPr>
              <w:t>PAG, cap.VI/Transformare digitală/ Viziunea</w:t>
            </w:r>
          </w:p>
        </w:tc>
      </w:tr>
      <w:tr w:rsidR="00D86D14" w:rsidRPr="00E809EC" w14:paraId="0FDE5FC1" w14:textId="77777777" w:rsidTr="00DF242A">
        <w:trPr>
          <w:trHeight w:val="283"/>
        </w:trPr>
        <w:tc>
          <w:tcPr>
            <w:tcW w:w="14630" w:type="dxa"/>
            <w:gridSpan w:val="6"/>
            <w:tcBorders>
              <w:bottom w:val="single" w:sz="4" w:space="0" w:color="auto"/>
            </w:tcBorders>
            <w:shd w:val="clear" w:color="auto" w:fill="auto"/>
          </w:tcPr>
          <w:p w14:paraId="1847A700" w14:textId="77777777" w:rsidR="00D86D14" w:rsidRPr="00E809EC" w:rsidRDefault="00D86D14" w:rsidP="002C0ABA">
            <w:pPr>
              <w:spacing w:after="0" w:line="240" w:lineRule="auto"/>
              <w:jc w:val="center"/>
              <w:rPr>
                <w:rFonts w:ascii="Times New Roman" w:hAnsi="Times New Roman" w:cs="Times New Roman"/>
                <w:sz w:val="20"/>
                <w:szCs w:val="20"/>
              </w:rPr>
            </w:pPr>
            <w:r w:rsidRPr="00E809EC">
              <w:rPr>
                <w:rFonts w:ascii="Times New Roman" w:hAnsi="Times New Roman" w:cs="Times New Roman"/>
                <w:i/>
                <w:sz w:val="20"/>
                <w:szCs w:val="20"/>
              </w:rPr>
              <w:lastRenderedPageBreak/>
              <w:t>Proiecte de acte normative</w:t>
            </w:r>
          </w:p>
        </w:tc>
      </w:tr>
      <w:tr w:rsidR="00D86D14" w:rsidRPr="00E809EC" w14:paraId="3376CB9B" w14:textId="77777777" w:rsidTr="00DF242A">
        <w:trPr>
          <w:trHeight w:val="283"/>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tcPr>
          <w:p w14:paraId="610C1DCB" w14:textId="77777777" w:rsidR="00D86D14" w:rsidRPr="00E809EC" w:rsidRDefault="00580B8C" w:rsidP="00391E9D">
            <w:pPr>
              <w:spacing w:after="0" w:line="240" w:lineRule="auto"/>
              <w:rPr>
                <w:rFonts w:ascii="Times New Roman" w:hAnsi="Times New Roman" w:cs="Times New Roman"/>
                <w:bCs/>
                <w:sz w:val="20"/>
                <w:szCs w:val="20"/>
              </w:rPr>
            </w:pPr>
            <w:r>
              <w:rPr>
                <w:rFonts w:ascii="Times New Roman" w:hAnsi="Times New Roman" w:cs="Times New Roman"/>
                <w:bCs/>
                <w:iCs/>
                <w:sz w:val="20"/>
                <w:szCs w:val="20"/>
              </w:rPr>
              <w:t>2.3</w:t>
            </w:r>
            <w:r w:rsidR="00BB6665">
              <w:rPr>
                <w:rFonts w:ascii="Times New Roman" w:hAnsi="Times New Roman" w:cs="Times New Roman"/>
                <w:bCs/>
                <w:iCs/>
                <w:sz w:val="20"/>
                <w:szCs w:val="20"/>
              </w:rPr>
              <w:t>.</w:t>
            </w:r>
            <w:r w:rsidR="00D86D14" w:rsidRPr="00E809EC">
              <w:rPr>
                <w:rFonts w:ascii="Times New Roman" w:hAnsi="Times New Roman" w:cs="Times New Roman"/>
                <w:bCs/>
                <w:iCs/>
                <w:sz w:val="20"/>
                <w:szCs w:val="20"/>
              </w:rPr>
              <w:t xml:space="preserve">Consolidarea și dezvoltarea cadrului normativ privind tehnologia informației </w:t>
            </w:r>
          </w:p>
        </w:tc>
        <w:tc>
          <w:tcPr>
            <w:tcW w:w="42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8DFD4CE" w14:textId="593D8E48" w:rsidR="00D86D14" w:rsidRPr="00E809EC" w:rsidRDefault="00D86D14" w:rsidP="00391E9D">
            <w:pPr>
              <w:spacing w:after="0" w:line="240" w:lineRule="auto"/>
              <w:rPr>
                <w:rFonts w:ascii="Times New Roman" w:hAnsi="Times New Roman" w:cs="Times New Roman"/>
                <w:bCs/>
                <w:iCs/>
                <w:sz w:val="20"/>
                <w:szCs w:val="20"/>
              </w:rPr>
            </w:pPr>
            <w:r w:rsidRPr="00E809EC">
              <w:rPr>
                <w:rFonts w:ascii="Times New Roman" w:hAnsi="Times New Roman" w:cs="Times New Roman"/>
                <w:bCs/>
                <w:iCs/>
                <w:sz w:val="20"/>
                <w:szCs w:val="20"/>
              </w:rPr>
              <w:t>Modificarea Regulamentul</w:t>
            </w:r>
            <w:r w:rsidR="00DF242A">
              <w:rPr>
                <w:rFonts w:ascii="Times New Roman" w:hAnsi="Times New Roman" w:cs="Times New Roman"/>
                <w:bCs/>
                <w:iCs/>
                <w:sz w:val="20"/>
                <w:szCs w:val="20"/>
              </w:rPr>
              <w:t>ui</w:t>
            </w:r>
            <w:r w:rsidRPr="00E809EC">
              <w:rPr>
                <w:rFonts w:ascii="Times New Roman" w:hAnsi="Times New Roman" w:cs="Times New Roman"/>
                <w:bCs/>
                <w:iCs/>
                <w:sz w:val="20"/>
                <w:szCs w:val="20"/>
              </w:rPr>
              <w:t xml:space="preserve"> privind evaluarea activității parcului pentru tehnologia informației (Hotărârea Guvernului nr.1133/2017)</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F3B76E" w14:textId="77777777" w:rsidR="00D86D14" w:rsidRPr="00E809EC" w:rsidRDefault="00D86D14" w:rsidP="00391E9D">
            <w:pPr>
              <w:spacing w:after="0" w:line="240" w:lineRule="auto"/>
              <w:jc w:val="center"/>
              <w:rPr>
                <w:rFonts w:ascii="Times New Roman" w:hAnsi="Times New Roman" w:cs="Times New Roman"/>
                <w:bCs/>
                <w:iCs/>
                <w:sz w:val="20"/>
                <w:szCs w:val="20"/>
              </w:rPr>
            </w:pPr>
            <w:r w:rsidRPr="00E809EC">
              <w:rPr>
                <w:rFonts w:ascii="Times New Roman" w:hAnsi="Times New Roman" w:cs="Times New Roman"/>
                <w:bCs/>
                <w:iCs/>
                <w:sz w:val="20"/>
                <w:szCs w:val="20"/>
              </w:rPr>
              <w:t>Aprilie</w:t>
            </w:r>
          </w:p>
          <w:p w14:paraId="79D0D392" w14:textId="77777777" w:rsidR="00D86D14" w:rsidRPr="00E809EC" w:rsidRDefault="00D86D14" w:rsidP="00391E9D">
            <w:pPr>
              <w:spacing w:after="0" w:line="240" w:lineRule="auto"/>
              <w:jc w:val="center"/>
              <w:rPr>
                <w:rFonts w:ascii="Times New Roman" w:hAnsi="Times New Roman" w:cs="Times New Roman"/>
                <w:bCs/>
                <w:sz w:val="20"/>
                <w:szCs w:val="20"/>
              </w:rPr>
            </w:pPr>
            <w:r w:rsidRPr="00E809EC">
              <w:rPr>
                <w:rFonts w:ascii="Times New Roman" w:hAnsi="Times New Roman" w:cs="Times New Roman"/>
                <w:bCs/>
                <w:iCs/>
                <w:sz w:val="20"/>
                <w:szCs w:val="20"/>
              </w:rPr>
              <w:t>2022</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B51755C" w14:textId="77777777" w:rsidR="00D86D14" w:rsidRPr="00E809EC" w:rsidRDefault="00D86D14" w:rsidP="00391E9D">
            <w:pPr>
              <w:spacing w:after="0" w:line="240" w:lineRule="auto"/>
              <w:jc w:val="center"/>
              <w:rPr>
                <w:rFonts w:ascii="Times New Roman" w:hAnsi="Times New Roman" w:cs="Times New Roman"/>
                <w:bCs/>
                <w:sz w:val="20"/>
                <w:szCs w:val="20"/>
              </w:rPr>
            </w:pPr>
            <w:r w:rsidRPr="00E809EC">
              <w:rPr>
                <w:rFonts w:ascii="Times New Roman" w:hAnsi="Times New Roman" w:cs="Times New Roman"/>
                <w:bCs/>
                <w:iCs/>
                <w:sz w:val="20"/>
                <w:szCs w:val="20"/>
              </w:rPr>
              <w:t>Hotărâre de Guvern aprobată</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F1024DC" w14:textId="77777777" w:rsidR="00D86D14" w:rsidRPr="00E809EC" w:rsidRDefault="00D86D14" w:rsidP="00391E9D">
            <w:pPr>
              <w:spacing w:after="0" w:line="240" w:lineRule="auto"/>
              <w:jc w:val="center"/>
              <w:rPr>
                <w:rFonts w:ascii="Times New Roman" w:hAnsi="Times New Roman" w:cs="Times New Roman"/>
                <w:bCs/>
                <w:sz w:val="20"/>
                <w:szCs w:val="20"/>
              </w:rPr>
            </w:pPr>
            <w:r w:rsidRPr="00E809EC">
              <w:rPr>
                <w:rFonts w:ascii="Times New Roman" w:hAnsi="Times New Roman" w:cs="Times New Roman"/>
                <w:bCs/>
                <w:iCs/>
                <w:sz w:val="20"/>
                <w:szCs w:val="20"/>
              </w:rPr>
              <w:t>Ministerul Economiei</w:t>
            </w:r>
          </w:p>
        </w:tc>
        <w:tc>
          <w:tcPr>
            <w:tcW w:w="314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62EEFB" w14:textId="77777777" w:rsidR="00D86D14" w:rsidRPr="00E809EC" w:rsidRDefault="00D86D14" w:rsidP="00391E9D">
            <w:pPr>
              <w:spacing w:after="0" w:line="240" w:lineRule="auto"/>
              <w:jc w:val="center"/>
              <w:rPr>
                <w:rFonts w:ascii="Times New Roman" w:hAnsi="Times New Roman" w:cs="Times New Roman"/>
                <w:bCs/>
                <w:sz w:val="20"/>
                <w:szCs w:val="20"/>
              </w:rPr>
            </w:pPr>
            <w:r w:rsidRPr="00E809EC">
              <w:rPr>
                <w:rFonts w:ascii="Times New Roman" w:hAnsi="Times New Roman" w:cs="Times New Roman"/>
                <w:bCs/>
                <w:iCs/>
                <w:sz w:val="20"/>
                <w:szCs w:val="20"/>
              </w:rPr>
              <w:t>PAG, cap.VI/ Transformare digitală/ Viziunea</w:t>
            </w:r>
          </w:p>
        </w:tc>
      </w:tr>
      <w:tr w:rsidR="00D86D14" w:rsidRPr="00E809EC" w14:paraId="571FC8AF" w14:textId="77777777" w:rsidTr="00DF242A">
        <w:trPr>
          <w:trHeight w:val="283"/>
        </w:trPr>
        <w:tc>
          <w:tcPr>
            <w:tcW w:w="2694" w:type="dxa"/>
            <w:vMerge/>
            <w:tcBorders>
              <w:top w:val="single" w:sz="4" w:space="0" w:color="auto"/>
              <w:left w:val="single" w:sz="4" w:space="0" w:color="auto"/>
              <w:bottom w:val="single" w:sz="4" w:space="0" w:color="auto"/>
              <w:right w:val="single" w:sz="4" w:space="0" w:color="auto"/>
            </w:tcBorders>
            <w:shd w:val="clear" w:color="auto" w:fill="auto"/>
          </w:tcPr>
          <w:p w14:paraId="6F6DCA87" w14:textId="77777777" w:rsidR="00D86D14" w:rsidRPr="00E809EC" w:rsidRDefault="00D86D14" w:rsidP="00391E9D">
            <w:pPr>
              <w:spacing w:after="0" w:line="240" w:lineRule="auto"/>
              <w:rPr>
                <w:rFonts w:ascii="Times New Roman" w:hAnsi="Times New Roman" w:cs="Times New Roman"/>
                <w:bCs/>
                <w:iCs/>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1FF9959" w14:textId="298837C0" w:rsidR="00D86D14" w:rsidRPr="00E809EC" w:rsidRDefault="00D86D14" w:rsidP="00391E9D">
            <w:pPr>
              <w:spacing w:after="0" w:line="240" w:lineRule="auto"/>
              <w:rPr>
                <w:rFonts w:ascii="Times New Roman" w:hAnsi="Times New Roman" w:cs="Times New Roman"/>
                <w:bCs/>
                <w:iCs/>
                <w:sz w:val="20"/>
                <w:szCs w:val="20"/>
              </w:rPr>
            </w:pPr>
            <w:r w:rsidRPr="00E809EC">
              <w:rPr>
                <w:rFonts w:ascii="Times New Roman" w:hAnsi="Times New Roman" w:cs="Times New Roman"/>
                <w:iCs/>
                <w:sz w:val="20"/>
                <w:szCs w:val="20"/>
              </w:rPr>
              <w:t>Crearea Fondului de susținere a inovațiilor digitale și startup-urilor tehnologice</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5AAD25C" w14:textId="77777777" w:rsidR="00D86D14" w:rsidRPr="00E809EC" w:rsidRDefault="00D86D14" w:rsidP="00391E9D">
            <w:pPr>
              <w:spacing w:after="0" w:line="240" w:lineRule="auto"/>
              <w:jc w:val="center"/>
              <w:rPr>
                <w:rFonts w:ascii="Times New Roman" w:hAnsi="Times New Roman" w:cs="Times New Roman"/>
                <w:iCs/>
                <w:sz w:val="20"/>
                <w:szCs w:val="20"/>
              </w:rPr>
            </w:pPr>
            <w:r w:rsidRPr="00E809EC">
              <w:rPr>
                <w:rFonts w:ascii="Times New Roman" w:hAnsi="Times New Roman" w:cs="Times New Roman"/>
                <w:iCs/>
                <w:sz w:val="20"/>
                <w:szCs w:val="20"/>
              </w:rPr>
              <w:t>Februarie</w:t>
            </w:r>
          </w:p>
          <w:p w14:paraId="2554E3E6" w14:textId="77777777" w:rsidR="00D86D14" w:rsidRPr="00E809EC" w:rsidRDefault="00D86D14" w:rsidP="00391E9D">
            <w:pPr>
              <w:spacing w:after="0" w:line="240" w:lineRule="auto"/>
              <w:jc w:val="center"/>
              <w:rPr>
                <w:rFonts w:ascii="Times New Roman" w:hAnsi="Times New Roman" w:cs="Times New Roman"/>
                <w:bCs/>
                <w:iCs/>
                <w:sz w:val="20"/>
                <w:szCs w:val="20"/>
              </w:rPr>
            </w:pPr>
            <w:r w:rsidRPr="00E809EC">
              <w:rPr>
                <w:rFonts w:ascii="Times New Roman" w:hAnsi="Times New Roman" w:cs="Times New Roman"/>
                <w:iCs/>
                <w:sz w:val="20"/>
                <w:szCs w:val="20"/>
              </w:rPr>
              <w:t>2022</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4B7A52D" w14:textId="77777777" w:rsidR="00D86D14" w:rsidRPr="00E809EC" w:rsidRDefault="00D86D14" w:rsidP="00391E9D">
            <w:pPr>
              <w:spacing w:after="0" w:line="240" w:lineRule="auto"/>
              <w:jc w:val="center"/>
              <w:rPr>
                <w:rFonts w:ascii="Times New Roman" w:hAnsi="Times New Roman" w:cs="Times New Roman"/>
                <w:iCs/>
                <w:sz w:val="20"/>
                <w:szCs w:val="20"/>
              </w:rPr>
            </w:pPr>
            <w:r w:rsidRPr="00E809EC">
              <w:rPr>
                <w:rFonts w:ascii="Times New Roman" w:hAnsi="Times New Roman" w:cs="Times New Roman"/>
                <w:iCs/>
                <w:sz w:val="20"/>
                <w:szCs w:val="20"/>
              </w:rPr>
              <w:t>Hotărâre de Guvern aprobată</w:t>
            </w:r>
          </w:p>
          <w:p w14:paraId="54489925" w14:textId="77777777" w:rsidR="00D86D14" w:rsidRPr="00E809EC" w:rsidRDefault="00D86D14" w:rsidP="00391E9D">
            <w:pPr>
              <w:spacing w:after="0" w:line="240" w:lineRule="auto"/>
              <w:jc w:val="center"/>
              <w:rPr>
                <w:rFonts w:ascii="Times New Roman" w:hAnsi="Times New Roman" w:cs="Times New Roman"/>
                <w:bCs/>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280C91" w14:textId="77777777" w:rsidR="00D86D14" w:rsidRPr="00E809EC" w:rsidRDefault="00D86D14" w:rsidP="00391E9D">
            <w:pPr>
              <w:spacing w:after="0" w:line="240" w:lineRule="auto"/>
              <w:jc w:val="center"/>
              <w:rPr>
                <w:rFonts w:ascii="Times New Roman" w:hAnsi="Times New Roman" w:cs="Times New Roman"/>
                <w:bCs/>
                <w:iCs/>
                <w:sz w:val="20"/>
                <w:szCs w:val="20"/>
              </w:rPr>
            </w:pPr>
            <w:r w:rsidRPr="00E809EC">
              <w:rPr>
                <w:rFonts w:ascii="Times New Roman" w:hAnsi="Times New Roman" w:cs="Times New Roman"/>
                <w:iCs/>
                <w:sz w:val="20"/>
                <w:szCs w:val="20"/>
              </w:rPr>
              <w:t>Ministerul Economiei</w:t>
            </w:r>
          </w:p>
        </w:tc>
        <w:tc>
          <w:tcPr>
            <w:tcW w:w="314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B76CE46" w14:textId="77777777" w:rsidR="00D86D14" w:rsidRPr="00E809EC" w:rsidRDefault="00D86D14" w:rsidP="00391E9D">
            <w:pPr>
              <w:spacing w:after="0" w:line="240" w:lineRule="auto"/>
              <w:jc w:val="center"/>
              <w:rPr>
                <w:rFonts w:ascii="Times New Roman" w:hAnsi="Times New Roman" w:cs="Times New Roman"/>
                <w:iCs/>
                <w:sz w:val="20"/>
                <w:szCs w:val="20"/>
              </w:rPr>
            </w:pPr>
            <w:r w:rsidRPr="00E809EC">
              <w:rPr>
                <w:rFonts w:ascii="Times New Roman" w:hAnsi="Times New Roman" w:cs="Times New Roman"/>
                <w:iCs/>
                <w:sz w:val="20"/>
                <w:szCs w:val="20"/>
              </w:rPr>
              <w:t>Legea nr.77/2016;</w:t>
            </w:r>
          </w:p>
          <w:p w14:paraId="37D424BB" w14:textId="77777777" w:rsidR="00D86D14" w:rsidRPr="00E809EC" w:rsidRDefault="00D86D14" w:rsidP="00391E9D">
            <w:pPr>
              <w:spacing w:after="0" w:line="240" w:lineRule="auto"/>
              <w:jc w:val="center"/>
              <w:rPr>
                <w:rFonts w:ascii="Times New Roman" w:hAnsi="Times New Roman" w:cs="Times New Roman"/>
                <w:iCs/>
                <w:sz w:val="20"/>
                <w:szCs w:val="20"/>
              </w:rPr>
            </w:pPr>
            <w:r w:rsidRPr="00E809EC">
              <w:rPr>
                <w:rFonts w:ascii="Times New Roman" w:hAnsi="Times New Roman" w:cs="Times New Roman"/>
                <w:iCs/>
                <w:sz w:val="20"/>
                <w:szCs w:val="20"/>
              </w:rPr>
              <w:t>PAG, Cap.VI/ Economie și antreprenoriat/ alin.7;</w:t>
            </w:r>
          </w:p>
          <w:p w14:paraId="6091DEDE" w14:textId="77777777" w:rsidR="00D86D14" w:rsidRPr="00E809EC" w:rsidRDefault="00D86D14" w:rsidP="00391E9D">
            <w:pPr>
              <w:spacing w:after="0" w:line="240" w:lineRule="auto"/>
              <w:jc w:val="center"/>
              <w:rPr>
                <w:rFonts w:ascii="Times New Roman" w:hAnsi="Times New Roman" w:cs="Times New Roman"/>
                <w:bCs/>
                <w:iCs/>
                <w:sz w:val="20"/>
                <w:szCs w:val="20"/>
              </w:rPr>
            </w:pPr>
            <w:r w:rsidRPr="00E809EC">
              <w:rPr>
                <w:rFonts w:ascii="Times New Roman" w:hAnsi="Times New Roman" w:cs="Times New Roman"/>
                <w:sz w:val="20"/>
                <w:szCs w:val="20"/>
              </w:rPr>
              <w:t xml:space="preserve">Propunerea 6 a Consiliului economic pe </w:t>
            </w:r>
            <w:r w:rsidR="006A70E8" w:rsidRPr="00E809EC">
              <w:rPr>
                <w:rFonts w:ascii="Times New Roman" w:hAnsi="Times New Roman" w:cs="Times New Roman"/>
                <w:sz w:val="20"/>
                <w:szCs w:val="20"/>
              </w:rPr>
              <w:t>lângă</w:t>
            </w:r>
            <w:r w:rsidRPr="00E809EC">
              <w:rPr>
                <w:rFonts w:ascii="Times New Roman" w:hAnsi="Times New Roman" w:cs="Times New Roman"/>
                <w:sz w:val="20"/>
                <w:szCs w:val="20"/>
              </w:rPr>
              <w:t xml:space="preserve"> PM</w:t>
            </w:r>
          </w:p>
        </w:tc>
      </w:tr>
      <w:tr w:rsidR="00D86D14" w:rsidRPr="00E809EC" w14:paraId="4B04F4ED" w14:textId="77777777" w:rsidTr="00DF242A">
        <w:trPr>
          <w:trHeight w:val="283"/>
        </w:trPr>
        <w:tc>
          <w:tcPr>
            <w:tcW w:w="2694" w:type="dxa"/>
            <w:vMerge/>
            <w:tcBorders>
              <w:top w:val="single" w:sz="4" w:space="0" w:color="auto"/>
              <w:left w:val="single" w:sz="4" w:space="0" w:color="auto"/>
              <w:bottom w:val="single" w:sz="4" w:space="0" w:color="auto"/>
              <w:right w:val="single" w:sz="4" w:space="0" w:color="auto"/>
            </w:tcBorders>
            <w:shd w:val="clear" w:color="auto" w:fill="auto"/>
          </w:tcPr>
          <w:p w14:paraId="7962B9D6" w14:textId="77777777" w:rsidR="00D86D14" w:rsidRPr="00E809EC" w:rsidRDefault="00D86D14" w:rsidP="00391E9D">
            <w:pPr>
              <w:spacing w:after="0" w:line="240" w:lineRule="auto"/>
              <w:rPr>
                <w:rFonts w:ascii="Times New Roman" w:hAnsi="Times New Roman" w:cs="Times New Roman"/>
                <w:bCs/>
                <w:iCs/>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B8045E5" w14:textId="69CF8130" w:rsidR="00D86D14" w:rsidRPr="00E809EC" w:rsidRDefault="00D86D14" w:rsidP="00391E9D">
            <w:pPr>
              <w:spacing w:after="0" w:line="240" w:lineRule="auto"/>
              <w:rPr>
                <w:rFonts w:ascii="Times New Roman" w:hAnsi="Times New Roman" w:cs="Times New Roman"/>
                <w:iCs/>
                <w:sz w:val="20"/>
                <w:szCs w:val="20"/>
              </w:rPr>
            </w:pPr>
            <w:r w:rsidRPr="00E809EC">
              <w:rPr>
                <w:rFonts w:ascii="Times New Roman" w:hAnsi="Times New Roman" w:cs="Times New Roman"/>
                <w:iCs/>
                <w:sz w:val="20"/>
                <w:szCs w:val="20"/>
              </w:rPr>
              <w:t>Ajustarea mecanismului de colectare și cotei remunerației compensatorii achitate la importul echipamentelor care pot fi utilizate la reproducerea operelor publicate legal, în condițiile art.26 al Legii nr.139/2010 privind dreptul de autor și drepturile conexe</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3064578" w14:textId="1D59F627" w:rsidR="00D86D14" w:rsidRPr="00E809EC" w:rsidRDefault="00E37906" w:rsidP="00391E9D">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Aprilie</w:t>
            </w:r>
          </w:p>
          <w:p w14:paraId="02A40049" w14:textId="77777777" w:rsidR="00D86D14" w:rsidRPr="00E809EC" w:rsidRDefault="00D86D14" w:rsidP="00391E9D">
            <w:pPr>
              <w:spacing w:after="0" w:line="240" w:lineRule="auto"/>
              <w:jc w:val="center"/>
              <w:rPr>
                <w:rFonts w:ascii="Times New Roman" w:hAnsi="Times New Roman" w:cs="Times New Roman"/>
                <w:iCs/>
                <w:sz w:val="20"/>
                <w:szCs w:val="20"/>
              </w:rPr>
            </w:pPr>
            <w:r w:rsidRPr="00E809EC">
              <w:rPr>
                <w:rFonts w:ascii="Times New Roman" w:hAnsi="Times New Roman" w:cs="Times New Roman"/>
                <w:iCs/>
                <w:sz w:val="20"/>
                <w:szCs w:val="20"/>
              </w:rPr>
              <w:t>2022</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8ABB560" w14:textId="77777777" w:rsidR="00D86D14" w:rsidRPr="00E809EC" w:rsidRDefault="00D86D14" w:rsidP="00391E9D">
            <w:pPr>
              <w:spacing w:after="0" w:line="240" w:lineRule="auto"/>
              <w:jc w:val="center"/>
              <w:rPr>
                <w:rFonts w:ascii="Times New Roman" w:hAnsi="Times New Roman" w:cs="Times New Roman"/>
                <w:iCs/>
                <w:sz w:val="20"/>
                <w:szCs w:val="20"/>
              </w:rPr>
            </w:pPr>
            <w:r w:rsidRPr="00E809EC">
              <w:rPr>
                <w:rFonts w:ascii="Times New Roman" w:hAnsi="Times New Roman" w:cs="Times New Roman"/>
                <w:iCs/>
                <w:sz w:val="20"/>
                <w:szCs w:val="20"/>
              </w:rPr>
              <w:t>Proiect de lege aprobat de Guvern și transmis Parlamentului</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E5A214F" w14:textId="77777777" w:rsidR="00D86D14" w:rsidRPr="00E809EC" w:rsidRDefault="00D86D14" w:rsidP="00391E9D">
            <w:pPr>
              <w:spacing w:after="0" w:line="240" w:lineRule="auto"/>
              <w:jc w:val="center"/>
              <w:rPr>
                <w:rFonts w:ascii="Times New Roman" w:hAnsi="Times New Roman" w:cs="Times New Roman"/>
                <w:iCs/>
                <w:sz w:val="20"/>
                <w:szCs w:val="20"/>
              </w:rPr>
            </w:pPr>
            <w:r w:rsidRPr="00E809EC">
              <w:rPr>
                <w:rFonts w:ascii="Times New Roman" w:hAnsi="Times New Roman" w:cs="Times New Roman"/>
                <w:iCs/>
                <w:sz w:val="20"/>
                <w:szCs w:val="20"/>
              </w:rPr>
              <w:t>Ministerul Economiei;</w:t>
            </w:r>
          </w:p>
          <w:p w14:paraId="02BCA0BB" w14:textId="77777777" w:rsidR="00D86D14" w:rsidRPr="00E809EC" w:rsidRDefault="00D86D14" w:rsidP="00391E9D">
            <w:pPr>
              <w:spacing w:after="0" w:line="240" w:lineRule="auto"/>
              <w:jc w:val="center"/>
              <w:rPr>
                <w:rFonts w:ascii="Times New Roman" w:hAnsi="Times New Roman" w:cs="Times New Roman"/>
                <w:sz w:val="20"/>
                <w:szCs w:val="20"/>
              </w:rPr>
            </w:pPr>
            <w:r w:rsidRPr="00E809EC">
              <w:rPr>
                <w:rFonts w:ascii="Times New Roman" w:hAnsi="Times New Roman" w:cs="Times New Roman"/>
                <w:sz w:val="20"/>
                <w:szCs w:val="20"/>
              </w:rPr>
              <w:t>Agenția de Stat p</w:t>
            </w:r>
            <w:r w:rsidR="00391E9D" w:rsidRPr="00E809EC">
              <w:rPr>
                <w:rFonts w:ascii="Times New Roman" w:hAnsi="Times New Roman" w:cs="Times New Roman"/>
                <w:sz w:val="20"/>
                <w:szCs w:val="20"/>
              </w:rPr>
              <w:t>entru Proprietatea Intelectuală</w:t>
            </w:r>
          </w:p>
        </w:tc>
        <w:tc>
          <w:tcPr>
            <w:tcW w:w="314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6ECEEC" w14:textId="77777777" w:rsidR="00D86D14" w:rsidRPr="00E809EC" w:rsidRDefault="00D86D14" w:rsidP="00391E9D">
            <w:pPr>
              <w:spacing w:after="0" w:line="240" w:lineRule="auto"/>
              <w:jc w:val="center"/>
              <w:rPr>
                <w:rFonts w:ascii="Times New Roman" w:hAnsi="Times New Roman" w:cs="Times New Roman"/>
                <w:sz w:val="20"/>
                <w:szCs w:val="20"/>
              </w:rPr>
            </w:pPr>
            <w:r w:rsidRPr="00E809EC">
              <w:rPr>
                <w:rFonts w:ascii="Times New Roman" w:hAnsi="Times New Roman" w:cs="Times New Roman"/>
                <w:iCs/>
                <w:sz w:val="20"/>
                <w:szCs w:val="20"/>
              </w:rPr>
              <w:t>PAG, Cap.VI/ Transformare digitală/ alin.27</w:t>
            </w:r>
          </w:p>
        </w:tc>
      </w:tr>
      <w:tr w:rsidR="00D86D14" w:rsidRPr="00E809EC" w14:paraId="5E6D52BC" w14:textId="77777777" w:rsidTr="00DF242A">
        <w:trPr>
          <w:trHeight w:val="1017"/>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1834F3A1" w14:textId="77777777" w:rsidR="00D86D14" w:rsidRPr="00E809EC" w:rsidRDefault="00580B8C" w:rsidP="00574197">
            <w:pPr>
              <w:spacing w:after="0" w:line="240" w:lineRule="auto"/>
              <w:rPr>
                <w:rFonts w:ascii="Times New Roman" w:hAnsi="Times New Roman" w:cs="Times New Roman"/>
                <w:bCs/>
                <w:iCs/>
                <w:sz w:val="20"/>
                <w:szCs w:val="20"/>
              </w:rPr>
            </w:pPr>
            <w:r>
              <w:rPr>
                <w:rFonts w:ascii="Times New Roman" w:hAnsi="Times New Roman" w:cs="Times New Roman"/>
                <w:bCs/>
                <w:iCs/>
                <w:sz w:val="20"/>
                <w:szCs w:val="20"/>
              </w:rPr>
              <w:t>2.4</w:t>
            </w:r>
            <w:r w:rsidR="00BB6665">
              <w:rPr>
                <w:rFonts w:ascii="Times New Roman" w:hAnsi="Times New Roman" w:cs="Times New Roman"/>
                <w:bCs/>
                <w:iCs/>
                <w:sz w:val="20"/>
                <w:szCs w:val="20"/>
              </w:rPr>
              <w:t>.</w:t>
            </w:r>
            <w:r w:rsidR="00D86D14" w:rsidRPr="00E809EC">
              <w:rPr>
                <w:rFonts w:ascii="Times New Roman" w:hAnsi="Times New Roman" w:cs="Times New Roman"/>
                <w:bCs/>
                <w:iCs/>
                <w:sz w:val="20"/>
                <w:szCs w:val="20"/>
              </w:rPr>
              <w:t>Stimularea digitalizării economiei și dezvoltării comerțului electronic</w:t>
            </w:r>
          </w:p>
        </w:tc>
        <w:tc>
          <w:tcPr>
            <w:tcW w:w="42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2731E90" w14:textId="589BF05E" w:rsidR="00D86D14" w:rsidRPr="00E809EC" w:rsidRDefault="00D86D14" w:rsidP="00574197">
            <w:pPr>
              <w:spacing w:after="0" w:line="240" w:lineRule="auto"/>
              <w:rPr>
                <w:rFonts w:ascii="Times New Roman" w:hAnsi="Times New Roman" w:cs="Times New Roman"/>
                <w:bCs/>
                <w:iCs/>
                <w:sz w:val="20"/>
                <w:szCs w:val="20"/>
              </w:rPr>
            </w:pPr>
            <w:r w:rsidRPr="00E809EC">
              <w:rPr>
                <w:rFonts w:ascii="Times New Roman" w:hAnsi="Times New Roman" w:cs="Times New Roman"/>
                <w:bCs/>
                <w:iCs/>
                <w:sz w:val="20"/>
                <w:szCs w:val="20"/>
              </w:rPr>
              <w:t>Elaborarea proiectului de lege pentru modificarea unor acte normative (Pachet Digitalizare 2.0, stimularea plăților electronice și ajustarea legislației e-comerț)</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5684132" w14:textId="487B9190" w:rsidR="00D86D14" w:rsidRPr="00E809EC" w:rsidRDefault="00DF242A" w:rsidP="00574197">
            <w:pPr>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Septembrie</w:t>
            </w:r>
          </w:p>
          <w:p w14:paraId="1B99EE90" w14:textId="77777777" w:rsidR="00D86D14" w:rsidRPr="00E809EC" w:rsidRDefault="00D86D14" w:rsidP="00574197">
            <w:pPr>
              <w:spacing w:after="0" w:line="240" w:lineRule="auto"/>
              <w:jc w:val="center"/>
              <w:rPr>
                <w:rFonts w:ascii="Times New Roman" w:hAnsi="Times New Roman" w:cs="Times New Roman"/>
                <w:bCs/>
                <w:iCs/>
                <w:sz w:val="20"/>
                <w:szCs w:val="20"/>
              </w:rPr>
            </w:pPr>
            <w:r w:rsidRPr="00E809EC">
              <w:rPr>
                <w:rFonts w:ascii="Times New Roman" w:hAnsi="Times New Roman" w:cs="Times New Roman"/>
                <w:bCs/>
                <w:iCs/>
                <w:sz w:val="20"/>
                <w:szCs w:val="20"/>
              </w:rPr>
              <w:t>2022</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61C427" w14:textId="77777777" w:rsidR="00D86D14" w:rsidRPr="00E809EC" w:rsidRDefault="00D86D14" w:rsidP="00574197">
            <w:pPr>
              <w:spacing w:after="0" w:line="240" w:lineRule="auto"/>
              <w:jc w:val="center"/>
              <w:rPr>
                <w:rFonts w:ascii="Times New Roman" w:hAnsi="Times New Roman" w:cs="Times New Roman"/>
                <w:bCs/>
                <w:iCs/>
                <w:sz w:val="20"/>
                <w:szCs w:val="20"/>
              </w:rPr>
            </w:pPr>
            <w:r w:rsidRPr="00E809EC">
              <w:rPr>
                <w:rFonts w:ascii="Times New Roman" w:hAnsi="Times New Roman" w:cs="Times New Roman"/>
                <w:bCs/>
                <w:iCs/>
                <w:sz w:val="20"/>
                <w:szCs w:val="20"/>
              </w:rPr>
              <w:t>Proiect de lege aprobat de Guvern și transmis Parlamentului</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0AF150F" w14:textId="77777777" w:rsidR="00D86D14" w:rsidRPr="00E809EC" w:rsidRDefault="00D86D14" w:rsidP="00574197">
            <w:pPr>
              <w:spacing w:after="0" w:line="240" w:lineRule="auto"/>
              <w:jc w:val="center"/>
              <w:rPr>
                <w:rFonts w:ascii="Times New Roman" w:hAnsi="Times New Roman" w:cs="Times New Roman"/>
                <w:bCs/>
                <w:iCs/>
                <w:sz w:val="20"/>
                <w:szCs w:val="20"/>
              </w:rPr>
            </w:pPr>
            <w:r w:rsidRPr="00E809EC">
              <w:rPr>
                <w:rFonts w:ascii="Times New Roman" w:hAnsi="Times New Roman" w:cs="Times New Roman"/>
                <w:bCs/>
                <w:iCs/>
                <w:sz w:val="20"/>
                <w:szCs w:val="20"/>
              </w:rPr>
              <w:t>Ministerul Economiei;</w:t>
            </w:r>
          </w:p>
          <w:p w14:paraId="07C7DB43" w14:textId="77777777" w:rsidR="00D86D14" w:rsidRPr="00E809EC" w:rsidRDefault="006A70E8" w:rsidP="00574197">
            <w:pPr>
              <w:spacing w:after="0" w:line="240" w:lineRule="auto"/>
              <w:jc w:val="center"/>
              <w:rPr>
                <w:rFonts w:ascii="Times New Roman" w:hAnsi="Times New Roman" w:cs="Times New Roman"/>
                <w:bCs/>
                <w:iCs/>
                <w:sz w:val="20"/>
                <w:szCs w:val="20"/>
              </w:rPr>
            </w:pPr>
            <w:r w:rsidRPr="00E809EC">
              <w:rPr>
                <w:rFonts w:ascii="Times New Roman" w:hAnsi="Times New Roman" w:cs="Times New Roman"/>
                <w:bCs/>
                <w:iCs/>
                <w:sz w:val="20"/>
                <w:szCs w:val="20"/>
              </w:rPr>
              <w:t>Ministerul Finanțelor</w:t>
            </w:r>
          </w:p>
        </w:tc>
        <w:tc>
          <w:tcPr>
            <w:tcW w:w="314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3341BB" w14:textId="77777777" w:rsidR="00D86D14" w:rsidRPr="00E809EC" w:rsidRDefault="00D86D14" w:rsidP="00574197">
            <w:pPr>
              <w:spacing w:after="0" w:line="240" w:lineRule="auto"/>
              <w:jc w:val="center"/>
              <w:rPr>
                <w:rFonts w:ascii="Times New Roman" w:hAnsi="Times New Roman" w:cs="Times New Roman"/>
                <w:bCs/>
                <w:iCs/>
                <w:sz w:val="20"/>
                <w:szCs w:val="20"/>
              </w:rPr>
            </w:pPr>
            <w:r w:rsidRPr="00E809EC">
              <w:rPr>
                <w:rFonts w:ascii="Times New Roman" w:hAnsi="Times New Roman" w:cs="Times New Roman"/>
                <w:bCs/>
                <w:iCs/>
                <w:sz w:val="20"/>
                <w:szCs w:val="20"/>
              </w:rPr>
              <w:t>PAG, Cap.VI/ Transformare digitală/ alin.14-15</w:t>
            </w:r>
          </w:p>
        </w:tc>
      </w:tr>
      <w:tr w:rsidR="004A7068" w:rsidRPr="00E809EC" w14:paraId="05283E02" w14:textId="77777777" w:rsidTr="004622AA">
        <w:trPr>
          <w:trHeight w:val="1380"/>
        </w:trPr>
        <w:tc>
          <w:tcPr>
            <w:tcW w:w="2694" w:type="dxa"/>
            <w:shd w:val="clear" w:color="auto" w:fill="auto"/>
          </w:tcPr>
          <w:p w14:paraId="5DF264C1" w14:textId="3591AEDD" w:rsidR="004A7068" w:rsidRPr="00E809EC" w:rsidRDefault="00580B8C" w:rsidP="002C0ABA">
            <w:pPr>
              <w:pBdr>
                <w:top w:val="nil"/>
                <w:left w:val="nil"/>
                <w:bottom w:val="nil"/>
                <w:right w:val="nil"/>
                <w:between w:val="nil"/>
              </w:pBdr>
              <w:spacing w:after="0" w:line="240" w:lineRule="auto"/>
              <w:rPr>
                <w:rFonts w:ascii="Times New Roman" w:hAnsi="Times New Roman" w:cs="Times New Roman"/>
                <w:sz w:val="20"/>
                <w:szCs w:val="20"/>
              </w:rPr>
            </w:pPr>
            <w:r>
              <w:rPr>
                <w:rFonts w:ascii="Times New Roman" w:hAnsi="Times New Roman" w:cs="Times New Roman"/>
                <w:bCs/>
                <w:iCs/>
                <w:sz w:val="20"/>
                <w:szCs w:val="20"/>
              </w:rPr>
              <w:t>2.</w:t>
            </w:r>
            <w:r w:rsidR="00851EE0">
              <w:rPr>
                <w:rFonts w:ascii="Times New Roman" w:hAnsi="Times New Roman" w:cs="Times New Roman"/>
                <w:bCs/>
                <w:iCs/>
                <w:sz w:val="20"/>
                <w:szCs w:val="20"/>
              </w:rPr>
              <w:t>5</w:t>
            </w:r>
            <w:r w:rsidR="00BB6665">
              <w:rPr>
                <w:rFonts w:ascii="Times New Roman" w:hAnsi="Times New Roman" w:cs="Times New Roman"/>
                <w:bCs/>
                <w:iCs/>
                <w:sz w:val="20"/>
                <w:szCs w:val="20"/>
              </w:rPr>
              <w:t>.</w:t>
            </w:r>
            <w:r w:rsidR="004A7068" w:rsidRPr="00E809EC">
              <w:rPr>
                <w:rFonts w:ascii="Times New Roman" w:hAnsi="Times New Roman" w:cs="Times New Roman"/>
                <w:bCs/>
                <w:iCs/>
                <w:sz w:val="20"/>
                <w:szCs w:val="20"/>
              </w:rPr>
              <w:t xml:space="preserve">Dezvoltarea digitală a sectorului public și privat, conform ultimelor tendințe tehnologice, în interesul cetățenilor și mediului de afaceri  </w:t>
            </w:r>
          </w:p>
        </w:tc>
        <w:tc>
          <w:tcPr>
            <w:tcW w:w="4252" w:type="dxa"/>
            <w:shd w:val="clear" w:color="auto" w:fill="auto"/>
          </w:tcPr>
          <w:p w14:paraId="3710208C" w14:textId="77777777" w:rsidR="004A7068" w:rsidRPr="00E809EC" w:rsidRDefault="00580B8C" w:rsidP="002C0ABA">
            <w:pPr>
              <w:spacing w:after="0" w:line="240" w:lineRule="auto"/>
              <w:rPr>
                <w:rFonts w:ascii="Times New Roman" w:hAnsi="Times New Roman" w:cs="Times New Roman"/>
                <w:sz w:val="20"/>
                <w:szCs w:val="20"/>
              </w:rPr>
            </w:pPr>
            <w:r>
              <w:rPr>
                <w:rFonts w:ascii="Times New Roman" w:hAnsi="Times New Roman" w:cs="Times New Roman"/>
                <w:iCs/>
                <w:sz w:val="20"/>
                <w:szCs w:val="20"/>
              </w:rPr>
              <w:t>2.8</w:t>
            </w:r>
            <w:r w:rsidR="00BB6665">
              <w:rPr>
                <w:rFonts w:ascii="Times New Roman" w:hAnsi="Times New Roman" w:cs="Times New Roman"/>
                <w:iCs/>
                <w:sz w:val="20"/>
                <w:szCs w:val="20"/>
              </w:rPr>
              <w:t>.1.</w:t>
            </w:r>
            <w:r w:rsidR="004A7068" w:rsidRPr="00E809EC">
              <w:rPr>
                <w:rFonts w:ascii="Times New Roman" w:hAnsi="Times New Roman" w:cs="Times New Roman"/>
                <w:iCs/>
                <w:sz w:val="20"/>
                <w:szCs w:val="20"/>
              </w:rPr>
              <w:t>Elaborarea și implementarea programelor de dezvoltare a competențelor IT pentru specialiști din domeniile non-IT</w:t>
            </w:r>
          </w:p>
        </w:tc>
        <w:tc>
          <w:tcPr>
            <w:tcW w:w="1276" w:type="dxa"/>
            <w:shd w:val="clear" w:color="auto" w:fill="auto"/>
          </w:tcPr>
          <w:p w14:paraId="00BD6BF0" w14:textId="77777777" w:rsidR="004A7068" w:rsidRPr="00E809EC" w:rsidRDefault="004A7068" w:rsidP="002C0ABA">
            <w:pPr>
              <w:spacing w:after="0" w:line="240" w:lineRule="auto"/>
              <w:jc w:val="center"/>
              <w:rPr>
                <w:rFonts w:ascii="Times New Roman" w:hAnsi="Times New Roman" w:cs="Times New Roman"/>
                <w:iCs/>
                <w:sz w:val="20"/>
                <w:szCs w:val="20"/>
              </w:rPr>
            </w:pPr>
            <w:r w:rsidRPr="00E809EC">
              <w:rPr>
                <w:rFonts w:ascii="Times New Roman" w:hAnsi="Times New Roman" w:cs="Times New Roman"/>
                <w:iCs/>
                <w:sz w:val="20"/>
                <w:szCs w:val="20"/>
              </w:rPr>
              <w:t>Noiembrie</w:t>
            </w:r>
          </w:p>
          <w:p w14:paraId="7DE277D4" w14:textId="77777777" w:rsidR="004A7068" w:rsidRPr="00E809EC" w:rsidRDefault="004A7068" w:rsidP="002C0ABA">
            <w:pPr>
              <w:spacing w:after="0" w:line="240" w:lineRule="auto"/>
              <w:jc w:val="center"/>
              <w:rPr>
                <w:rFonts w:ascii="Times New Roman" w:hAnsi="Times New Roman" w:cs="Times New Roman"/>
                <w:sz w:val="20"/>
                <w:szCs w:val="20"/>
              </w:rPr>
            </w:pPr>
            <w:r w:rsidRPr="00E809EC">
              <w:rPr>
                <w:rFonts w:ascii="Times New Roman" w:hAnsi="Times New Roman" w:cs="Times New Roman"/>
                <w:iCs/>
                <w:sz w:val="20"/>
                <w:szCs w:val="20"/>
              </w:rPr>
              <w:t>2022</w:t>
            </w:r>
          </w:p>
        </w:tc>
        <w:tc>
          <w:tcPr>
            <w:tcW w:w="1559" w:type="dxa"/>
            <w:shd w:val="clear" w:color="auto" w:fill="auto"/>
          </w:tcPr>
          <w:p w14:paraId="741BEF35" w14:textId="77777777" w:rsidR="004A7068" w:rsidRPr="00E809EC" w:rsidRDefault="004A7068" w:rsidP="002C0ABA">
            <w:pPr>
              <w:spacing w:after="0" w:line="240" w:lineRule="auto"/>
              <w:jc w:val="center"/>
              <w:rPr>
                <w:rFonts w:ascii="Times New Roman" w:hAnsi="Times New Roman" w:cs="Times New Roman"/>
                <w:iCs/>
                <w:sz w:val="20"/>
                <w:szCs w:val="20"/>
              </w:rPr>
            </w:pPr>
            <w:r w:rsidRPr="00E809EC">
              <w:rPr>
                <w:rFonts w:ascii="Times New Roman" w:hAnsi="Times New Roman" w:cs="Times New Roman"/>
                <w:iCs/>
                <w:sz w:val="20"/>
                <w:szCs w:val="20"/>
              </w:rPr>
              <w:t>Programe lansate;</w:t>
            </w:r>
          </w:p>
          <w:p w14:paraId="6EB4BEE9" w14:textId="77777777" w:rsidR="004A7068" w:rsidRPr="00E809EC" w:rsidRDefault="004A7068" w:rsidP="002C0ABA">
            <w:pPr>
              <w:spacing w:after="0" w:line="240" w:lineRule="auto"/>
              <w:jc w:val="center"/>
              <w:rPr>
                <w:rFonts w:ascii="Times New Roman" w:hAnsi="Times New Roman" w:cs="Times New Roman"/>
                <w:iCs/>
                <w:sz w:val="20"/>
                <w:szCs w:val="20"/>
              </w:rPr>
            </w:pPr>
            <w:r w:rsidRPr="00E809EC">
              <w:rPr>
                <w:rFonts w:ascii="Times New Roman" w:hAnsi="Times New Roman" w:cs="Times New Roman"/>
                <w:iCs/>
                <w:sz w:val="20"/>
                <w:szCs w:val="20"/>
              </w:rPr>
              <w:t>Număr de beneficiari</w:t>
            </w:r>
          </w:p>
          <w:p w14:paraId="270CD7D3" w14:textId="77777777" w:rsidR="004A7068" w:rsidRPr="00E809EC" w:rsidRDefault="004A7068" w:rsidP="002C0ABA">
            <w:pPr>
              <w:spacing w:after="0" w:line="240" w:lineRule="auto"/>
              <w:jc w:val="center"/>
              <w:rPr>
                <w:rFonts w:ascii="Times New Roman" w:hAnsi="Times New Roman" w:cs="Times New Roman"/>
                <w:sz w:val="20"/>
                <w:szCs w:val="20"/>
              </w:rPr>
            </w:pPr>
          </w:p>
        </w:tc>
        <w:tc>
          <w:tcPr>
            <w:tcW w:w="1701" w:type="dxa"/>
            <w:shd w:val="clear" w:color="auto" w:fill="auto"/>
          </w:tcPr>
          <w:p w14:paraId="32C071C6" w14:textId="77777777" w:rsidR="004A7068" w:rsidRPr="00E809EC" w:rsidRDefault="004A7068" w:rsidP="00391E9D">
            <w:pPr>
              <w:spacing w:after="0" w:line="240" w:lineRule="auto"/>
              <w:jc w:val="center"/>
              <w:rPr>
                <w:rFonts w:ascii="Times New Roman" w:hAnsi="Times New Roman" w:cs="Times New Roman"/>
                <w:iCs/>
                <w:sz w:val="20"/>
                <w:szCs w:val="20"/>
              </w:rPr>
            </w:pPr>
            <w:r w:rsidRPr="00E809EC">
              <w:rPr>
                <w:rFonts w:ascii="Times New Roman" w:hAnsi="Times New Roman" w:cs="Times New Roman"/>
                <w:iCs/>
                <w:sz w:val="20"/>
                <w:szCs w:val="20"/>
              </w:rPr>
              <w:t>Ministerul Economiei, Ministerul Educației și Cercetării</w:t>
            </w:r>
          </w:p>
        </w:tc>
        <w:tc>
          <w:tcPr>
            <w:tcW w:w="3148" w:type="dxa"/>
            <w:shd w:val="clear" w:color="auto" w:fill="auto"/>
          </w:tcPr>
          <w:p w14:paraId="1BD994A5" w14:textId="77777777" w:rsidR="004A7068" w:rsidRPr="00E809EC" w:rsidRDefault="004A7068" w:rsidP="002C0ABA">
            <w:pPr>
              <w:spacing w:after="0" w:line="240" w:lineRule="auto"/>
              <w:jc w:val="center"/>
              <w:rPr>
                <w:rFonts w:ascii="Times New Roman" w:hAnsi="Times New Roman" w:cs="Times New Roman"/>
                <w:sz w:val="20"/>
                <w:szCs w:val="20"/>
              </w:rPr>
            </w:pPr>
            <w:r w:rsidRPr="00E809EC">
              <w:rPr>
                <w:rFonts w:ascii="Times New Roman" w:hAnsi="Times New Roman" w:cs="Times New Roman"/>
                <w:iCs/>
                <w:sz w:val="20"/>
                <w:szCs w:val="20"/>
              </w:rPr>
              <w:t>PAG, Cap.VI/ Transformare digitală/ Viziunea</w:t>
            </w:r>
          </w:p>
        </w:tc>
      </w:tr>
    </w:tbl>
    <w:p w14:paraId="51991E35" w14:textId="77777777" w:rsidR="004622AA" w:rsidRDefault="004622AA"/>
    <w:tbl>
      <w:tblPr>
        <w:tblStyle w:val="a"/>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4252"/>
        <w:gridCol w:w="1276"/>
        <w:gridCol w:w="1559"/>
        <w:gridCol w:w="1701"/>
        <w:gridCol w:w="3148"/>
      </w:tblGrid>
      <w:tr w:rsidR="00114088" w:rsidRPr="00E809EC" w14:paraId="6D5743BF" w14:textId="77777777" w:rsidTr="004622AA">
        <w:trPr>
          <w:trHeight w:val="283"/>
        </w:trPr>
        <w:tc>
          <w:tcPr>
            <w:tcW w:w="14596" w:type="dxa"/>
            <w:gridSpan w:val="6"/>
            <w:shd w:val="clear" w:color="auto" w:fill="auto"/>
          </w:tcPr>
          <w:p w14:paraId="0E82D567" w14:textId="2881BB33" w:rsidR="00114088" w:rsidRPr="00E809EC" w:rsidRDefault="00114088" w:rsidP="005058E8">
            <w:pPr>
              <w:pStyle w:val="Heading1"/>
              <w:numPr>
                <w:ilvl w:val="0"/>
                <w:numId w:val="30"/>
              </w:numPr>
              <w:spacing w:before="0" w:after="0"/>
              <w:jc w:val="center"/>
              <w:outlineLvl w:val="0"/>
              <w:rPr>
                <w:rFonts w:ascii="Times New Roman" w:hAnsi="Times New Roman" w:cs="Times New Roman"/>
                <w:sz w:val="20"/>
                <w:szCs w:val="20"/>
              </w:rPr>
            </w:pPr>
            <w:bookmarkStart w:id="2" w:name="_Toc80873520"/>
            <w:r w:rsidRPr="00E809EC">
              <w:rPr>
                <w:rFonts w:ascii="Times New Roman" w:hAnsi="Times New Roman" w:cs="Times New Roman"/>
                <w:sz w:val="20"/>
                <w:szCs w:val="20"/>
              </w:rPr>
              <w:lastRenderedPageBreak/>
              <w:t>POLITICĂ EXTERNĂ</w:t>
            </w:r>
            <w:bookmarkEnd w:id="2"/>
          </w:p>
          <w:p w14:paraId="4C417967" w14:textId="13F74BE0" w:rsidR="0072263F" w:rsidRPr="00E809EC" w:rsidRDefault="0072263F" w:rsidP="002C0ABA">
            <w:pPr>
              <w:rPr>
                <w:rFonts w:ascii="Times New Roman" w:hAnsi="Times New Roman" w:cs="Times New Roman"/>
                <w:b/>
                <w:i/>
                <w:color w:val="FF0000"/>
                <w:sz w:val="20"/>
                <w:szCs w:val="20"/>
              </w:rPr>
            </w:pPr>
            <w:r w:rsidRPr="00E809EC">
              <w:rPr>
                <w:rFonts w:ascii="Times New Roman" w:hAnsi="Times New Roman" w:cs="Times New Roman"/>
                <w:b/>
                <w:i/>
                <w:sz w:val="20"/>
                <w:szCs w:val="20"/>
              </w:rPr>
              <w:t xml:space="preserve">Indicatori de produs/ rezultat: </w:t>
            </w:r>
          </w:p>
          <w:p w14:paraId="2682DAB0" w14:textId="77777777" w:rsidR="0072263F" w:rsidRPr="00E809EC" w:rsidRDefault="0072263F" w:rsidP="00D26F79">
            <w:pPr>
              <w:pStyle w:val="ListParagraph"/>
              <w:numPr>
                <w:ilvl w:val="0"/>
                <w:numId w:val="28"/>
              </w:numPr>
              <w:jc w:val="both"/>
              <w:rPr>
                <w:rFonts w:ascii="Times New Roman" w:hAnsi="Times New Roman" w:cs="Times New Roman"/>
                <w:sz w:val="20"/>
                <w:szCs w:val="20"/>
                <w:lang w:val="ro-RO"/>
              </w:rPr>
            </w:pPr>
            <w:r w:rsidRPr="00E809EC">
              <w:rPr>
                <w:rFonts w:ascii="Times New Roman" w:hAnsi="Times New Roman" w:cs="Times New Roman"/>
                <w:sz w:val="20"/>
                <w:szCs w:val="20"/>
                <w:lang w:val="ro-RO"/>
              </w:rPr>
              <w:t>Valorificarea plenară a potențialului de cooperare bilaterală pe domeniile de interes cu Marea Britanie, Canada, Confederația Elvețiană, Norvegia, Statul Israel, Japonia, Republica Turcia, Republica Populară Chineză, India, Republica Coreea, țările arabe, precum și alte state partenere prin intermediul menținerii unui dialog politic activ, valorificării acordurilor de colaborare existente, încheierii unor noi acorduri, atragerii investițiilor, etc.</w:t>
            </w:r>
          </w:p>
          <w:p w14:paraId="4598A51B" w14:textId="1106EC8E" w:rsidR="0072263F" w:rsidRPr="00E809EC" w:rsidRDefault="0072263F" w:rsidP="00D26F79">
            <w:pPr>
              <w:pStyle w:val="ListParagraph"/>
              <w:numPr>
                <w:ilvl w:val="0"/>
                <w:numId w:val="28"/>
              </w:numPr>
              <w:jc w:val="both"/>
              <w:rPr>
                <w:rFonts w:ascii="Times New Roman" w:hAnsi="Times New Roman" w:cs="Times New Roman"/>
                <w:sz w:val="20"/>
                <w:szCs w:val="20"/>
                <w:lang w:val="ro-RO"/>
              </w:rPr>
            </w:pPr>
            <w:r w:rsidRPr="00E809EC">
              <w:rPr>
                <w:rFonts w:ascii="Times New Roman" w:hAnsi="Times New Roman" w:cs="Times New Roman"/>
                <w:sz w:val="20"/>
                <w:szCs w:val="20"/>
                <w:lang w:val="ro-RO"/>
              </w:rPr>
              <w:t>Promovarea unei diplomații economice active, prin extinderea rețelei de birouri comercial-economice (</w:t>
            </w:r>
            <w:r w:rsidRPr="00E809EC">
              <w:rPr>
                <w:rFonts w:ascii="Times New Roman" w:hAnsi="Times New Roman" w:cs="Times New Roman"/>
                <w:bCs/>
                <w:sz w:val="20"/>
                <w:szCs w:val="20"/>
                <w:lang w:val="ro-RO"/>
              </w:rPr>
              <w:t xml:space="preserve">instituirea a 4 birouri comercial-economice în cadrul misiunilor diplomatice ale Republicii Moldova în or. New York, regiunea Benelux, or. Shanghai (China) și Tokyo), stabilirea </w:t>
            </w:r>
            <w:r w:rsidRPr="00E809EC">
              <w:rPr>
                <w:rFonts w:ascii="Times New Roman" w:hAnsi="Times New Roman" w:cs="Times New Roman"/>
                <w:sz w:val="20"/>
                <w:szCs w:val="20"/>
                <w:lang w:val="ro-RO"/>
              </w:rPr>
              <w:t>de parteneriate comercial-economice, participarea activă la evenimentele internaționale cu pondere economică, atragerea de investiții și asistență externă, etc.</w:t>
            </w:r>
          </w:p>
          <w:p w14:paraId="65F118F4" w14:textId="77777777" w:rsidR="00114088" w:rsidRPr="00E809EC" w:rsidRDefault="00114088" w:rsidP="002C0ABA">
            <w:pPr>
              <w:jc w:val="center"/>
              <w:rPr>
                <w:rFonts w:ascii="Times New Roman" w:hAnsi="Times New Roman" w:cs="Times New Roman"/>
                <w:color w:val="A6A6A6"/>
                <w:sz w:val="20"/>
                <w:szCs w:val="20"/>
              </w:rPr>
            </w:pPr>
          </w:p>
        </w:tc>
      </w:tr>
      <w:tr w:rsidR="00114088" w:rsidRPr="00E809EC" w14:paraId="6698160D" w14:textId="77777777" w:rsidTr="004622AA">
        <w:trPr>
          <w:trHeight w:val="283"/>
        </w:trPr>
        <w:tc>
          <w:tcPr>
            <w:tcW w:w="14596" w:type="dxa"/>
            <w:gridSpan w:val="6"/>
            <w:shd w:val="clear" w:color="auto" w:fill="B7B7B7"/>
          </w:tcPr>
          <w:p w14:paraId="47CEE0EF" w14:textId="77777777" w:rsidR="00114088" w:rsidRPr="00E809EC" w:rsidRDefault="00114088" w:rsidP="00D26F79">
            <w:pPr>
              <w:numPr>
                <w:ilvl w:val="0"/>
                <w:numId w:val="10"/>
              </w:numPr>
              <w:jc w:val="center"/>
              <w:rPr>
                <w:rFonts w:ascii="Times New Roman" w:hAnsi="Times New Roman" w:cs="Times New Roman"/>
                <w:b/>
                <w:sz w:val="20"/>
                <w:szCs w:val="20"/>
              </w:rPr>
            </w:pPr>
            <w:r w:rsidRPr="00E809EC">
              <w:rPr>
                <w:rFonts w:ascii="Times New Roman" w:hAnsi="Times New Roman" w:cs="Times New Roman"/>
                <w:b/>
                <w:sz w:val="20"/>
                <w:szCs w:val="20"/>
              </w:rPr>
              <w:t>OBIECTIVE IMEDIATE</w:t>
            </w:r>
          </w:p>
        </w:tc>
      </w:tr>
      <w:tr w:rsidR="00FC5C73" w:rsidRPr="00E809EC" w14:paraId="580FBC9B" w14:textId="77777777" w:rsidTr="004622AA">
        <w:trPr>
          <w:trHeight w:val="283"/>
        </w:trPr>
        <w:tc>
          <w:tcPr>
            <w:tcW w:w="2660" w:type="dxa"/>
            <w:shd w:val="clear" w:color="auto" w:fill="auto"/>
          </w:tcPr>
          <w:p w14:paraId="2254E9FA" w14:textId="36DAE238" w:rsidR="00FC5C73" w:rsidRDefault="00FC5C73" w:rsidP="0049796D">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3.1. Negocierea </w:t>
            </w:r>
            <w:r w:rsidR="00EE3D18">
              <w:rPr>
                <w:rFonts w:ascii="Times New Roman" w:eastAsia="Times New Roman" w:hAnsi="Times New Roman" w:cs="Times New Roman"/>
                <w:bCs/>
                <w:sz w:val="20"/>
                <w:szCs w:val="20"/>
              </w:rPr>
              <w:t>condițiilor de asistență financiară cu</w:t>
            </w:r>
            <w:r>
              <w:rPr>
                <w:rFonts w:ascii="Times New Roman" w:eastAsia="Times New Roman" w:hAnsi="Times New Roman" w:cs="Times New Roman"/>
                <w:bCs/>
                <w:sz w:val="20"/>
                <w:szCs w:val="20"/>
              </w:rPr>
              <w:t xml:space="preserve"> FMI</w:t>
            </w:r>
          </w:p>
        </w:tc>
        <w:tc>
          <w:tcPr>
            <w:tcW w:w="4252" w:type="dxa"/>
            <w:shd w:val="clear" w:color="auto" w:fill="auto"/>
          </w:tcPr>
          <w:p w14:paraId="2EA0D7EA" w14:textId="08AC7170" w:rsidR="00FC5C73" w:rsidRPr="00E809EC" w:rsidRDefault="00FC5C73" w:rsidP="0049796D">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Participarea și asistarea echipei de negociere a </w:t>
            </w:r>
            <w:r w:rsidR="00EE3D18">
              <w:rPr>
                <w:rFonts w:ascii="Times New Roman" w:eastAsia="Times New Roman" w:hAnsi="Times New Roman" w:cs="Times New Roman"/>
                <w:bCs/>
                <w:sz w:val="20"/>
                <w:szCs w:val="20"/>
              </w:rPr>
              <w:t>condițiilor de asistență financiară</w:t>
            </w:r>
            <w:r>
              <w:rPr>
                <w:rFonts w:ascii="Times New Roman" w:eastAsia="Times New Roman" w:hAnsi="Times New Roman" w:cs="Times New Roman"/>
                <w:bCs/>
                <w:sz w:val="20"/>
                <w:szCs w:val="20"/>
              </w:rPr>
              <w:t xml:space="preserve"> cu Fondul Monetar Internațional</w:t>
            </w:r>
          </w:p>
        </w:tc>
        <w:tc>
          <w:tcPr>
            <w:tcW w:w="1276" w:type="dxa"/>
            <w:shd w:val="clear" w:color="auto" w:fill="auto"/>
          </w:tcPr>
          <w:p w14:paraId="6B87F968" w14:textId="774248AA" w:rsidR="00FC5C73" w:rsidRPr="00E809EC" w:rsidRDefault="00FC5C73" w:rsidP="002C0ABA">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Octombrie 2021</w:t>
            </w:r>
          </w:p>
        </w:tc>
        <w:tc>
          <w:tcPr>
            <w:tcW w:w="1559" w:type="dxa"/>
            <w:shd w:val="clear" w:color="auto" w:fill="auto"/>
          </w:tcPr>
          <w:p w14:paraId="5A77FCF8" w14:textId="722299E9" w:rsidR="00FC5C73" w:rsidRPr="00E809EC" w:rsidRDefault="00EE3D18" w:rsidP="002C0ABA">
            <w:pPr>
              <w:autoSpaceDE w:val="0"/>
              <w:autoSpaceDN w:val="0"/>
              <w:adjustRightInd w:val="0"/>
              <w:jc w:val="center"/>
              <w:rPr>
                <w:rFonts w:ascii="Times New Roman" w:hAnsi="Times New Roman" w:cs="Times New Roman"/>
                <w:bCs/>
                <w:iCs/>
                <w:sz w:val="20"/>
                <w:szCs w:val="20"/>
              </w:rPr>
            </w:pPr>
            <w:r>
              <w:rPr>
                <w:rFonts w:ascii="Times New Roman" w:hAnsi="Times New Roman" w:cs="Times New Roman"/>
                <w:bCs/>
                <w:iCs/>
                <w:sz w:val="20"/>
                <w:szCs w:val="20"/>
              </w:rPr>
              <w:t>Pachet condiționalități agreate</w:t>
            </w:r>
          </w:p>
        </w:tc>
        <w:tc>
          <w:tcPr>
            <w:tcW w:w="1701" w:type="dxa"/>
            <w:shd w:val="clear" w:color="auto" w:fill="auto"/>
          </w:tcPr>
          <w:p w14:paraId="4830AF67" w14:textId="35B63E7F" w:rsidR="00FC5C73" w:rsidRPr="00E809EC" w:rsidRDefault="008E5F4A" w:rsidP="002C0ABA">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Ministerul Finanțelor, BNM,</w:t>
            </w:r>
            <w:r>
              <w:rPr>
                <w:rFonts w:ascii="Times New Roman" w:eastAsia="Times New Roman" w:hAnsi="Times New Roman" w:cs="Times New Roman"/>
                <w:bCs/>
                <w:sz w:val="20"/>
                <w:szCs w:val="20"/>
              </w:rPr>
              <w:t xml:space="preserve"> </w:t>
            </w:r>
            <w:r w:rsidR="00FC5C73" w:rsidRPr="00E809EC">
              <w:rPr>
                <w:rFonts w:ascii="Times New Roman" w:eastAsia="Times New Roman" w:hAnsi="Times New Roman" w:cs="Times New Roman"/>
                <w:bCs/>
                <w:sz w:val="20"/>
                <w:szCs w:val="20"/>
              </w:rPr>
              <w:t>Ministerul Economiei</w:t>
            </w:r>
            <w:r w:rsidR="00FC5C73">
              <w:rPr>
                <w:rFonts w:ascii="Times New Roman" w:eastAsia="Times New Roman" w:hAnsi="Times New Roman" w:cs="Times New Roman"/>
                <w:bCs/>
                <w:sz w:val="20"/>
                <w:szCs w:val="20"/>
              </w:rPr>
              <w:t>,  Ministerul Infrastructurii și Dezvoltării Regionale</w:t>
            </w:r>
          </w:p>
        </w:tc>
        <w:tc>
          <w:tcPr>
            <w:tcW w:w="3148" w:type="dxa"/>
            <w:shd w:val="clear" w:color="auto" w:fill="auto"/>
          </w:tcPr>
          <w:p w14:paraId="0EC5DF2F" w14:textId="6AEF0960" w:rsidR="00FC5C73" w:rsidRPr="00E809EC" w:rsidRDefault="00DD2908" w:rsidP="0049796D">
            <w:pPr>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PAG, cap. VI/ Politică externă/</w:t>
            </w:r>
          </w:p>
        </w:tc>
      </w:tr>
      <w:tr w:rsidR="003A6481" w:rsidRPr="00E809EC" w14:paraId="2F9B8E6C" w14:textId="77777777" w:rsidTr="004622AA">
        <w:trPr>
          <w:trHeight w:val="283"/>
        </w:trPr>
        <w:tc>
          <w:tcPr>
            <w:tcW w:w="2660" w:type="dxa"/>
            <w:vMerge w:val="restart"/>
            <w:shd w:val="clear" w:color="auto" w:fill="auto"/>
          </w:tcPr>
          <w:p w14:paraId="56E7DFD1" w14:textId="3F18914A" w:rsidR="003A6481" w:rsidRPr="00E809EC" w:rsidRDefault="003A6481" w:rsidP="0049796D">
            <w:pPr>
              <w:rPr>
                <w:rFonts w:ascii="Times New Roman" w:hAnsi="Times New Roman" w:cs="Times New Roman"/>
                <w:sz w:val="20"/>
                <w:szCs w:val="20"/>
              </w:rPr>
            </w:pPr>
            <w:r>
              <w:rPr>
                <w:rFonts w:ascii="Times New Roman" w:eastAsia="Times New Roman" w:hAnsi="Times New Roman" w:cs="Times New Roman"/>
                <w:bCs/>
                <w:sz w:val="20"/>
                <w:szCs w:val="20"/>
              </w:rPr>
              <w:t>3.</w:t>
            </w:r>
            <w:r w:rsidR="002C6B04">
              <w:rPr>
                <w:rFonts w:ascii="Times New Roman" w:eastAsia="Times New Roman" w:hAnsi="Times New Roman" w:cs="Times New Roman"/>
                <w:bCs/>
                <w:sz w:val="20"/>
                <w:szCs w:val="20"/>
              </w:rPr>
              <w:t>2</w:t>
            </w:r>
            <w:r>
              <w:rPr>
                <w:rFonts w:ascii="Times New Roman" w:eastAsia="Times New Roman" w:hAnsi="Times New Roman" w:cs="Times New Roman"/>
                <w:bCs/>
                <w:sz w:val="20"/>
                <w:szCs w:val="20"/>
              </w:rPr>
              <w:t>.</w:t>
            </w:r>
            <w:r w:rsidRPr="00E809EC">
              <w:rPr>
                <w:rFonts w:ascii="Times New Roman" w:eastAsia="Times New Roman" w:hAnsi="Times New Roman" w:cs="Times New Roman"/>
                <w:bCs/>
                <w:sz w:val="20"/>
                <w:szCs w:val="20"/>
              </w:rPr>
              <w:t>Sporirea eficienței diplomației economice</w:t>
            </w:r>
          </w:p>
        </w:tc>
        <w:tc>
          <w:tcPr>
            <w:tcW w:w="4252" w:type="dxa"/>
            <w:shd w:val="clear" w:color="auto" w:fill="auto"/>
          </w:tcPr>
          <w:p w14:paraId="18822973" w14:textId="21660ACB" w:rsidR="003A6481" w:rsidRPr="00E809EC" w:rsidRDefault="003A6481" w:rsidP="0049796D">
            <w:pPr>
              <w:rPr>
                <w:rFonts w:ascii="Times New Roman" w:hAnsi="Times New Roman" w:cs="Times New Roman"/>
                <w:sz w:val="20"/>
                <w:szCs w:val="20"/>
              </w:rPr>
            </w:pPr>
            <w:r w:rsidRPr="00E809EC">
              <w:rPr>
                <w:rFonts w:ascii="Times New Roman" w:eastAsia="Times New Roman" w:hAnsi="Times New Roman" w:cs="Times New Roman"/>
                <w:bCs/>
                <w:sz w:val="20"/>
                <w:szCs w:val="20"/>
              </w:rPr>
              <w:t>Modificarea Hotărârii Guvernului nr. 413/2017 cu privire la modificarea și completarea Regulamentului privind birourile (secțiile) comercial-economice în cadrul misiunilor diplomatice şi oficiilor consulare ale Republicii Moldova peste hotare</w:t>
            </w:r>
          </w:p>
        </w:tc>
        <w:tc>
          <w:tcPr>
            <w:tcW w:w="1276" w:type="dxa"/>
            <w:shd w:val="clear" w:color="auto" w:fill="auto"/>
          </w:tcPr>
          <w:p w14:paraId="547CD00E" w14:textId="77777777" w:rsidR="003A6481" w:rsidRPr="00E809EC" w:rsidRDefault="003A6481" w:rsidP="002C0ABA">
            <w:pPr>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 xml:space="preserve">Decembrie </w:t>
            </w:r>
          </w:p>
          <w:p w14:paraId="53469A87" w14:textId="77777777" w:rsidR="003A6481" w:rsidRPr="00E809EC" w:rsidRDefault="003A6481" w:rsidP="002C0ABA">
            <w:pPr>
              <w:jc w:val="center"/>
              <w:rPr>
                <w:rFonts w:ascii="Times New Roman" w:hAnsi="Times New Roman" w:cs="Times New Roman"/>
                <w:sz w:val="20"/>
                <w:szCs w:val="20"/>
              </w:rPr>
            </w:pPr>
            <w:r w:rsidRPr="00E809EC">
              <w:rPr>
                <w:rFonts w:ascii="Times New Roman" w:eastAsia="Times New Roman" w:hAnsi="Times New Roman" w:cs="Times New Roman"/>
                <w:bCs/>
                <w:sz w:val="20"/>
                <w:szCs w:val="20"/>
              </w:rPr>
              <w:t>2021</w:t>
            </w:r>
          </w:p>
        </w:tc>
        <w:tc>
          <w:tcPr>
            <w:tcW w:w="1559" w:type="dxa"/>
            <w:shd w:val="clear" w:color="auto" w:fill="auto"/>
          </w:tcPr>
          <w:p w14:paraId="56A30708" w14:textId="77777777" w:rsidR="003A6481" w:rsidRPr="00E809EC" w:rsidRDefault="003A6481" w:rsidP="002C0ABA">
            <w:pPr>
              <w:autoSpaceDE w:val="0"/>
              <w:autoSpaceDN w:val="0"/>
              <w:adjustRightInd w:val="0"/>
              <w:jc w:val="center"/>
              <w:rPr>
                <w:rFonts w:ascii="Times New Roman" w:hAnsi="Times New Roman" w:cs="Times New Roman"/>
                <w:color w:val="000000"/>
                <w:sz w:val="20"/>
                <w:szCs w:val="20"/>
              </w:rPr>
            </w:pPr>
            <w:r w:rsidRPr="00E809EC">
              <w:rPr>
                <w:rFonts w:ascii="Times New Roman" w:hAnsi="Times New Roman" w:cs="Times New Roman"/>
                <w:bCs/>
                <w:iCs/>
                <w:sz w:val="20"/>
                <w:szCs w:val="20"/>
              </w:rPr>
              <w:t>Hotărâre de Guvern aprobată</w:t>
            </w:r>
          </w:p>
        </w:tc>
        <w:tc>
          <w:tcPr>
            <w:tcW w:w="1701" w:type="dxa"/>
            <w:shd w:val="clear" w:color="auto" w:fill="auto"/>
          </w:tcPr>
          <w:p w14:paraId="47519D84" w14:textId="77777777" w:rsidR="003A6481" w:rsidRPr="00E809EC" w:rsidRDefault="003A6481" w:rsidP="002C0ABA">
            <w:pPr>
              <w:jc w:val="center"/>
              <w:rPr>
                <w:rFonts w:ascii="Times New Roman" w:hAnsi="Times New Roman" w:cs="Times New Roman"/>
                <w:sz w:val="20"/>
                <w:szCs w:val="20"/>
              </w:rPr>
            </w:pPr>
            <w:r w:rsidRPr="00E809EC">
              <w:rPr>
                <w:rFonts w:ascii="Times New Roman" w:eastAsia="Times New Roman" w:hAnsi="Times New Roman" w:cs="Times New Roman"/>
                <w:bCs/>
                <w:sz w:val="20"/>
                <w:szCs w:val="20"/>
              </w:rPr>
              <w:t>Ministerul Economiei</w:t>
            </w:r>
          </w:p>
        </w:tc>
        <w:tc>
          <w:tcPr>
            <w:tcW w:w="3148" w:type="dxa"/>
            <w:shd w:val="clear" w:color="auto" w:fill="auto"/>
          </w:tcPr>
          <w:p w14:paraId="2114A21A" w14:textId="77777777" w:rsidR="003A6481" w:rsidRPr="00E809EC" w:rsidRDefault="003A6481" w:rsidP="0049796D">
            <w:pPr>
              <w:jc w:val="center"/>
              <w:rPr>
                <w:rFonts w:ascii="Times New Roman" w:hAnsi="Times New Roman" w:cs="Times New Roman"/>
                <w:sz w:val="20"/>
                <w:szCs w:val="20"/>
              </w:rPr>
            </w:pPr>
            <w:r w:rsidRPr="00E809EC">
              <w:rPr>
                <w:rFonts w:ascii="Times New Roman" w:eastAsia="Times New Roman" w:hAnsi="Times New Roman" w:cs="Times New Roman"/>
                <w:bCs/>
                <w:sz w:val="20"/>
                <w:szCs w:val="20"/>
              </w:rPr>
              <w:t>PAG, cap. VI/ Politică externă/ alin.18</w:t>
            </w:r>
          </w:p>
        </w:tc>
      </w:tr>
      <w:tr w:rsidR="003A6481" w:rsidRPr="00E809EC" w14:paraId="0469E30C" w14:textId="77777777" w:rsidTr="004622AA">
        <w:trPr>
          <w:trHeight w:val="283"/>
        </w:trPr>
        <w:tc>
          <w:tcPr>
            <w:tcW w:w="2660" w:type="dxa"/>
            <w:vMerge/>
            <w:shd w:val="clear" w:color="auto" w:fill="auto"/>
          </w:tcPr>
          <w:p w14:paraId="6B53908D" w14:textId="77777777" w:rsidR="003A6481" w:rsidRDefault="003A6481" w:rsidP="005058E8">
            <w:pPr>
              <w:rPr>
                <w:rFonts w:ascii="Times New Roman" w:eastAsia="Times New Roman" w:hAnsi="Times New Roman" w:cs="Times New Roman"/>
                <w:bCs/>
                <w:sz w:val="20"/>
                <w:szCs w:val="20"/>
              </w:rPr>
            </w:pPr>
          </w:p>
        </w:tc>
        <w:tc>
          <w:tcPr>
            <w:tcW w:w="4252" w:type="dxa"/>
            <w:shd w:val="clear" w:color="auto" w:fill="auto"/>
          </w:tcPr>
          <w:p w14:paraId="7FDD6A61" w14:textId="2D82E464" w:rsidR="003A6481" w:rsidRPr="00E809EC" w:rsidRDefault="003A6481" w:rsidP="005058E8">
            <w:pPr>
              <w:rPr>
                <w:rFonts w:ascii="Times New Roman" w:eastAsia="Times New Roman" w:hAnsi="Times New Roman" w:cs="Times New Roman"/>
                <w:bCs/>
                <w:sz w:val="20"/>
                <w:szCs w:val="20"/>
              </w:rPr>
            </w:pPr>
            <w:r w:rsidRPr="00E809EC">
              <w:rPr>
                <w:rFonts w:ascii="Times New Roman" w:eastAsia="Times New Roman" w:hAnsi="Times New Roman" w:cs="Times New Roman"/>
                <w:bCs/>
                <w:color w:val="000000" w:themeColor="text1"/>
                <w:sz w:val="20"/>
                <w:szCs w:val="20"/>
                <w:lang w:eastAsia="ro-RO"/>
              </w:rPr>
              <w:t xml:space="preserve">Examinarea oportunității transferării gestionării integrale a </w:t>
            </w:r>
            <w:r w:rsidRPr="00E809EC">
              <w:rPr>
                <w:rFonts w:ascii="Times New Roman" w:eastAsia="Times New Roman" w:hAnsi="Times New Roman" w:cs="Times New Roman"/>
                <w:bCs/>
                <w:sz w:val="20"/>
                <w:szCs w:val="20"/>
              </w:rPr>
              <w:t xml:space="preserve">birourilor comercial-economice </w:t>
            </w:r>
            <w:r w:rsidRPr="00E809EC">
              <w:rPr>
                <w:rFonts w:ascii="Times New Roman" w:eastAsia="Times New Roman" w:hAnsi="Times New Roman" w:cs="Times New Roman"/>
                <w:bCs/>
                <w:color w:val="000000" w:themeColor="text1"/>
                <w:sz w:val="20"/>
                <w:szCs w:val="20"/>
                <w:lang w:eastAsia="ro-RO"/>
              </w:rPr>
              <w:t>către Ministerul Economiei (p</w:t>
            </w:r>
            <w:r>
              <w:rPr>
                <w:rFonts w:ascii="Times New Roman" w:eastAsia="Times New Roman" w:hAnsi="Times New Roman" w:cs="Times New Roman"/>
                <w:bCs/>
                <w:color w:val="000000" w:themeColor="text1"/>
                <w:sz w:val="20"/>
                <w:szCs w:val="20"/>
                <w:lang w:eastAsia="ro-RO"/>
              </w:rPr>
              <w:t>lanificare buget, detașare etc), inclusiv cu admiterea detașării reprezentanților diasporei</w:t>
            </w:r>
          </w:p>
        </w:tc>
        <w:tc>
          <w:tcPr>
            <w:tcW w:w="1276" w:type="dxa"/>
            <w:shd w:val="clear" w:color="auto" w:fill="auto"/>
          </w:tcPr>
          <w:p w14:paraId="1DC64127" w14:textId="77777777" w:rsidR="003A6481" w:rsidRPr="00E809EC" w:rsidRDefault="003A6481" w:rsidP="005058E8">
            <w:pPr>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 xml:space="preserve">Decembrie </w:t>
            </w:r>
          </w:p>
          <w:p w14:paraId="6C470080" w14:textId="59BE330F" w:rsidR="003A6481" w:rsidRPr="00E809EC" w:rsidRDefault="003A6481" w:rsidP="005058E8">
            <w:pPr>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2021</w:t>
            </w:r>
          </w:p>
        </w:tc>
        <w:tc>
          <w:tcPr>
            <w:tcW w:w="1559" w:type="dxa"/>
            <w:shd w:val="clear" w:color="auto" w:fill="auto"/>
          </w:tcPr>
          <w:p w14:paraId="7AEB12AD" w14:textId="6E3813C1" w:rsidR="003A6481" w:rsidRPr="00E809EC" w:rsidRDefault="003A6481" w:rsidP="005058E8">
            <w:pPr>
              <w:autoSpaceDE w:val="0"/>
              <w:autoSpaceDN w:val="0"/>
              <w:adjustRightInd w:val="0"/>
              <w:jc w:val="center"/>
              <w:rPr>
                <w:rFonts w:ascii="Times New Roman" w:hAnsi="Times New Roman" w:cs="Times New Roman"/>
                <w:bCs/>
                <w:iCs/>
                <w:sz w:val="20"/>
                <w:szCs w:val="20"/>
              </w:rPr>
            </w:pPr>
            <w:r w:rsidRPr="00E809EC">
              <w:rPr>
                <w:rFonts w:ascii="Times New Roman" w:hAnsi="Times New Roman"/>
                <w:bCs/>
                <w:iCs/>
                <w:color w:val="000000" w:themeColor="text1"/>
                <w:sz w:val="20"/>
                <w:szCs w:val="20"/>
              </w:rPr>
              <w:t>Hotărâre de Guvern aprobată</w:t>
            </w:r>
          </w:p>
        </w:tc>
        <w:tc>
          <w:tcPr>
            <w:tcW w:w="1701" w:type="dxa"/>
            <w:shd w:val="clear" w:color="auto" w:fill="auto"/>
          </w:tcPr>
          <w:p w14:paraId="2C05C6F4" w14:textId="77777777" w:rsidR="003A6481" w:rsidRDefault="003A6481" w:rsidP="005058E8">
            <w:pPr>
              <w:jc w:val="center"/>
              <w:rPr>
                <w:rFonts w:ascii="Times New Roman" w:eastAsia="Times New Roman" w:hAnsi="Times New Roman" w:cs="Times New Roman"/>
                <w:bCs/>
                <w:color w:val="000000" w:themeColor="text1"/>
                <w:sz w:val="20"/>
                <w:szCs w:val="20"/>
                <w:lang w:eastAsia="ro-RO"/>
              </w:rPr>
            </w:pPr>
            <w:r w:rsidRPr="00E809EC">
              <w:rPr>
                <w:rFonts w:ascii="Times New Roman" w:eastAsia="Times New Roman" w:hAnsi="Times New Roman" w:cs="Times New Roman"/>
                <w:bCs/>
                <w:color w:val="000000" w:themeColor="text1"/>
                <w:sz w:val="20"/>
                <w:szCs w:val="20"/>
                <w:lang w:eastAsia="ro-RO"/>
              </w:rPr>
              <w:t>Ministerul Economiei</w:t>
            </w:r>
            <w:r>
              <w:rPr>
                <w:rFonts w:ascii="Times New Roman" w:eastAsia="Times New Roman" w:hAnsi="Times New Roman" w:cs="Times New Roman"/>
                <w:bCs/>
                <w:color w:val="000000" w:themeColor="text1"/>
                <w:sz w:val="20"/>
                <w:szCs w:val="20"/>
                <w:lang w:eastAsia="ro-RO"/>
              </w:rPr>
              <w:t>,</w:t>
            </w:r>
          </w:p>
          <w:p w14:paraId="27387182" w14:textId="59007207" w:rsidR="003A6481" w:rsidRPr="00E809EC" w:rsidRDefault="003A6481" w:rsidP="005058E8">
            <w:pPr>
              <w:jc w:val="center"/>
              <w:rPr>
                <w:rFonts w:ascii="Times New Roman" w:eastAsia="Times New Roman" w:hAnsi="Times New Roman" w:cs="Times New Roman"/>
                <w:bCs/>
                <w:sz w:val="20"/>
                <w:szCs w:val="20"/>
              </w:rPr>
            </w:pPr>
            <w:r>
              <w:rPr>
                <w:rFonts w:ascii="Times New Roman" w:eastAsia="Times New Roman" w:hAnsi="Times New Roman" w:cs="Times New Roman"/>
                <w:bCs/>
                <w:color w:val="000000" w:themeColor="text1"/>
                <w:sz w:val="20"/>
                <w:szCs w:val="20"/>
                <w:lang w:eastAsia="ro-RO"/>
              </w:rPr>
              <w:t>Ministerul de Externe</w:t>
            </w:r>
          </w:p>
        </w:tc>
        <w:tc>
          <w:tcPr>
            <w:tcW w:w="3148" w:type="dxa"/>
            <w:shd w:val="clear" w:color="auto" w:fill="auto"/>
          </w:tcPr>
          <w:p w14:paraId="4DF3ECFC" w14:textId="77777777" w:rsidR="003A6481" w:rsidRPr="00E809EC" w:rsidRDefault="003A6481" w:rsidP="005058E8">
            <w:pPr>
              <w:jc w:val="center"/>
              <w:rPr>
                <w:rFonts w:ascii="Times New Roman" w:eastAsia="Times New Roman" w:hAnsi="Times New Roman" w:cs="Times New Roman"/>
                <w:bCs/>
                <w:color w:val="000000" w:themeColor="text1"/>
                <w:sz w:val="20"/>
                <w:szCs w:val="20"/>
                <w:lang w:eastAsia="ro-RO"/>
              </w:rPr>
            </w:pPr>
            <w:r w:rsidRPr="00E809EC">
              <w:rPr>
                <w:rFonts w:ascii="Times New Roman" w:eastAsia="Times New Roman" w:hAnsi="Times New Roman" w:cs="Times New Roman"/>
                <w:bCs/>
                <w:color w:val="000000" w:themeColor="text1"/>
                <w:sz w:val="20"/>
                <w:szCs w:val="20"/>
              </w:rPr>
              <w:t>PAG, cap. VI/ Politică externă/ alin.</w:t>
            </w:r>
            <w:r w:rsidRPr="00E809EC">
              <w:rPr>
                <w:rFonts w:ascii="Times New Roman" w:eastAsia="Times New Roman" w:hAnsi="Times New Roman" w:cs="Times New Roman"/>
                <w:bCs/>
                <w:color w:val="000000" w:themeColor="text1"/>
                <w:sz w:val="20"/>
                <w:szCs w:val="20"/>
                <w:lang w:eastAsia="ro-RO"/>
              </w:rPr>
              <w:t xml:space="preserve"> 18</w:t>
            </w:r>
          </w:p>
          <w:p w14:paraId="3B67490A" w14:textId="77777777" w:rsidR="003A6481" w:rsidRPr="00E809EC" w:rsidRDefault="003A6481" w:rsidP="005058E8">
            <w:pPr>
              <w:jc w:val="center"/>
              <w:rPr>
                <w:rFonts w:ascii="Times New Roman" w:eastAsia="Times New Roman" w:hAnsi="Times New Roman" w:cs="Times New Roman"/>
                <w:bCs/>
                <w:sz w:val="20"/>
                <w:szCs w:val="20"/>
              </w:rPr>
            </w:pPr>
          </w:p>
        </w:tc>
      </w:tr>
      <w:tr w:rsidR="005058E8" w:rsidRPr="00E809EC" w14:paraId="7FAC826B" w14:textId="77777777" w:rsidTr="004622AA">
        <w:trPr>
          <w:trHeight w:val="283"/>
        </w:trPr>
        <w:tc>
          <w:tcPr>
            <w:tcW w:w="2660" w:type="dxa"/>
            <w:shd w:val="clear" w:color="auto" w:fill="auto"/>
          </w:tcPr>
          <w:p w14:paraId="321F2CF9" w14:textId="59EED51D" w:rsidR="005058E8" w:rsidRPr="00E809EC" w:rsidRDefault="005058E8" w:rsidP="005058E8">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w:t>
            </w:r>
            <w:r w:rsidR="002C6B04">
              <w:rPr>
                <w:rFonts w:ascii="Times New Roman" w:eastAsia="Times New Roman" w:hAnsi="Times New Roman" w:cs="Times New Roman"/>
                <w:bCs/>
                <w:sz w:val="20"/>
                <w:szCs w:val="20"/>
              </w:rPr>
              <w:t>3</w:t>
            </w:r>
            <w:r>
              <w:rPr>
                <w:rFonts w:ascii="Times New Roman" w:eastAsia="Times New Roman" w:hAnsi="Times New Roman" w:cs="Times New Roman"/>
                <w:bCs/>
                <w:sz w:val="20"/>
                <w:szCs w:val="20"/>
              </w:rPr>
              <w:t>.</w:t>
            </w:r>
            <w:r w:rsidRPr="00E809EC">
              <w:rPr>
                <w:rFonts w:ascii="Times New Roman" w:eastAsia="Times New Roman" w:hAnsi="Times New Roman" w:cs="Times New Roman"/>
                <w:bCs/>
                <w:sz w:val="20"/>
                <w:szCs w:val="20"/>
              </w:rPr>
              <w:t xml:space="preserve"> </w:t>
            </w:r>
            <w:r w:rsidR="003A6481">
              <w:rPr>
                <w:rFonts w:ascii="Times New Roman" w:eastAsia="Times New Roman" w:hAnsi="Times New Roman" w:cs="Times New Roman"/>
                <w:bCs/>
                <w:sz w:val="20"/>
                <w:szCs w:val="20"/>
              </w:rPr>
              <w:t>Cooperarea</w:t>
            </w:r>
            <w:r w:rsidR="00F80F90">
              <w:rPr>
                <w:rFonts w:ascii="Times New Roman" w:eastAsia="Times New Roman" w:hAnsi="Times New Roman" w:cs="Times New Roman"/>
                <w:bCs/>
                <w:sz w:val="20"/>
                <w:szCs w:val="20"/>
              </w:rPr>
              <w:t xml:space="preserve"> cu OMC</w:t>
            </w:r>
          </w:p>
        </w:tc>
        <w:tc>
          <w:tcPr>
            <w:tcW w:w="4252" w:type="dxa"/>
            <w:shd w:val="clear" w:color="auto" w:fill="auto"/>
          </w:tcPr>
          <w:p w14:paraId="710D1090" w14:textId="2B38140D" w:rsidR="005058E8" w:rsidRPr="00E809EC" w:rsidRDefault="005058E8" w:rsidP="005058E8">
            <w:pP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Elaborarea și promovarea cadrului normativ în scopul racordării normelor naționale la angajamentele asumate în cadrul Organizației Mondiale a Comerțului în domeniul reglementării domestice a serviciilor în lista națională a Republicii Moldova de angajamente specifice</w:t>
            </w:r>
          </w:p>
        </w:tc>
        <w:tc>
          <w:tcPr>
            <w:tcW w:w="1276" w:type="dxa"/>
            <w:shd w:val="clear" w:color="auto" w:fill="auto"/>
          </w:tcPr>
          <w:p w14:paraId="1D4168CA" w14:textId="77777777" w:rsidR="005058E8" w:rsidRPr="00E809EC" w:rsidRDefault="005058E8" w:rsidP="005058E8">
            <w:pPr>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 xml:space="preserve">Decembrie </w:t>
            </w:r>
          </w:p>
          <w:p w14:paraId="715DC640" w14:textId="77777777" w:rsidR="005058E8" w:rsidRPr="00E809EC" w:rsidRDefault="005058E8" w:rsidP="005058E8">
            <w:pPr>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2021</w:t>
            </w:r>
          </w:p>
        </w:tc>
        <w:tc>
          <w:tcPr>
            <w:tcW w:w="1559" w:type="dxa"/>
            <w:shd w:val="clear" w:color="auto" w:fill="auto"/>
          </w:tcPr>
          <w:p w14:paraId="358B8049" w14:textId="77777777" w:rsidR="005058E8" w:rsidRPr="00E809EC" w:rsidRDefault="005058E8" w:rsidP="005058E8">
            <w:pPr>
              <w:autoSpaceDE w:val="0"/>
              <w:autoSpaceDN w:val="0"/>
              <w:adjustRightInd w:val="0"/>
              <w:jc w:val="center"/>
              <w:rPr>
                <w:rFonts w:ascii="Times New Roman" w:hAnsi="Times New Roman" w:cs="Times New Roman"/>
                <w:bCs/>
                <w:iCs/>
                <w:sz w:val="20"/>
                <w:szCs w:val="20"/>
              </w:rPr>
            </w:pPr>
            <w:r w:rsidRPr="00E809EC">
              <w:rPr>
                <w:rFonts w:ascii="Times New Roman" w:eastAsia="Times New Roman" w:hAnsi="Times New Roman" w:cs="Times New Roman"/>
                <w:bCs/>
                <w:sz w:val="20"/>
                <w:szCs w:val="20"/>
              </w:rPr>
              <w:t>Proiect de lege aprobat de Guvern și prezentat Parlamentului</w:t>
            </w:r>
          </w:p>
        </w:tc>
        <w:tc>
          <w:tcPr>
            <w:tcW w:w="1701" w:type="dxa"/>
            <w:shd w:val="clear" w:color="auto" w:fill="auto"/>
          </w:tcPr>
          <w:p w14:paraId="43C52DE3" w14:textId="77777777" w:rsidR="005058E8" w:rsidRPr="00E809EC" w:rsidRDefault="005058E8" w:rsidP="005058E8">
            <w:pPr>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Ministerul Economiei</w:t>
            </w:r>
          </w:p>
        </w:tc>
        <w:tc>
          <w:tcPr>
            <w:tcW w:w="3148" w:type="dxa"/>
            <w:shd w:val="clear" w:color="auto" w:fill="auto"/>
          </w:tcPr>
          <w:p w14:paraId="7E7E2E3C" w14:textId="77777777" w:rsidR="005058E8" w:rsidRPr="00E809EC" w:rsidRDefault="005058E8" w:rsidP="005058E8">
            <w:pPr>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PAG, cap. VI/ Politică externă/ alin.12;</w:t>
            </w:r>
          </w:p>
          <w:p w14:paraId="49C0ACA8" w14:textId="77777777" w:rsidR="005058E8" w:rsidRPr="00E809EC" w:rsidRDefault="005058E8" w:rsidP="005058E8">
            <w:pPr>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Angajamentele asumate de către Republica Moldova în cadrul Organizației Mondiale a Comerțului</w:t>
            </w:r>
          </w:p>
        </w:tc>
      </w:tr>
      <w:tr w:rsidR="005058E8" w:rsidRPr="00E809EC" w14:paraId="7FFD1B3B" w14:textId="77777777" w:rsidTr="004622AA">
        <w:trPr>
          <w:trHeight w:val="283"/>
        </w:trPr>
        <w:tc>
          <w:tcPr>
            <w:tcW w:w="2660" w:type="dxa"/>
            <w:vMerge w:val="restart"/>
            <w:shd w:val="clear" w:color="auto" w:fill="auto"/>
          </w:tcPr>
          <w:p w14:paraId="506DD38B" w14:textId="5BF9541A" w:rsidR="005058E8" w:rsidRDefault="005058E8" w:rsidP="005058E8">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w:t>
            </w:r>
            <w:r w:rsidR="002C6B04">
              <w:rPr>
                <w:rFonts w:ascii="Times New Roman" w:eastAsia="Times New Roman" w:hAnsi="Times New Roman" w:cs="Times New Roman"/>
                <w:bCs/>
                <w:sz w:val="20"/>
                <w:szCs w:val="20"/>
              </w:rPr>
              <w:t>4</w:t>
            </w:r>
            <w:r>
              <w:rPr>
                <w:rFonts w:ascii="Times New Roman" w:eastAsia="Times New Roman" w:hAnsi="Times New Roman" w:cs="Times New Roman"/>
                <w:bCs/>
                <w:sz w:val="20"/>
                <w:szCs w:val="20"/>
              </w:rPr>
              <w:t>.</w:t>
            </w:r>
            <w:r w:rsidRPr="00AE5F4D">
              <w:rPr>
                <w:rFonts w:ascii="Times New Roman" w:eastAsia="Times New Roman" w:hAnsi="Times New Roman" w:cs="Times New Roman"/>
                <w:bCs/>
                <w:sz w:val="20"/>
                <w:szCs w:val="20"/>
              </w:rPr>
              <w:t>Avansarea și aprofundarea relațiilor economice cu Uniunea Europeană</w:t>
            </w:r>
          </w:p>
          <w:p w14:paraId="20595004" w14:textId="77777777" w:rsidR="005058E8" w:rsidRPr="00E809EC" w:rsidRDefault="005058E8" w:rsidP="005058E8">
            <w:pPr>
              <w:rPr>
                <w:rFonts w:ascii="Times New Roman" w:eastAsia="Times New Roman" w:hAnsi="Times New Roman" w:cs="Times New Roman"/>
                <w:bCs/>
                <w:sz w:val="20"/>
                <w:szCs w:val="20"/>
              </w:rPr>
            </w:pPr>
          </w:p>
        </w:tc>
        <w:tc>
          <w:tcPr>
            <w:tcW w:w="4252" w:type="dxa"/>
            <w:shd w:val="clear" w:color="auto" w:fill="auto"/>
          </w:tcPr>
          <w:p w14:paraId="1D5F7F19" w14:textId="531E147D" w:rsidR="005058E8" w:rsidRPr="00AE5F4D" w:rsidRDefault="005058E8" w:rsidP="005058E8">
            <w:pPr>
              <w:pBdr>
                <w:top w:val="single" w:sz="8" w:space="2" w:color="FFFFFF"/>
                <w:left w:val="single" w:sz="8" w:space="1" w:color="FFFFFF"/>
                <w:bottom w:val="single" w:sz="8" w:space="1" w:color="FFFFFF"/>
                <w:right w:val="single" w:sz="8" w:space="1" w:color="FFFFFF"/>
                <w:between w:val="single" w:sz="8" w:space="1" w:color="FFFFFF"/>
                <w:bar w:val="single" w:sz="8" w:color="FFFFFF"/>
              </w:pBdr>
              <w:rPr>
                <w:rFonts w:ascii="Times New Roman" w:eastAsia="Times New Roman" w:hAnsi="Times New Roman" w:cs="Times New Roman"/>
                <w:bCs/>
                <w:sz w:val="20"/>
                <w:szCs w:val="20"/>
              </w:rPr>
            </w:pPr>
            <w:r w:rsidRPr="00AE5F4D">
              <w:rPr>
                <w:rFonts w:ascii="Times New Roman" w:eastAsia="Times New Roman" w:hAnsi="Times New Roman" w:cs="Times New Roman"/>
                <w:bCs/>
                <w:sz w:val="20"/>
                <w:szCs w:val="20"/>
              </w:rPr>
              <w:t xml:space="preserve">Aprobarea Deciziei Subcomitetului vamal UE – RM de modificare a Acordului de asociere dintre Uniunea Europeană și Comunitatea Europeană a Energiei Atomice și statele membre ale acestora, pe de o parte, și Republica Moldova, pe de altă </w:t>
            </w:r>
            <w:r w:rsidRPr="00AE5F4D">
              <w:rPr>
                <w:rFonts w:ascii="Times New Roman" w:eastAsia="Times New Roman" w:hAnsi="Times New Roman" w:cs="Times New Roman"/>
                <w:bCs/>
                <w:sz w:val="20"/>
                <w:szCs w:val="20"/>
              </w:rPr>
              <w:lastRenderedPageBreak/>
              <w:t>parte, prin înlocuirea Protocolului II la acesta privind definiția noțiunii de „produse originare” și metodele de cooperare administrativă</w:t>
            </w:r>
          </w:p>
          <w:p w14:paraId="739BAD28" w14:textId="77777777" w:rsidR="005058E8" w:rsidRPr="00E809EC" w:rsidRDefault="005058E8" w:rsidP="005058E8">
            <w:pPr>
              <w:jc w:val="center"/>
              <w:rPr>
                <w:rFonts w:ascii="Times New Roman" w:eastAsia="Times New Roman" w:hAnsi="Times New Roman" w:cs="Times New Roman"/>
                <w:bCs/>
                <w:sz w:val="20"/>
                <w:szCs w:val="20"/>
              </w:rPr>
            </w:pPr>
          </w:p>
        </w:tc>
        <w:tc>
          <w:tcPr>
            <w:tcW w:w="1276" w:type="dxa"/>
            <w:shd w:val="clear" w:color="auto" w:fill="auto"/>
          </w:tcPr>
          <w:p w14:paraId="364ED7E2" w14:textId="77777777" w:rsidR="005058E8" w:rsidRPr="00E809EC" w:rsidRDefault="005058E8" w:rsidP="005058E8">
            <w:pPr>
              <w:jc w:val="center"/>
              <w:rPr>
                <w:rFonts w:ascii="Times New Roman" w:eastAsia="Times New Roman" w:hAnsi="Times New Roman" w:cs="Times New Roman"/>
                <w:bCs/>
                <w:sz w:val="20"/>
                <w:szCs w:val="20"/>
              </w:rPr>
            </w:pPr>
            <w:r w:rsidRPr="00AE5F4D">
              <w:rPr>
                <w:rFonts w:ascii="Times New Roman" w:eastAsia="Times New Roman" w:hAnsi="Times New Roman" w:cs="Times New Roman"/>
                <w:bCs/>
                <w:sz w:val="20"/>
                <w:szCs w:val="20"/>
              </w:rPr>
              <w:lastRenderedPageBreak/>
              <w:t>Septembrie 2021</w:t>
            </w:r>
          </w:p>
        </w:tc>
        <w:tc>
          <w:tcPr>
            <w:tcW w:w="1559" w:type="dxa"/>
            <w:shd w:val="clear" w:color="auto" w:fill="auto"/>
          </w:tcPr>
          <w:p w14:paraId="09BCD8CA" w14:textId="77777777" w:rsidR="005058E8" w:rsidRPr="00AE5F4D" w:rsidRDefault="005058E8" w:rsidP="005058E8">
            <w:pPr>
              <w:jc w:val="center"/>
              <w:rPr>
                <w:rFonts w:ascii="Times New Roman" w:eastAsia="Times New Roman" w:hAnsi="Times New Roman" w:cs="Times New Roman"/>
                <w:bCs/>
                <w:sz w:val="20"/>
                <w:szCs w:val="20"/>
              </w:rPr>
            </w:pPr>
            <w:r w:rsidRPr="00AE5F4D">
              <w:rPr>
                <w:rFonts w:ascii="Times New Roman" w:eastAsia="Times New Roman" w:hAnsi="Times New Roman" w:cs="Times New Roman"/>
                <w:bCs/>
                <w:sz w:val="20"/>
                <w:szCs w:val="20"/>
              </w:rPr>
              <w:t>Decret al Președintelui semnat</w:t>
            </w:r>
          </w:p>
          <w:p w14:paraId="2CD56F23" w14:textId="77777777" w:rsidR="005058E8" w:rsidRPr="00E809EC" w:rsidRDefault="005058E8" w:rsidP="005058E8">
            <w:pPr>
              <w:autoSpaceDE w:val="0"/>
              <w:autoSpaceDN w:val="0"/>
              <w:adjustRightInd w:val="0"/>
              <w:jc w:val="center"/>
              <w:rPr>
                <w:rFonts w:ascii="Times New Roman" w:eastAsia="Times New Roman" w:hAnsi="Times New Roman" w:cs="Times New Roman"/>
                <w:bCs/>
                <w:sz w:val="20"/>
                <w:szCs w:val="20"/>
              </w:rPr>
            </w:pPr>
            <w:r w:rsidRPr="00AE5F4D">
              <w:rPr>
                <w:rFonts w:ascii="Times New Roman" w:eastAsia="Times New Roman" w:hAnsi="Times New Roman" w:cs="Times New Roman"/>
                <w:bCs/>
                <w:sz w:val="20"/>
                <w:szCs w:val="20"/>
              </w:rPr>
              <w:t>Decizie intrată în vigoare</w:t>
            </w:r>
          </w:p>
        </w:tc>
        <w:tc>
          <w:tcPr>
            <w:tcW w:w="1701" w:type="dxa"/>
            <w:shd w:val="clear" w:color="auto" w:fill="auto"/>
          </w:tcPr>
          <w:p w14:paraId="13155C92" w14:textId="77777777" w:rsidR="005058E8" w:rsidRPr="00E809EC" w:rsidRDefault="005058E8" w:rsidP="005058E8">
            <w:pPr>
              <w:jc w:val="center"/>
              <w:rPr>
                <w:rFonts w:ascii="Times New Roman" w:eastAsia="Times New Roman" w:hAnsi="Times New Roman" w:cs="Times New Roman"/>
                <w:bCs/>
                <w:sz w:val="20"/>
                <w:szCs w:val="20"/>
              </w:rPr>
            </w:pPr>
            <w:r w:rsidRPr="00AE5F4D">
              <w:rPr>
                <w:rFonts w:ascii="Times New Roman" w:eastAsia="Times New Roman" w:hAnsi="Times New Roman" w:cs="Times New Roman"/>
                <w:bCs/>
                <w:sz w:val="20"/>
                <w:szCs w:val="20"/>
              </w:rPr>
              <w:t>Ministerul Economiei</w:t>
            </w:r>
          </w:p>
        </w:tc>
        <w:tc>
          <w:tcPr>
            <w:tcW w:w="3148" w:type="dxa"/>
            <w:shd w:val="clear" w:color="auto" w:fill="auto"/>
          </w:tcPr>
          <w:p w14:paraId="358D1220" w14:textId="77777777" w:rsidR="005058E8" w:rsidRPr="00E809EC" w:rsidRDefault="005058E8" w:rsidP="005058E8">
            <w:pPr>
              <w:jc w:val="center"/>
              <w:rPr>
                <w:rFonts w:ascii="Times New Roman" w:eastAsia="Times New Roman" w:hAnsi="Times New Roman" w:cs="Times New Roman"/>
                <w:bCs/>
                <w:sz w:val="20"/>
                <w:szCs w:val="20"/>
              </w:rPr>
            </w:pPr>
            <w:r w:rsidRPr="00AE5F4D">
              <w:rPr>
                <w:rFonts w:ascii="Times New Roman" w:eastAsia="Times New Roman" w:hAnsi="Times New Roman" w:cs="Times New Roman"/>
                <w:bCs/>
                <w:sz w:val="20"/>
                <w:szCs w:val="20"/>
              </w:rPr>
              <w:t>Acordul de Asociere între R</w:t>
            </w:r>
            <w:r>
              <w:rPr>
                <w:rFonts w:ascii="Times New Roman" w:eastAsia="Times New Roman" w:hAnsi="Times New Roman" w:cs="Times New Roman"/>
                <w:bCs/>
                <w:sz w:val="20"/>
                <w:szCs w:val="20"/>
              </w:rPr>
              <w:t>epublica Moldova-UE</w:t>
            </w:r>
          </w:p>
        </w:tc>
      </w:tr>
      <w:tr w:rsidR="005058E8" w:rsidRPr="00E809EC" w14:paraId="43B6A8DA" w14:textId="77777777" w:rsidTr="004622AA">
        <w:trPr>
          <w:trHeight w:val="283"/>
        </w:trPr>
        <w:tc>
          <w:tcPr>
            <w:tcW w:w="2660" w:type="dxa"/>
            <w:vMerge/>
            <w:shd w:val="clear" w:color="auto" w:fill="auto"/>
          </w:tcPr>
          <w:p w14:paraId="2C0A9CD2" w14:textId="77777777" w:rsidR="005058E8" w:rsidRPr="00AE22CD" w:rsidRDefault="005058E8" w:rsidP="005058E8">
            <w:pPr>
              <w:rPr>
                <w:rFonts w:ascii="Times New Roman" w:eastAsia="Times New Roman" w:hAnsi="Times New Roman" w:cs="Times New Roman"/>
                <w:bCs/>
                <w:sz w:val="20"/>
                <w:szCs w:val="20"/>
              </w:rPr>
            </w:pPr>
          </w:p>
        </w:tc>
        <w:tc>
          <w:tcPr>
            <w:tcW w:w="4252" w:type="dxa"/>
            <w:shd w:val="clear" w:color="auto" w:fill="auto"/>
          </w:tcPr>
          <w:p w14:paraId="2E2EFDD4" w14:textId="5AB7AABE" w:rsidR="005058E8" w:rsidRPr="00AE22CD" w:rsidRDefault="005058E8" w:rsidP="005058E8">
            <w:pPr>
              <w:pBdr>
                <w:top w:val="single" w:sz="8" w:space="2" w:color="FFFFFF"/>
                <w:left w:val="single" w:sz="8" w:space="1" w:color="FFFFFF"/>
                <w:bottom w:val="single" w:sz="8" w:space="1" w:color="FFFFFF"/>
                <w:right w:val="single" w:sz="8" w:space="1" w:color="FFFFFF"/>
                <w:between w:val="single" w:sz="8" w:space="1" w:color="FFFFFF"/>
                <w:bar w:val="single" w:sz="8" w:color="FFFFFF"/>
              </w:pBdr>
              <w:rPr>
                <w:rFonts w:ascii="Times New Roman" w:eastAsia="Times New Roman" w:hAnsi="Times New Roman" w:cs="Times New Roman"/>
                <w:bCs/>
                <w:sz w:val="20"/>
                <w:szCs w:val="20"/>
              </w:rPr>
            </w:pPr>
            <w:r w:rsidRPr="00AE5F4D">
              <w:rPr>
                <w:rFonts w:ascii="Times New Roman" w:eastAsia="Times New Roman" w:hAnsi="Times New Roman" w:cs="Times New Roman"/>
                <w:bCs/>
                <w:sz w:val="20"/>
                <w:szCs w:val="20"/>
              </w:rPr>
              <w:t>Elaborarea proiectul</w:t>
            </w:r>
            <w:r>
              <w:rPr>
                <w:rFonts w:ascii="Times New Roman" w:eastAsia="Times New Roman" w:hAnsi="Times New Roman" w:cs="Times New Roman"/>
                <w:bCs/>
                <w:sz w:val="20"/>
                <w:szCs w:val="20"/>
              </w:rPr>
              <w:t>ui</w:t>
            </w:r>
            <w:r w:rsidRPr="00AE5F4D">
              <w:rPr>
                <w:rFonts w:ascii="Times New Roman" w:eastAsia="Times New Roman" w:hAnsi="Times New Roman" w:cs="Times New Roman"/>
                <w:bCs/>
                <w:sz w:val="20"/>
                <w:szCs w:val="20"/>
              </w:rPr>
              <w:t xml:space="preserve"> H</w:t>
            </w:r>
            <w:r>
              <w:rPr>
                <w:rFonts w:ascii="Times New Roman" w:eastAsia="Times New Roman" w:hAnsi="Times New Roman" w:cs="Times New Roman"/>
                <w:bCs/>
                <w:sz w:val="20"/>
                <w:szCs w:val="20"/>
              </w:rPr>
              <w:t xml:space="preserve">otărârii </w:t>
            </w:r>
            <w:r w:rsidRPr="00AE5F4D">
              <w:rPr>
                <w:rFonts w:ascii="Times New Roman" w:eastAsia="Times New Roman" w:hAnsi="Times New Roman" w:cs="Times New Roman"/>
                <w:bCs/>
                <w:sz w:val="20"/>
                <w:szCs w:val="20"/>
              </w:rPr>
              <w:t>G</w:t>
            </w:r>
            <w:r>
              <w:rPr>
                <w:rFonts w:ascii="Times New Roman" w:eastAsia="Times New Roman" w:hAnsi="Times New Roman" w:cs="Times New Roman"/>
                <w:bCs/>
                <w:sz w:val="20"/>
                <w:szCs w:val="20"/>
              </w:rPr>
              <w:t>uvernului</w:t>
            </w:r>
            <w:r w:rsidRPr="00AE5F4D">
              <w:rPr>
                <w:rFonts w:ascii="Times New Roman" w:eastAsia="Times New Roman" w:hAnsi="Times New Roman" w:cs="Times New Roman"/>
                <w:bCs/>
                <w:sz w:val="20"/>
                <w:szCs w:val="20"/>
              </w:rPr>
              <w:t xml:space="preserve"> cu privire la aprobarea proiectului de lege pentru modificarea și completarea Legii nr.172/2014 privind aprobarea N</w:t>
            </w:r>
            <w:r>
              <w:rPr>
                <w:rFonts w:ascii="Times New Roman" w:eastAsia="Times New Roman" w:hAnsi="Times New Roman" w:cs="Times New Roman"/>
                <w:bCs/>
                <w:sz w:val="20"/>
                <w:szCs w:val="20"/>
              </w:rPr>
              <w:t>omenclaturii Combinate a Mărfurilor</w:t>
            </w:r>
            <w:r w:rsidRPr="00AE5F4D">
              <w:rPr>
                <w:rFonts w:ascii="Times New Roman" w:eastAsia="Times New Roman" w:hAnsi="Times New Roman" w:cs="Times New Roman"/>
                <w:bCs/>
                <w:sz w:val="20"/>
                <w:szCs w:val="20"/>
              </w:rPr>
              <w:t xml:space="preserve"> (în vederea actualizării sistemului armonizat de codificare al mărfurilor, în baza amendamentelor OMV (ediția 2021).</w:t>
            </w:r>
          </w:p>
        </w:tc>
        <w:tc>
          <w:tcPr>
            <w:tcW w:w="1276" w:type="dxa"/>
            <w:shd w:val="clear" w:color="auto" w:fill="auto"/>
          </w:tcPr>
          <w:p w14:paraId="5BCC8A2D" w14:textId="77777777" w:rsidR="005058E8" w:rsidRPr="00E809EC" w:rsidRDefault="005058E8" w:rsidP="005058E8">
            <w:pPr>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 xml:space="preserve">Decembrie </w:t>
            </w:r>
          </w:p>
          <w:p w14:paraId="50DDCA38" w14:textId="77777777" w:rsidR="005058E8" w:rsidRPr="00AE22CD" w:rsidRDefault="005058E8" w:rsidP="005058E8">
            <w:pPr>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2021</w:t>
            </w:r>
          </w:p>
        </w:tc>
        <w:tc>
          <w:tcPr>
            <w:tcW w:w="1559" w:type="dxa"/>
            <w:shd w:val="clear" w:color="auto" w:fill="auto"/>
          </w:tcPr>
          <w:p w14:paraId="67A3B96E" w14:textId="77777777" w:rsidR="005058E8" w:rsidRPr="00AE22CD" w:rsidRDefault="005058E8" w:rsidP="005058E8">
            <w:pPr>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Proiect de lege aprobat de Guvern și prezentat Parlamentului</w:t>
            </w:r>
          </w:p>
        </w:tc>
        <w:tc>
          <w:tcPr>
            <w:tcW w:w="1701" w:type="dxa"/>
            <w:shd w:val="clear" w:color="auto" w:fill="auto"/>
          </w:tcPr>
          <w:p w14:paraId="0F0DB12B" w14:textId="77777777" w:rsidR="005058E8" w:rsidRPr="00AE22CD" w:rsidRDefault="005058E8" w:rsidP="005058E8">
            <w:pPr>
              <w:jc w:val="center"/>
              <w:rPr>
                <w:rFonts w:ascii="Times New Roman" w:eastAsia="Times New Roman" w:hAnsi="Times New Roman" w:cs="Times New Roman"/>
                <w:bCs/>
                <w:sz w:val="20"/>
                <w:szCs w:val="20"/>
              </w:rPr>
            </w:pPr>
            <w:r w:rsidRPr="009D05DA">
              <w:rPr>
                <w:rFonts w:ascii="Times New Roman" w:eastAsia="Times New Roman" w:hAnsi="Times New Roman" w:cs="Times New Roman"/>
                <w:bCs/>
                <w:sz w:val="20"/>
                <w:szCs w:val="20"/>
              </w:rPr>
              <w:t>Ministerul Economiei</w:t>
            </w:r>
          </w:p>
        </w:tc>
        <w:tc>
          <w:tcPr>
            <w:tcW w:w="3148" w:type="dxa"/>
            <w:shd w:val="clear" w:color="auto" w:fill="auto"/>
          </w:tcPr>
          <w:p w14:paraId="1B5269EF" w14:textId="77777777" w:rsidR="005058E8" w:rsidRPr="00AE22CD" w:rsidRDefault="005058E8" w:rsidP="005058E8">
            <w:pPr>
              <w:jc w:val="center"/>
              <w:rPr>
                <w:rFonts w:ascii="Times New Roman" w:eastAsia="Times New Roman" w:hAnsi="Times New Roman" w:cs="Times New Roman"/>
                <w:bCs/>
                <w:sz w:val="20"/>
                <w:szCs w:val="20"/>
              </w:rPr>
            </w:pPr>
            <w:r w:rsidRPr="009D05DA">
              <w:rPr>
                <w:rFonts w:ascii="Times New Roman" w:eastAsia="Times New Roman" w:hAnsi="Times New Roman" w:cs="Times New Roman"/>
                <w:bCs/>
                <w:sz w:val="20"/>
                <w:szCs w:val="20"/>
              </w:rPr>
              <w:t>Acordul de Asociere între R</w:t>
            </w:r>
            <w:r>
              <w:rPr>
                <w:rFonts w:ascii="Times New Roman" w:eastAsia="Times New Roman" w:hAnsi="Times New Roman" w:cs="Times New Roman"/>
                <w:bCs/>
                <w:sz w:val="20"/>
                <w:szCs w:val="20"/>
              </w:rPr>
              <w:t>epublica Moldova-UE</w:t>
            </w:r>
          </w:p>
        </w:tc>
      </w:tr>
      <w:tr w:rsidR="005058E8" w:rsidRPr="00E809EC" w14:paraId="1709D7FD" w14:textId="77777777" w:rsidTr="004622AA">
        <w:trPr>
          <w:trHeight w:val="283"/>
        </w:trPr>
        <w:tc>
          <w:tcPr>
            <w:tcW w:w="14596" w:type="dxa"/>
            <w:gridSpan w:val="6"/>
            <w:shd w:val="clear" w:color="auto" w:fill="CCCCCC"/>
          </w:tcPr>
          <w:p w14:paraId="5178816B" w14:textId="77777777" w:rsidR="005058E8" w:rsidRPr="00E809EC" w:rsidRDefault="005058E8" w:rsidP="005058E8">
            <w:pPr>
              <w:numPr>
                <w:ilvl w:val="0"/>
                <w:numId w:val="10"/>
              </w:numPr>
              <w:jc w:val="center"/>
              <w:rPr>
                <w:rFonts w:ascii="Times New Roman" w:hAnsi="Times New Roman" w:cs="Times New Roman"/>
                <w:b/>
                <w:sz w:val="20"/>
                <w:szCs w:val="20"/>
              </w:rPr>
            </w:pPr>
            <w:r w:rsidRPr="00E809EC">
              <w:rPr>
                <w:rFonts w:ascii="Times New Roman" w:hAnsi="Times New Roman" w:cs="Times New Roman"/>
                <w:b/>
                <w:sz w:val="20"/>
                <w:szCs w:val="20"/>
              </w:rPr>
              <w:t>OBIECTIVE PE TERMEN SCURT</w:t>
            </w:r>
          </w:p>
        </w:tc>
      </w:tr>
      <w:tr w:rsidR="005058E8" w:rsidRPr="00E809EC" w14:paraId="46ED7559" w14:textId="77777777" w:rsidTr="004622AA">
        <w:trPr>
          <w:trHeight w:val="283"/>
        </w:trPr>
        <w:tc>
          <w:tcPr>
            <w:tcW w:w="14596" w:type="dxa"/>
            <w:gridSpan w:val="6"/>
          </w:tcPr>
          <w:p w14:paraId="6FAFD0E3" w14:textId="77777777" w:rsidR="005058E8" w:rsidRPr="00E809EC" w:rsidRDefault="005058E8" w:rsidP="005058E8">
            <w:pPr>
              <w:jc w:val="center"/>
              <w:rPr>
                <w:rFonts w:ascii="Times New Roman" w:hAnsi="Times New Roman" w:cs="Times New Roman"/>
                <w:b/>
                <w:sz w:val="20"/>
                <w:szCs w:val="20"/>
              </w:rPr>
            </w:pPr>
            <w:r w:rsidRPr="00E809EC">
              <w:rPr>
                <w:rFonts w:ascii="Times New Roman" w:hAnsi="Times New Roman" w:cs="Times New Roman"/>
                <w:i/>
                <w:iCs/>
                <w:sz w:val="20"/>
                <w:szCs w:val="20"/>
              </w:rPr>
              <w:t>Acțiuni de reformă</w:t>
            </w:r>
          </w:p>
        </w:tc>
      </w:tr>
      <w:tr w:rsidR="005058E8" w:rsidRPr="00E809EC" w14:paraId="6D51A1E0" w14:textId="77777777" w:rsidTr="004622AA">
        <w:trPr>
          <w:trHeight w:val="471"/>
        </w:trPr>
        <w:tc>
          <w:tcPr>
            <w:tcW w:w="2660" w:type="dxa"/>
            <w:vMerge w:val="restart"/>
          </w:tcPr>
          <w:p w14:paraId="1EBBABEE" w14:textId="6398AA51" w:rsidR="005058E8" w:rsidRPr="003872E3" w:rsidRDefault="005058E8" w:rsidP="005058E8">
            <w:pPr>
              <w:rPr>
                <w:rFonts w:ascii="Times New Roman" w:hAnsi="Times New Roman" w:cs="Times New Roman"/>
                <w:sz w:val="20"/>
                <w:szCs w:val="20"/>
              </w:rPr>
            </w:pPr>
            <w:r>
              <w:rPr>
                <w:rFonts w:ascii="Times New Roman" w:hAnsi="Times New Roman" w:cs="Times New Roman"/>
                <w:sz w:val="20"/>
                <w:szCs w:val="20"/>
              </w:rPr>
              <w:t>3.</w:t>
            </w:r>
            <w:r w:rsidR="002C6B04">
              <w:rPr>
                <w:rFonts w:ascii="Times New Roman" w:hAnsi="Times New Roman" w:cs="Times New Roman"/>
                <w:sz w:val="20"/>
                <w:szCs w:val="20"/>
              </w:rPr>
              <w:t>5</w:t>
            </w:r>
            <w:r>
              <w:rPr>
                <w:rFonts w:ascii="Times New Roman" w:hAnsi="Times New Roman" w:cs="Times New Roman"/>
                <w:sz w:val="20"/>
                <w:szCs w:val="20"/>
              </w:rPr>
              <w:t>.</w:t>
            </w:r>
            <w:r w:rsidRPr="00AE5F4D">
              <w:rPr>
                <w:rFonts w:ascii="Times New Roman" w:hAnsi="Times New Roman" w:cs="Times New Roman"/>
                <w:sz w:val="20"/>
                <w:szCs w:val="20"/>
              </w:rPr>
              <w:t>Implementarea plenară a prevederilor Acordului de Asociere și ale Acordului de liber schimb (DCFTA) cu Uniunea Europeană și aprofundarea relațiilor bilaterale cu statele sale membre</w:t>
            </w:r>
          </w:p>
        </w:tc>
        <w:tc>
          <w:tcPr>
            <w:tcW w:w="4252" w:type="dxa"/>
          </w:tcPr>
          <w:p w14:paraId="20BF7FB6" w14:textId="2DE23929" w:rsidR="005058E8" w:rsidRPr="00AE5F4D" w:rsidRDefault="005058E8" w:rsidP="005058E8">
            <w:pPr>
              <w:rPr>
                <w:rFonts w:ascii="Times New Roman" w:hAnsi="Times New Roman" w:cs="Times New Roman"/>
                <w:sz w:val="20"/>
                <w:szCs w:val="20"/>
              </w:rPr>
            </w:pPr>
            <w:r w:rsidRPr="00AE5F4D">
              <w:rPr>
                <w:rFonts w:ascii="Times New Roman" w:hAnsi="Times New Roman" w:cs="Times New Roman"/>
                <w:sz w:val="20"/>
                <w:szCs w:val="20"/>
              </w:rPr>
              <w:t>Organizarea reuniunii Comitetului de Asociere reunit în Configurația Comerț</w:t>
            </w:r>
          </w:p>
        </w:tc>
        <w:tc>
          <w:tcPr>
            <w:tcW w:w="1276" w:type="dxa"/>
          </w:tcPr>
          <w:p w14:paraId="6D933012" w14:textId="77777777" w:rsidR="005058E8" w:rsidRPr="00AE5F4D" w:rsidRDefault="005058E8" w:rsidP="005058E8">
            <w:pPr>
              <w:jc w:val="center"/>
              <w:rPr>
                <w:rFonts w:ascii="Times New Roman" w:hAnsi="Times New Roman" w:cs="Times New Roman"/>
                <w:bCs/>
                <w:iCs/>
                <w:sz w:val="20"/>
                <w:szCs w:val="20"/>
              </w:rPr>
            </w:pPr>
            <w:r w:rsidRPr="00AE5F4D">
              <w:rPr>
                <w:rFonts w:ascii="Times New Roman" w:hAnsi="Times New Roman" w:cs="Times New Roman"/>
                <w:bCs/>
                <w:iCs/>
                <w:sz w:val="20"/>
                <w:szCs w:val="20"/>
              </w:rPr>
              <w:t>Decembrie 2021</w:t>
            </w:r>
          </w:p>
        </w:tc>
        <w:tc>
          <w:tcPr>
            <w:tcW w:w="1559" w:type="dxa"/>
          </w:tcPr>
          <w:p w14:paraId="42A82344" w14:textId="77777777" w:rsidR="005058E8" w:rsidRPr="00AE5F4D" w:rsidRDefault="005058E8" w:rsidP="005058E8">
            <w:pPr>
              <w:jc w:val="center"/>
              <w:rPr>
                <w:rFonts w:ascii="Times New Roman" w:hAnsi="Times New Roman" w:cs="Times New Roman"/>
                <w:bCs/>
                <w:iCs/>
                <w:sz w:val="20"/>
                <w:szCs w:val="20"/>
              </w:rPr>
            </w:pPr>
            <w:r w:rsidRPr="00AE5F4D">
              <w:rPr>
                <w:rFonts w:ascii="Times New Roman" w:hAnsi="Times New Roman" w:cs="Times New Roman"/>
                <w:bCs/>
                <w:iCs/>
                <w:sz w:val="20"/>
                <w:szCs w:val="20"/>
              </w:rPr>
              <w:t>Reuniune organizată</w:t>
            </w:r>
          </w:p>
        </w:tc>
        <w:tc>
          <w:tcPr>
            <w:tcW w:w="1701" w:type="dxa"/>
          </w:tcPr>
          <w:p w14:paraId="475DC3F1" w14:textId="77777777" w:rsidR="005058E8" w:rsidRPr="00AE5F4D" w:rsidRDefault="005058E8" w:rsidP="005058E8">
            <w:pPr>
              <w:jc w:val="center"/>
              <w:rPr>
                <w:rFonts w:ascii="Times New Roman" w:hAnsi="Times New Roman" w:cs="Times New Roman"/>
                <w:bCs/>
                <w:iCs/>
                <w:sz w:val="20"/>
                <w:szCs w:val="20"/>
              </w:rPr>
            </w:pPr>
            <w:r w:rsidRPr="00AE5F4D">
              <w:rPr>
                <w:rFonts w:ascii="Times New Roman" w:hAnsi="Times New Roman" w:cs="Times New Roman"/>
                <w:bCs/>
                <w:iCs/>
                <w:sz w:val="20"/>
                <w:szCs w:val="20"/>
              </w:rPr>
              <w:t>Ministerul Economiei</w:t>
            </w:r>
          </w:p>
          <w:p w14:paraId="7332BF07" w14:textId="77777777" w:rsidR="005058E8" w:rsidRPr="00AE5F4D" w:rsidRDefault="005058E8" w:rsidP="005058E8">
            <w:pPr>
              <w:jc w:val="center"/>
              <w:rPr>
                <w:rFonts w:ascii="Times New Roman" w:hAnsi="Times New Roman" w:cs="Times New Roman"/>
                <w:bCs/>
                <w:iCs/>
                <w:sz w:val="20"/>
                <w:szCs w:val="20"/>
              </w:rPr>
            </w:pPr>
          </w:p>
        </w:tc>
        <w:tc>
          <w:tcPr>
            <w:tcW w:w="3148" w:type="dxa"/>
          </w:tcPr>
          <w:p w14:paraId="7CD75E82" w14:textId="77777777" w:rsidR="005058E8" w:rsidRPr="00AE5F4D" w:rsidRDefault="005058E8" w:rsidP="005058E8">
            <w:pPr>
              <w:jc w:val="center"/>
              <w:rPr>
                <w:rFonts w:ascii="Times New Roman" w:hAnsi="Times New Roman" w:cs="Times New Roman"/>
                <w:bCs/>
                <w:iCs/>
                <w:sz w:val="20"/>
                <w:szCs w:val="20"/>
              </w:rPr>
            </w:pPr>
            <w:r w:rsidRPr="00AE5F4D">
              <w:rPr>
                <w:rFonts w:ascii="Times New Roman" w:hAnsi="Times New Roman" w:cs="Times New Roman"/>
                <w:bCs/>
                <w:iCs/>
                <w:sz w:val="20"/>
                <w:szCs w:val="20"/>
              </w:rPr>
              <w:t>Acordul de Asociere RM-UE</w:t>
            </w:r>
          </w:p>
        </w:tc>
      </w:tr>
      <w:tr w:rsidR="005058E8" w:rsidRPr="00E809EC" w14:paraId="63ED4565" w14:textId="77777777" w:rsidTr="004622AA">
        <w:trPr>
          <w:trHeight w:val="1569"/>
        </w:trPr>
        <w:tc>
          <w:tcPr>
            <w:tcW w:w="2660" w:type="dxa"/>
            <w:vMerge/>
          </w:tcPr>
          <w:p w14:paraId="6FBC09EE" w14:textId="77777777" w:rsidR="005058E8" w:rsidRPr="00AE5F4D" w:rsidRDefault="005058E8" w:rsidP="005058E8">
            <w:pPr>
              <w:rPr>
                <w:rFonts w:ascii="Times New Roman" w:hAnsi="Times New Roman" w:cs="Times New Roman"/>
                <w:sz w:val="20"/>
                <w:szCs w:val="20"/>
              </w:rPr>
            </w:pPr>
          </w:p>
        </w:tc>
        <w:tc>
          <w:tcPr>
            <w:tcW w:w="4252" w:type="dxa"/>
          </w:tcPr>
          <w:p w14:paraId="1BD5DD88" w14:textId="13C2A936" w:rsidR="005058E8" w:rsidRPr="00AE5F4D" w:rsidRDefault="005058E8" w:rsidP="005058E8">
            <w:pPr>
              <w:rPr>
                <w:rFonts w:ascii="Times New Roman" w:hAnsi="Times New Roman" w:cs="Times New Roman"/>
                <w:sz w:val="20"/>
                <w:szCs w:val="20"/>
              </w:rPr>
            </w:pPr>
            <w:r w:rsidRPr="00AE5F4D">
              <w:rPr>
                <w:rFonts w:ascii="Times New Roman" w:hAnsi="Times New Roman" w:cs="Times New Roman"/>
                <w:sz w:val="20"/>
                <w:szCs w:val="20"/>
              </w:rPr>
              <w:t>Menținerea dialogului strategic privind cooperarea sectorială pe aspectele legate de comerț dintre Republica Moldova şi Uniunea Europeană în contextul implementării Acordului de Asociere şi Acordul privind instituirea Zonei de Liber Schimb Aprofundat şi Cuprinzător</w:t>
            </w:r>
          </w:p>
        </w:tc>
        <w:tc>
          <w:tcPr>
            <w:tcW w:w="1276" w:type="dxa"/>
          </w:tcPr>
          <w:p w14:paraId="76A07DCC" w14:textId="4311AE4D" w:rsidR="005058E8" w:rsidRPr="00AE5F4D" w:rsidRDefault="005058E8" w:rsidP="005058E8">
            <w:pPr>
              <w:jc w:val="center"/>
              <w:rPr>
                <w:rFonts w:ascii="Times New Roman" w:hAnsi="Times New Roman" w:cs="Times New Roman"/>
                <w:bCs/>
                <w:iCs/>
                <w:sz w:val="20"/>
                <w:szCs w:val="20"/>
              </w:rPr>
            </w:pPr>
            <w:r w:rsidRPr="00AE5F4D">
              <w:rPr>
                <w:rFonts w:ascii="Times New Roman" w:hAnsi="Times New Roman" w:cs="Times New Roman"/>
                <w:bCs/>
                <w:iCs/>
                <w:sz w:val="20"/>
                <w:szCs w:val="20"/>
              </w:rPr>
              <w:t>Decembrie 202</w:t>
            </w:r>
            <w:r>
              <w:rPr>
                <w:rFonts w:ascii="Times New Roman" w:hAnsi="Times New Roman" w:cs="Times New Roman"/>
                <w:bCs/>
                <w:iCs/>
                <w:sz w:val="20"/>
                <w:szCs w:val="20"/>
              </w:rPr>
              <w:t>2</w:t>
            </w:r>
          </w:p>
        </w:tc>
        <w:tc>
          <w:tcPr>
            <w:tcW w:w="1559" w:type="dxa"/>
          </w:tcPr>
          <w:p w14:paraId="060701AF" w14:textId="77777777" w:rsidR="005058E8" w:rsidRPr="00AE5F4D" w:rsidRDefault="005058E8" w:rsidP="005058E8">
            <w:pPr>
              <w:jc w:val="center"/>
              <w:rPr>
                <w:rFonts w:ascii="Times New Roman" w:hAnsi="Times New Roman" w:cs="Times New Roman"/>
                <w:bCs/>
                <w:iCs/>
                <w:sz w:val="20"/>
                <w:szCs w:val="20"/>
              </w:rPr>
            </w:pPr>
            <w:r w:rsidRPr="00AE5F4D">
              <w:rPr>
                <w:rFonts w:ascii="Times New Roman" w:hAnsi="Times New Roman" w:cs="Times New Roman"/>
                <w:bCs/>
                <w:iCs/>
                <w:sz w:val="20"/>
                <w:szCs w:val="20"/>
              </w:rPr>
              <w:t>4 reuniuni RM-UE</w:t>
            </w:r>
          </w:p>
        </w:tc>
        <w:tc>
          <w:tcPr>
            <w:tcW w:w="1701" w:type="dxa"/>
          </w:tcPr>
          <w:p w14:paraId="55D852BE" w14:textId="77777777" w:rsidR="005058E8" w:rsidRPr="00AE5F4D" w:rsidRDefault="005058E8" w:rsidP="005058E8">
            <w:pPr>
              <w:jc w:val="center"/>
              <w:rPr>
                <w:rFonts w:ascii="Times New Roman" w:hAnsi="Times New Roman" w:cs="Times New Roman"/>
                <w:bCs/>
                <w:iCs/>
                <w:sz w:val="20"/>
                <w:szCs w:val="20"/>
              </w:rPr>
            </w:pPr>
            <w:r w:rsidRPr="00AE5F4D">
              <w:rPr>
                <w:rFonts w:ascii="Times New Roman" w:hAnsi="Times New Roman" w:cs="Times New Roman"/>
                <w:bCs/>
                <w:iCs/>
                <w:sz w:val="20"/>
                <w:szCs w:val="20"/>
              </w:rPr>
              <w:t>Ministerul Economiei</w:t>
            </w:r>
          </w:p>
        </w:tc>
        <w:tc>
          <w:tcPr>
            <w:tcW w:w="3148" w:type="dxa"/>
          </w:tcPr>
          <w:p w14:paraId="66EB1764" w14:textId="77777777" w:rsidR="005058E8" w:rsidRPr="00AE5F4D" w:rsidRDefault="005058E8" w:rsidP="005058E8">
            <w:pPr>
              <w:jc w:val="center"/>
              <w:rPr>
                <w:rFonts w:ascii="Times New Roman" w:hAnsi="Times New Roman" w:cs="Times New Roman"/>
                <w:bCs/>
                <w:iCs/>
                <w:sz w:val="20"/>
                <w:szCs w:val="20"/>
              </w:rPr>
            </w:pPr>
            <w:r w:rsidRPr="00AE5F4D">
              <w:rPr>
                <w:rFonts w:ascii="Times New Roman" w:hAnsi="Times New Roman" w:cs="Times New Roman"/>
                <w:bCs/>
                <w:iCs/>
                <w:sz w:val="20"/>
                <w:szCs w:val="20"/>
              </w:rPr>
              <w:t>Acordul de Asociere RM-UE</w:t>
            </w:r>
          </w:p>
        </w:tc>
      </w:tr>
      <w:tr w:rsidR="005058E8" w:rsidRPr="00E809EC" w14:paraId="300B8709" w14:textId="77777777" w:rsidTr="004622AA">
        <w:trPr>
          <w:trHeight w:val="264"/>
        </w:trPr>
        <w:tc>
          <w:tcPr>
            <w:tcW w:w="2660" w:type="dxa"/>
            <w:vMerge/>
          </w:tcPr>
          <w:p w14:paraId="208C2D61" w14:textId="77777777" w:rsidR="005058E8" w:rsidRPr="00AE5F4D" w:rsidRDefault="005058E8" w:rsidP="005058E8">
            <w:pPr>
              <w:rPr>
                <w:rFonts w:ascii="Times New Roman" w:hAnsi="Times New Roman" w:cs="Times New Roman"/>
                <w:sz w:val="20"/>
                <w:szCs w:val="20"/>
              </w:rPr>
            </w:pPr>
          </w:p>
        </w:tc>
        <w:tc>
          <w:tcPr>
            <w:tcW w:w="4252" w:type="dxa"/>
          </w:tcPr>
          <w:p w14:paraId="3CB5951D" w14:textId="4D5011AB" w:rsidR="005058E8" w:rsidRPr="00AE5F4D" w:rsidRDefault="005058E8" w:rsidP="005058E8">
            <w:pPr>
              <w:rPr>
                <w:rFonts w:ascii="Times New Roman" w:hAnsi="Times New Roman" w:cs="Times New Roman"/>
                <w:sz w:val="20"/>
                <w:szCs w:val="20"/>
              </w:rPr>
            </w:pPr>
            <w:r w:rsidRPr="00AE5F4D">
              <w:rPr>
                <w:rFonts w:ascii="Times New Roman" w:hAnsi="Times New Roman" w:cs="Times New Roman"/>
                <w:sz w:val="20"/>
                <w:szCs w:val="20"/>
              </w:rPr>
              <w:t>Implementarea DCFTA în regiunea transnistreană</w:t>
            </w:r>
          </w:p>
          <w:p w14:paraId="1D266030" w14:textId="77777777" w:rsidR="005058E8" w:rsidRPr="00AE5F4D" w:rsidRDefault="005058E8" w:rsidP="005058E8">
            <w:pPr>
              <w:rPr>
                <w:rFonts w:ascii="Times New Roman" w:hAnsi="Times New Roman" w:cs="Times New Roman"/>
                <w:sz w:val="20"/>
                <w:szCs w:val="20"/>
              </w:rPr>
            </w:pPr>
          </w:p>
        </w:tc>
        <w:tc>
          <w:tcPr>
            <w:tcW w:w="1276" w:type="dxa"/>
          </w:tcPr>
          <w:p w14:paraId="6444E56E" w14:textId="15997593" w:rsidR="005058E8" w:rsidRPr="00AE5F4D" w:rsidRDefault="005058E8" w:rsidP="005058E8">
            <w:pPr>
              <w:jc w:val="center"/>
              <w:rPr>
                <w:rFonts w:ascii="Times New Roman" w:hAnsi="Times New Roman" w:cs="Times New Roman"/>
                <w:bCs/>
                <w:iCs/>
                <w:sz w:val="20"/>
                <w:szCs w:val="20"/>
              </w:rPr>
            </w:pPr>
            <w:r w:rsidRPr="00AE5F4D">
              <w:rPr>
                <w:rFonts w:ascii="Times New Roman" w:hAnsi="Times New Roman" w:cs="Times New Roman"/>
                <w:bCs/>
                <w:iCs/>
                <w:sz w:val="20"/>
                <w:szCs w:val="20"/>
              </w:rPr>
              <w:t>Decembrie 202</w:t>
            </w:r>
            <w:r>
              <w:rPr>
                <w:rFonts w:ascii="Times New Roman" w:hAnsi="Times New Roman" w:cs="Times New Roman"/>
                <w:bCs/>
                <w:iCs/>
                <w:sz w:val="20"/>
                <w:szCs w:val="20"/>
              </w:rPr>
              <w:t>2</w:t>
            </w:r>
          </w:p>
        </w:tc>
        <w:tc>
          <w:tcPr>
            <w:tcW w:w="1559" w:type="dxa"/>
          </w:tcPr>
          <w:p w14:paraId="42229E8D" w14:textId="77777777" w:rsidR="005058E8" w:rsidRPr="00AE5F4D" w:rsidRDefault="005058E8" w:rsidP="005058E8">
            <w:pPr>
              <w:jc w:val="center"/>
              <w:rPr>
                <w:rFonts w:ascii="Times New Roman" w:hAnsi="Times New Roman" w:cs="Times New Roman"/>
                <w:bCs/>
                <w:iCs/>
                <w:sz w:val="20"/>
                <w:szCs w:val="20"/>
              </w:rPr>
            </w:pPr>
            <w:r w:rsidRPr="00AE5F4D">
              <w:rPr>
                <w:rFonts w:ascii="Times New Roman" w:hAnsi="Times New Roman" w:cs="Times New Roman"/>
                <w:bCs/>
                <w:iCs/>
                <w:sz w:val="20"/>
                <w:szCs w:val="20"/>
              </w:rPr>
              <w:t xml:space="preserve">Protocoale semnate </w:t>
            </w:r>
          </w:p>
        </w:tc>
        <w:tc>
          <w:tcPr>
            <w:tcW w:w="1701" w:type="dxa"/>
          </w:tcPr>
          <w:p w14:paraId="45296F26" w14:textId="77777777" w:rsidR="005058E8" w:rsidRPr="00AE5F4D" w:rsidRDefault="005058E8" w:rsidP="005058E8">
            <w:pPr>
              <w:jc w:val="center"/>
              <w:rPr>
                <w:rFonts w:ascii="Times New Roman" w:hAnsi="Times New Roman" w:cs="Times New Roman"/>
                <w:bCs/>
                <w:iCs/>
                <w:sz w:val="20"/>
                <w:szCs w:val="20"/>
              </w:rPr>
            </w:pPr>
            <w:r w:rsidRPr="00AE5F4D">
              <w:rPr>
                <w:rFonts w:ascii="Times New Roman" w:hAnsi="Times New Roman" w:cs="Times New Roman"/>
                <w:bCs/>
                <w:iCs/>
                <w:sz w:val="20"/>
                <w:szCs w:val="20"/>
              </w:rPr>
              <w:t>Ministerul Economiei</w:t>
            </w:r>
          </w:p>
          <w:p w14:paraId="6199DC2B" w14:textId="77777777" w:rsidR="005058E8" w:rsidRPr="00AE5F4D" w:rsidRDefault="005058E8" w:rsidP="005058E8">
            <w:pPr>
              <w:jc w:val="center"/>
              <w:rPr>
                <w:rFonts w:ascii="Times New Roman" w:hAnsi="Times New Roman" w:cs="Times New Roman"/>
                <w:bCs/>
                <w:iCs/>
                <w:sz w:val="20"/>
                <w:szCs w:val="20"/>
              </w:rPr>
            </w:pPr>
          </w:p>
        </w:tc>
        <w:tc>
          <w:tcPr>
            <w:tcW w:w="3148" w:type="dxa"/>
          </w:tcPr>
          <w:p w14:paraId="66A055E1" w14:textId="77777777" w:rsidR="005058E8" w:rsidRPr="00AE5F4D" w:rsidRDefault="005058E8" w:rsidP="005058E8">
            <w:pPr>
              <w:jc w:val="center"/>
              <w:rPr>
                <w:rFonts w:ascii="Times New Roman" w:hAnsi="Times New Roman" w:cs="Times New Roman"/>
                <w:bCs/>
                <w:iCs/>
                <w:sz w:val="20"/>
                <w:szCs w:val="20"/>
              </w:rPr>
            </w:pPr>
            <w:r w:rsidRPr="00AE5F4D">
              <w:rPr>
                <w:rFonts w:ascii="Times New Roman" w:hAnsi="Times New Roman" w:cs="Times New Roman"/>
                <w:bCs/>
                <w:iCs/>
                <w:sz w:val="20"/>
                <w:szCs w:val="20"/>
              </w:rPr>
              <w:t>Acordul de Asociere RM-UE</w:t>
            </w:r>
          </w:p>
        </w:tc>
      </w:tr>
      <w:tr w:rsidR="005058E8" w:rsidRPr="00E809EC" w14:paraId="00529EA0" w14:textId="77777777" w:rsidTr="004622AA">
        <w:trPr>
          <w:trHeight w:val="534"/>
        </w:trPr>
        <w:tc>
          <w:tcPr>
            <w:tcW w:w="2660" w:type="dxa"/>
            <w:vMerge/>
          </w:tcPr>
          <w:p w14:paraId="45482622" w14:textId="77777777" w:rsidR="005058E8" w:rsidRPr="00AE5F4D" w:rsidRDefault="005058E8" w:rsidP="005058E8">
            <w:pPr>
              <w:rPr>
                <w:rFonts w:ascii="Times New Roman" w:hAnsi="Times New Roman" w:cs="Times New Roman"/>
                <w:sz w:val="20"/>
                <w:szCs w:val="20"/>
              </w:rPr>
            </w:pPr>
          </w:p>
        </w:tc>
        <w:tc>
          <w:tcPr>
            <w:tcW w:w="4252" w:type="dxa"/>
          </w:tcPr>
          <w:p w14:paraId="7BEBB33A" w14:textId="06A043A7" w:rsidR="005058E8" w:rsidRPr="00AE5F4D" w:rsidRDefault="005058E8" w:rsidP="005058E8">
            <w:pPr>
              <w:rPr>
                <w:rFonts w:ascii="Times New Roman" w:hAnsi="Times New Roman" w:cs="Times New Roman"/>
                <w:sz w:val="20"/>
                <w:szCs w:val="20"/>
              </w:rPr>
            </w:pPr>
            <w:r w:rsidRPr="00AE5F4D">
              <w:rPr>
                <w:rFonts w:ascii="Times New Roman" w:hAnsi="Times New Roman" w:cs="Times New Roman"/>
                <w:sz w:val="20"/>
                <w:szCs w:val="20"/>
              </w:rPr>
              <w:t>Revizuirea contingentelor tarifare la export în UE și a volumelor de declanșare pentru produsele care fac obiectul unui mecanism împotriva eludării</w:t>
            </w:r>
          </w:p>
        </w:tc>
        <w:tc>
          <w:tcPr>
            <w:tcW w:w="1276" w:type="dxa"/>
          </w:tcPr>
          <w:p w14:paraId="1C479FD9" w14:textId="77777777" w:rsidR="005058E8" w:rsidRPr="00AE5F4D" w:rsidRDefault="005058E8" w:rsidP="005058E8">
            <w:pPr>
              <w:jc w:val="center"/>
              <w:rPr>
                <w:rFonts w:ascii="Times New Roman" w:hAnsi="Times New Roman" w:cs="Times New Roman"/>
                <w:bCs/>
                <w:iCs/>
                <w:sz w:val="20"/>
                <w:szCs w:val="20"/>
              </w:rPr>
            </w:pPr>
            <w:r w:rsidRPr="00AE5F4D">
              <w:rPr>
                <w:rFonts w:ascii="Times New Roman" w:hAnsi="Times New Roman" w:cs="Times New Roman"/>
                <w:bCs/>
                <w:iCs/>
                <w:sz w:val="20"/>
                <w:szCs w:val="20"/>
              </w:rPr>
              <w:t>Decembrie 2022</w:t>
            </w:r>
          </w:p>
        </w:tc>
        <w:tc>
          <w:tcPr>
            <w:tcW w:w="1559" w:type="dxa"/>
          </w:tcPr>
          <w:p w14:paraId="02CC1157" w14:textId="77777777" w:rsidR="005058E8" w:rsidRPr="00AE5F4D" w:rsidRDefault="005058E8" w:rsidP="005058E8">
            <w:pPr>
              <w:jc w:val="center"/>
              <w:rPr>
                <w:rFonts w:ascii="Times New Roman" w:hAnsi="Times New Roman" w:cs="Times New Roman"/>
                <w:bCs/>
                <w:iCs/>
                <w:sz w:val="20"/>
                <w:szCs w:val="20"/>
              </w:rPr>
            </w:pPr>
            <w:r w:rsidRPr="00AE5F4D">
              <w:rPr>
                <w:rFonts w:ascii="Times New Roman" w:hAnsi="Times New Roman" w:cs="Times New Roman"/>
                <w:bCs/>
                <w:iCs/>
                <w:sz w:val="20"/>
                <w:szCs w:val="20"/>
              </w:rPr>
              <w:t>Cote majorate pentru exportul anumitor produse</w:t>
            </w:r>
          </w:p>
          <w:p w14:paraId="69C1F159" w14:textId="77777777" w:rsidR="005058E8" w:rsidRPr="00AE5F4D" w:rsidRDefault="005058E8" w:rsidP="005058E8">
            <w:pPr>
              <w:jc w:val="center"/>
              <w:rPr>
                <w:rFonts w:ascii="Times New Roman" w:hAnsi="Times New Roman" w:cs="Times New Roman"/>
                <w:bCs/>
                <w:iCs/>
                <w:sz w:val="20"/>
                <w:szCs w:val="20"/>
              </w:rPr>
            </w:pPr>
          </w:p>
          <w:p w14:paraId="5054CCC2" w14:textId="77777777" w:rsidR="005058E8" w:rsidRPr="00AE5F4D" w:rsidRDefault="005058E8" w:rsidP="005058E8">
            <w:pPr>
              <w:jc w:val="center"/>
              <w:rPr>
                <w:rFonts w:ascii="Times New Roman" w:hAnsi="Times New Roman" w:cs="Times New Roman"/>
                <w:bCs/>
                <w:iCs/>
                <w:sz w:val="20"/>
                <w:szCs w:val="20"/>
              </w:rPr>
            </w:pPr>
          </w:p>
        </w:tc>
        <w:tc>
          <w:tcPr>
            <w:tcW w:w="1701" w:type="dxa"/>
          </w:tcPr>
          <w:p w14:paraId="60400EC2" w14:textId="77777777" w:rsidR="005058E8" w:rsidRPr="00AE5F4D" w:rsidRDefault="005058E8" w:rsidP="005058E8">
            <w:pPr>
              <w:jc w:val="center"/>
              <w:rPr>
                <w:rFonts w:ascii="Times New Roman" w:hAnsi="Times New Roman" w:cs="Times New Roman"/>
                <w:bCs/>
                <w:iCs/>
                <w:sz w:val="20"/>
                <w:szCs w:val="20"/>
              </w:rPr>
            </w:pPr>
            <w:r w:rsidRPr="00AE5F4D">
              <w:rPr>
                <w:rFonts w:ascii="Times New Roman" w:hAnsi="Times New Roman" w:cs="Times New Roman"/>
                <w:bCs/>
                <w:iCs/>
                <w:sz w:val="20"/>
                <w:szCs w:val="20"/>
              </w:rPr>
              <w:t>Ministerul Economiei</w:t>
            </w:r>
          </w:p>
          <w:p w14:paraId="148311FB" w14:textId="77777777" w:rsidR="005058E8" w:rsidRPr="00AE5F4D" w:rsidRDefault="005058E8" w:rsidP="005058E8">
            <w:pPr>
              <w:jc w:val="center"/>
              <w:rPr>
                <w:rFonts w:ascii="Times New Roman" w:hAnsi="Times New Roman" w:cs="Times New Roman"/>
                <w:bCs/>
                <w:iCs/>
                <w:sz w:val="20"/>
                <w:szCs w:val="20"/>
              </w:rPr>
            </w:pPr>
          </w:p>
        </w:tc>
        <w:tc>
          <w:tcPr>
            <w:tcW w:w="3148" w:type="dxa"/>
          </w:tcPr>
          <w:p w14:paraId="03557413" w14:textId="77777777" w:rsidR="005058E8" w:rsidRPr="00AE5F4D" w:rsidRDefault="005058E8" w:rsidP="005058E8">
            <w:pPr>
              <w:jc w:val="center"/>
              <w:rPr>
                <w:rFonts w:ascii="Times New Roman" w:hAnsi="Times New Roman" w:cs="Times New Roman"/>
                <w:bCs/>
                <w:iCs/>
                <w:sz w:val="20"/>
                <w:szCs w:val="20"/>
              </w:rPr>
            </w:pPr>
            <w:r w:rsidRPr="00AE5F4D">
              <w:rPr>
                <w:rFonts w:ascii="Times New Roman" w:hAnsi="Times New Roman" w:cs="Times New Roman"/>
                <w:bCs/>
                <w:iCs/>
                <w:sz w:val="20"/>
                <w:szCs w:val="20"/>
              </w:rPr>
              <w:t>Acordul de Asociere RM-UE</w:t>
            </w:r>
          </w:p>
        </w:tc>
      </w:tr>
      <w:tr w:rsidR="00F80F90" w:rsidRPr="00E809EC" w14:paraId="0B36EBC8" w14:textId="77777777" w:rsidTr="004622AA">
        <w:trPr>
          <w:trHeight w:val="1614"/>
        </w:trPr>
        <w:tc>
          <w:tcPr>
            <w:tcW w:w="2660" w:type="dxa"/>
            <w:vMerge w:val="restart"/>
          </w:tcPr>
          <w:p w14:paraId="7C9C098F" w14:textId="2612B8C1" w:rsidR="00F80F90" w:rsidRPr="00AE5F4D" w:rsidRDefault="00F80F90" w:rsidP="00F80F90">
            <w:pPr>
              <w:rPr>
                <w:rFonts w:ascii="Times New Roman" w:hAnsi="Times New Roman" w:cs="Times New Roman"/>
                <w:sz w:val="20"/>
                <w:szCs w:val="20"/>
              </w:rPr>
            </w:pPr>
            <w:r>
              <w:rPr>
                <w:rFonts w:ascii="Times New Roman" w:hAnsi="Times New Roman" w:cs="Times New Roman"/>
                <w:sz w:val="20"/>
                <w:szCs w:val="20"/>
              </w:rPr>
              <w:t>3.6.</w:t>
            </w:r>
            <w:r w:rsidRPr="003872E3">
              <w:rPr>
                <w:rFonts w:ascii="Times New Roman" w:hAnsi="Times New Roman" w:cs="Times New Roman"/>
                <w:sz w:val="20"/>
                <w:szCs w:val="20"/>
              </w:rPr>
              <w:t xml:space="preserve">Utilizarea eficientă a mecanismelor de integrațiune bilaterală existente, valorificarea acordurilor de cooperare existente și încheierea unor noi acorduri în vederea promovării </w:t>
            </w:r>
            <w:r w:rsidRPr="003872E3">
              <w:rPr>
                <w:rFonts w:ascii="Times New Roman" w:hAnsi="Times New Roman" w:cs="Times New Roman"/>
                <w:sz w:val="20"/>
                <w:szCs w:val="20"/>
              </w:rPr>
              <w:lastRenderedPageBreak/>
              <w:t>exportului de bunuri moldovenești, atragerea investițiilor și protejării a</w:t>
            </w:r>
            <w:r w:rsidRPr="00AE5F4D">
              <w:rPr>
                <w:rFonts w:ascii="Times New Roman" w:hAnsi="Times New Roman" w:cs="Times New Roman"/>
                <w:sz w:val="20"/>
                <w:szCs w:val="20"/>
              </w:rPr>
              <w:t>genților economici moldoveni</w:t>
            </w:r>
          </w:p>
        </w:tc>
        <w:tc>
          <w:tcPr>
            <w:tcW w:w="4252" w:type="dxa"/>
          </w:tcPr>
          <w:p w14:paraId="09279DF4" w14:textId="74E93E8C" w:rsidR="00F80F90" w:rsidRPr="00E809EC" w:rsidRDefault="00F80F90" w:rsidP="00F80F90">
            <w:pPr>
              <w:rPr>
                <w:rFonts w:ascii="Times New Roman" w:hAnsi="Times New Roman" w:cs="Times New Roman"/>
                <w:sz w:val="20"/>
                <w:szCs w:val="20"/>
              </w:rPr>
            </w:pPr>
            <w:r w:rsidRPr="00E809EC">
              <w:rPr>
                <w:rFonts w:ascii="Times New Roman" w:eastAsia="Times New Roman" w:hAnsi="Times New Roman" w:cs="Times New Roman"/>
                <w:bCs/>
                <w:sz w:val="20"/>
                <w:szCs w:val="20"/>
              </w:rPr>
              <w:lastRenderedPageBreak/>
              <w:t>Inițierea negocierii și aprobarea semnării Deciziei Comitetului Mixt constituit în temeiul Acordului de comerț liber între Republica Moldova și Turcia de înlocuire a Anexei I la Acord privind definiția conceptului de „produse originare” și a metodelor de cooperare administrativă</w:t>
            </w:r>
          </w:p>
        </w:tc>
        <w:tc>
          <w:tcPr>
            <w:tcW w:w="1276" w:type="dxa"/>
          </w:tcPr>
          <w:p w14:paraId="3F5DADE8" w14:textId="1A97D08E" w:rsidR="00F80F90" w:rsidRPr="00E809EC" w:rsidRDefault="00F80F90" w:rsidP="00F80F90">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Martie</w:t>
            </w:r>
          </w:p>
          <w:p w14:paraId="5CADD99B" w14:textId="26E1BCB2" w:rsidR="00F80F90" w:rsidRPr="00E809EC" w:rsidRDefault="00F80F90" w:rsidP="00F80F90">
            <w:pPr>
              <w:jc w:val="center"/>
              <w:rPr>
                <w:rFonts w:ascii="Times New Roman" w:hAnsi="Times New Roman" w:cs="Times New Roman"/>
                <w:sz w:val="20"/>
                <w:szCs w:val="20"/>
              </w:rPr>
            </w:pPr>
            <w:r w:rsidRPr="00E809EC">
              <w:rPr>
                <w:rFonts w:ascii="Times New Roman" w:eastAsia="Times New Roman" w:hAnsi="Times New Roman" w:cs="Times New Roman"/>
                <w:bCs/>
                <w:sz w:val="20"/>
                <w:szCs w:val="20"/>
              </w:rPr>
              <w:t xml:space="preserve"> 202</w:t>
            </w:r>
            <w:r>
              <w:rPr>
                <w:rFonts w:ascii="Times New Roman" w:eastAsia="Times New Roman" w:hAnsi="Times New Roman" w:cs="Times New Roman"/>
                <w:bCs/>
                <w:sz w:val="20"/>
                <w:szCs w:val="20"/>
              </w:rPr>
              <w:t>2</w:t>
            </w:r>
          </w:p>
        </w:tc>
        <w:tc>
          <w:tcPr>
            <w:tcW w:w="1559" w:type="dxa"/>
          </w:tcPr>
          <w:p w14:paraId="76B388A3" w14:textId="77777777" w:rsidR="00F80F90" w:rsidRPr="00E809EC" w:rsidRDefault="00F80F90" w:rsidP="00F80F90">
            <w:pPr>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Decretul Președintelui semnat;</w:t>
            </w:r>
          </w:p>
          <w:p w14:paraId="19C50470" w14:textId="608DCE86" w:rsidR="00F80F90" w:rsidRPr="00E809EC" w:rsidRDefault="00F80F90" w:rsidP="00F80F90">
            <w:pPr>
              <w:jc w:val="center"/>
              <w:rPr>
                <w:rFonts w:ascii="Times New Roman" w:hAnsi="Times New Roman" w:cs="Times New Roman"/>
                <w:sz w:val="20"/>
                <w:szCs w:val="20"/>
              </w:rPr>
            </w:pPr>
            <w:r w:rsidRPr="00E809EC">
              <w:rPr>
                <w:rFonts w:ascii="Times New Roman" w:eastAsia="Times New Roman" w:hAnsi="Times New Roman" w:cs="Times New Roman"/>
                <w:bCs/>
                <w:sz w:val="20"/>
                <w:szCs w:val="20"/>
              </w:rPr>
              <w:t xml:space="preserve">Anexa la Acordul de comerț liber între Republica </w:t>
            </w:r>
            <w:r w:rsidRPr="00E809EC">
              <w:rPr>
                <w:rFonts w:ascii="Times New Roman" w:eastAsia="Times New Roman" w:hAnsi="Times New Roman" w:cs="Times New Roman"/>
                <w:bCs/>
                <w:sz w:val="20"/>
                <w:szCs w:val="20"/>
              </w:rPr>
              <w:lastRenderedPageBreak/>
              <w:t>Moldova și Turcia semnată</w:t>
            </w:r>
          </w:p>
        </w:tc>
        <w:tc>
          <w:tcPr>
            <w:tcW w:w="1701" w:type="dxa"/>
          </w:tcPr>
          <w:p w14:paraId="197E455E" w14:textId="0C4AEED2" w:rsidR="00F80F90" w:rsidRPr="00E809EC" w:rsidRDefault="00F80F90" w:rsidP="00F80F90">
            <w:pPr>
              <w:jc w:val="center"/>
              <w:rPr>
                <w:rFonts w:ascii="Times New Roman" w:hAnsi="Times New Roman" w:cs="Times New Roman"/>
                <w:sz w:val="20"/>
                <w:szCs w:val="20"/>
              </w:rPr>
            </w:pPr>
            <w:r w:rsidRPr="00E809EC">
              <w:rPr>
                <w:rFonts w:ascii="Times New Roman" w:eastAsia="Times New Roman" w:hAnsi="Times New Roman" w:cs="Times New Roman"/>
                <w:bCs/>
                <w:sz w:val="20"/>
                <w:szCs w:val="20"/>
              </w:rPr>
              <w:lastRenderedPageBreak/>
              <w:t>Ministerul Economiei</w:t>
            </w:r>
          </w:p>
        </w:tc>
        <w:tc>
          <w:tcPr>
            <w:tcW w:w="3148" w:type="dxa"/>
          </w:tcPr>
          <w:p w14:paraId="115C8250" w14:textId="77777777" w:rsidR="00F80F90" w:rsidRPr="00E809EC" w:rsidRDefault="00F80F90" w:rsidP="00F80F90">
            <w:pPr>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PAG, cap. VI/</w:t>
            </w:r>
          </w:p>
          <w:p w14:paraId="24FFE90B" w14:textId="77777777" w:rsidR="00F80F90" w:rsidRPr="00E809EC" w:rsidRDefault="00F80F90" w:rsidP="00F80F90">
            <w:pPr>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Politică externă/ alin.11;</w:t>
            </w:r>
          </w:p>
          <w:p w14:paraId="089C0465" w14:textId="77777777" w:rsidR="00F80F90" w:rsidRPr="00E809EC" w:rsidRDefault="00F80F90" w:rsidP="00F80F90">
            <w:pPr>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sz w:val="20"/>
                <w:szCs w:val="20"/>
              </w:rPr>
              <w:t>Convenția regională cu privire la regulile de origine preferențiale pan-euro-mediteraneene (PEM), adoptată la Bruxelles la 9 decembrie 2009;</w:t>
            </w:r>
          </w:p>
          <w:p w14:paraId="2574C1AE" w14:textId="64614F69" w:rsidR="00F80F90" w:rsidRPr="00E809EC" w:rsidRDefault="00F80F90" w:rsidP="00F80F90">
            <w:pPr>
              <w:jc w:val="center"/>
              <w:rPr>
                <w:rFonts w:ascii="Times New Roman" w:hAnsi="Times New Roman" w:cs="Times New Roman"/>
                <w:sz w:val="20"/>
                <w:szCs w:val="20"/>
              </w:rPr>
            </w:pPr>
            <w:r w:rsidRPr="00E809EC">
              <w:rPr>
                <w:rFonts w:ascii="Times New Roman" w:eastAsia="Times New Roman" w:hAnsi="Times New Roman" w:cs="Times New Roman"/>
                <w:bCs/>
                <w:sz w:val="20"/>
                <w:szCs w:val="20"/>
              </w:rPr>
              <w:lastRenderedPageBreak/>
              <w:t>Acordul de comerț liber între Republica Moldova şi Republica Turcia</w:t>
            </w:r>
          </w:p>
        </w:tc>
      </w:tr>
      <w:tr w:rsidR="00F80F90" w:rsidRPr="00E809EC" w14:paraId="63973260" w14:textId="77777777" w:rsidTr="004622AA">
        <w:trPr>
          <w:trHeight w:val="1614"/>
        </w:trPr>
        <w:tc>
          <w:tcPr>
            <w:tcW w:w="2660" w:type="dxa"/>
            <w:vMerge/>
          </w:tcPr>
          <w:p w14:paraId="44A93F02" w14:textId="77777777" w:rsidR="00F80F90" w:rsidRDefault="00F80F90" w:rsidP="00F80F90">
            <w:pPr>
              <w:rPr>
                <w:rFonts w:ascii="Times New Roman" w:hAnsi="Times New Roman" w:cs="Times New Roman"/>
                <w:sz w:val="20"/>
                <w:szCs w:val="20"/>
              </w:rPr>
            </w:pPr>
          </w:p>
        </w:tc>
        <w:tc>
          <w:tcPr>
            <w:tcW w:w="4252" w:type="dxa"/>
          </w:tcPr>
          <w:p w14:paraId="2BE300A7" w14:textId="5BBC5FA8" w:rsidR="00F80F90" w:rsidRPr="00AE5F4D" w:rsidRDefault="00F80F90" w:rsidP="00F80F90">
            <w:pPr>
              <w:rPr>
                <w:rFonts w:ascii="Times New Roman" w:hAnsi="Times New Roman" w:cs="Times New Roman"/>
                <w:sz w:val="20"/>
                <w:szCs w:val="20"/>
              </w:rPr>
            </w:pPr>
            <w:r w:rsidRPr="00AE5F4D">
              <w:rPr>
                <w:rFonts w:ascii="Times New Roman" w:hAnsi="Times New Roman" w:cs="Times New Roman"/>
                <w:sz w:val="20"/>
                <w:szCs w:val="20"/>
              </w:rPr>
              <w:t>Renegocierea contingentelor tarifare în cadrul Acordului de comerț liber între Republica Moldova şi Republica Turcia și extinderea scopului Acordului pe domeniul comerțului cu servicii</w:t>
            </w:r>
          </w:p>
        </w:tc>
        <w:tc>
          <w:tcPr>
            <w:tcW w:w="1276" w:type="dxa"/>
          </w:tcPr>
          <w:p w14:paraId="64AE93E9" w14:textId="77777777" w:rsidR="00F80F90" w:rsidRPr="00E809EC" w:rsidRDefault="00F80F90" w:rsidP="00F80F90">
            <w:pPr>
              <w:jc w:val="center"/>
              <w:rPr>
                <w:rFonts w:ascii="Times New Roman" w:eastAsia="Times New Roman" w:hAnsi="Times New Roman" w:cs="Times New Roman"/>
                <w:bCs/>
                <w:color w:val="000000"/>
                <w:sz w:val="20"/>
                <w:szCs w:val="20"/>
                <w:lang w:eastAsia="ro-RO"/>
              </w:rPr>
            </w:pPr>
            <w:r w:rsidRPr="00E809EC">
              <w:rPr>
                <w:rFonts w:ascii="Times New Roman" w:eastAsia="Times New Roman" w:hAnsi="Times New Roman" w:cs="Times New Roman"/>
                <w:bCs/>
                <w:color w:val="000000"/>
                <w:sz w:val="20"/>
                <w:szCs w:val="20"/>
                <w:lang w:eastAsia="ro-RO"/>
              </w:rPr>
              <w:t xml:space="preserve">Decembrie </w:t>
            </w:r>
          </w:p>
          <w:p w14:paraId="3E9CC0BD" w14:textId="186D305B" w:rsidR="00F80F90" w:rsidRPr="00E809EC" w:rsidRDefault="00F80F90" w:rsidP="00F80F90">
            <w:pPr>
              <w:jc w:val="center"/>
              <w:rPr>
                <w:rFonts w:ascii="Times New Roman" w:eastAsia="Times New Roman" w:hAnsi="Times New Roman" w:cs="Times New Roman"/>
                <w:bCs/>
                <w:color w:val="000000"/>
                <w:sz w:val="20"/>
                <w:szCs w:val="20"/>
                <w:lang w:eastAsia="ro-RO"/>
              </w:rPr>
            </w:pPr>
            <w:r w:rsidRPr="00E809EC">
              <w:rPr>
                <w:rFonts w:ascii="Times New Roman" w:eastAsia="Times New Roman" w:hAnsi="Times New Roman" w:cs="Times New Roman"/>
                <w:bCs/>
                <w:color w:val="000000"/>
                <w:sz w:val="20"/>
                <w:szCs w:val="20"/>
                <w:lang w:eastAsia="ro-RO"/>
              </w:rPr>
              <w:t>2022</w:t>
            </w:r>
          </w:p>
        </w:tc>
        <w:tc>
          <w:tcPr>
            <w:tcW w:w="1559" w:type="dxa"/>
          </w:tcPr>
          <w:p w14:paraId="2FE4DD50" w14:textId="77777777" w:rsidR="00F80F90" w:rsidRPr="00E809EC" w:rsidRDefault="00F80F90" w:rsidP="00F80F90">
            <w:pPr>
              <w:jc w:val="center"/>
              <w:rPr>
                <w:rFonts w:ascii="Times New Roman" w:eastAsia="Times New Roman" w:hAnsi="Times New Roman" w:cs="Times New Roman"/>
                <w:bCs/>
                <w:sz w:val="20"/>
                <w:szCs w:val="20"/>
                <w:lang w:eastAsia="ro-RO"/>
              </w:rPr>
            </w:pPr>
            <w:r w:rsidRPr="00E809EC">
              <w:rPr>
                <w:rFonts w:ascii="Times New Roman" w:eastAsia="Times New Roman" w:hAnsi="Times New Roman" w:cs="Times New Roman"/>
                <w:bCs/>
                <w:color w:val="000000"/>
                <w:sz w:val="20"/>
                <w:szCs w:val="20"/>
                <w:lang w:eastAsia="ro-RO"/>
              </w:rPr>
              <w:t>Protocol/Anexă privind comerțul cu servicii negociat;</w:t>
            </w:r>
          </w:p>
          <w:p w14:paraId="7A0B2020" w14:textId="77777777" w:rsidR="00F80F90" w:rsidRPr="00E809EC" w:rsidRDefault="00F80F90" w:rsidP="00F80F90">
            <w:pPr>
              <w:jc w:val="center"/>
              <w:rPr>
                <w:rFonts w:ascii="Times New Roman" w:eastAsia="Times New Roman" w:hAnsi="Times New Roman" w:cs="Times New Roman"/>
                <w:bCs/>
                <w:sz w:val="20"/>
                <w:szCs w:val="20"/>
                <w:lang w:eastAsia="ro-RO"/>
              </w:rPr>
            </w:pPr>
            <w:r w:rsidRPr="00E809EC">
              <w:rPr>
                <w:rFonts w:ascii="Times New Roman" w:eastAsia="Times New Roman" w:hAnsi="Times New Roman" w:cs="Times New Roman"/>
                <w:bCs/>
                <w:color w:val="000000"/>
                <w:sz w:val="20"/>
                <w:szCs w:val="20"/>
                <w:lang w:eastAsia="ro-RO"/>
              </w:rPr>
              <w:t>Contingente tarifare renegociate;</w:t>
            </w:r>
          </w:p>
          <w:p w14:paraId="1E9AE3BC" w14:textId="17DC5234" w:rsidR="00F80F90" w:rsidRPr="00E809EC" w:rsidRDefault="00F80F90" w:rsidP="00F80F90">
            <w:pPr>
              <w:jc w:val="center"/>
              <w:rPr>
                <w:rFonts w:ascii="Times New Roman" w:eastAsia="Times New Roman" w:hAnsi="Times New Roman" w:cs="Times New Roman"/>
                <w:bCs/>
                <w:color w:val="000000"/>
                <w:sz w:val="20"/>
                <w:szCs w:val="20"/>
                <w:lang w:eastAsia="ro-RO"/>
              </w:rPr>
            </w:pPr>
            <w:r w:rsidRPr="00E809EC">
              <w:rPr>
                <w:rFonts w:ascii="Times New Roman" w:eastAsia="Times New Roman" w:hAnsi="Times New Roman" w:cs="Times New Roman"/>
                <w:bCs/>
                <w:color w:val="000000"/>
                <w:sz w:val="20"/>
                <w:szCs w:val="20"/>
                <w:lang w:eastAsia="ro-RO"/>
              </w:rPr>
              <w:t>Runde de negocieri desfășurate</w:t>
            </w:r>
          </w:p>
        </w:tc>
        <w:tc>
          <w:tcPr>
            <w:tcW w:w="1701" w:type="dxa"/>
          </w:tcPr>
          <w:p w14:paraId="7A4A61FD" w14:textId="77777777" w:rsidR="00F80F90" w:rsidRPr="00E809EC" w:rsidRDefault="00F80F90" w:rsidP="00F80F90">
            <w:pPr>
              <w:jc w:val="center"/>
              <w:rPr>
                <w:rFonts w:ascii="Times New Roman" w:eastAsia="Times New Roman" w:hAnsi="Times New Roman" w:cs="Times New Roman"/>
                <w:bCs/>
                <w:sz w:val="20"/>
                <w:szCs w:val="20"/>
                <w:lang w:eastAsia="ro-RO"/>
              </w:rPr>
            </w:pPr>
            <w:r w:rsidRPr="00E809EC">
              <w:rPr>
                <w:rFonts w:ascii="Times New Roman" w:eastAsia="Times New Roman" w:hAnsi="Times New Roman" w:cs="Times New Roman"/>
                <w:bCs/>
                <w:color w:val="000000"/>
                <w:sz w:val="20"/>
                <w:szCs w:val="20"/>
                <w:lang w:eastAsia="ro-RO"/>
              </w:rPr>
              <w:t>Ministerul Economiei;</w:t>
            </w:r>
          </w:p>
          <w:p w14:paraId="129E2398" w14:textId="77777777" w:rsidR="00F80F90" w:rsidRPr="00E809EC" w:rsidRDefault="00F80F90" w:rsidP="00F80F90">
            <w:pPr>
              <w:jc w:val="center"/>
              <w:rPr>
                <w:rFonts w:ascii="Times New Roman" w:eastAsia="Times New Roman" w:hAnsi="Times New Roman" w:cs="Times New Roman"/>
                <w:bCs/>
                <w:sz w:val="20"/>
                <w:szCs w:val="20"/>
                <w:lang w:eastAsia="ro-RO"/>
              </w:rPr>
            </w:pPr>
            <w:r w:rsidRPr="00E809EC">
              <w:rPr>
                <w:rFonts w:ascii="Times New Roman" w:eastAsia="Times New Roman" w:hAnsi="Times New Roman" w:cs="Times New Roman"/>
                <w:bCs/>
                <w:color w:val="000000"/>
                <w:sz w:val="20"/>
                <w:szCs w:val="20"/>
                <w:lang w:eastAsia="ro-RO"/>
              </w:rPr>
              <w:t>Ministerul Agriculturii și Industriei Alimentare;</w:t>
            </w:r>
          </w:p>
          <w:p w14:paraId="57C83B49" w14:textId="77777777" w:rsidR="00F80F90" w:rsidRPr="00E809EC" w:rsidRDefault="00F80F90" w:rsidP="00F80F90">
            <w:pPr>
              <w:jc w:val="center"/>
              <w:rPr>
                <w:rFonts w:ascii="Times New Roman" w:eastAsia="Times New Roman" w:hAnsi="Times New Roman" w:cs="Times New Roman"/>
                <w:bCs/>
                <w:sz w:val="20"/>
                <w:szCs w:val="20"/>
                <w:lang w:eastAsia="ro-RO"/>
              </w:rPr>
            </w:pPr>
            <w:r w:rsidRPr="00E809EC">
              <w:rPr>
                <w:rFonts w:ascii="Times New Roman" w:eastAsia="Times New Roman" w:hAnsi="Times New Roman" w:cs="Times New Roman"/>
                <w:bCs/>
                <w:color w:val="000000"/>
                <w:sz w:val="20"/>
                <w:szCs w:val="20"/>
                <w:lang w:eastAsia="ro-RO"/>
              </w:rPr>
              <w:t>Ministerul Infrastructurii și Dezvoltării Regionale;</w:t>
            </w:r>
          </w:p>
          <w:p w14:paraId="371F6B4E" w14:textId="37973AC8" w:rsidR="00F80F90" w:rsidRPr="00E809EC" w:rsidRDefault="00F80F90" w:rsidP="00F80F90">
            <w:pPr>
              <w:jc w:val="center"/>
              <w:rPr>
                <w:rFonts w:ascii="Times New Roman" w:eastAsia="Times New Roman" w:hAnsi="Times New Roman" w:cs="Times New Roman"/>
                <w:bCs/>
                <w:color w:val="000000"/>
                <w:sz w:val="20"/>
                <w:szCs w:val="20"/>
                <w:lang w:eastAsia="ro-RO"/>
              </w:rPr>
            </w:pPr>
            <w:r w:rsidRPr="00E809EC">
              <w:rPr>
                <w:rFonts w:ascii="Times New Roman" w:eastAsia="Times New Roman" w:hAnsi="Times New Roman" w:cs="Times New Roman"/>
                <w:bCs/>
                <w:color w:val="000000"/>
                <w:sz w:val="20"/>
                <w:szCs w:val="20"/>
                <w:lang w:eastAsia="ro-RO"/>
              </w:rPr>
              <w:t>Banca Națională</w:t>
            </w:r>
          </w:p>
        </w:tc>
        <w:tc>
          <w:tcPr>
            <w:tcW w:w="3148" w:type="dxa"/>
          </w:tcPr>
          <w:p w14:paraId="3FB6EDA3" w14:textId="77777777" w:rsidR="00F80F90" w:rsidRPr="00E809EC" w:rsidRDefault="00F80F90" w:rsidP="00F80F90">
            <w:pPr>
              <w:jc w:val="center"/>
              <w:rPr>
                <w:rFonts w:ascii="Times New Roman" w:eastAsia="Times New Roman" w:hAnsi="Times New Roman" w:cs="Times New Roman"/>
                <w:bCs/>
                <w:sz w:val="20"/>
                <w:szCs w:val="20"/>
                <w:lang w:eastAsia="ro-RO"/>
              </w:rPr>
            </w:pPr>
            <w:r w:rsidRPr="00E809EC">
              <w:rPr>
                <w:rFonts w:ascii="Times New Roman" w:eastAsia="Times New Roman" w:hAnsi="Times New Roman" w:cs="Times New Roman"/>
                <w:bCs/>
                <w:sz w:val="20"/>
                <w:szCs w:val="20"/>
              </w:rPr>
              <w:t>PAG, cap. VI/ Politică externă/ alin</w:t>
            </w:r>
            <w:r w:rsidRPr="00E809EC">
              <w:rPr>
                <w:rFonts w:ascii="Times New Roman" w:eastAsia="Times New Roman" w:hAnsi="Times New Roman" w:cs="Times New Roman"/>
                <w:bCs/>
                <w:color w:val="000000"/>
                <w:sz w:val="20"/>
                <w:szCs w:val="20"/>
                <w:lang w:eastAsia="ro-RO"/>
              </w:rPr>
              <w:t xml:space="preserve"> 11;</w:t>
            </w:r>
          </w:p>
          <w:p w14:paraId="4B64582A" w14:textId="67C75E07" w:rsidR="00F80F90" w:rsidRPr="00E809EC" w:rsidRDefault="00F80F90" w:rsidP="00F80F90">
            <w:pPr>
              <w:jc w:val="center"/>
              <w:rPr>
                <w:rFonts w:ascii="Times New Roman" w:eastAsia="Times New Roman" w:hAnsi="Times New Roman" w:cs="Times New Roman"/>
                <w:bCs/>
                <w:sz w:val="20"/>
                <w:szCs w:val="20"/>
              </w:rPr>
            </w:pPr>
            <w:r w:rsidRPr="00E809EC">
              <w:rPr>
                <w:rFonts w:ascii="Times New Roman" w:eastAsia="Times New Roman" w:hAnsi="Times New Roman" w:cs="Times New Roman"/>
                <w:bCs/>
                <w:color w:val="000000"/>
                <w:sz w:val="20"/>
                <w:szCs w:val="20"/>
                <w:lang w:eastAsia="ro-RO"/>
              </w:rPr>
              <w:t>Acordului de comerț liber între Republica Moldova şi Republica Turcia</w:t>
            </w:r>
          </w:p>
        </w:tc>
      </w:tr>
      <w:tr w:rsidR="00F80F90" w:rsidRPr="00E809EC" w14:paraId="2BF46859" w14:textId="77777777" w:rsidTr="004622AA">
        <w:trPr>
          <w:trHeight w:val="966"/>
        </w:trPr>
        <w:tc>
          <w:tcPr>
            <w:tcW w:w="2660" w:type="dxa"/>
            <w:vMerge/>
          </w:tcPr>
          <w:p w14:paraId="55001AA4" w14:textId="77777777" w:rsidR="00F80F90" w:rsidRPr="00AE5F4D" w:rsidRDefault="00F80F90" w:rsidP="00F80F90">
            <w:pPr>
              <w:rPr>
                <w:rFonts w:ascii="Times New Roman" w:hAnsi="Times New Roman" w:cs="Times New Roman"/>
                <w:sz w:val="20"/>
                <w:szCs w:val="20"/>
              </w:rPr>
            </w:pPr>
          </w:p>
        </w:tc>
        <w:tc>
          <w:tcPr>
            <w:tcW w:w="4252" w:type="dxa"/>
          </w:tcPr>
          <w:p w14:paraId="000AEE42" w14:textId="45E37068" w:rsidR="00F80F90" w:rsidRPr="003872E3" w:rsidRDefault="00F80F90" w:rsidP="00F80F90">
            <w:pPr>
              <w:rPr>
                <w:rFonts w:ascii="Times New Roman" w:hAnsi="Times New Roman" w:cs="Times New Roman"/>
                <w:sz w:val="20"/>
                <w:szCs w:val="20"/>
              </w:rPr>
            </w:pPr>
            <w:r w:rsidRPr="00AE5F4D">
              <w:rPr>
                <w:rFonts w:ascii="Times New Roman" w:hAnsi="Times New Roman" w:cs="Times New Roman"/>
                <w:sz w:val="20"/>
                <w:szCs w:val="20"/>
              </w:rPr>
              <w:t>Semnarea unui Acord de comerț liber între Republica Moldova și statele-membre EFTA (AELS) – Islanda, Liechtenstein, Norvegia și Elveția</w:t>
            </w:r>
          </w:p>
        </w:tc>
        <w:tc>
          <w:tcPr>
            <w:tcW w:w="1276" w:type="dxa"/>
          </w:tcPr>
          <w:p w14:paraId="3E6303F0" w14:textId="77777777" w:rsidR="00F80F90" w:rsidRPr="00E809EC" w:rsidRDefault="00F80F90" w:rsidP="00F80F90">
            <w:pPr>
              <w:jc w:val="center"/>
              <w:rPr>
                <w:rFonts w:ascii="Times New Roman" w:eastAsia="Times New Roman" w:hAnsi="Times New Roman" w:cs="Times New Roman"/>
                <w:color w:val="000000"/>
                <w:sz w:val="20"/>
                <w:szCs w:val="20"/>
                <w:lang w:eastAsia="ro-RO"/>
              </w:rPr>
            </w:pPr>
            <w:r w:rsidRPr="00E809EC">
              <w:rPr>
                <w:rFonts w:ascii="Times New Roman" w:eastAsia="Times New Roman" w:hAnsi="Times New Roman" w:cs="Times New Roman"/>
                <w:color w:val="000000"/>
                <w:sz w:val="20"/>
                <w:szCs w:val="20"/>
                <w:lang w:eastAsia="ro-RO"/>
              </w:rPr>
              <w:t xml:space="preserve">Iunie </w:t>
            </w:r>
          </w:p>
          <w:p w14:paraId="779ADD3C" w14:textId="77777777" w:rsidR="00F80F90" w:rsidRPr="00E809EC" w:rsidRDefault="00F80F90" w:rsidP="00F80F90">
            <w:pPr>
              <w:jc w:val="center"/>
              <w:rPr>
                <w:rFonts w:ascii="Times New Roman" w:hAnsi="Times New Roman" w:cs="Times New Roman"/>
                <w:bCs/>
                <w:iCs/>
                <w:sz w:val="20"/>
                <w:szCs w:val="20"/>
              </w:rPr>
            </w:pPr>
            <w:r w:rsidRPr="00E809EC">
              <w:rPr>
                <w:rFonts w:ascii="Times New Roman" w:eastAsia="Times New Roman" w:hAnsi="Times New Roman" w:cs="Times New Roman"/>
                <w:color w:val="000000"/>
                <w:sz w:val="20"/>
                <w:szCs w:val="20"/>
                <w:lang w:eastAsia="ro-RO"/>
              </w:rPr>
              <w:t>2022</w:t>
            </w:r>
          </w:p>
        </w:tc>
        <w:tc>
          <w:tcPr>
            <w:tcW w:w="1559" w:type="dxa"/>
          </w:tcPr>
          <w:p w14:paraId="0B26467A" w14:textId="77777777" w:rsidR="00F80F90" w:rsidRPr="00E809EC" w:rsidRDefault="00F80F90" w:rsidP="00F80F90">
            <w:pPr>
              <w:jc w:val="center"/>
              <w:rPr>
                <w:rFonts w:ascii="Times New Roman" w:eastAsia="Times New Roman" w:hAnsi="Times New Roman" w:cs="Times New Roman"/>
                <w:color w:val="000000"/>
                <w:sz w:val="20"/>
                <w:szCs w:val="20"/>
                <w:lang w:eastAsia="ro-RO"/>
              </w:rPr>
            </w:pPr>
            <w:r w:rsidRPr="00E809EC">
              <w:rPr>
                <w:rFonts w:ascii="Times New Roman" w:eastAsia="Times New Roman" w:hAnsi="Times New Roman" w:cs="Times New Roman"/>
                <w:color w:val="000000"/>
                <w:sz w:val="20"/>
                <w:szCs w:val="20"/>
                <w:lang w:eastAsia="ro-RO"/>
              </w:rPr>
              <w:t>Acord de comerț liber semnat;</w:t>
            </w:r>
          </w:p>
          <w:p w14:paraId="566A7D93" w14:textId="77777777" w:rsidR="00F80F90" w:rsidRPr="00E809EC" w:rsidRDefault="00F80F90" w:rsidP="00F80F90">
            <w:pPr>
              <w:jc w:val="center"/>
              <w:rPr>
                <w:rFonts w:ascii="Times New Roman" w:eastAsia="Times New Roman" w:hAnsi="Times New Roman" w:cs="Times New Roman"/>
                <w:sz w:val="20"/>
                <w:szCs w:val="20"/>
                <w:lang w:eastAsia="ro-RO"/>
              </w:rPr>
            </w:pPr>
            <w:r w:rsidRPr="00E809EC">
              <w:rPr>
                <w:rFonts w:ascii="Times New Roman" w:eastAsia="Times New Roman" w:hAnsi="Times New Roman" w:cs="Times New Roman"/>
                <w:color w:val="000000"/>
                <w:sz w:val="20"/>
                <w:szCs w:val="20"/>
                <w:lang w:eastAsia="ro-RO"/>
              </w:rPr>
              <w:t>Runde de negocieri desfășurate</w:t>
            </w:r>
          </w:p>
          <w:p w14:paraId="4E6066A3" w14:textId="77777777" w:rsidR="00F80F90" w:rsidRPr="00E809EC" w:rsidRDefault="00F80F90" w:rsidP="00F80F90">
            <w:pPr>
              <w:jc w:val="center"/>
              <w:rPr>
                <w:rFonts w:ascii="Times New Roman" w:hAnsi="Times New Roman" w:cs="Times New Roman"/>
                <w:bCs/>
                <w:sz w:val="20"/>
                <w:szCs w:val="20"/>
              </w:rPr>
            </w:pPr>
          </w:p>
        </w:tc>
        <w:tc>
          <w:tcPr>
            <w:tcW w:w="1701" w:type="dxa"/>
          </w:tcPr>
          <w:p w14:paraId="634E6D2E" w14:textId="77777777" w:rsidR="00F80F90" w:rsidRPr="00E809EC" w:rsidRDefault="00F80F90" w:rsidP="00F80F90">
            <w:pPr>
              <w:jc w:val="center"/>
              <w:rPr>
                <w:rFonts w:ascii="Times New Roman" w:eastAsia="Times New Roman" w:hAnsi="Times New Roman" w:cs="Times New Roman"/>
                <w:sz w:val="20"/>
                <w:szCs w:val="20"/>
                <w:lang w:eastAsia="ro-RO"/>
              </w:rPr>
            </w:pPr>
            <w:r w:rsidRPr="00E809EC">
              <w:rPr>
                <w:rFonts w:ascii="Times New Roman" w:eastAsia="Times New Roman" w:hAnsi="Times New Roman" w:cs="Times New Roman"/>
                <w:color w:val="000000"/>
                <w:sz w:val="20"/>
                <w:szCs w:val="20"/>
                <w:lang w:eastAsia="ro-RO"/>
              </w:rPr>
              <w:t>Ministerul Economiei;</w:t>
            </w:r>
          </w:p>
          <w:p w14:paraId="52BF621D" w14:textId="77777777" w:rsidR="00F80F90" w:rsidRPr="00E809EC" w:rsidRDefault="00F80F90" w:rsidP="00F80F90">
            <w:pPr>
              <w:jc w:val="center"/>
              <w:rPr>
                <w:rFonts w:ascii="Times New Roman" w:eastAsia="Times New Roman" w:hAnsi="Times New Roman" w:cs="Times New Roman"/>
                <w:sz w:val="20"/>
                <w:szCs w:val="20"/>
                <w:lang w:eastAsia="ro-RO"/>
              </w:rPr>
            </w:pPr>
            <w:r w:rsidRPr="00E809EC">
              <w:rPr>
                <w:rFonts w:ascii="Times New Roman" w:eastAsia="Times New Roman" w:hAnsi="Times New Roman" w:cs="Times New Roman"/>
                <w:color w:val="000000"/>
                <w:sz w:val="20"/>
                <w:szCs w:val="20"/>
                <w:lang w:eastAsia="ro-RO"/>
              </w:rPr>
              <w:t>Ministerul Agriculturii și Industriei Alimentare;</w:t>
            </w:r>
          </w:p>
          <w:p w14:paraId="1323DBAA" w14:textId="77777777" w:rsidR="00F80F90" w:rsidRPr="00E809EC" w:rsidRDefault="00F80F90" w:rsidP="00F80F90">
            <w:pPr>
              <w:jc w:val="center"/>
              <w:rPr>
                <w:rFonts w:ascii="Times New Roman" w:eastAsia="Times New Roman" w:hAnsi="Times New Roman" w:cs="Times New Roman"/>
                <w:sz w:val="20"/>
                <w:szCs w:val="20"/>
                <w:lang w:eastAsia="ro-RO"/>
              </w:rPr>
            </w:pPr>
            <w:r w:rsidRPr="00E809EC">
              <w:rPr>
                <w:rFonts w:ascii="Times New Roman" w:eastAsia="Times New Roman" w:hAnsi="Times New Roman" w:cs="Times New Roman"/>
                <w:color w:val="000000"/>
                <w:sz w:val="20"/>
                <w:szCs w:val="20"/>
                <w:lang w:eastAsia="ro-RO"/>
              </w:rPr>
              <w:t>Ministerul Infrastructurii și Dezvoltării Regionale;</w:t>
            </w:r>
          </w:p>
          <w:p w14:paraId="61AEB62A" w14:textId="77777777" w:rsidR="00F80F90" w:rsidRPr="00E809EC" w:rsidRDefault="00F80F90" w:rsidP="00F80F90">
            <w:pPr>
              <w:jc w:val="center"/>
              <w:rPr>
                <w:rFonts w:ascii="Times New Roman" w:hAnsi="Times New Roman" w:cs="Times New Roman"/>
                <w:sz w:val="20"/>
                <w:szCs w:val="20"/>
              </w:rPr>
            </w:pPr>
            <w:r w:rsidRPr="00E809EC">
              <w:rPr>
                <w:rFonts w:ascii="Times New Roman" w:eastAsia="Times New Roman" w:hAnsi="Times New Roman" w:cs="Times New Roman"/>
                <w:color w:val="000000"/>
                <w:sz w:val="20"/>
                <w:szCs w:val="20"/>
                <w:lang w:eastAsia="ro-RO"/>
              </w:rPr>
              <w:t>Banca Națională</w:t>
            </w:r>
          </w:p>
        </w:tc>
        <w:tc>
          <w:tcPr>
            <w:tcW w:w="3148" w:type="dxa"/>
          </w:tcPr>
          <w:p w14:paraId="068F45F3" w14:textId="77777777" w:rsidR="00F80F90" w:rsidRPr="00E809EC" w:rsidRDefault="00F80F90" w:rsidP="00F80F90">
            <w:pPr>
              <w:jc w:val="center"/>
              <w:rPr>
                <w:rFonts w:ascii="Times New Roman" w:eastAsia="Times New Roman" w:hAnsi="Times New Roman" w:cs="Times New Roman"/>
                <w:sz w:val="20"/>
                <w:szCs w:val="20"/>
                <w:lang w:eastAsia="ro-RO"/>
              </w:rPr>
            </w:pPr>
            <w:r w:rsidRPr="00E809EC">
              <w:rPr>
                <w:rFonts w:ascii="Times New Roman" w:eastAsia="Times New Roman" w:hAnsi="Times New Roman" w:cs="Times New Roman"/>
                <w:sz w:val="20"/>
                <w:szCs w:val="20"/>
              </w:rPr>
              <w:t>PAG, cap. VI/ Politică Externă/ alin</w:t>
            </w:r>
            <w:r w:rsidRPr="00E809EC">
              <w:rPr>
                <w:rFonts w:ascii="Times New Roman" w:eastAsia="Times New Roman" w:hAnsi="Times New Roman" w:cs="Times New Roman"/>
                <w:color w:val="000000"/>
                <w:sz w:val="20"/>
                <w:szCs w:val="20"/>
                <w:lang w:eastAsia="ro-RO"/>
              </w:rPr>
              <w:t xml:space="preserve"> 11;</w:t>
            </w:r>
          </w:p>
          <w:p w14:paraId="417B22D7" w14:textId="77777777" w:rsidR="00F80F90" w:rsidRPr="00E809EC" w:rsidRDefault="00F80F90" w:rsidP="00F80F90">
            <w:pPr>
              <w:jc w:val="center"/>
              <w:rPr>
                <w:rFonts w:ascii="Times New Roman" w:hAnsi="Times New Roman" w:cs="Times New Roman"/>
                <w:sz w:val="20"/>
                <w:szCs w:val="20"/>
              </w:rPr>
            </w:pPr>
            <w:r w:rsidRPr="00E809EC">
              <w:rPr>
                <w:rFonts w:ascii="Times New Roman" w:eastAsia="Times New Roman" w:hAnsi="Times New Roman" w:cs="Times New Roman"/>
                <w:color w:val="000000"/>
                <w:sz w:val="20"/>
                <w:szCs w:val="20"/>
                <w:lang w:eastAsia="ro-RO"/>
              </w:rPr>
              <w:t>Decretului Președintelui nr. 673-VIII din 04.04.2018</w:t>
            </w:r>
          </w:p>
        </w:tc>
      </w:tr>
      <w:tr w:rsidR="00F80F90" w:rsidRPr="00E809EC" w14:paraId="0A5C49F4" w14:textId="77777777" w:rsidTr="004622AA">
        <w:trPr>
          <w:trHeight w:val="1620"/>
        </w:trPr>
        <w:tc>
          <w:tcPr>
            <w:tcW w:w="2660" w:type="dxa"/>
            <w:vMerge/>
            <w:tcBorders>
              <w:bottom w:val="single" w:sz="4" w:space="0" w:color="000000"/>
            </w:tcBorders>
          </w:tcPr>
          <w:p w14:paraId="5A53FACB" w14:textId="4AEB8268" w:rsidR="00F80F90" w:rsidRPr="00E809EC" w:rsidRDefault="00F80F90" w:rsidP="00F80F90">
            <w:pPr>
              <w:rPr>
                <w:rFonts w:ascii="Times New Roman" w:hAnsi="Times New Roman" w:cs="Times New Roman"/>
                <w:color w:val="000000"/>
                <w:sz w:val="20"/>
                <w:szCs w:val="20"/>
              </w:rPr>
            </w:pPr>
          </w:p>
        </w:tc>
        <w:tc>
          <w:tcPr>
            <w:tcW w:w="4252" w:type="dxa"/>
            <w:tcBorders>
              <w:bottom w:val="single" w:sz="4" w:space="0" w:color="000000"/>
            </w:tcBorders>
          </w:tcPr>
          <w:p w14:paraId="62C91D21" w14:textId="25B5AE10" w:rsidR="00F80F90" w:rsidRPr="00E809EC" w:rsidRDefault="00F80F90" w:rsidP="00F80F90">
            <w:pPr>
              <w:rPr>
                <w:rFonts w:ascii="Times New Roman" w:eastAsia="Times New Roman" w:hAnsi="Times New Roman" w:cs="Times New Roman"/>
                <w:bCs/>
                <w:color w:val="000000" w:themeColor="text1"/>
                <w:sz w:val="20"/>
                <w:szCs w:val="20"/>
                <w:lang w:eastAsia="ro-RO"/>
              </w:rPr>
            </w:pPr>
            <w:r w:rsidRPr="00AE5F4D">
              <w:rPr>
                <w:rFonts w:ascii="Times New Roman" w:hAnsi="Times New Roman" w:cs="Times New Roman"/>
                <w:sz w:val="20"/>
                <w:szCs w:val="20"/>
              </w:rPr>
              <w:t>Semnarea Protocolului de amendare a Acordului privind comerțul liber dintre Guvernul Republicii Moldova și Guvernul Georgiei</w:t>
            </w:r>
          </w:p>
        </w:tc>
        <w:tc>
          <w:tcPr>
            <w:tcW w:w="1276" w:type="dxa"/>
            <w:tcBorders>
              <w:bottom w:val="single" w:sz="4" w:space="0" w:color="000000"/>
            </w:tcBorders>
          </w:tcPr>
          <w:p w14:paraId="586F5D98" w14:textId="174B9DA5" w:rsidR="00F80F90" w:rsidRPr="00AE5F4D" w:rsidRDefault="00F80F90" w:rsidP="00F80F90">
            <w:pPr>
              <w:pStyle w:val="NoSpacing"/>
              <w:snapToGrid w:val="0"/>
              <w:contextualSpacing/>
              <w:jc w:val="center"/>
              <w:rPr>
                <w:rFonts w:ascii="Times New Roman" w:hAnsi="Times New Roman"/>
                <w:sz w:val="20"/>
                <w:szCs w:val="20"/>
              </w:rPr>
            </w:pPr>
            <w:r w:rsidRPr="00AE5F4D">
              <w:rPr>
                <w:rFonts w:ascii="Times New Roman" w:hAnsi="Times New Roman"/>
                <w:sz w:val="20"/>
                <w:szCs w:val="20"/>
                <w:lang w:val="ro-RO"/>
              </w:rPr>
              <w:t>Decembrie 202</w:t>
            </w:r>
            <w:r>
              <w:rPr>
                <w:rFonts w:ascii="Times New Roman" w:hAnsi="Times New Roman"/>
                <w:sz w:val="20"/>
                <w:szCs w:val="20"/>
                <w:lang w:val="ro-RO"/>
              </w:rPr>
              <w:t>2</w:t>
            </w:r>
          </w:p>
        </w:tc>
        <w:tc>
          <w:tcPr>
            <w:tcW w:w="1559" w:type="dxa"/>
            <w:tcBorders>
              <w:bottom w:val="single" w:sz="4" w:space="0" w:color="000000"/>
            </w:tcBorders>
          </w:tcPr>
          <w:p w14:paraId="43666B8E" w14:textId="77777777" w:rsidR="00F80F90" w:rsidRPr="00AE5F4D" w:rsidRDefault="00F80F90" w:rsidP="00F80F90">
            <w:pPr>
              <w:pStyle w:val="NoSpacing"/>
              <w:snapToGrid w:val="0"/>
              <w:contextualSpacing/>
              <w:jc w:val="center"/>
              <w:rPr>
                <w:rFonts w:ascii="Times New Roman" w:hAnsi="Times New Roman"/>
                <w:sz w:val="20"/>
                <w:szCs w:val="20"/>
                <w:lang w:val="ro-RO"/>
              </w:rPr>
            </w:pPr>
            <w:r>
              <w:rPr>
                <w:rFonts w:ascii="Times New Roman" w:hAnsi="Times New Roman"/>
                <w:sz w:val="20"/>
                <w:szCs w:val="20"/>
                <w:lang w:val="ro-RO"/>
              </w:rPr>
              <w:t>Protocol Semnat</w:t>
            </w:r>
          </w:p>
        </w:tc>
        <w:tc>
          <w:tcPr>
            <w:tcW w:w="1701" w:type="dxa"/>
          </w:tcPr>
          <w:p w14:paraId="4B391089" w14:textId="77777777" w:rsidR="00F80F90" w:rsidRPr="00AE5F4D" w:rsidRDefault="00F80F90" w:rsidP="00F80F90">
            <w:pPr>
              <w:pStyle w:val="NoSpacing"/>
              <w:snapToGrid w:val="0"/>
              <w:contextualSpacing/>
              <w:jc w:val="center"/>
              <w:rPr>
                <w:rFonts w:ascii="Times New Roman" w:eastAsia="Calibri" w:hAnsi="Times New Roman"/>
                <w:sz w:val="20"/>
                <w:szCs w:val="20"/>
              </w:rPr>
            </w:pPr>
            <w:r w:rsidRPr="00AE5F4D">
              <w:rPr>
                <w:rFonts w:ascii="Times New Roman" w:eastAsia="Calibri" w:hAnsi="Times New Roman"/>
                <w:sz w:val="20"/>
                <w:szCs w:val="20"/>
                <w:lang w:val="ro-RO"/>
              </w:rPr>
              <w:t>Ministerul Economiei</w:t>
            </w:r>
          </w:p>
        </w:tc>
        <w:tc>
          <w:tcPr>
            <w:tcW w:w="3148" w:type="dxa"/>
          </w:tcPr>
          <w:p w14:paraId="673C2B76" w14:textId="77777777" w:rsidR="00F80F90" w:rsidRPr="00AE5F4D" w:rsidRDefault="00F80F90" w:rsidP="00F80F90">
            <w:pPr>
              <w:jc w:val="center"/>
              <w:rPr>
                <w:rFonts w:ascii="Times New Roman" w:hAnsi="Times New Roman" w:cs="Times New Roman"/>
                <w:sz w:val="20"/>
                <w:szCs w:val="20"/>
              </w:rPr>
            </w:pPr>
            <w:r w:rsidRPr="00AE5F4D">
              <w:rPr>
                <w:rFonts w:ascii="Times New Roman" w:hAnsi="Times New Roman" w:cs="Times New Roman"/>
                <w:sz w:val="20"/>
                <w:szCs w:val="20"/>
              </w:rPr>
              <w:t>PAG, cap. VI/ Politică Externă</w:t>
            </w:r>
          </w:p>
        </w:tc>
      </w:tr>
    </w:tbl>
    <w:p w14:paraId="1466CF24" w14:textId="77777777" w:rsidR="00240FF0" w:rsidRPr="00E809EC" w:rsidRDefault="00240FF0" w:rsidP="00165688">
      <w:pPr>
        <w:spacing w:after="0" w:line="240" w:lineRule="auto"/>
        <w:rPr>
          <w:rFonts w:ascii="Times New Roman" w:hAnsi="Times New Roman" w:cs="Times New Roman"/>
          <w:sz w:val="20"/>
          <w:szCs w:val="20"/>
        </w:rPr>
      </w:pPr>
    </w:p>
    <w:sectPr w:rsidR="00240FF0" w:rsidRPr="00E809EC" w:rsidSect="004622AA">
      <w:footerReference w:type="default" r:id="rId8"/>
      <w:pgSz w:w="16838" w:h="11906" w:orient="landscape" w:code="9"/>
      <w:pgMar w:top="851" w:right="814" w:bottom="1440" w:left="1440"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EC59C" w14:textId="77777777" w:rsidR="006755EE" w:rsidRDefault="006755EE">
      <w:pPr>
        <w:spacing w:after="0" w:line="240" w:lineRule="auto"/>
      </w:pPr>
      <w:r>
        <w:separator/>
      </w:r>
    </w:p>
  </w:endnote>
  <w:endnote w:type="continuationSeparator" w:id="0">
    <w:p w14:paraId="3D0E6F6B" w14:textId="77777777" w:rsidR="006755EE" w:rsidRDefault="00675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iddenHorzOC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F6046" w14:textId="77777777" w:rsidR="00AE5F4D" w:rsidRDefault="00AE5F4D">
    <w:pPr>
      <w:jc w:val="right"/>
    </w:pPr>
    <w:r>
      <w:fldChar w:fldCharType="begin"/>
    </w:r>
    <w:r>
      <w:instrText>PAGE</w:instrText>
    </w:r>
    <w:r>
      <w:fldChar w:fldCharType="separate"/>
    </w:r>
    <w:r w:rsidR="00C026B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452EC" w14:textId="77777777" w:rsidR="006755EE" w:rsidRDefault="006755EE">
      <w:pPr>
        <w:spacing w:after="0" w:line="240" w:lineRule="auto"/>
      </w:pPr>
      <w:r>
        <w:separator/>
      </w:r>
    </w:p>
  </w:footnote>
  <w:footnote w:type="continuationSeparator" w:id="0">
    <w:p w14:paraId="069EEF9D" w14:textId="77777777" w:rsidR="006755EE" w:rsidRDefault="006755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D40"/>
    <w:multiLevelType w:val="hybridMultilevel"/>
    <w:tmpl w:val="905EE83A"/>
    <w:lvl w:ilvl="0" w:tplc="3FC26BE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318DA"/>
    <w:multiLevelType w:val="multilevel"/>
    <w:tmpl w:val="3208EB04"/>
    <w:lvl w:ilvl="0">
      <w:start w:val="1"/>
      <w:numFmt w:val="upperLetter"/>
      <w:lvlText w:val="%1."/>
      <w:lvlJc w:val="left"/>
      <w:pPr>
        <w:ind w:left="566" w:hanging="359"/>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15:restartNumberingAfterBreak="0">
    <w:nsid w:val="0B573001"/>
    <w:multiLevelType w:val="hybridMultilevel"/>
    <w:tmpl w:val="8512995E"/>
    <w:lvl w:ilvl="0" w:tplc="8432DB4E">
      <w:start w:val="2"/>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BF55D97"/>
    <w:multiLevelType w:val="hybridMultilevel"/>
    <w:tmpl w:val="E1C4BE38"/>
    <w:lvl w:ilvl="0" w:tplc="D89A3684">
      <w:start w:val="1"/>
      <w:numFmt w:val="upperRoman"/>
      <w:lvlText w:val="%1."/>
      <w:lvlJc w:val="left"/>
      <w:pPr>
        <w:ind w:left="2159" w:hanging="720"/>
      </w:pPr>
      <w:rPr>
        <w:rFonts w:hint="default"/>
      </w:rPr>
    </w:lvl>
    <w:lvl w:ilvl="1" w:tplc="04090019" w:tentative="1">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4" w15:restartNumberingAfterBreak="0">
    <w:nsid w:val="0E452C38"/>
    <w:multiLevelType w:val="multilevel"/>
    <w:tmpl w:val="32D6C74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0361CDD"/>
    <w:multiLevelType w:val="multilevel"/>
    <w:tmpl w:val="F6F6EB9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2197309"/>
    <w:multiLevelType w:val="multilevel"/>
    <w:tmpl w:val="DA9E70E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3B827B8"/>
    <w:multiLevelType w:val="hybridMultilevel"/>
    <w:tmpl w:val="CB924FD8"/>
    <w:lvl w:ilvl="0" w:tplc="B71E6B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0E7ECA"/>
    <w:multiLevelType w:val="multilevel"/>
    <w:tmpl w:val="BBBC9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6C66BC4"/>
    <w:multiLevelType w:val="hybridMultilevel"/>
    <w:tmpl w:val="31447EE4"/>
    <w:lvl w:ilvl="0" w:tplc="9F04E9D6">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17083C"/>
    <w:multiLevelType w:val="hybridMultilevel"/>
    <w:tmpl w:val="07D23FDC"/>
    <w:lvl w:ilvl="0" w:tplc="34E6A7B2">
      <w:start w:val="2"/>
      <w:numFmt w:val="bullet"/>
      <w:lvlText w:val="-"/>
      <w:lvlJc w:val="left"/>
      <w:pPr>
        <w:ind w:left="962" w:hanging="360"/>
      </w:pPr>
      <w:rPr>
        <w:rFonts w:ascii="Times New Roman" w:eastAsiaTheme="minorHAnsi" w:hAnsi="Times New Roman" w:cs="Times New Roman"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11" w15:restartNumberingAfterBreak="0">
    <w:nsid w:val="23A065C5"/>
    <w:multiLevelType w:val="hybridMultilevel"/>
    <w:tmpl w:val="D82466CC"/>
    <w:lvl w:ilvl="0" w:tplc="8432DB4E">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8329AE"/>
    <w:multiLevelType w:val="multilevel"/>
    <w:tmpl w:val="6F14EFB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6A77DE2"/>
    <w:multiLevelType w:val="hybridMultilevel"/>
    <w:tmpl w:val="0D46A27C"/>
    <w:lvl w:ilvl="0" w:tplc="F4D2D2F8">
      <w:start w:val="13"/>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9D21B9F"/>
    <w:multiLevelType w:val="hybridMultilevel"/>
    <w:tmpl w:val="959CEE82"/>
    <w:lvl w:ilvl="0" w:tplc="0AE8DD7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7F63AB"/>
    <w:multiLevelType w:val="multilevel"/>
    <w:tmpl w:val="AD4CE328"/>
    <w:lvl w:ilvl="0">
      <w:start w:val="1"/>
      <w:numFmt w:val="upp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05530D"/>
    <w:multiLevelType w:val="hybridMultilevel"/>
    <w:tmpl w:val="DE866140"/>
    <w:lvl w:ilvl="0" w:tplc="7514132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F671B"/>
    <w:multiLevelType w:val="hybridMultilevel"/>
    <w:tmpl w:val="87D20BC4"/>
    <w:lvl w:ilvl="0" w:tplc="3FC26BE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C76CAB"/>
    <w:multiLevelType w:val="hybridMultilevel"/>
    <w:tmpl w:val="017EB3F4"/>
    <w:lvl w:ilvl="0" w:tplc="0AE8DD7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187A54"/>
    <w:multiLevelType w:val="multilevel"/>
    <w:tmpl w:val="6F72D894"/>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3A8E099B"/>
    <w:multiLevelType w:val="multilevel"/>
    <w:tmpl w:val="74E4E6D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3AA20F1D"/>
    <w:multiLevelType w:val="hybridMultilevel"/>
    <w:tmpl w:val="E2A47154"/>
    <w:lvl w:ilvl="0" w:tplc="9F04E9D6">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934BC"/>
    <w:multiLevelType w:val="multilevel"/>
    <w:tmpl w:val="AD00485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A0A1C06"/>
    <w:multiLevelType w:val="hybridMultilevel"/>
    <w:tmpl w:val="B7C44830"/>
    <w:lvl w:ilvl="0" w:tplc="9F04E9D6">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BF65ED"/>
    <w:multiLevelType w:val="hybridMultilevel"/>
    <w:tmpl w:val="79AE7A38"/>
    <w:lvl w:ilvl="0" w:tplc="DDDE18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E4639B"/>
    <w:multiLevelType w:val="hybridMultilevel"/>
    <w:tmpl w:val="07746614"/>
    <w:lvl w:ilvl="0" w:tplc="9F04E9D6">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ED4665"/>
    <w:multiLevelType w:val="hybridMultilevel"/>
    <w:tmpl w:val="80D62E5A"/>
    <w:lvl w:ilvl="0" w:tplc="E8606B94">
      <w:start w:val="6"/>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DFD0A75"/>
    <w:multiLevelType w:val="hybridMultilevel"/>
    <w:tmpl w:val="ABA4536E"/>
    <w:lvl w:ilvl="0" w:tplc="8432DB4E">
      <w:start w:val="2"/>
      <w:numFmt w:val="upp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05A1C9F"/>
    <w:multiLevelType w:val="multilevel"/>
    <w:tmpl w:val="59CEAF3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15:restartNumberingAfterBreak="0">
    <w:nsid w:val="63515F73"/>
    <w:multiLevelType w:val="multilevel"/>
    <w:tmpl w:val="1772F6E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3F74015"/>
    <w:multiLevelType w:val="multilevel"/>
    <w:tmpl w:val="6D724E3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A60397D"/>
    <w:multiLevelType w:val="hybridMultilevel"/>
    <w:tmpl w:val="ED4E5060"/>
    <w:lvl w:ilvl="0" w:tplc="9F04E9D6">
      <w:start w:val="1"/>
      <w:numFmt w:val="bullet"/>
      <w:lvlText w:val="-"/>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430888"/>
    <w:multiLevelType w:val="multilevel"/>
    <w:tmpl w:val="74E4E6D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3" w15:restartNumberingAfterBreak="0">
    <w:nsid w:val="70B05DF9"/>
    <w:multiLevelType w:val="hybridMultilevel"/>
    <w:tmpl w:val="BAC4882A"/>
    <w:lvl w:ilvl="0" w:tplc="7698320E">
      <w:numFmt w:val="bullet"/>
      <w:lvlText w:val="-"/>
      <w:lvlJc w:val="left"/>
      <w:pPr>
        <w:ind w:left="718" w:hanging="390"/>
      </w:pPr>
      <w:rPr>
        <w:rFonts w:ascii="Calibri" w:eastAsia="Calibri" w:hAnsi="Calibri" w:cs="Calibri" w:hint="default"/>
      </w:rPr>
    </w:lvl>
    <w:lvl w:ilvl="1" w:tplc="04090003" w:tentative="1">
      <w:start w:val="1"/>
      <w:numFmt w:val="bullet"/>
      <w:lvlText w:val="o"/>
      <w:lvlJc w:val="left"/>
      <w:pPr>
        <w:ind w:left="1408" w:hanging="360"/>
      </w:pPr>
      <w:rPr>
        <w:rFonts w:ascii="Courier New" w:hAnsi="Courier New" w:cs="Courier New" w:hint="default"/>
      </w:rPr>
    </w:lvl>
    <w:lvl w:ilvl="2" w:tplc="04090005" w:tentative="1">
      <w:start w:val="1"/>
      <w:numFmt w:val="bullet"/>
      <w:lvlText w:val=""/>
      <w:lvlJc w:val="left"/>
      <w:pPr>
        <w:ind w:left="2128" w:hanging="360"/>
      </w:pPr>
      <w:rPr>
        <w:rFonts w:ascii="Wingdings" w:hAnsi="Wingdings" w:hint="default"/>
      </w:rPr>
    </w:lvl>
    <w:lvl w:ilvl="3" w:tplc="04090001" w:tentative="1">
      <w:start w:val="1"/>
      <w:numFmt w:val="bullet"/>
      <w:lvlText w:val=""/>
      <w:lvlJc w:val="left"/>
      <w:pPr>
        <w:ind w:left="2848" w:hanging="360"/>
      </w:pPr>
      <w:rPr>
        <w:rFonts w:ascii="Symbol" w:hAnsi="Symbol" w:hint="default"/>
      </w:rPr>
    </w:lvl>
    <w:lvl w:ilvl="4" w:tplc="04090003" w:tentative="1">
      <w:start w:val="1"/>
      <w:numFmt w:val="bullet"/>
      <w:lvlText w:val="o"/>
      <w:lvlJc w:val="left"/>
      <w:pPr>
        <w:ind w:left="3568" w:hanging="360"/>
      </w:pPr>
      <w:rPr>
        <w:rFonts w:ascii="Courier New" w:hAnsi="Courier New" w:cs="Courier New" w:hint="default"/>
      </w:rPr>
    </w:lvl>
    <w:lvl w:ilvl="5" w:tplc="04090005" w:tentative="1">
      <w:start w:val="1"/>
      <w:numFmt w:val="bullet"/>
      <w:lvlText w:val=""/>
      <w:lvlJc w:val="left"/>
      <w:pPr>
        <w:ind w:left="4288" w:hanging="360"/>
      </w:pPr>
      <w:rPr>
        <w:rFonts w:ascii="Wingdings" w:hAnsi="Wingdings" w:hint="default"/>
      </w:rPr>
    </w:lvl>
    <w:lvl w:ilvl="6" w:tplc="04090001" w:tentative="1">
      <w:start w:val="1"/>
      <w:numFmt w:val="bullet"/>
      <w:lvlText w:val=""/>
      <w:lvlJc w:val="left"/>
      <w:pPr>
        <w:ind w:left="5008" w:hanging="360"/>
      </w:pPr>
      <w:rPr>
        <w:rFonts w:ascii="Symbol" w:hAnsi="Symbol" w:hint="default"/>
      </w:rPr>
    </w:lvl>
    <w:lvl w:ilvl="7" w:tplc="04090003" w:tentative="1">
      <w:start w:val="1"/>
      <w:numFmt w:val="bullet"/>
      <w:lvlText w:val="o"/>
      <w:lvlJc w:val="left"/>
      <w:pPr>
        <w:ind w:left="5728" w:hanging="360"/>
      </w:pPr>
      <w:rPr>
        <w:rFonts w:ascii="Courier New" w:hAnsi="Courier New" w:cs="Courier New" w:hint="default"/>
      </w:rPr>
    </w:lvl>
    <w:lvl w:ilvl="8" w:tplc="04090005" w:tentative="1">
      <w:start w:val="1"/>
      <w:numFmt w:val="bullet"/>
      <w:lvlText w:val=""/>
      <w:lvlJc w:val="left"/>
      <w:pPr>
        <w:ind w:left="6448" w:hanging="360"/>
      </w:pPr>
      <w:rPr>
        <w:rFonts w:ascii="Wingdings" w:hAnsi="Wingdings" w:hint="default"/>
      </w:rPr>
    </w:lvl>
  </w:abstractNum>
  <w:abstractNum w:abstractNumId="34" w15:restartNumberingAfterBreak="0">
    <w:nsid w:val="7B1F3837"/>
    <w:multiLevelType w:val="hybridMultilevel"/>
    <w:tmpl w:val="8D22F25C"/>
    <w:lvl w:ilvl="0" w:tplc="9F04E9D6">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E03907"/>
    <w:multiLevelType w:val="multilevel"/>
    <w:tmpl w:val="AD4CE328"/>
    <w:lvl w:ilvl="0">
      <w:start w:val="1"/>
      <w:numFmt w:val="upp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5"/>
  </w:num>
  <w:num w:numId="3">
    <w:abstractNumId w:val="1"/>
  </w:num>
  <w:num w:numId="4">
    <w:abstractNumId w:val="5"/>
  </w:num>
  <w:num w:numId="5">
    <w:abstractNumId w:val="20"/>
  </w:num>
  <w:num w:numId="6">
    <w:abstractNumId w:val="19"/>
  </w:num>
  <w:num w:numId="7">
    <w:abstractNumId w:val="6"/>
  </w:num>
  <w:num w:numId="8">
    <w:abstractNumId w:val="12"/>
  </w:num>
  <w:num w:numId="9">
    <w:abstractNumId w:val="29"/>
  </w:num>
  <w:num w:numId="10">
    <w:abstractNumId w:val="30"/>
  </w:num>
  <w:num w:numId="11">
    <w:abstractNumId w:val="28"/>
  </w:num>
  <w:num w:numId="12">
    <w:abstractNumId w:val="22"/>
  </w:num>
  <w:num w:numId="13">
    <w:abstractNumId w:val="23"/>
  </w:num>
  <w:num w:numId="14">
    <w:abstractNumId w:val="34"/>
  </w:num>
  <w:num w:numId="15">
    <w:abstractNumId w:val="31"/>
  </w:num>
  <w:num w:numId="16">
    <w:abstractNumId w:val="10"/>
  </w:num>
  <w:num w:numId="17">
    <w:abstractNumId w:val="0"/>
  </w:num>
  <w:num w:numId="18">
    <w:abstractNumId w:val="17"/>
  </w:num>
  <w:num w:numId="19">
    <w:abstractNumId w:val="25"/>
  </w:num>
  <w:num w:numId="20">
    <w:abstractNumId w:val="8"/>
  </w:num>
  <w:num w:numId="21">
    <w:abstractNumId w:val="35"/>
  </w:num>
  <w:num w:numId="22">
    <w:abstractNumId w:val="32"/>
  </w:num>
  <w:num w:numId="23">
    <w:abstractNumId w:val="18"/>
  </w:num>
  <w:num w:numId="24">
    <w:abstractNumId w:val="33"/>
  </w:num>
  <w:num w:numId="25">
    <w:abstractNumId w:val="14"/>
  </w:num>
  <w:num w:numId="26">
    <w:abstractNumId w:val="21"/>
  </w:num>
  <w:num w:numId="27">
    <w:abstractNumId w:val="24"/>
  </w:num>
  <w:num w:numId="28">
    <w:abstractNumId w:val="16"/>
  </w:num>
  <w:num w:numId="29">
    <w:abstractNumId w:val="9"/>
  </w:num>
  <w:num w:numId="30">
    <w:abstractNumId w:val="11"/>
  </w:num>
  <w:num w:numId="31">
    <w:abstractNumId w:val="26"/>
  </w:num>
  <w:num w:numId="32">
    <w:abstractNumId w:val="13"/>
  </w:num>
  <w:num w:numId="33">
    <w:abstractNumId w:val="2"/>
  </w:num>
  <w:num w:numId="34">
    <w:abstractNumId w:val="7"/>
  </w:num>
  <w:num w:numId="35">
    <w:abstractNumId w:val="27"/>
  </w:num>
  <w:num w:numId="36">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F0"/>
    <w:rsid w:val="00003537"/>
    <w:rsid w:val="00004FD7"/>
    <w:rsid w:val="00015625"/>
    <w:rsid w:val="000359C8"/>
    <w:rsid w:val="0005299C"/>
    <w:rsid w:val="00065631"/>
    <w:rsid w:val="00074B27"/>
    <w:rsid w:val="00074F71"/>
    <w:rsid w:val="0008091D"/>
    <w:rsid w:val="00086968"/>
    <w:rsid w:val="000B441F"/>
    <w:rsid w:val="000C19AD"/>
    <w:rsid w:val="000D6925"/>
    <w:rsid w:val="000E3CF1"/>
    <w:rsid w:val="000E488D"/>
    <w:rsid w:val="000E4CA4"/>
    <w:rsid w:val="000E65FE"/>
    <w:rsid w:val="0010058B"/>
    <w:rsid w:val="00100AB7"/>
    <w:rsid w:val="001061C8"/>
    <w:rsid w:val="00113F39"/>
    <w:rsid w:val="00114088"/>
    <w:rsid w:val="001143D6"/>
    <w:rsid w:val="00135CD4"/>
    <w:rsid w:val="0014060F"/>
    <w:rsid w:val="001433E6"/>
    <w:rsid w:val="001451A3"/>
    <w:rsid w:val="00165688"/>
    <w:rsid w:val="00167259"/>
    <w:rsid w:val="0017099A"/>
    <w:rsid w:val="00171BE4"/>
    <w:rsid w:val="00171D50"/>
    <w:rsid w:val="00172DFC"/>
    <w:rsid w:val="00173B27"/>
    <w:rsid w:val="00174846"/>
    <w:rsid w:val="0017516E"/>
    <w:rsid w:val="00193E72"/>
    <w:rsid w:val="001B316F"/>
    <w:rsid w:val="001C1FC5"/>
    <w:rsid w:val="001C4C65"/>
    <w:rsid w:val="001C6093"/>
    <w:rsid w:val="001D11D2"/>
    <w:rsid w:val="001D1F7C"/>
    <w:rsid w:val="001D39DC"/>
    <w:rsid w:val="001D5E0B"/>
    <w:rsid w:val="001E205E"/>
    <w:rsid w:val="001E2DB1"/>
    <w:rsid w:val="001E6EA8"/>
    <w:rsid w:val="00204C46"/>
    <w:rsid w:val="00237702"/>
    <w:rsid w:val="00240FF0"/>
    <w:rsid w:val="00246B85"/>
    <w:rsid w:val="0024771B"/>
    <w:rsid w:val="0025252B"/>
    <w:rsid w:val="00267358"/>
    <w:rsid w:val="00280E1E"/>
    <w:rsid w:val="00281B2C"/>
    <w:rsid w:val="00292D5C"/>
    <w:rsid w:val="002A43F1"/>
    <w:rsid w:val="002B0B45"/>
    <w:rsid w:val="002B112F"/>
    <w:rsid w:val="002C0ABA"/>
    <w:rsid w:val="002C152C"/>
    <w:rsid w:val="002C6B04"/>
    <w:rsid w:val="002C7000"/>
    <w:rsid w:val="002D47EB"/>
    <w:rsid w:val="002E5096"/>
    <w:rsid w:val="00300D25"/>
    <w:rsid w:val="00310A42"/>
    <w:rsid w:val="00321C6A"/>
    <w:rsid w:val="003223D1"/>
    <w:rsid w:val="003514F8"/>
    <w:rsid w:val="00354D04"/>
    <w:rsid w:val="003775CB"/>
    <w:rsid w:val="00382079"/>
    <w:rsid w:val="003872E3"/>
    <w:rsid w:val="0038742B"/>
    <w:rsid w:val="003918BF"/>
    <w:rsid w:val="00391D0F"/>
    <w:rsid w:val="00391E9D"/>
    <w:rsid w:val="00392463"/>
    <w:rsid w:val="003A030C"/>
    <w:rsid w:val="003A12EA"/>
    <w:rsid w:val="003A6481"/>
    <w:rsid w:val="003B59CA"/>
    <w:rsid w:val="003C65A6"/>
    <w:rsid w:val="003D741E"/>
    <w:rsid w:val="003E2314"/>
    <w:rsid w:val="003F231F"/>
    <w:rsid w:val="003F4F58"/>
    <w:rsid w:val="003F7119"/>
    <w:rsid w:val="004118DE"/>
    <w:rsid w:val="00414E85"/>
    <w:rsid w:val="00417566"/>
    <w:rsid w:val="00434B24"/>
    <w:rsid w:val="004370ED"/>
    <w:rsid w:val="00441B36"/>
    <w:rsid w:val="00442BA3"/>
    <w:rsid w:val="00455D01"/>
    <w:rsid w:val="0045774C"/>
    <w:rsid w:val="00460DFF"/>
    <w:rsid w:val="004622AA"/>
    <w:rsid w:val="0046495B"/>
    <w:rsid w:val="00466FCA"/>
    <w:rsid w:val="0048215E"/>
    <w:rsid w:val="0049796D"/>
    <w:rsid w:val="004A7068"/>
    <w:rsid w:val="004B114A"/>
    <w:rsid w:val="004B3A71"/>
    <w:rsid w:val="004C208C"/>
    <w:rsid w:val="004E1020"/>
    <w:rsid w:val="004E1128"/>
    <w:rsid w:val="004E357D"/>
    <w:rsid w:val="004E4FC5"/>
    <w:rsid w:val="004E525F"/>
    <w:rsid w:val="004F2CD4"/>
    <w:rsid w:val="004F56E7"/>
    <w:rsid w:val="00501887"/>
    <w:rsid w:val="005058E8"/>
    <w:rsid w:val="00510829"/>
    <w:rsid w:val="00511574"/>
    <w:rsid w:val="00525B74"/>
    <w:rsid w:val="00534B63"/>
    <w:rsid w:val="00537F36"/>
    <w:rsid w:val="00542BF1"/>
    <w:rsid w:val="00546629"/>
    <w:rsid w:val="005471D6"/>
    <w:rsid w:val="00547520"/>
    <w:rsid w:val="0055183F"/>
    <w:rsid w:val="00553A4A"/>
    <w:rsid w:val="005706DA"/>
    <w:rsid w:val="00574197"/>
    <w:rsid w:val="00580B8C"/>
    <w:rsid w:val="00590405"/>
    <w:rsid w:val="005A0726"/>
    <w:rsid w:val="005A5F64"/>
    <w:rsid w:val="005B7E3D"/>
    <w:rsid w:val="005D179C"/>
    <w:rsid w:val="005D1B9C"/>
    <w:rsid w:val="005F150D"/>
    <w:rsid w:val="00602CDB"/>
    <w:rsid w:val="00603002"/>
    <w:rsid w:val="00605325"/>
    <w:rsid w:val="006131EA"/>
    <w:rsid w:val="0062047C"/>
    <w:rsid w:val="006263A5"/>
    <w:rsid w:val="006301AA"/>
    <w:rsid w:val="00632EEC"/>
    <w:rsid w:val="006422D7"/>
    <w:rsid w:val="006425DB"/>
    <w:rsid w:val="00652FDE"/>
    <w:rsid w:val="006607E2"/>
    <w:rsid w:val="00662667"/>
    <w:rsid w:val="0067005F"/>
    <w:rsid w:val="006755EE"/>
    <w:rsid w:val="006759D1"/>
    <w:rsid w:val="006843EA"/>
    <w:rsid w:val="00687A1C"/>
    <w:rsid w:val="00687B53"/>
    <w:rsid w:val="006914E1"/>
    <w:rsid w:val="00696D8B"/>
    <w:rsid w:val="006A38AD"/>
    <w:rsid w:val="006A70E8"/>
    <w:rsid w:val="006B6926"/>
    <w:rsid w:val="006C0222"/>
    <w:rsid w:val="006C6620"/>
    <w:rsid w:val="006E7FCA"/>
    <w:rsid w:val="006F02DD"/>
    <w:rsid w:val="006F258A"/>
    <w:rsid w:val="006F4AA4"/>
    <w:rsid w:val="00702D75"/>
    <w:rsid w:val="00703E53"/>
    <w:rsid w:val="0072263F"/>
    <w:rsid w:val="00722CFB"/>
    <w:rsid w:val="00725FFB"/>
    <w:rsid w:val="00732E32"/>
    <w:rsid w:val="00744681"/>
    <w:rsid w:val="007666E3"/>
    <w:rsid w:val="00782DD7"/>
    <w:rsid w:val="007947E1"/>
    <w:rsid w:val="007C448E"/>
    <w:rsid w:val="007C4C6B"/>
    <w:rsid w:val="007D1B0A"/>
    <w:rsid w:val="007E6A06"/>
    <w:rsid w:val="007F21EA"/>
    <w:rsid w:val="007F522F"/>
    <w:rsid w:val="007F5FDB"/>
    <w:rsid w:val="007F7231"/>
    <w:rsid w:val="008073B7"/>
    <w:rsid w:val="008073D1"/>
    <w:rsid w:val="00825301"/>
    <w:rsid w:val="00837AC1"/>
    <w:rsid w:val="008476EB"/>
    <w:rsid w:val="00851EE0"/>
    <w:rsid w:val="00865CCE"/>
    <w:rsid w:val="00867D62"/>
    <w:rsid w:val="00881302"/>
    <w:rsid w:val="00883F80"/>
    <w:rsid w:val="0088477D"/>
    <w:rsid w:val="008944DD"/>
    <w:rsid w:val="008A0D2F"/>
    <w:rsid w:val="008D02EA"/>
    <w:rsid w:val="008E46DC"/>
    <w:rsid w:val="008E5F4A"/>
    <w:rsid w:val="008F0824"/>
    <w:rsid w:val="008F1685"/>
    <w:rsid w:val="008F734C"/>
    <w:rsid w:val="0090021E"/>
    <w:rsid w:val="00902234"/>
    <w:rsid w:val="0093772A"/>
    <w:rsid w:val="00940930"/>
    <w:rsid w:val="00953D71"/>
    <w:rsid w:val="00961567"/>
    <w:rsid w:val="00962C21"/>
    <w:rsid w:val="00962C39"/>
    <w:rsid w:val="009662B9"/>
    <w:rsid w:val="00966FEB"/>
    <w:rsid w:val="009674FB"/>
    <w:rsid w:val="0098301C"/>
    <w:rsid w:val="00986562"/>
    <w:rsid w:val="00993587"/>
    <w:rsid w:val="009A21F3"/>
    <w:rsid w:val="009A5E81"/>
    <w:rsid w:val="009B5EE3"/>
    <w:rsid w:val="009B6C53"/>
    <w:rsid w:val="009C507D"/>
    <w:rsid w:val="009C6926"/>
    <w:rsid w:val="009C6C85"/>
    <w:rsid w:val="009D024B"/>
    <w:rsid w:val="009D59B5"/>
    <w:rsid w:val="009E1663"/>
    <w:rsid w:val="009E2DFF"/>
    <w:rsid w:val="009E5013"/>
    <w:rsid w:val="009F1C0E"/>
    <w:rsid w:val="009F30B0"/>
    <w:rsid w:val="009F46F8"/>
    <w:rsid w:val="00A055AA"/>
    <w:rsid w:val="00A10F61"/>
    <w:rsid w:val="00A24388"/>
    <w:rsid w:val="00A275BB"/>
    <w:rsid w:val="00A32CF1"/>
    <w:rsid w:val="00A43584"/>
    <w:rsid w:val="00A64E6B"/>
    <w:rsid w:val="00A65DE7"/>
    <w:rsid w:val="00A739E7"/>
    <w:rsid w:val="00A74668"/>
    <w:rsid w:val="00A80975"/>
    <w:rsid w:val="00A818CE"/>
    <w:rsid w:val="00A85BD5"/>
    <w:rsid w:val="00A972D4"/>
    <w:rsid w:val="00AB2231"/>
    <w:rsid w:val="00AD1924"/>
    <w:rsid w:val="00AD3C6F"/>
    <w:rsid w:val="00AD6A41"/>
    <w:rsid w:val="00AE22CD"/>
    <w:rsid w:val="00AE5F4D"/>
    <w:rsid w:val="00B025FA"/>
    <w:rsid w:val="00B07BAF"/>
    <w:rsid w:val="00B07D2E"/>
    <w:rsid w:val="00B10788"/>
    <w:rsid w:val="00B108B9"/>
    <w:rsid w:val="00B17D0D"/>
    <w:rsid w:val="00B26144"/>
    <w:rsid w:val="00B37184"/>
    <w:rsid w:val="00B5064B"/>
    <w:rsid w:val="00B50D48"/>
    <w:rsid w:val="00B7487C"/>
    <w:rsid w:val="00B76578"/>
    <w:rsid w:val="00B767DE"/>
    <w:rsid w:val="00B7758F"/>
    <w:rsid w:val="00B904FF"/>
    <w:rsid w:val="00BA4776"/>
    <w:rsid w:val="00BB2E9C"/>
    <w:rsid w:val="00BB6665"/>
    <w:rsid w:val="00BC1CA6"/>
    <w:rsid w:val="00BC2656"/>
    <w:rsid w:val="00BC3203"/>
    <w:rsid w:val="00BD4A73"/>
    <w:rsid w:val="00BE5030"/>
    <w:rsid w:val="00BE7BA2"/>
    <w:rsid w:val="00C026B7"/>
    <w:rsid w:val="00C23B68"/>
    <w:rsid w:val="00C27F91"/>
    <w:rsid w:val="00C30046"/>
    <w:rsid w:val="00C30DE0"/>
    <w:rsid w:val="00C40AF9"/>
    <w:rsid w:val="00C425CD"/>
    <w:rsid w:val="00C4569E"/>
    <w:rsid w:val="00C4772E"/>
    <w:rsid w:val="00C63378"/>
    <w:rsid w:val="00C75AB4"/>
    <w:rsid w:val="00C93785"/>
    <w:rsid w:val="00CA7D03"/>
    <w:rsid w:val="00CB73AA"/>
    <w:rsid w:val="00CB7831"/>
    <w:rsid w:val="00CB794F"/>
    <w:rsid w:val="00CC0E8E"/>
    <w:rsid w:val="00CC1538"/>
    <w:rsid w:val="00CD1051"/>
    <w:rsid w:val="00CD3622"/>
    <w:rsid w:val="00CE0FD6"/>
    <w:rsid w:val="00CE2820"/>
    <w:rsid w:val="00D00358"/>
    <w:rsid w:val="00D26F79"/>
    <w:rsid w:val="00D45EA7"/>
    <w:rsid w:val="00D506F1"/>
    <w:rsid w:val="00D65169"/>
    <w:rsid w:val="00D76A5C"/>
    <w:rsid w:val="00D8610F"/>
    <w:rsid w:val="00D86D14"/>
    <w:rsid w:val="00D92F5F"/>
    <w:rsid w:val="00D943FC"/>
    <w:rsid w:val="00DB3A60"/>
    <w:rsid w:val="00DC01A6"/>
    <w:rsid w:val="00DC156B"/>
    <w:rsid w:val="00DC2028"/>
    <w:rsid w:val="00DC5CCA"/>
    <w:rsid w:val="00DC612F"/>
    <w:rsid w:val="00DD2908"/>
    <w:rsid w:val="00DD3D68"/>
    <w:rsid w:val="00DE00CC"/>
    <w:rsid w:val="00DE4BED"/>
    <w:rsid w:val="00DE63FA"/>
    <w:rsid w:val="00DF242A"/>
    <w:rsid w:val="00DF2864"/>
    <w:rsid w:val="00E20295"/>
    <w:rsid w:val="00E25F9D"/>
    <w:rsid w:val="00E2738B"/>
    <w:rsid w:val="00E33465"/>
    <w:rsid w:val="00E37906"/>
    <w:rsid w:val="00E46E2A"/>
    <w:rsid w:val="00E62A75"/>
    <w:rsid w:val="00E809EC"/>
    <w:rsid w:val="00E86D65"/>
    <w:rsid w:val="00EA2491"/>
    <w:rsid w:val="00EC0D1A"/>
    <w:rsid w:val="00EC7B38"/>
    <w:rsid w:val="00ED0B4E"/>
    <w:rsid w:val="00ED3779"/>
    <w:rsid w:val="00ED6C2A"/>
    <w:rsid w:val="00EE3D18"/>
    <w:rsid w:val="00EF0A8E"/>
    <w:rsid w:val="00F075F1"/>
    <w:rsid w:val="00F11202"/>
    <w:rsid w:val="00F258C1"/>
    <w:rsid w:val="00F34DA0"/>
    <w:rsid w:val="00F445CC"/>
    <w:rsid w:val="00F472FD"/>
    <w:rsid w:val="00F7065A"/>
    <w:rsid w:val="00F77141"/>
    <w:rsid w:val="00F80F90"/>
    <w:rsid w:val="00FA214C"/>
    <w:rsid w:val="00FB204C"/>
    <w:rsid w:val="00FC4AFB"/>
    <w:rsid w:val="00FC5C73"/>
    <w:rsid w:val="00FE41D9"/>
    <w:rsid w:val="00FF4419"/>
    <w:rsid w:val="00FF5D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DC62"/>
  <w15:docId w15:val="{AE01C8DA-E92E-4934-9111-5EC46332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E3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57D"/>
    <w:rPr>
      <w:rFonts w:ascii="Tahoma" w:hAnsi="Tahoma" w:cs="Tahoma"/>
      <w:sz w:val="16"/>
      <w:szCs w:val="16"/>
    </w:rPr>
  </w:style>
  <w:style w:type="paragraph" w:customStyle="1" w:styleId="Default">
    <w:name w:val="Default"/>
    <w:rsid w:val="001C1FC5"/>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OC1">
    <w:name w:val="toc 1"/>
    <w:basedOn w:val="Normal"/>
    <w:next w:val="Normal"/>
    <w:autoRedefine/>
    <w:uiPriority w:val="39"/>
    <w:unhideWhenUsed/>
    <w:rsid w:val="00703E53"/>
    <w:pPr>
      <w:spacing w:after="100"/>
    </w:pPr>
  </w:style>
  <w:style w:type="character" w:styleId="Hyperlink">
    <w:name w:val="Hyperlink"/>
    <w:basedOn w:val="DefaultParagraphFont"/>
    <w:unhideWhenUsed/>
    <w:rsid w:val="00703E53"/>
    <w:rPr>
      <w:color w:val="0000FF" w:themeColor="hyperlink"/>
      <w:u w:val="single"/>
    </w:rPr>
  </w:style>
  <w:style w:type="paragraph" w:styleId="ListParagraph">
    <w:name w:val="List Paragraph"/>
    <w:aliases w:val="List Paragraph (numbered (a)),WB Para,List Paragraph 1,Scriptoria bullet points,HotarirePunct1,Абзац списка1,Bullets,Bullet,Заголовок 3 глава,Akapit z listą BS,Outlines a.b.c.,List_Paragraph,Multilevel para_II,Akapit z lista BS"/>
    <w:basedOn w:val="Normal"/>
    <w:link w:val="ListParagraphChar"/>
    <w:uiPriority w:val="34"/>
    <w:qFormat/>
    <w:rsid w:val="004B114A"/>
    <w:pPr>
      <w:ind w:left="720"/>
      <w:contextualSpacing/>
    </w:pPr>
    <w:rPr>
      <w:rFonts w:asciiTheme="minorHAnsi" w:eastAsiaTheme="minorHAnsi" w:hAnsiTheme="minorHAnsi" w:cstheme="minorBidi"/>
      <w:lang w:val="en-US"/>
    </w:rPr>
  </w:style>
  <w:style w:type="character" w:customStyle="1" w:styleId="ListParagraphChar">
    <w:name w:val="List Paragraph Char"/>
    <w:aliases w:val="List Paragraph (numbered (a)) Char,WB Para Char,List Paragraph 1 Char,Scriptoria bullet points Char,HotarirePunct1 Char,Абзац списка1 Char,Bullets Char,Bullet Char,Заголовок 3 глава Char,Akapit z listą BS Char,Outlines a.b.c. Char"/>
    <w:link w:val="ListParagraph"/>
    <w:uiPriority w:val="34"/>
    <w:qFormat/>
    <w:locked/>
    <w:rsid w:val="004B114A"/>
    <w:rPr>
      <w:rFonts w:asciiTheme="minorHAnsi" w:eastAsiaTheme="minorHAnsi" w:hAnsiTheme="minorHAnsi" w:cstheme="minorBidi"/>
      <w:lang w:val="en-US"/>
    </w:rPr>
  </w:style>
  <w:style w:type="paragraph" w:styleId="BodyText">
    <w:name w:val="Body Text"/>
    <w:basedOn w:val="Normal"/>
    <w:link w:val="BodyTextChar"/>
    <w:rsid w:val="009C507D"/>
    <w:pPr>
      <w:spacing w:after="0" w:line="240" w:lineRule="auto"/>
      <w:jc w:val="both"/>
    </w:pPr>
    <w:rPr>
      <w:rFonts w:ascii="Times New Roman" w:eastAsia="Times New Roman" w:hAnsi="Times New Roman" w:cs="Times New Roman"/>
      <w:sz w:val="28"/>
      <w:szCs w:val="20"/>
      <w:lang w:eastAsia="ru-RU"/>
    </w:rPr>
  </w:style>
  <w:style w:type="character" w:customStyle="1" w:styleId="BodyTextChar">
    <w:name w:val="Body Text Char"/>
    <w:basedOn w:val="DefaultParagraphFont"/>
    <w:link w:val="BodyText"/>
    <w:rsid w:val="009C507D"/>
    <w:rPr>
      <w:rFonts w:ascii="Times New Roman" w:eastAsia="Times New Roman" w:hAnsi="Times New Roman" w:cs="Times New Roman"/>
      <w:sz w:val="28"/>
      <w:szCs w:val="20"/>
      <w:lang w:eastAsia="ru-RU"/>
    </w:rPr>
  </w:style>
  <w:style w:type="paragraph" w:customStyle="1" w:styleId="tt">
    <w:name w:val="tt"/>
    <w:basedOn w:val="Normal"/>
    <w:uiPriority w:val="99"/>
    <w:rsid w:val="001D5E0B"/>
    <w:pPr>
      <w:spacing w:after="0" w:line="240" w:lineRule="auto"/>
      <w:jc w:val="center"/>
    </w:pPr>
    <w:rPr>
      <w:rFonts w:ascii="Times New Roman" w:eastAsia="Times New Roman" w:hAnsi="Times New Roman" w:cs="Times New Roman"/>
      <w:b/>
      <w:bCs/>
      <w:sz w:val="24"/>
      <w:szCs w:val="24"/>
      <w:lang w:val="ru-RU" w:eastAsia="ru-RU"/>
    </w:rPr>
  </w:style>
  <w:style w:type="paragraph" w:styleId="FootnoteText">
    <w:name w:val="footnote text"/>
    <w:basedOn w:val="Normal"/>
    <w:link w:val="FootnoteTextChar"/>
    <w:uiPriority w:val="99"/>
    <w:unhideWhenUsed/>
    <w:rsid w:val="009D59B5"/>
    <w:pPr>
      <w:spacing w:after="0" w:line="240" w:lineRule="auto"/>
    </w:pPr>
    <w:rPr>
      <w:rFonts w:ascii="Times New Roman" w:eastAsia="Times New Roman" w:hAnsi="Times New Roman" w:cs="Times New Roman"/>
      <w:sz w:val="20"/>
      <w:szCs w:val="20"/>
      <w:lang w:eastAsia="ru-RU"/>
    </w:rPr>
  </w:style>
  <w:style w:type="character" w:customStyle="1" w:styleId="FootnoteTextChar">
    <w:name w:val="Footnote Text Char"/>
    <w:basedOn w:val="DefaultParagraphFont"/>
    <w:link w:val="FootnoteText"/>
    <w:uiPriority w:val="99"/>
    <w:rsid w:val="009D59B5"/>
    <w:rPr>
      <w:rFonts w:ascii="Times New Roman" w:eastAsia="Times New Roman" w:hAnsi="Times New Roman" w:cs="Times New Roman"/>
      <w:sz w:val="20"/>
      <w:szCs w:val="20"/>
      <w:lang w:eastAsia="ru-RU"/>
    </w:rPr>
  </w:style>
  <w:style w:type="character" w:styleId="FootnoteReference">
    <w:name w:val="footnote reference"/>
    <w:uiPriority w:val="99"/>
    <w:semiHidden/>
    <w:unhideWhenUsed/>
    <w:rsid w:val="009D59B5"/>
    <w:rPr>
      <w:vertAlign w:val="superscript"/>
    </w:rPr>
  </w:style>
  <w:style w:type="character" w:styleId="Strong">
    <w:name w:val="Strong"/>
    <w:basedOn w:val="DefaultParagraphFont"/>
    <w:uiPriority w:val="22"/>
    <w:qFormat/>
    <w:rsid w:val="008D02EA"/>
    <w:rPr>
      <w:b/>
      <w:bCs/>
    </w:rPr>
  </w:style>
  <w:style w:type="paragraph" w:customStyle="1" w:styleId="cn">
    <w:name w:val="cn"/>
    <w:basedOn w:val="Normal"/>
    <w:rsid w:val="008D02EA"/>
    <w:pPr>
      <w:spacing w:after="0" w:line="240" w:lineRule="auto"/>
      <w:jc w:val="center"/>
    </w:pPr>
    <w:rPr>
      <w:rFonts w:ascii="Times New Roman" w:eastAsia="Times New Roman" w:hAnsi="Times New Roman" w:cs="Times New Roman"/>
      <w:sz w:val="24"/>
      <w:szCs w:val="24"/>
      <w:lang w:val="ru-RU" w:eastAsia="ru-RU"/>
    </w:rPr>
  </w:style>
  <w:style w:type="paragraph" w:styleId="NoSpacing">
    <w:name w:val="No Spacing"/>
    <w:basedOn w:val="Normal"/>
    <w:link w:val="NoSpacingChar"/>
    <w:qFormat/>
    <w:rsid w:val="008D02EA"/>
    <w:pPr>
      <w:spacing w:after="0" w:line="240" w:lineRule="auto"/>
    </w:pPr>
    <w:rPr>
      <w:rFonts w:asciiTheme="minorHAnsi" w:eastAsiaTheme="minorEastAsia" w:hAnsiTheme="minorHAnsi" w:cs="Times New Roman"/>
      <w:sz w:val="24"/>
      <w:szCs w:val="32"/>
      <w:lang w:val="ru-RU"/>
    </w:rPr>
  </w:style>
  <w:style w:type="character" w:customStyle="1" w:styleId="NoSpacingChar">
    <w:name w:val="No Spacing Char"/>
    <w:link w:val="NoSpacing"/>
    <w:rsid w:val="008D02EA"/>
    <w:rPr>
      <w:rFonts w:asciiTheme="minorHAnsi" w:eastAsiaTheme="minorEastAsia" w:hAnsiTheme="minorHAnsi" w:cs="Times New Roman"/>
      <w:sz w:val="24"/>
      <w:szCs w:val="32"/>
      <w:lang w:val="ru-RU"/>
    </w:rPr>
  </w:style>
  <w:style w:type="character" w:customStyle="1" w:styleId="object">
    <w:name w:val="object"/>
    <w:basedOn w:val="DefaultParagraphFont"/>
    <w:rsid w:val="007F21EA"/>
  </w:style>
  <w:style w:type="paragraph" w:styleId="NormalWeb">
    <w:name w:val="Normal (Web)"/>
    <w:basedOn w:val="Normal"/>
    <w:uiPriority w:val="99"/>
    <w:unhideWhenUsed/>
    <w:rsid w:val="007F21EA"/>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2">
    <w:name w:val="Основной текст (2)_"/>
    <w:link w:val="20"/>
    <w:locked/>
    <w:rsid w:val="00AD1924"/>
    <w:rPr>
      <w:b/>
      <w:shd w:val="clear" w:color="auto" w:fill="FFFFFF"/>
    </w:rPr>
  </w:style>
  <w:style w:type="paragraph" w:customStyle="1" w:styleId="20">
    <w:name w:val="Основной текст (2)"/>
    <w:basedOn w:val="Normal"/>
    <w:link w:val="2"/>
    <w:rsid w:val="00AD1924"/>
    <w:pPr>
      <w:widowControl w:val="0"/>
      <w:shd w:val="clear" w:color="auto" w:fill="FFFFFF"/>
      <w:spacing w:after="300" w:line="240" w:lineRule="atLeast"/>
      <w:jc w:val="center"/>
    </w:pPr>
    <w:rPr>
      <w:b/>
      <w:shd w:val="clear" w:color="auto" w:fill="FFFFFF"/>
    </w:rPr>
  </w:style>
  <w:style w:type="character" w:customStyle="1" w:styleId="1">
    <w:name w:val="Основной текст1"/>
    <w:basedOn w:val="DefaultParagraphFont"/>
    <w:uiPriority w:val="99"/>
    <w:rsid w:val="0055183F"/>
    <w:rPr>
      <w:rFonts w:ascii="Times New Roman" w:eastAsia="Times New Roman" w:hAnsi="Times New Roman" w:cs="Times New Roman"/>
      <w:color w:val="000000"/>
      <w:spacing w:val="2"/>
      <w:w w:val="100"/>
      <w:position w:val="0"/>
      <w:sz w:val="16"/>
      <w:szCs w:val="16"/>
      <w:shd w:val="clear" w:color="auto" w:fill="FFFFFF"/>
      <w:lang w:val="ro-RO" w:eastAsia="ro-RO" w:bidi="ro-RO"/>
    </w:rPr>
  </w:style>
  <w:style w:type="character" w:customStyle="1" w:styleId="Bodytext211pt">
    <w:name w:val="Body text (2) + 11 pt"/>
    <w:aliases w:val="Bold"/>
    <w:basedOn w:val="DefaultParagraphFont"/>
    <w:rsid w:val="0055183F"/>
    <w:rPr>
      <w:rFonts w:ascii="Times New Roman" w:eastAsia="Times New Roman" w:hAnsi="Times New Roman" w:cs="Times New Roman"/>
      <w:b/>
      <w:bCs/>
      <w:color w:val="000000"/>
      <w:spacing w:val="0"/>
      <w:w w:val="100"/>
      <w:position w:val="0"/>
      <w:sz w:val="22"/>
      <w:szCs w:val="22"/>
      <w:shd w:val="clear" w:color="auto" w:fill="FFFFFF"/>
      <w:lang w:val="ro-RO" w:eastAsia="ro-RO" w:bidi="ro-RO"/>
    </w:rPr>
  </w:style>
  <w:style w:type="table" w:styleId="TableGrid">
    <w:name w:val="Table Grid"/>
    <w:basedOn w:val="TableNormal"/>
    <w:uiPriority w:val="39"/>
    <w:rsid w:val="00D506F1"/>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
    <w:rsid w:val="00D506F1"/>
  </w:style>
  <w:style w:type="paragraph" w:customStyle="1" w:styleId="Normal2">
    <w:name w:val="Normal2"/>
    <w:rsid w:val="000E4CA4"/>
    <w:pPr>
      <w:spacing w:after="200" w:line="276" w:lineRule="auto"/>
    </w:pPr>
    <w:rPr>
      <w:rFonts w:eastAsia="Times New Roman"/>
      <w:color w:val="000000"/>
      <w:lang w:eastAsia="zh-CN"/>
    </w:rPr>
  </w:style>
  <w:style w:type="table" w:customStyle="1" w:styleId="TableNormal10">
    <w:name w:val="Table Normal1"/>
    <w:rsid w:val="00867D62"/>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867D62"/>
    <w:rPr>
      <w:color w:val="605E5C"/>
      <w:shd w:val="clear" w:color="auto" w:fill="E1DFDD"/>
    </w:rPr>
  </w:style>
  <w:style w:type="paragraph" w:customStyle="1" w:styleId="Frspaiere1">
    <w:name w:val="Fără spațiere1"/>
    <w:qFormat/>
    <w:rsid w:val="00867D62"/>
    <w:pPr>
      <w:spacing w:after="0" w:line="240" w:lineRule="auto"/>
    </w:pPr>
    <w:rPr>
      <w:rFonts w:eastAsia="Times New Roman" w:cs="Times New Roman"/>
      <w:lang w:val="ru-RU" w:eastAsia="ru-RU"/>
    </w:rPr>
  </w:style>
  <w:style w:type="paragraph" w:styleId="CommentSubject">
    <w:name w:val="annotation subject"/>
    <w:basedOn w:val="CommentText"/>
    <w:next w:val="CommentText"/>
    <w:link w:val="CommentSubjectChar"/>
    <w:rsid w:val="00547520"/>
    <w:pPr>
      <w:spacing w:after="0"/>
    </w:pPr>
    <w:rPr>
      <w:rFonts w:ascii="Times New Roman" w:eastAsia="Times New Roman" w:hAnsi="Times New Roman" w:cs="Times New Roman"/>
      <w:b/>
      <w:bCs/>
      <w:lang w:eastAsia="ru-RU"/>
    </w:rPr>
  </w:style>
  <w:style w:type="character" w:customStyle="1" w:styleId="CommentSubjectChar">
    <w:name w:val="Comment Subject Char"/>
    <w:basedOn w:val="CommentTextChar"/>
    <w:link w:val="CommentSubject"/>
    <w:rsid w:val="00547520"/>
    <w:rPr>
      <w:rFonts w:ascii="Times New Roman" w:eastAsia="Times New Roman" w:hAnsi="Times New Roman" w:cs="Times New Roman"/>
      <w:b/>
      <w:bCs/>
      <w:sz w:val="20"/>
      <w:szCs w:val="20"/>
      <w:lang w:eastAsia="ru-RU"/>
    </w:rPr>
  </w:style>
  <w:style w:type="character" w:styleId="Emphasis">
    <w:name w:val="Emphasis"/>
    <w:basedOn w:val="DefaultParagraphFont"/>
    <w:uiPriority w:val="20"/>
    <w:qFormat/>
    <w:rsid w:val="007226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50925">
      <w:bodyDiv w:val="1"/>
      <w:marLeft w:val="0"/>
      <w:marRight w:val="0"/>
      <w:marTop w:val="0"/>
      <w:marBottom w:val="0"/>
      <w:divBdr>
        <w:top w:val="none" w:sz="0" w:space="0" w:color="auto"/>
        <w:left w:val="none" w:sz="0" w:space="0" w:color="auto"/>
        <w:bottom w:val="none" w:sz="0" w:space="0" w:color="auto"/>
        <w:right w:val="none" w:sz="0" w:space="0" w:color="auto"/>
      </w:divBdr>
    </w:div>
    <w:div w:id="859854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D6DBE-75A8-4358-B849-396C09B6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12</Pages>
  <Words>4286</Words>
  <Characters>24434</Characters>
  <Application>Microsoft Office Word</Application>
  <DocSecurity>0</DocSecurity>
  <Lines>203</Lines>
  <Paragraphs>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Dragalina Turcanu</dc:creator>
  <cp:lastModifiedBy>Sergiu Gaibu</cp:lastModifiedBy>
  <cp:revision>24</cp:revision>
  <cp:lastPrinted>2021-09-01T07:16:00Z</cp:lastPrinted>
  <dcterms:created xsi:type="dcterms:W3CDTF">2021-09-03T12:57:00Z</dcterms:created>
  <dcterms:modified xsi:type="dcterms:W3CDTF">2021-09-05T14:30:00Z</dcterms:modified>
</cp:coreProperties>
</file>