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5D" w:rsidRPr="00395B0F" w:rsidRDefault="004D675D" w:rsidP="004D675D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395B0F">
        <w:rPr>
          <w:rFonts w:ascii="Times New Roman" w:hAnsi="Times New Roman" w:cs="Times New Roman"/>
          <w:b/>
          <w:i/>
          <w:sz w:val="20"/>
          <w:szCs w:val="20"/>
        </w:rPr>
        <w:t>proiect</w:t>
      </w:r>
    </w:p>
    <w:p w:rsidR="004D675D" w:rsidRPr="00395B0F" w:rsidRDefault="004D675D" w:rsidP="004D67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B0F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:rsidR="004D675D" w:rsidRDefault="004D675D" w:rsidP="004D675D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27CAC" w:rsidRPr="00395B0F" w:rsidRDefault="00C27CAC" w:rsidP="004D675D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4D675D" w:rsidRPr="00395B0F" w:rsidRDefault="004D675D" w:rsidP="004D67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B0F">
        <w:rPr>
          <w:rFonts w:ascii="Times New Roman" w:hAnsi="Times New Roman" w:cs="Times New Roman"/>
          <w:b/>
          <w:sz w:val="28"/>
          <w:szCs w:val="28"/>
        </w:rPr>
        <w:t>Hotărârea nr_________________</w:t>
      </w:r>
    </w:p>
    <w:p w:rsidR="00C27CAC" w:rsidRPr="00C27CAC" w:rsidRDefault="00C27CAC" w:rsidP="004D675D">
      <w:pPr>
        <w:spacing w:line="240" w:lineRule="auto"/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p w:rsidR="004D675D" w:rsidRPr="00395B0F" w:rsidRDefault="004D675D" w:rsidP="004D67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B0F">
        <w:rPr>
          <w:rFonts w:ascii="Times New Roman" w:hAnsi="Times New Roman" w:cs="Times New Roman"/>
          <w:b/>
          <w:sz w:val="28"/>
          <w:szCs w:val="28"/>
        </w:rPr>
        <w:t>din ________________</w:t>
      </w:r>
      <w:r w:rsidR="00C27CAC">
        <w:rPr>
          <w:rFonts w:ascii="Times New Roman" w:hAnsi="Times New Roman" w:cs="Times New Roman"/>
          <w:b/>
          <w:sz w:val="28"/>
          <w:szCs w:val="28"/>
        </w:rPr>
        <w:t>____</w:t>
      </w:r>
      <w:r w:rsidRPr="00395B0F">
        <w:rPr>
          <w:rFonts w:ascii="Times New Roman" w:hAnsi="Times New Roman" w:cs="Times New Roman"/>
          <w:b/>
          <w:sz w:val="28"/>
          <w:szCs w:val="28"/>
        </w:rPr>
        <w:t>2021</w:t>
      </w:r>
    </w:p>
    <w:p w:rsidR="004D675D" w:rsidRPr="00395B0F" w:rsidRDefault="004D675D" w:rsidP="004D675D">
      <w:pPr>
        <w:spacing w:line="240" w:lineRule="auto"/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p w:rsidR="004D675D" w:rsidRPr="00395B0F" w:rsidRDefault="004D675D" w:rsidP="004D67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B0F">
        <w:rPr>
          <w:rFonts w:ascii="Times New Roman" w:hAnsi="Times New Roman" w:cs="Times New Roman"/>
          <w:b/>
          <w:sz w:val="28"/>
          <w:szCs w:val="28"/>
        </w:rPr>
        <w:t>Chișinău</w:t>
      </w:r>
    </w:p>
    <w:p w:rsidR="004D675D" w:rsidRDefault="004D675D" w:rsidP="004D675D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27CAC" w:rsidRPr="00395B0F" w:rsidRDefault="00C27CAC" w:rsidP="004D675D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4D675D" w:rsidRPr="00395B0F" w:rsidRDefault="00E808B6" w:rsidP="00CF6FEE">
      <w:pPr>
        <w:shd w:val="clear" w:color="auto" w:fill="FFFFFF"/>
        <w:spacing w:before="165" w:after="165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Cu privire la i</w:t>
      </w:r>
      <w:r w:rsidR="00CF6FEE" w:rsidRPr="00395B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nstituirea Registrului de stat de evidență a Vaccinării împotriva COVID–19 (RVC–19) și </w:t>
      </w:r>
      <w:r w:rsidR="004D675D" w:rsidRPr="00395B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modificarea unor </w:t>
      </w:r>
      <w:proofErr w:type="spellStart"/>
      <w:r w:rsidR="004D675D" w:rsidRPr="00395B0F">
        <w:rPr>
          <w:rFonts w:ascii="Times New Roman" w:eastAsia="Times New Roman" w:hAnsi="Times New Roman" w:cs="Times New Roman"/>
          <w:b/>
          <w:bCs/>
          <w:sz w:val="28"/>
          <w:szCs w:val="28"/>
        </w:rPr>
        <w:t>hotărîri</w:t>
      </w:r>
      <w:proofErr w:type="spellEnd"/>
      <w:r w:rsidR="004D675D" w:rsidRPr="00395B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F6FEE" w:rsidRPr="00395B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ale </w:t>
      </w:r>
      <w:r w:rsidR="004D675D" w:rsidRPr="00395B0F">
        <w:rPr>
          <w:rFonts w:ascii="Times New Roman" w:eastAsia="Times New Roman" w:hAnsi="Times New Roman" w:cs="Times New Roman"/>
          <w:b/>
          <w:bCs/>
          <w:sz w:val="28"/>
          <w:szCs w:val="28"/>
        </w:rPr>
        <w:t>Guvern</w:t>
      </w:r>
      <w:r w:rsidR="00CF6FEE" w:rsidRPr="00395B0F">
        <w:rPr>
          <w:rFonts w:ascii="Times New Roman" w:eastAsia="Times New Roman" w:hAnsi="Times New Roman" w:cs="Times New Roman"/>
          <w:b/>
          <w:bCs/>
          <w:sz w:val="28"/>
          <w:szCs w:val="28"/>
        </w:rPr>
        <w:t>ului</w:t>
      </w:r>
    </w:p>
    <w:p w:rsidR="004D675D" w:rsidRPr="00395B0F" w:rsidRDefault="004D675D" w:rsidP="004D675D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4D675D" w:rsidRPr="00395B0F" w:rsidRDefault="004D675D" w:rsidP="00F158A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B0F">
        <w:rPr>
          <w:rFonts w:ascii="Times New Roman" w:hAnsi="Times New Roman" w:cs="Times New Roman"/>
          <w:sz w:val="28"/>
          <w:szCs w:val="28"/>
        </w:rPr>
        <w:t xml:space="preserve">În temeiul </w:t>
      </w:r>
      <w:r w:rsidR="00C9537A" w:rsidRPr="00C9537A">
        <w:rPr>
          <w:rFonts w:ascii="Times New Roman" w:hAnsi="Times New Roman" w:cs="Times New Roman"/>
          <w:sz w:val="28"/>
          <w:szCs w:val="28"/>
        </w:rPr>
        <w:t>prevederilor articolului 16 alineat (3) din Legea nr. 71/2007 cu privire la registre (Monitorul Oficial al Republicii Mol</w:t>
      </w:r>
      <w:r w:rsidR="00C9537A">
        <w:rPr>
          <w:rFonts w:ascii="Times New Roman" w:hAnsi="Times New Roman" w:cs="Times New Roman"/>
          <w:sz w:val="28"/>
          <w:szCs w:val="28"/>
        </w:rPr>
        <w:t>dova, 2007, nr. 70–73, art. 314</w:t>
      </w:r>
      <w:r w:rsidR="00C9537A" w:rsidRPr="00C9537A">
        <w:rPr>
          <w:rFonts w:ascii="Times New Roman" w:hAnsi="Times New Roman" w:cs="Times New Roman"/>
          <w:sz w:val="28"/>
          <w:szCs w:val="28"/>
        </w:rPr>
        <w:t>), Guvernul HOTĂRĂŞTE:</w:t>
      </w:r>
    </w:p>
    <w:p w:rsidR="00F158A1" w:rsidRPr="00C9537A" w:rsidRDefault="00F158A1" w:rsidP="00F158A1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ro-RO"/>
        </w:rPr>
      </w:pPr>
      <w:r w:rsidRPr="00395B0F">
        <w:rPr>
          <w:b/>
          <w:sz w:val="28"/>
          <w:szCs w:val="28"/>
          <w:lang w:val="en-US"/>
        </w:rPr>
        <w:t xml:space="preserve">1. </w:t>
      </w:r>
      <w:r w:rsidRPr="00395B0F">
        <w:rPr>
          <w:sz w:val="28"/>
          <w:szCs w:val="28"/>
          <w:lang w:val="en-US"/>
        </w:rPr>
        <w:t xml:space="preserve">Se </w:t>
      </w:r>
      <w:r w:rsidRPr="00395B0F">
        <w:rPr>
          <w:sz w:val="28"/>
          <w:szCs w:val="28"/>
          <w:lang w:val="ro-RO"/>
        </w:rPr>
        <w:t>instituie</w:t>
      </w:r>
      <w:r w:rsidRPr="00395B0F">
        <w:rPr>
          <w:sz w:val="28"/>
          <w:szCs w:val="28"/>
          <w:lang w:val="en-US"/>
        </w:rPr>
        <w:t xml:space="preserve"> </w:t>
      </w:r>
      <w:r w:rsidR="00260E77" w:rsidRPr="00260E77">
        <w:rPr>
          <w:sz w:val="28"/>
          <w:szCs w:val="28"/>
          <w:lang w:val="ro-RO"/>
        </w:rPr>
        <w:t>Registrul de stat de evidență a Vaccinării împotriva COVID–19 (RVC–19), proprietate a statului.</w:t>
      </w:r>
    </w:p>
    <w:p w:rsidR="00F158A1" w:rsidRPr="00C9537A" w:rsidRDefault="00F158A1" w:rsidP="00F158A1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10"/>
          <w:szCs w:val="10"/>
          <w:lang w:val="en-US"/>
        </w:rPr>
      </w:pPr>
    </w:p>
    <w:p w:rsidR="004D675D" w:rsidRPr="00C9537A" w:rsidRDefault="00F158A1" w:rsidP="00F158A1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ro-RO"/>
        </w:rPr>
      </w:pPr>
      <w:r w:rsidRPr="00C9537A">
        <w:rPr>
          <w:b/>
          <w:sz w:val="28"/>
          <w:szCs w:val="28"/>
          <w:lang w:val="en-US"/>
        </w:rPr>
        <w:t xml:space="preserve">2. </w:t>
      </w:r>
      <w:r w:rsidR="004D675D" w:rsidRPr="00C9537A">
        <w:rPr>
          <w:sz w:val="28"/>
          <w:szCs w:val="28"/>
          <w:lang w:val="ro-RO"/>
        </w:rPr>
        <w:t xml:space="preserve">Regulamentul privind modul de ținere a Registrului medical, aprobat prin </w:t>
      </w:r>
      <w:proofErr w:type="spellStart"/>
      <w:r w:rsidR="004D675D" w:rsidRPr="00C9537A">
        <w:rPr>
          <w:sz w:val="28"/>
          <w:szCs w:val="28"/>
          <w:lang w:val="ro-RO"/>
        </w:rPr>
        <w:t>Hotărîrea</w:t>
      </w:r>
      <w:proofErr w:type="spellEnd"/>
      <w:r w:rsidR="004D675D" w:rsidRPr="00C9537A">
        <w:rPr>
          <w:sz w:val="28"/>
          <w:szCs w:val="28"/>
          <w:lang w:val="ro-RO"/>
        </w:rPr>
        <w:t xml:space="preserve"> Guvernului nr. 586/2017 (Monitorul Oficial al Re</w:t>
      </w:r>
      <w:r w:rsidR="00395B0F" w:rsidRPr="00C9537A">
        <w:rPr>
          <w:sz w:val="28"/>
          <w:szCs w:val="28"/>
          <w:lang w:val="ro-RO"/>
        </w:rPr>
        <w:t>publicii Moldova, 2017, nr. 277–</w:t>
      </w:r>
      <w:r w:rsidR="004D675D" w:rsidRPr="00C9537A">
        <w:rPr>
          <w:sz w:val="28"/>
          <w:szCs w:val="28"/>
          <w:lang w:val="ro-RO"/>
        </w:rPr>
        <w:t>288, art. 703), cu modificările ulterioare, se modifică după cum urmează:</w:t>
      </w:r>
    </w:p>
    <w:p w:rsidR="004D675D" w:rsidRPr="00C9537A" w:rsidRDefault="004D675D" w:rsidP="00F158A1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ro-RO"/>
        </w:rPr>
      </w:pPr>
      <w:r w:rsidRPr="00C9537A">
        <w:rPr>
          <w:sz w:val="28"/>
          <w:szCs w:val="28"/>
          <w:lang w:val="ro-RO"/>
        </w:rPr>
        <w:t xml:space="preserve">1) </w:t>
      </w:r>
      <w:r w:rsidR="00E206E1">
        <w:rPr>
          <w:sz w:val="28"/>
          <w:szCs w:val="28"/>
          <w:lang w:val="ro-RO"/>
        </w:rPr>
        <w:t xml:space="preserve">la </w:t>
      </w:r>
      <w:r w:rsidRPr="00C9537A">
        <w:rPr>
          <w:sz w:val="28"/>
          <w:szCs w:val="28"/>
          <w:lang w:val="ro-RO"/>
        </w:rPr>
        <w:t>punctul 3 se completează cu subpunctul 7)</w:t>
      </w:r>
      <w:r w:rsidR="00E206E1">
        <w:rPr>
          <w:sz w:val="28"/>
          <w:szCs w:val="28"/>
          <w:lang w:val="ro-RO"/>
        </w:rPr>
        <w:t>,</w:t>
      </w:r>
      <w:r w:rsidRPr="00C9537A">
        <w:rPr>
          <w:sz w:val="28"/>
          <w:szCs w:val="28"/>
          <w:lang w:val="ro-RO"/>
        </w:rPr>
        <w:t xml:space="preserve"> cu următorul cuprins:</w:t>
      </w:r>
    </w:p>
    <w:p w:rsidR="004D675D" w:rsidRPr="00C9537A" w:rsidRDefault="004D675D" w:rsidP="00F158A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  <w:lang w:val="ro-RO"/>
        </w:rPr>
      </w:pPr>
      <w:r w:rsidRPr="00C9537A">
        <w:rPr>
          <w:sz w:val="28"/>
          <w:szCs w:val="28"/>
          <w:lang w:val="ro-RO"/>
        </w:rPr>
        <w:t> „7) Registrul de stat de evidență a Vaccinării împotriva COVID–19 (</w:t>
      </w:r>
      <w:r w:rsidR="00CF6FEE" w:rsidRPr="00C9537A">
        <w:rPr>
          <w:sz w:val="28"/>
          <w:szCs w:val="28"/>
          <w:lang w:val="ro-RO"/>
        </w:rPr>
        <w:t>RVC</w:t>
      </w:r>
      <w:r w:rsidRPr="00C9537A">
        <w:rPr>
          <w:sz w:val="28"/>
          <w:szCs w:val="28"/>
          <w:lang w:val="ro-RO"/>
        </w:rPr>
        <w:t>–19)”;</w:t>
      </w:r>
    </w:p>
    <w:p w:rsidR="00F158A1" w:rsidRPr="00C9537A" w:rsidRDefault="008746A4" w:rsidP="00F158A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2) p</w:t>
      </w:r>
      <w:r w:rsidR="00F158A1" w:rsidRPr="00C9537A">
        <w:rPr>
          <w:sz w:val="28"/>
          <w:szCs w:val="28"/>
          <w:lang w:val="ro-RO"/>
        </w:rPr>
        <w:t>unctul 8</w:t>
      </w:r>
      <w:r w:rsidR="00E808B6" w:rsidRPr="00C9537A">
        <w:rPr>
          <w:sz w:val="28"/>
          <w:szCs w:val="28"/>
          <w:vertAlign w:val="superscript"/>
          <w:lang w:val="ro-RO"/>
        </w:rPr>
        <w:t>1</w:t>
      </w:r>
      <w:r w:rsidR="00F158A1" w:rsidRPr="00C9537A">
        <w:rPr>
          <w:sz w:val="28"/>
          <w:szCs w:val="28"/>
          <w:lang w:val="ro-RO"/>
        </w:rPr>
        <w:t xml:space="preserve"> se completează cu următoarea poziție:</w:t>
      </w:r>
    </w:p>
    <w:p w:rsidR="00F158A1" w:rsidRPr="00C9537A" w:rsidRDefault="00F158A1" w:rsidP="00CF6FEE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lang w:val="ro-RO"/>
        </w:rPr>
      </w:pPr>
      <w:r w:rsidRPr="00C9537A">
        <w:rPr>
          <w:sz w:val="28"/>
          <w:szCs w:val="28"/>
          <w:lang w:val="ro-RO"/>
        </w:rPr>
        <w:t xml:space="preserve">„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C9537A" w:rsidRPr="00C9537A" w:rsidTr="00CF6FEE">
        <w:tc>
          <w:tcPr>
            <w:tcW w:w="5103" w:type="dxa"/>
          </w:tcPr>
          <w:p w:rsidR="00F158A1" w:rsidRPr="00C9537A" w:rsidRDefault="00CF6FEE" w:rsidP="00F158A1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ro-RO"/>
              </w:rPr>
            </w:pPr>
            <w:r w:rsidRPr="00C9537A">
              <w:rPr>
                <w:sz w:val="28"/>
                <w:szCs w:val="28"/>
                <w:lang w:val="ro-RO"/>
              </w:rPr>
              <w:t>Agenția Națională pentru Sănătate Publică</w:t>
            </w:r>
          </w:p>
        </w:tc>
        <w:tc>
          <w:tcPr>
            <w:tcW w:w="4253" w:type="dxa"/>
          </w:tcPr>
          <w:p w:rsidR="00F158A1" w:rsidRPr="00C9537A" w:rsidRDefault="00CF6FEE" w:rsidP="00F158A1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ro-RO"/>
              </w:rPr>
            </w:pPr>
            <w:r w:rsidRPr="00C9537A">
              <w:rPr>
                <w:sz w:val="28"/>
                <w:szCs w:val="28"/>
                <w:lang w:val="ro-RO"/>
              </w:rPr>
              <w:t>Registrul de stat de evidență a Vaccinării împotriva COVID–19 (RVC–19)</w:t>
            </w:r>
          </w:p>
        </w:tc>
      </w:tr>
    </w:tbl>
    <w:p w:rsidR="00CF6FEE" w:rsidRPr="00C9537A" w:rsidRDefault="00CF6FEE" w:rsidP="00CF6FEE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lang w:val="ro-RO"/>
        </w:rPr>
      </w:pPr>
      <w:r w:rsidRPr="00C9537A"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        </w:t>
      </w:r>
      <w:r w:rsidR="00F158A1" w:rsidRPr="00C9537A">
        <w:rPr>
          <w:sz w:val="28"/>
          <w:szCs w:val="28"/>
          <w:lang w:val="ro-RO"/>
        </w:rPr>
        <w:t>”</w:t>
      </w:r>
    </w:p>
    <w:p w:rsidR="00CF6FEE" w:rsidRPr="00C9537A" w:rsidRDefault="008746A4" w:rsidP="00CF6FEE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3) p</w:t>
      </w:r>
      <w:r w:rsidR="00CF6FEE" w:rsidRPr="00C9537A">
        <w:rPr>
          <w:sz w:val="28"/>
          <w:szCs w:val="28"/>
          <w:lang w:val="ro-RO"/>
        </w:rPr>
        <w:t>unctul 10 se completează cu următoarea poziție:</w:t>
      </w:r>
    </w:p>
    <w:p w:rsidR="00CF6FEE" w:rsidRPr="00C9537A" w:rsidRDefault="00CF6FEE" w:rsidP="00CF6FEE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lang w:val="ro-RO"/>
        </w:rPr>
      </w:pPr>
      <w:r w:rsidRPr="00C9537A">
        <w:rPr>
          <w:sz w:val="28"/>
          <w:szCs w:val="28"/>
          <w:lang w:val="ro-RO"/>
        </w:rPr>
        <w:t xml:space="preserve">„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C9537A" w:rsidRPr="00C9537A" w:rsidTr="00CF6FEE">
        <w:tc>
          <w:tcPr>
            <w:tcW w:w="2552" w:type="dxa"/>
          </w:tcPr>
          <w:p w:rsidR="00CF6FEE" w:rsidRPr="00C9537A" w:rsidRDefault="00CF6FEE" w:rsidP="006432DD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ro-RO"/>
              </w:rPr>
            </w:pPr>
            <w:r w:rsidRPr="00C9537A">
              <w:rPr>
                <w:sz w:val="28"/>
                <w:szCs w:val="28"/>
                <w:lang w:val="ro-RO"/>
              </w:rPr>
              <w:t>7) Registrul de stat de evidență a Vaccinării împotriva COVID–19 (RVC–19)</w:t>
            </w:r>
          </w:p>
        </w:tc>
        <w:tc>
          <w:tcPr>
            <w:tcW w:w="6804" w:type="dxa"/>
          </w:tcPr>
          <w:p w:rsidR="00CF6FEE" w:rsidRPr="00C9537A" w:rsidRDefault="00CF6FEE" w:rsidP="00CF6FEE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ro-RO"/>
              </w:rPr>
            </w:pPr>
            <w:r w:rsidRPr="00C9537A">
              <w:rPr>
                <w:sz w:val="28"/>
                <w:szCs w:val="28"/>
                <w:lang w:val="ro-RO"/>
              </w:rPr>
              <w:t xml:space="preserve">Ministerul Sănătății, Muncii și Protecției Sociale, Agenția Națională pentru Sănătate Publică, Compania Națională de Asigurări în Medicină, prestatorii de servicii medicale, subdiviziunile de sănătate ale autorităților administrației publice locale, </w:t>
            </w:r>
            <w:r w:rsidR="00395B0F" w:rsidRPr="00C9537A">
              <w:rPr>
                <w:sz w:val="28"/>
                <w:szCs w:val="28"/>
                <w:lang w:val="ro-RO"/>
              </w:rPr>
              <w:t xml:space="preserve">Instituția publică Serviciul Tehnologia Informaţiei și Securitate Cibernetică, </w:t>
            </w:r>
            <w:r w:rsidRPr="00C9537A">
              <w:rPr>
                <w:sz w:val="28"/>
                <w:szCs w:val="28"/>
                <w:lang w:val="ro-RO"/>
              </w:rPr>
              <w:t>Inspectoratul General al Poliției de Frontieră</w:t>
            </w:r>
          </w:p>
          <w:p w:rsidR="00CF6FEE" w:rsidRPr="00C9537A" w:rsidRDefault="00CF6FEE" w:rsidP="00CF6FEE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CF6FEE" w:rsidRPr="00C9537A" w:rsidRDefault="00CF6FEE" w:rsidP="00395B0F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37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95B0F" w:rsidRPr="00C953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C9537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95B0F" w:rsidRPr="00C9537A">
        <w:rPr>
          <w:rFonts w:ascii="Times New Roman" w:hAnsi="Times New Roman" w:cs="Times New Roman"/>
          <w:sz w:val="28"/>
          <w:szCs w:val="28"/>
        </w:rPr>
        <w:t>”</w:t>
      </w:r>
    </w:p>
    <w:p w:rsidR="008746A4" w:rsidRDefault="008746A4" w:rsidP="008746A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8746A4">
        <w:rPr>
          <w:rFonts w:ascii="Times New Roman" w:hAnsi="Times New Roman" w:cs="Times New Roman"/>
          <w:sz w:val="28"/>
          <w:szCs w:val="28"/>
        </w:rPr>
        <w:t>punctul</w:t>
      </w:r>
      <w:proofErr w:type="gramEnd"/>
      <w:r w:rsidRPr="008746A4">
        <w:rPr>
          <w:rFonts w:ascii="Times New Roman" w:hAnsi="Times New Roman" w:cs="Times New Roman"/>
          <w:sz w:val="28"/>
          <w:szCs w:val="28"/>
        </w:rPr>
        <w:t xml:space="preserve"> 15 se completează cu subpunctul 6)</w:t>
      </w:r>
      <w:r w:rsidR="00E206E1">
        <w:rPr>
          <w:rFonts w:ascii="Times New Roman" w:hAnsi="Times New Roman" w:cs="Times New Roman"/>
          <w:sz w:val="28"/>
          <w:szCs w:val="28"/>
        </w:rPr>
        <w:t>,</w:t>
      </w:r>
      <w:r w:rsidRPr="008746A4">
        <w:rPr>
          <w:rFonts w:ascii="Times New Roman" w:hAnsi="Times New Roman" w:cs="Times New Roman"/>
          <w:sz w:val="28"/>
          <w:szCs w:val="28"/>
        </w:rPr>
        <w:t xml:space="preserve"> cu următorul cuprins</w:t>
      </w:r>
      <w:r w:rsidRPr="008746A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746A4" w:rsidRDefault="00E206E1" w:rsidP="008746A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„5) C</w:t>
      </w:r>
      <w:r w:rsidR="008746A4" w:rsidRPr="008746A4">
        <w:rPr>
          <w:rFonts w:ascii="Times New Roman" w:hAnsi="Times New Roman" w:cs="Times New Roman"/>
          <w:sz w:val="28"/>
          <w:szCs w:val="28"/>
        </w:rPr>
        <w:t xml:space="preserve">ertificatul de </w:t>
      </w:r>
      <w:r w:rsidR="008746A4">
        <w:rPr>
          <w:rFonts w:ascii="Times New Roman" w:hAnsi="Times New Roman" w:cs="Times New Roman"/>
          <w:sz w:val="28"/>
          <w:szCs w:val="28"/>
        </w:rPr>
        <w:t>vaccinare împotriva COVID–</w:t>
      </w:r>
      <w:r w:rsidR="008746A4" w:rsidRPr="008746A4">
        <w:rPr>
          <w:rFonts w:ascii="Times New Roman" w:hAnsi="Times New Roman" w:cs="Times New Roman"/>
          <w:sz w:val="28"/>
          <w:szCs w:val="28"/>
        </w:rPr>
        <w:t>19</w:t>
      </w:r>
      <w:r w:rsidR="00BA04D9">
        <w:rPr>
          <w:rFonts w:ascii="Times New Roman" w:hAnsi="Times New Roman" w:cs="Times New Roman"/>
          <w:sz w:val="28"/>
          <w:szCs w:val="28"/>
        </w:rPr>
        <w:t>.</w:t>
      </w:r>
      <w:r w:rsidR="008746A4" w:rsidRPr="008746A4">
        <w:rPr>
          <w:rFonts w:ascii="Times New Roman" w:hAnsi="Times New Roman" w:cs="Times New Roman"/>
          <w:sz w:val="28"/>
          <w:szCs w:val="28"/>
        </w:rPr>
        <w:t>”;</w:t>
      </w:r>
    </w:p>
    <w:p w:rsidR="008746A4" w:rsidRPr="008746A4" w:rsidRDefault="008746A4" w:rsidP="008746A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46A4">
        <w:rPr>
          <w:rFonts w:ascii="Times New Roman" w:hAnsi="Times New Roman" w:cs="Times New Roman"/>
          <w:sz w:val="28"/>
          <w:szCs w:val="28"/>
        </w:rPr>
        <w:t>5) punctul 16 subpunct 6) se completează cu litera i), cu următorul cuprins:</w:t>
      </w:r>
    </w:p>
    <w:p w:rsidR="008746A4" w:rsidRDefault="00BA04D9" w:rsidP="008746A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„h) date despre C</w:t>
      </w:r>
      <w:r w:rsidR="008746A4" w:rsidRPr="008746A4">
        <w:rPr>
          <w:rFonts w:ascii="Times New Roman" w:hAnsi="Times New Roman" w:cs="Times New Roman"/>
          <w:sz w:val="28"/>
          <w:szCs w:val="28"/>
        </w:rPr>
        <w:t>ertificatul de vaccinare împotriva COVID–19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46A4" w:rsidRPr="008746A4">
        <w:rPr>
          <w:rFonts w:ascii="Times New Roman" w:hAnsi="Times New Roman" w:cs="Times New Roman"/>
          <w:sz w:val="28"/>
          <w:szCs w:val="28"/>
        </w:rPr>
        <w:t>”</w:t>
      </w:r>
      <w:r w:rsidR="008746A4">
        <w:rPr>
          <w:rFonts w:ascii="Times New Roman" w:hAnsi="Times New Roman" w:cs="Times New Roman"/>
          <w:sz w:val="28"/>
          <w:szCs w:val="28"/>
        </w:rPr>
        <w:t>.</w:t>
      </w:r>
    </w:p>
    <w:p w:rsidR="008746A4" w:rsidRPr="008746A4" w:rsidRDefault="008746A4" w:rsidP="008746A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10"/>
          <w:szCs w:val="10"/>
        </w:rPr>
      </w:pPr>
    </w:p>
    <w:p w:rsidR="00395B0F" w:rsidRPr="00E206E1" w:rsidRDefault="00F158A1" w:rsidP="00E206E1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537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206E1" w:rsidRPr="00E206E1">
        <w:rPr>
          <w:rFonts w:ascii="Times New Roman" w:hAnsi="Times New Roman" w:cs="Times New Roman"/>
          <w:sz w:val="28"/>
          <w:szCs w:val="28"/>
        </w:rPr>
        <w:t>Punctul 10 din</w:t>
      </w:r>
      <w:r w:rsidR="00E20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B0F" w:rsidRPr="00C9537A">
        <w:rPr>
          <w:rFonts w:ascii="Times New Roman" w:hAnsi="Times New Roman" w:cs="Times New Roman"/>
          <w:sz w:val="28"/>
          <w:szCs w:val="28"/>
        </w:rPr>
        <w:t xml:space="preserve">Regulamentul privind organizarea și funcționarea Agenției Naționale pentru Sănătate Publică, aprobat prin </w:t>
      </w:r>
      <w:proofErr w:type="spellStart"/>
      <w:r w:rsidR="00395B0F" w:rsidRPr="00C9537A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395B0F" w:rsidRPr="00C9537A">
        <w:rPr>
          <w:rFonts w:ascii="Times New Roman" w:hAnsi="Times New Roman" w:cs="Times New Roman"/>
          <w:sz w:val="28"/>
          <w:szCs w:val="28"/>
        </w:rPr>
        <w:t xml:space="preserve"> Guvernului nr. 1090/2017 (Monitorul Oficial al Republicii Moldova, 2017, nr. 440, art. 1214), </w:t>
      </w:r>
      <w:r w:rsidR="00E206E1">
        <w:rPr>
          <w:rFonts w:ascii="Times New Roman" w:hAnsi="Times New Roman" w:cs="Times New Roman"/>
          <w:sz w:val="28"/>
          <w:szCs w:val="28"/>
        </w:rPr>
        <w:t xml:space="preserve">cu modificările ulterioare, </w:t>
      </w:r>
      <w:r w:rsidR="00395B0F" w:rsidRPr="00E206E1">
        <w:rPr>
          <w:rFonts w:ascii="Times New Roman" w:hAnsi="Times New Roman" w:cs="Times New Roman"/>
          <w:sz w:val="28"/>
          <w:szCs w:val="28"/>
        </w:rPr>
        <w:t>se completează cu subpunctul 10), cu următorul conținut:</w:t>
      </w:r>
    </w:p>
    <w:p w:rsidR="00395B0F" w:rsidRPr="00C9537A" w:rsidRDefault="00395B0F" w:rsidP="00C27CA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37A">
        <w:rPr>
          <w:rFonts w:ascii="Times New Roman" w:hAnsi="Times New Roman" w:cs="Times New Roman"/>
          <w:sz w:val="28"/>
          <w:szCs w:val="28"/>
        </w:rPr>
        <w:t xml:space="preserve">„10) asigură funcţionarea şi ţinerea </w:t>
      </w:r>
      <w:r w:rsidR="00517010" w:rsidRPr="00C9537A">
        <w:rPr>
          <w:rFonts w:ascii="Times New Roman" w:hAnsi="Times New Roman" w:cs="Times New Roman"/>
          <w:sz w:val="28"/>
          <w:szCs w:val="28"/>
        </w:rPr>
        <w:t>sistemelor informaționale</w:t>
      </w:r>
      <w:r w:rsidR="006D1AA8" w:rsidRPr="00C9537A">
        <w:rPr>
          <w:rFonts w:ascii="Times New Roman" w:hAnsi="Times New Roman" w:cs="Times New Roman"/>
          <w:sz w:val="28"/>
          <w:szCs w:val="28"/>
        </w:rPr>
        <w:t xml:space="preserve"> ale </w:t>
      </w:r>
      <w:r w:rsidRPr="00C9537A">
        <w:rPr>
          <w:rFonts w:ascii="Times New Roman" w:hAnsi="Times New Roman" w:cs="Times New Roman"/>
          <w:sz w:val="28"/>
          <w:szCs w:val="28"/>
        </w:rPr>
        <w:t>Registrului medical</w:t>
      </w:r>
      <w:r w:rsidR="00E206E1">
        <w:rPr>
          <w:rFonts w:ascii="Times New Roman" w:hAnsi="Times New Roman" w:cs="Times New Roman"/>
          <w:sz w:val="28"/>
          <w:szCs w:val="28"/>
        </w:rPr>
        <w:t>, atribuite</w:t>
      </w:r>
      <w:r w:rsidRPr="00C9537A">
        <w:rPr>
          <w:rFonts w:ascii="Times New Roman" w:hAnsi="Times New Roman" w:cs="Times New Roman"/>
          <w:sz w:val="28"/>
          <w:szCs w:val="28"/>
        </w:rPr>
        <w:t xml:space="preserve"> în conformitate cu cadrul normativ în vigoare</w:t>
      </w:r>
      <w:r w:rsidR="00E808B6" w:rsidRPr="00C9537A">
        <w:rPr>
          <w:rFonts w:ascii="Times New Roman" w:hAnsi="Times New Roman" w:cs="Times New Roman"/>
          <w:sz w:val="28"/>
          <w:szCs w:val="28"/>
        </w:rPr>
        <w:t xml:space="preserve">, precum și dezvoltarea funcționalităților noi în sistemele informaționale deținute, </w:t>
      </w:r>
      <w:r w:rsidR="00E206E1">
        <w:rPr>
          <w:rFonts w:ascii="Times New Roman" w:hAnsi="Times New Roman" w:cs="Times New Roman"/>
          <w:sz w:val="28"/>
          <w:szCs w:val="28"/>
        </w:rPr>
        <w:t>conform priorităților</w:t>
      </w:r>
      <w:r w:rsidR="00E808B6" w:rsidRPr="00C9537A">
        <w:rPr>
          <w:rFonts w:ascii="Times New Roman" w:hAnsi="Times New Roman" w:cs="Times New Roman"/>
          <w:sz w:val="28"/>
          <w:szCs w:val="28"/>
        </w:rPr>
        <w:t xml:space="preserve"> stabilite</w:t>
      </w:r>
      <w:r w:rsidR="00E206E1">
        <w:rPr>
          <w:rFonts w:ascii="Times New Roman" w:hAnsi="Times New Roman" w:cs="Times New Roman"/>
          <w:sz w:val="28"/>
          <w:szCs w:val="28"/>
        </w:rPr>
        <w:t>.”.</w:t>
      </w:r>
    </w:p>
    <w:p w:rsidR="00C27CAC" w:rsidRPr="00C9537A" w:rsidRDefault="00C27CAC" w:rsidP="00C27CAC">
      <w:pPr>
        <w:pStyle w:val="a3"/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27CAC" w:rsidRPr="00C9537A" w:rsidRDefault="00E808B6" w:rsidP="00C27CAC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537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C9537A">
        <w:rPr>
          <w:rFonts w:ascii="Times New Roman" w:hAnsi="Times New Roman" w:cs="Times New Roman"/>
          <w:sz w:val="28"/>
          <w:szCs w:val="28"/>
        </w:rPr>
        <w:t>Se desemnează Instituția publică Serviciul Tehnologia Informaţiei și Securitate Cibernetică în calitate de administrator tehnic</w:t>
      </w:r>
      <w:r w:rsidR="00C27CAC" w:rsidRPr="00C9537A">
        <w:rPr>
          <w:rFonts w:ascii="Times New Roman" w:hAnsi="Times New Roman" w:cs="Times New Roman"/>
          <w:sz w:val="28"/>
          <w:szCs w:val="28"/>
        </w:rPr>
        <w:t xml:space="preserve"> pentru registrul instituit</w:t>
      </w:r>
      <w:r w:rsidR="00E206E1">
        <w:rPr>
          <w:rFonts w:ascii="Times New Roman" w:hAnsi="Times New Roman" w:cs="Times New Roman"/>
          <w:sz w:val="28"/>
          <w:szCs w:val="28"/>
        </w:rPr>
        <w:t xml:space="preserve"> prin punctul 1 din prezenta </w:t>
      </w:r>
      <w:proofErr w:type="spellStart"/>
      <w:r w:rsidR="00E206E1">
        <w:rPr>
          <w:rFonts w:ascii="Times New Roman" w:hAnsi="Times New Roman" w:cs="Times New Roman"/>
          <w:sz w:val="28"/>
          <w:szCs w:val="28"/>
        </w:rPr>
        <w:t>Hotărîre</w:t>
      </w:r>
      <w:proofErr w:type="spellEnd"/>
      <w:r w:rsidR="00C27CAC" w:rsidRPr="00C9537A">
        <w:rPr>
          <w:rFonts w:ascii="Times New Roman" w:hAnsi="Times New Roman" w:cs="Times New Roman"/>
          <w:sz w:val="28"/>
          <w:szCs w:val="28"/>
        </w:rPr>
        <w:t>.</w:t>
      </w:r>
    </w:p>
    <w:p w:rsidR="00C27CAC" w:rsidRPr="00C9537A" w:rsidRDefault="00C27CAC" w:rsidP="00C27CAC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10"/>
          <w:szCs w:val="10"/>
        </w:rPr>
      </w:pPr>
    </w:p>
    <w:p w:rsidR="00C27CAC" w:rsidRPr="00C9537A" w:rsidRDefault="00E808B6" w:rsidP="00C27CAC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537A">
        <w:rPr>
          <w:rFonts w:ascii="Times New Roman" w:hAnsi="Times New Roman" w:cs="Times New Roman"/>
          <w:b/>
          <w:sz w:val="28"/>
          <w:szCs w:val="28"/>
        </w:rPr>
        <w:t>5.</w:t>
      </w:r>
      <w:r w:rsidRPr="00C9537A">
        <w:rPr>
          <w:rFonts w:ascii="Times New Roman" w:hAnsi="Times New Roman" w:cs="Times New Roman"/>
          <w:sz w:val="28"/>
          <w:szCs w:val="28"/>
        </w:rPr>
        <w:t xml:space="preserve"> </w:t>
      </w:r>
      <w:r w:rsidR="00C9537A">
        <w:rPr>
          <w:rFonts w:ascii="Times New Roman" w:hAnsi="Times New Roman" w:cs="Times New Roman"/>
          <w:sz w:val="28"/>
          <w:szCs w:val="28"/>
        </w:rPr>
        <w:t>S</w:t>
      </w:r>
      <w:r w:rsidR="00C27CAC" w:rsidRPr="00C9537A">
        <w:rPr>
          <w:rFonts w:ascii="Times New Roman" w:hAnsi="Times New Roman" w:cs="Times New Roman"/>
          <w:sz w:val="28"/>
          <w:szCs w:val="28"/>
        </w:rPr>
        <w:t>e recomandă operatorilor</w:t>
      </w:r>
      <w:r w:rsidRPr="00C9537A">
        <w:rPr>
          <w:rFonts w:ascii="Times New Roman" w:hAnsi="Times New Roman" w:cs="Times New Roman"/>
          <w:sz w:val="28"/>
          <w:szCs w:val="28"/>
        </w:rPr>
        <w:t xml:space="preserve"> de telefonie mobilă </w:t>
      </w:r>
      <w:r w:rsidR="00C27CAC" w:rsidRPr="00C9537A">
        <w:rPr>
          <w:rFonts w:ascii="Times New Roman" w:hAnsi="Times New Roman" w:cs="Times New Roman"/>
          <w:sz w:val="28"/>
          <w:szCs w:val="28"/>
        </w:rPr>
        <w:t>să ofere</w:t>
      </w:r>
      <w:r w:rsidRPr="00C9537A">
        <w:rPr>
          <w:rFonts w:ascii="Times New Roman" w:hAnsi="Times New Roman" w:cs="Times New Roman"/>
          <w:sz w:val="28"/>
          <w:szCs w:val="28"/>
        </w:rPr>
        <w:t xml:space="preserve"> mecanisme de notificare a propriilor abonați privind data programată pentru vaccinare, prin platforme tehnice asigurate de către Instituția publică Serviciul Tehnologia Informaţiei și Securitate Cibernetică.</w:t>
      </w:r>
    </w:p>
    <w:p w:rsidR="00C27CAC" w:rsidRPr="00C9537A" w:rsidRDefault="00C27CAC" w:rsidP="00C27CAC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10"/>
          <w:szCs w:val="10"/>
        </w:rPr>
      </w:pPr>
    </w:p>
    <w:p w:rsidR="00C27CAC" w:rsidRPr="00C9537A" w:rsidRDefault="00C27CAC" w:rsidP="00C27CAC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537A">
        <w:rPr>
          <w:rFonts w:ascii="Times New Roman" w:hAnsi="Times New Roman" w:cs="Times New Roman"/>
          <w:b/>
          <w:sz w:val="28"/>
          <w:szCs w:val="28"/>
        </w:rPr>
        <w:t>6.</w:t>
      </w:r>
      <w:r w:rsidRPr="00C9537A">
        <w:rPr>
          <w:rFonts w:ascii="Times New Roman" w:hAnsi="Times New Roman" w:cs="Times New Roman"/>
          <w:sz w:val="28"/>
          <w:szCs w:val="28"/>
        </w:rPr>
        <w:t xml:space="preserve"> </w:t>
      </w:r>
      <w:r w:rsidR="00E808B6" w:rsidRPr="00C9537A">
        <w:rPr>
          <w:rFonts w:ascii="Times New Roman" w:hAnsi="Times New Roman" w:cs="Times New Roman"/>
          <w:sz w:val="28"/>
          <w:szCs w:val="28"/>
        </w:rPr>
        <w:t xml:space="preserve">Inspectoratul General al Poliției de Frontieră va asigura monitorizarea cetățenilor Republicii Moldova care </w:t>
      </w:r>
      <w:r w:rsidR="00E206E1">
        <w:rPr>
          <w:rFonts w:ascii="Times New Roman" w:hAnsi="Times New Roman" w:cs="Times New Roman"/>
          <w:sz w:val="28"/>
          <w:szCs w:val="28"/>
        </w:rPr>
        <w:t xml:space="preserve">sunt </w:t>
      </w:r>
      <w:r w:rsidR="00E808B6" w:rsidRPr="00C9537A">
        <w:rPr>
          <w:rFonts w:ascii="Times New Roman" w:hAnsi="Times New Roman" w:cs="Times New Roman"/>
          <w:sz w:val="28"/>
          <w:szCs w:val="28"/>
        </w:rPr>
        <w:t xml:space="preserve">vaccinați </w:t>
      </w:r>
      <w:r w:rsidR="00E206E1">
        <w:rPr>
          <w:rFonts w:ascii="Times New Roman" w:hAnsi="Times New Roman" w:cs="Times New Roman"/>
          <w:sz w:val="28"/>
          <w:szCs w:val="28"/>
        </w:rPr>
        <w:t xml:space="preserve">cu vaccinuri </w:t>
      </w:r>
      <w:proofErr w:type="spellStart"/>
      <w:r w:rsidR="00E206E1">
        <w:rPr>
          <w:rFonts w:ascii="Times New Roman" w:hAnsi="Times New Roman" w:cs="Times New Roman"/>
          <w:sz w:val="28"/>
          <w:szCs w:val="28"/>
        </w:rPr>
        <w:t>antiCOVID</w:t>
      </w:r>
      <w:proofErr w:type="spellEnd"/>
      <w:r w:rsidR="00E206E1">
        <w:rPr>
          <w:rFonts w:ascii="Times New Roman" w:hAnsi="Times New Roman" w:cs="Times New Roman"/>
          <w:sz w:val="28"/>
          <w:szCs w:val="28"/>
        </w:rPr>
        <w:t xml:space="preserve">–19 </w:t>
      </w:r>
      <w:r w:rsidR="00E808B6" w:rsidRPr="00C9537A">
        <w:rPr>
          <w:rFonts w:ascii="Times New Roman" w:hAnsi="Times New Roman" w:cs="Times New Roman"/>
          <w:sz w:val="28"/>
          <w:szCs w:val="28"/>
        </w:rPr>
        <w:t>în alte state. Copia certificatelor de vaccinare vor fi transmise Agenției Naționale pentru Sănătate Publică în scopul supravegherii.</w:t>
      </w:r>
    </w:p>
    <w:p w:rsidR="00C27CAC" w:rsidRPr="00C9537A" w:rsidRDefault="00C27CAC" w:rsidP="00C27CAC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10"/>
          <w:szCs w:val="10"/>
        </w:rPr>
      </w:pPr>
    </w:p>
    <w:p w:rsidR="00E808B6" w:rsidRPr="00C9537A" w:rsidRDefault="00C27CAC" w:rsidP="00E808B6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37A">
        <w:rPr>
          <w:rFonts w:ascii="Times New Roman" w:hAnsi="Times New Roman" w:cs="Times New Roman"/>
          <w:b/>
          <w:sz w:val="28"/>
          <w:szCs w:val="28"/>
        </w:rPr>
        <w:t>7</w:t>
      </w:r>
      <w:r w:rsidR="00E808B6" w:rsidRPr="00C9537A">
        <w:rPr>
          <w:rFonts w:ascii="Times New Roman" w:hAnsi="Times New Roman" w:cs="Times New Roman"/>
          <w:b/>
          <w:sz w:val="28"/>
          <w:szCs w:val="28"/>
        </w:rPr>
        <w:t>.</w:t>
      </w:r>
      <w:r w:rsidR="00E808B6" w:rsidRPr="00C9537A">
        <w:rPr>
          <w:rFonts w:ascii="Times New Roman" w:hAnsi="Times New Roman" w:cs="Times New Roman"/>
          <w:sz w:val="28"/>
          <w:szCs w:val="28"/>
        </w:rPr>
        <w:tab/>
      </w:r>
      <w:r w:rsidR="006809AE">
        <w:rPr>
          <w:rFonts w:ascii="Times New Roman" w:hAnsi="Times New Roman" w:cs="Times New Roman"/>
          <w:sz w:val="28"/>
          <w:szCs w:val="28"/>
        </w:rPr>
        <w:t>Începând cu anul bugetar 2022, r</w:t>
      </w:r>
      <w:r w:rsidR="00E808B6" w:rsidRPr="00C9537A">
        <w:rPr>
          <w:rFonts w:ascii="Times New Roman" w:hAnsi="Times New Roman" w:cs="Times New Roman"/>
          <w:sz w:val="28"/>
          <w:szCs w:val="28"/>
        </w:rPr>
        <w:t xml:space="preserve">ealizarea prevederilor prezentei </w:t>
      </w:r>
      <w:r w:rsidR="00E206E1">
        <w:rPr>
          <w:rFonts w:ascii="Times New Roman" w:hAnsi="Times New Roman" w:cs="Times New Roman"/>
          <w:sz w:val="28"/>
          <w:szCs w:val="28"/>
        </w:rPr>
        <w:t xml:space="preserve">hotărâri </w:t>
      </w:r>
      <w:r w:rsidR="00E808B6" w:rsidRPr="00C9537A">
        <w:rPr>
          <w:rFonts w:ascii="Times New Roman" w:hAnsi="Times New Roman" w:cs="Times New Roman"/>
          <w:sz w:val="28"/>
          <w:szCs w:val="28"/>
        </w:rPr>
        <w:t>se va efectua din contul şi în limitele mijloacelor financiare alocate din bugetul de stat şi ale altor mijloace</w:t>
      </w:r>
      <w:r w:rsidR="006809AE">
        <w:rPr>
          <w:rFonts w:ascii="Times New Roman" w:hAnsi="Times New Roman" w:cs="Times New Roman"/>
          <w:sz w:val="28"/>
          <w:szCs w:val="28"/>
        </w:rPr>
        <w:t xml:space="preserve"> legale</w:t>
      </w:r>
      <w:r w:rsidR="00E808B6" w:rsidRPr="00C9537A">
        <w:rPr>
          <w:rFonts w:ascii="Times New Roman" w:hAnsi="Times New Roman" w:cs="Times New Roman"/>
          <w:sz w:val="28"/>
          <w:szCs w:val="28"/>
        </w:rPr>
        <w:t>,</w:t>
      </w:r>
      <w:r w:rsidR="006809AE">
        <w:rPr>
          <w:rFonts w:ascii="Times New Roman" w:hAnsi="Times New Roman" w:cs="Times New Roman"/>
          <w:sz w:val="28"/>
          <w:szCs w:val="28"/>
        </w:rPr>
        <w:t xml:space="preserve"> în</w:t>
      </w:r>
      <w:r w:rsidR="00E808B6" w:rsidRPr="00C9537A">
        <w:rPr>
          <w:rFonts w:ascii="Times New Roman" w:hAnsi="Times New Roman" w:cs="Times New Roman"/>
          <w:sz w:val="28"/>
          <w:szCs w:val="28"/>
        </w:rPr>
        <w:t xml:space="preserve"> conform</w:t>
      </w:r>
      <w:r w:rsidR="00E206E1">
        <w:rPr>
          <w:rFonts w:ascii="Times New Roman" w:hAnsi="Times New Roman" w:cs="Times New Roman"/>
          <w:sz w:val="28"/>
          <w:szCs w:val="28"/>
        </w:rPr>
        <w:t>itate cu legislația</w:t>
      </w:r>
      <w:r w:rsidR="00E808B6" w:rsidRPr="00C9537A">
        <w:rPr>
          <w:rFonts w:ascii="Times New Roman" w:hAnsi="Times New Roman" w:cs="Times New Roman"/>
          <w:sz w:val="28"/>
          <w:szCs w:val="28"/>
        </w:rPr>
        <w:t>.</w:t>
      </w:r>
    </w:p>
    <w:p w:rsidR="004D675D" w:rsidRPr="00C9537A" w:rsidRDefault="004D675D" w:rsidP="00F158A1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4D675D" w:rsidRPr="00C9537A" w:rsidRDefault="00F158A1" w:rsidP="00F158A1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37A">
        <w:rPr>
          <w:rFonts w:ascii="Times New Roman" w:hAnsi="Times New Roman" w:cs="Times New Roman"/>
          <w:b/>
          <w:sz w:val="28"/>
          <w:szCs w:val="28"/>
        </w:rPr>
        <w:t>8</w:t>
      </w:r>
      <w:r w:rsidR="004D675D" w:rsidRPr="00C9537A">
        <w:rPr>
          <w:rFonts w:ascii="Times New Roman" w:hAnsi="Times New Roman" w:cs="Times New Roman"/>
          <w:b/>
          <w:sz w:val="28"/>
          <w:szCs w:val="28"/>
        </w:rPr>
        <w:t>.</w:t>
      </w:r>
      <w:r w:rsidR="004D675D" w:rsidRPr="00C9537A">
        <w:rPr>
          <w:rFonts w:ascii="Times New Roman" w:hAnsi="Times New Roman" w:cs="Times New Roman"/>
          <w:sz w:val="28"/>
          <w:szCs w:val="28"/>
        </w:rPr>
        <w:t xml:space="preserve"> Prezenta hotărâre intră în vigoare la data publicării.</w:t>
      </w:r>
    </w:p>
    <w:p w:rsidR="00E206E1" w:rsidRPr="00E206E1" w:rsidRDefault="004D675D" w:rsidP="00E206E1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9537A">
        <w:rPr>
          <w:rFonts w:ascii="Times New Roman" w:hAnsi="Times New Roman" w:cs="Times New Roman"/>
          <w:sz w:val="28"/>
          <w:szCs w:val="28"/>
        </w:rPr>
        <w:t> </w:t>
      </w:r>
    </w:p>
    <w:p w:rsidR="00C27CAC" w:rsidRPr="00C9537A" w:rsidRDefault="00C27CAC" w:rsidP="00F158A1">
      <w:pPr>
        <w:pStyle w:val="a3"/>
        <w:ind w:left="0" w:firstLine="851"/>
        <w:rPr>
          <w:rFonts w:ascii="Times New Roman" w:hAnsi="Times New Roman" w:cs="Times New Roman"/>
          <w:sz w:val="10"/>
          <w:szCs w:val="10"/>
        </w:rPr>
      </w:pPr>
    </w:p>
    <w:p w:rsidR="004D675D" w:rsidRPr="00C9537A" w:rsidRDefault="004D675D" w:rsidP="00F158A1">
      <w:pPr>
        <w:pStyle w:val="a3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537A">
        <w:rPr>
          <w:rFonts w:ascii="Times New Roman" w:hAnsi="Times New Roman" w:cs="Times New Roman"/>
          <w:b/>
          <w:bCs/>
          <w:sz w:val="28"/>
          <w:szCs w:val="28"/>
        </w:rPr>
        <w:t xml:space="preserve">PRIM–MINISTRU                                                                 </w:t>
      </w:r>
    </w:p>
    <w:p w:rsidR="004D675D" w:rsidRPr="00C9537A" w:rsidRDefault="004D675D" w:rsidP="00F158A1">
      <w:pPr>
        <w:pStyle w:val="a3"/>
        <w:ind w:left="0" w:firstLine="851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C27CAC" w:rsidRPr="00C9537A" w:rsidRDefault="00C27CAC" w:rsidP="00F158A1">
      <w:pPr>
        <w:pStyle w:val="a3"/>
        <w:ind w:left="0" w:firstLine="851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4D675D" w:rsidRPr="00C9537A" w:rsidRDefault="004D675D" w:rsidP="00F158A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537A">
        <w:rPr>
          <w:rFonts w:ascii="Times New Roman" w:hAnsi="Times New Roman" w:cs="Times New Roman"/>
          <w:b/>
          <w:bCs/>
          <w:sz w:val="28"/>
          <w:szCs w:val="28"/>
        </w:rPr>
        <w:t>Contrasemnează:</w:t>
      </w:r>
    </w:p>
    <w:p w:rsidR="004D675D" w:rsidRPr="00C9537A" w:rsidRDefault="004D675D" w:rsidP="00F158A1">
      <w:pPr>
        <w:pStyle w:val="a3"/>
        <w:ind w:left="0"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C9537A">
        <w:rPr>
          <w:rFonts w:ascii="Times New Roman" w:hAnsi="Times New Roman" w:cs="Times New Roman"/>
          <w:b/>
          <w:bCs/>
          <w:sz w:val="28"/>
          <w:szCs w:val="28"/>
        </w:rPr>
        <w:t>Ministrul sănătății,</w:t>
      </w:r>
    </w:p>
    <w:p w:rsidR="00E206E1" w:rsidRDefault="004D675D" w:rsidP="00F158A1">
      <w:pPr>
        <w:pStyle w:val="a3"/>
        <w:ind w:left="0"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C9537A">
        <w:rPr>
          <w:rFonts w:ascii="Times New Roman" w:hAnsi="Times New Roman" w:cs="Times New Roman"/>
          <w:b/>
          <w:bCs/>
          <w:sz w:val="28"/>
          <w:szCs w:val="28"/>
        </w:rPr>
        <w:t>muncii și protecției sociale</w:t>
      </w:r>
    </w:p>
    <w:p w:rsidR="00E206E1" w:rsidRDefault="00E206E1" w:rsidP="00F158A1">
      <w:pPr>
        <w:pStyle w:val="a3"/>
        <w:ind w:left="0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E206E1" w:rsidRDefault="00E206E1" w:rsidP="00F158A1">
      <w:pPr>
        <w:pStyle w:val="a3"/>
        <w:ind w:left="0" w:firstLine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Ministrul afacerilor interne</w:t>
      </w:r>
    </w:p>
    <w:p w:rsidR="00E206E1" w:rsidRDefault="00E206E1" w:rsidP="00F158A1">
      <w:pPr>
        <w:pStyle w:val="a3"/>
        <w:ind w:left="0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111C52" w:rsidRPr="007E483C" w:rsidRDefault="00E206E1" w:rsidP="007E483C">
      <w:pPr>
        <w:pStyle w:val="a3"/>
        <w:ind w:left="0" w:firstLine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Ministrul finanțelor</w:t>
      </w:r>
    </w:p>
    <w:sectPr w:rsidR="00111C52" w:rsidRPr="007E483C" w:rsidSect="006D1AA8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5D"/>
    <w:rsid w:val="000405EF"/>
    <w:rsid w:val="000771ED"/>
    <w:rsid w:val="000800D2"/>
    <w:rsid w:val="00080F64"/>
    <w:rsid w:val="00111C52"/>
    <w:rsid w:val="001C3DB1"/>
    <w:rsid w:val="001E5692"/>
    <w:rsid w:val="00260E77"/>
    <w:rsid w:val="002A3762"/>
    <w:rsid w:val="00317B98"/>
    <w:rsid w:val="003222C7"/>
    <w:rsid w:val="00365617"/>
    <w:rsid w:val="00395B0F"/>
    <w:rsid w:val="004D675D"/>
    <w:rsid w:val="00517010"/>
    <w:rsid w:val="006809AE"/>
    <w:rsid w:val="006D1AA8"/>
    <w:rsid w:val="007178F6"/>
    <w:rsid w:val="0072609A"/>
    <w:rsid w:val="007A119E"/>
    <w:rsid w:val="007E483C"/>
    <w:rsid w:val="008746A4"/>
    <w:rsid w:val="00AD3E93"/>
    <w:rsid w:val="00B041E8"/>
    <w:rsid w:val="00B0524A"/>
    <w:rsid w:val="00BA04D9"/>
    <w:rsid w:val="00BA5F31"/>
    <w:rsid w:val="00BE0B43"/>
    <w:rsid w:val="00C27CAC"/>
    <w:rsid w:val="00C9537A"/>
    <w:rsid w:val="00CF3BD8"/>
    <w:rsid w:val="00CF6FEE"/>
    <w:rsid w:val="00D35564"/>
    <w:rsid w:val="00D54510"/>
    <w:rsid w:val="00DA6C44"/>
    <w:rsid w:val="00E206E1"/>
    <w:rsid w:val="00E808B6"/>
    <w:rsid w:val="00F06AF8"/>
    <w:rsid w:val="00F1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5D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D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F15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E206E1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5D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D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F15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E206E1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Svet</dc:creator>
  <cp:lastModifiedBy>Iulia Mihalachi</cp:lastModifiedBy>
  <cp:revision>2</cp:revision>
  <cp:lastPrinted>2021-04-27T11:01:00Z</cp:lastPrinted>
  <dcterms:created xsi:type="dcterms:W3CDTF">2021-04-28T13:20:00Z</dcterms:created>
  <dcterms:modified xsi:type="dcterms:W3CDTF">2021-04-28T13:20:00Z</dcterms:modified>
</cp:coreProperties>
</file>