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977" w:rsidRPr="00F16D23" w:rsidRDefault="005A6977" w:rsidP="0099364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F16D2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NOTĂ INFORMATIVĂ</w:t>
      </w:r>
    </w:p>
    <w:p w:rsidR="005A6977" w:rsidRPr="00F16D23" w:rsidRDefault="005A6977" w:rsidP="005A6977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F16D2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la </w:t>
      </w:r>
      <w:r w:rsidR="001622D3" w:rsidRPr="00F16D2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proiectul Hotărîrii Guvernului </w:t>
      </w:r>
    </w:p>
    <w:p w:rsidR="005A6977" w:rsidRPr="00F16D23" w:rsidRDefault="00B47CF3" w:rsidP="00B47CF3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F16D2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cu privire </w:t>
      </w:r>
      <w:r w:rsidR="00F16D23" w:rsidRPr="00F16D23">
        <w:rPr>
          <w:rFonts w:ascii="Times New Roman" w:hAnsi="Times New Roman" w:cs="Times New Roman"/>
          <w:sz w:val="24"/>
          <w:lang w:val="ro-RO"/>
        </w:rPr>
        <w:t>la transmiterea unor bunuri</w:t>
      </w:r>
      <w:r w:rsidR="00D341B6">
        <w:rPr>
          <w:rFonts w:ascii="Times New Roman" w:hAnsi="Times New Roman" w:cs="Times New Roman"/>
          <w:sz w:val="24"/>
          <w:lang w:val="ro-RO"/>
        </w:rPr>
        <w:t xml:space="preserve"> </w:t>
      </w:r>
    </w:p>
    <w:p w:rsidR="005A6977" w:rsidRPr="00F16D23" w:rsidRDefault="005A6977" w:rsidP="005A697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025894" w:rsidRPr="00F16D23" w:rsidTr="0099364C">
        <w:trPr>
          <w:trHeight w:val="620"/>
        </w:trPr>
        <w:tc>
          <w:tcPr>
            <w:tcW w:w="9747" w:type="dxa"/>
            <w:shd w:val="clear" w:color="auto" w:fill="DBDBDB" w:themeFill="accent3" w:themeFillTint="66"/>
          </w:tcPr>
          <w:p w:rsidR="005A6977" w:rsidRPr="00F16D23" w:rsidRDefault="005A6977" w:rsidP="009F5F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F16D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Denumirea autorului și, după caz, a participanților la elaborarea proiectului</w:t>
            </w:r>
          </w:p>
        </w:tc>
      </w:tr>
      <w:tr w:rsidR="00025894" w:rsidRPr="00F16D23" w:rsidTr="0099364C">
        <w:tc>
          <w:tcPr>
            <w:tcW w:w="9747" w:type="dxa"/>
          </w:tcPr>
          <w:p w:rsidR="008D75E6" w:rsidRPr="00F16D23" w:rsidRDefault="001622D3" w:rsidP="00A94BEB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ro-RO"/>
              </w:rPr>
            </w:pPr>
            <w:r w:rsidRPr="00F16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         </w:t>
            </w:r>
            <w:r w:rsidR="005A6977" w:rsidRPr="00F16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Proiectul Hotărîrii Guvernului </w:t>
            </w:r>
            <w:r w:rsidR="00866FAE" w:rsidRPr="00F16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cu privire </w:t>
            </w:r>
            <w:r w:rsidR="00866FAE" w:rsidRPr="00F16D23">
              <w:rPr>
                <w:rFonts w:ascii="Times New Roman" w:hAnsi="Times New Roman" w:cs="Times New Roman"/>
                <w:sz w:val="24"/>
                <w:lang w:val="ro-RO"/>
              </w:rPr>
              <w:t xml:space="preserve">la </w:t>
            </w:r>
            <w:r w:rsidR="00601A4C" w:rsidRPr="00F16D23">
              <w:rPr>
                <w:rFonts w:ascii="Times New Roman" w:hAnsi="Times New Roman" w:cs="Times New Roman"/>
                <w:sz w:val="24"/>
                <w:lang w:val="ro-RO"/>
              </w:rPr>
              <w:t xml:space="preserve">transmiterea unor bunuri </w:t>
            </w:r>
            <w:r w:rsidR="005A6977" w:rsidRPr="00F16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este elaborat de către Ministerul Ed</w:t>
            </w:r>
            <w:r w:rsidR="00866FAE" w:rsidRPr="00F16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ucației, Culturii și Cercetării </w:t>
            </w:r>
            <w:r w:rsidR="00601A4C" w:rsidRPr="00F16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și prevede dotarea instituțiilor de învățământ general</w:t>
            </w:r>
            <w:r w:rsidR="00D34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cu</w:t>
            </w:r>
            <w:r w:rsidR="00A76A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8B6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</w:t>
            </w:r>
            <w:r w:rsidR="00A94B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37</w:t>
            </w:r>
            <w:r w:rsidR="00D34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laptop-uri</w:t>
            </w:r>
            <w:r w:rsidR="008B6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</w:tr>
      <w:tr w:rsidR="00025894" w:rsidRPr="00F16D23" w:rsidTr="0099364C">
        <w:trPr>
          <w:trHeight w:val="591"/>
        </w:trPr>
        <w:tc>
          <w:tcPr>
            <w:tcW w:w="9747" w:type="dxa"/>
            <w:shd w:val="clear" w:color="auto" w:fill="DBDBDB" w:themeFill="accent3" w:themeFillTint="66"/>
          </w:tcPr>
          <w:p w:rsidR="005A6977" w:rsidRPr="00F16D23" w:rsidRDefault="005A6977" w:rsidP="009F5F8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F16D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Condițiile ce au impus elaborarea proiectului de act normativ și finalitățile urmărite</w:t>
            </w:r>
          </w:p>
        </w:tc>
      </w:tr>
      <w:tr w:rsidR="00025894" w:rsidRPr="00F16D23" w:rsidTr="0099364C">
        <w:tc>
          <w:tcPr>
            <w:tcW w:w="9747" w:type="dxa"/>
          </w:tcPr>
          <w:p w:rsidR="00C71421" w:rsidRDefault="00025894" w:rsidP="00C7142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16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         </w:t>
            </w:r>
            <w:r w:rsidR="005A6977" w:rsidRPr="00F16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Proiectul H</w:t>
            </w:r>
            <w:r w:rsidRPr="00F16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otărî</w:t>
            </w:r>
            <w:r w:rsidR="005A6977" w:rsidRPr="00F16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rii Guvernului </w:t>
            </w:r>
            <w:r w:rsidR="00601A4C" w:rsidRPr="00F16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cu privire la transmiterea unor bunuri </w:t>
            </w:r>
            <w:r w:rsidR="005A6977" w:rsidRPr="00F16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a fost elaborat </w:t>
            </w:r>
            <w:r w:rsidR="00D74085" w:rsidRPr="00F16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 scopul</w:t>
            </w:r>
            <w:r w:rsidR="00021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dotării instituțiilor de învățământ </w:t>
            </w:r>
            <w:r w:rsidR="00EC75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cu tehnică de calcul, </w:t>
            </w:r>
            <w:r w:rsidR="00021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pentru a </w:t>
            </w:r>
            <w:r w:rsidR="00021EC8" w:rsidRPr="00021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oferi </w:t>
            </w:r>
            <w:r w:rsidR="00021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accesul  atât a </w:t>
            </w:r>
            <w:r w:rsidR="00021EC8" w:rsidRPr="00021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elevilor</w:t>
            </w:r>
            <w:r w:rsidR="00A063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</w:t>
            </w:r>
            <w:r w:rsidR="00021EC8" w:rsidRPr="00021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A063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cât </w:t>
            </w:r>
            <w:r w:rsidR="00021EC8" w:rsidRPr="00021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și cadrelor didactice</w:t>
            </w:r>
            <w:r w:rsidR="00021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la tehnologiile informaționale </w:t>
            </w:r>
            <w:r w:rsidR="00A063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necesare </w:t>
            </w:r>
            <w:r w:rsidR="00021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pentru desfășurarea procesului educațional în clasă și la distanță.</w:t>
            </w:r>
            <w:r w:rsidR="00956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EC75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Finalitatea urmărită este de a </w:t>
            </w:r>
            <w:r w:rsidR="00956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oferi posibilitatea elevilor și cadrelor didactice să beneficieze de laptop</w:t>
            </w:r>
            <w:r w:rsidR="00EC75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uri</w:t>
            </w:r>
            <w:r w:rsidR="00956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la necesitate, </w:t>
            </w:r>
            <w:r w:rsidR="00EC75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în scopul asigurării accesului </w:t>
            </w:r>
            <w:r w:rsidR="00956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la educație la distanță în perioada de pandemie și nu numai, prin transmitere</w:t>
            </w:r>
            <w:r w:rsidR="00EC75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 acestora</w:t>
            </w:r>
            <w:r w:rsidR="00956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în utilizare tempo</w:t>
            </w:r>
            <w:r w:rsidR="00EC75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rară.</w:t>
            </w:r>
          </w:p>
          <w:p w:rsidR="00C71421" w:rsidRPr="00C71421" w:rsidRDefault="00A0637F" w:rsidP="00C71421">
            <w:pPr>
              <w:ind w:firstLine="45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Propunerea de r</w:t>
            </w:r>
            <w:r w:rsidR="00580777" w:rsidRPr="00580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epartizare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580777" w:rsidRPr="00580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laptopurilor a avut la bază respectarea principiului echit</w:t>
            </w:r>
            <w:r w:rsidR="00E00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ății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și a corectitudinii, astfel încât să se asigure minimul necesar de tehnică de calcul pentru continuarea procesului educațional, în speță organizat și desfășurat de la distanță. Astfel, r</w:t>
            </w:r>
            <w:r w:rsidR="00580777" w:rsidRPr="00580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eieșind din faptul că laptop-urile vor fi destinate pentru a asigura accesul la studii atât în contextul desfășurării învățământului la distanță/online, cât de în alte scopuri educaționale, mecanismul propus pentru repartizarea tehnicii de calcul ține </w:t>
            </w:r>
            <w:r w:rsidR="00C71421" w:rsidRPr="00C714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de numărul total al elevilor și cadrelor didactice la nivel de fiecare raion/municipiu, raportat la numărul total al elevilor și cadrelor didactice la nivel de țară.</w:t>
            </w:r>
          </w:p>
          <w:p w:rsidR="00956471" w:rsidRPr="00C71421" w:rsidRDefault="00956471" w:rsidP="00B83A0C">
            <w:pPr>
              <w:ind w:firstLine="59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25894" w:rsidRPr="00F16D23" w:rsidTr="0099364C">
        <w:tc>
          <w:tcPr>
            <w:tcW w:w="9747" w:type="dxa"/>
            <w:shd w:val="clear" w:color="auto" w:fill="DBDBDB" w:themeFill="accent3" w:themeFillTint="66"/>
          </w:tcPr>
          <w:p w:rsidR="005A6977" w:rsidRPr="00F22B34" w:rsidRDefault="005A6977" w:rsidP="004726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F22B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Principalele prevederi ale proiectului și evidențierea elementelor noi</w:t>
            </w:r>
            <w:r w:rsidR="008D75E6" w:rsidRPr="00F22B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br/>
            </w:r>
          </w:p>
        </w:tc>
      </w:tr>
      <w:tr w:rsidR="00025894" w:rsidRPr="00F16D23" w:rsidTr="0099364C">
        <w:tc>
          <w:tcPr>
            <w:tcW w:w="9747" w:type="dxa"/>
          </w:tcPr>
          <w:p w:rsidR="000E7F0D" w:rsidRDefault="008B2D82" w:rsidP="00AC1A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22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         </w:t>
            </w:r>
            <w:r w:rsidR="00972644" w:rsidRPr="00F22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Potrivit proiectului</w:t>
            </w:r>
            <w:r w:rsidR="00A878E3" w:rsidRPr="00F22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312841" w:rsidRPr="00F22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se propune </w:t>
            </w:r>
            <w:r w:rsidR="001232D9" w:rsidRPr="00F22B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transmit</w:t>
            </w:r>
            <w:r w:rsidR="00312841" w:rsidRPr="00F22B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erea</w:t>
            </w:r>
            <w:r w:rsidR="001232D9" w:rsidRPr="00F22B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cu acordul consiliilor locale,</w:t>
            </w:r>
            <w:r w:rsidR="00312841" w:rsidRPr="00F22B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bunurilor</w:t>
            </w:r>
            <w:r w:rsidR="00AC1A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</w:t>
            </w:r>
            <w:r w:rsidR="001232D9" w:rsidRPr="00F22B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materiale</w:t>
            </w:r>
            <w:r w:rsidR="00AC1A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 circulante</w:t>
            </w:r>
            <w:r w:rsidR="001232D9" w:rsidRPr="00F22B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proprietatea</w:t>
            </w:r>
            <w:r w:rsidR="00312841" w:rsidRPr="00F22B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statului, </w:t>
            </w:r>
            <w:r w:rsidR="001232D9" w:rsidRPr="00F22B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administrarea Ministerului Educației, Culturii și Cercetării, în proprietatea unităț</w:t>
            </w:r>
            <w:r w:rsidR="00AC1A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ilor administrativ-teritoriale.</w:t>
            </w:r>
          </w:p>
          <w:p w:rsidR="00760219" w:rsidRPr="00F22B34" w:rsidRDefault="00760219" w:rsidP="008B6CC2">
            <w:pPr>
              <w:ind w:firstLine="58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Reieșind din contextul pandemiei de COVID-19 și necesitatea repartizării rapide a acestor bunuri, se propune ca</w:t>
            </w:r>
            <w:r w:rsidRPr="007602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</w:t>
            </w:r>
            <w:r w:rsidRPr="007602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otărâre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de Guvern</w:t>
            </w:r>
            <w:r w:rsidRPr="007602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să </w:t>
            </w:r>
            <w:r w:rsidRPr="007602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7602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vigoare la data publicării în Monitorul Oflcial al Republicii Moldova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025894" w:rsidRPr="00F16D23" w:rsidTr="0099364C">
        <w:tc>
          <w:tcPr>
            <w:tcW w:w="9747" w:type="dxa"/>
            <w:shd w:val="clear" w:color="auto" w:fill="DBDBDB" w:themeFill="accent3" w:themeFillTint="66"/>
          </w:tcPr>
          <w:p w:rsidR="005A6977" w:rsidRPr="00F16D23" w:rsidRDefault="005A6977" w:rsidP="004726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F16D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Fundamentarea economico-financiară</w:t>
            </w:r>
          </w:p>
        </w:tc>
      </w:tr>
      <w:tr w:rsidR="00025894" w:rsidRPr="00F16D23" w:rsidTr="0099364C">
        <w:trPr>
          <w:trHeight w:val="483"/>
        </w:trPr>
        <w:tc>
          <w:tcPr>
            <w:tcW w:w="9747" w:type="dxa"/>
          </w:tcPr>
          <w:p w:rsidR="00A2190A" w:rsidRPr="00F16D23" w:rsidRDefault="00A2190A" w:rsidP="00601A4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16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        Prezentul proiect </w:t>
            </w:r>
            <w:r w:rsidR="00601A4C" w:rsidRPr="00F16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nu necesită cheltuieli suplimentare. </w:t>
            </w:r>
          </w:p>
        </w:tc>
      </w:tr>
      <w:tr w:rsidR="00025894" w:rsidRPr="00F16D23" w:rsidTr="0099364C">
        <w:trPr>
          <w:trHeight w:val="345"/>
        </w:trPr>
        <w:tc>
          <w:tcPr>
            <w:tcW w:w="9747" w:type="dxa"/>
            <w:shd w:val="clear" w:color="auto" w:fill="DBDBDB" w:themeFill="accent3" w:themeFillTint="66"/>
          </w:tcPr>
          <w:p w:rsidR="005A6977" w:rsidRPr="00F16D23" w:rsidRDefault="005A6977" w:rsidP="004726B7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F16D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Modul de încorporare a actului în cadrul normativ în vigoare</w:t>
            </w:r>
          </w:p>
        </w:tc>
      </w:tr>
      <w:tr w:rsidR="00025894" w:rsidRPr="00F16D23" w:rsidTr="008B6CC2">
        <w:trPr>
          <w:trHeight w:val="399"/>
        </w:trPr>
        <w:tc>
          <w:tcPr>
            <w:tcW w:w="9747" w:type="dxa"/>
          </w:tcPr>
          <w:p w:rsidR="0002060C" w:rsidRPr="00F16D23" w:rsidRDefault="00CF35CE" w:rsidP="0099364C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16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Pentru implementarea prezentului proiect nu va fi necesară modificarea altor</w:t>
            </w:r>
            <w:r w:rsidR="00F22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F16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acte normative.</w:t>
            </w:r>
          </w:p>
        </w:tc>
      </w:tr>
      <w:tr w:rsidR="00025894" w:rsidRPr="00F16D23" w:rsidTr="0099364C">
        <w:tc>
          <w:tcPr>
            <w:tcW w:w="9747" w:type="dxa"/>
            <w:shd w:val="clear" w:color="auto" w:fill="DBDBDB" w:themeFill="accent3" w:themeFillTint="66"/>
          </w:tcPr>
          <w:p w:rsidR="005A6977" w:rsidRPr="00F16D23" w:rsidRDefault="005A6977" w:rsidP="004726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F16D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Avizarea și consultarea publică a proiectului</w:t>
            </w:r>
            <w:r w:rsidR="008D75E6" w:rsidRPr="00F16D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br/>
            </w:r>
          </w:p>
        </w:tc>
      </w:tr>
      <w:tr w:rsidR="00025894" w:rsidRPr="00F16D23" w:rsidTr="0099364C">
        <w:tc>
          <w:tcPr>
            <w:tcW w:w="9747" w:type="dxa"/>
          </w:tcPr>
          <w:p w:rsidR="0002060C" w:rsidRPr="00F16D23" w:rsidRDefault="008B2D82" w:rsidP="005B3F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16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         </w:t>
            </w:r>
            <w:r w:rsidR="00025894" w:rsidRPr="00F16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 scopul respect</w:t>
            </w:r>
            <w:r w:rsidR="00F81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ării prevederilor Legii nr. 239/</w:t>
            </w:r>
            <w:r w:rsidR="00025894" w:rsidRPr="00F16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2008 privind </w:t>
            </w:r>
            <w:r w:rsidRPr="00F16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transparența</w:t>
            </w:r>
            <w:r w:rsidR="00025894" w:rsidRPr="00F16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în procesul decizional, proiectul </w:t>
            </w:r>
            <w:r w:rsidR="005B3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 fost</w:t>
            </w:r>
            <w:bookmarkStart w:id="0" w:name="_GoBack"/>
            <w:bookmarkEnd w:id="0"/>
            <w:r w:rsidR="00F22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plasat pe </w:t>
            </w:r>
            <w:r w:rsidR="00025894" w:rsidRPr="00F16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pagina web oficială a </w:t>
            </w:r>
            <w:r w:rsidR="005A6977" w:rsidRPr="00F16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Ministerului Educației, Culturii și Cercetării </w:t>
            </w:r>
            <w:hyperlink r:id="rId7" w:history="1">
              <w:r w:rsidR="00F810B7" w:rsidRPr="00A84CE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o-RO"/>
                </w:rPr>
                <w:t>www.mecc.gov.md</w:t>
              </w:r>
            </w:hyperlink>
            <w:r w:rsidR="00F81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, </w:t>
            </w:r>
            <w:r w:rsidR="005A6977" w:rsidRPr="00F16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compartimentul Transparență, directoriul Transparență decizională, secțiunea Modul de participare. </w:t>
            </w:r>
          </w:p>
        </w:tc>
      </w:tr>
    </w:tbl>
    <w:p w:rsidR="00BB0B72" w:rsidRDefault="008D75E6" w:rsidP="0099364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F16D2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br/>
      </w:r>
      <w:r w:rsidR="00025894" w:rsidRPr="00F16D2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M</w:t>
      </w:r>
      <w:r w:rsidR="00F44BB2" w:rsidRPr="00F16D2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inistru </w:t>
      </w:r>
      <w:r w:rsidR="005A6977" w:rsidRPr="00F16D2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                    </w:t>
      </w:r>
      <w:r w:rsidR="008A4B05" w:rsidRPr="00F16D2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ab/>
      </w:r>
      <w:r w:rsidR="008A4B05" w:rsidRPr="00F16D2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ab/>
      </w:r>
      <w:r w:rsidR="005A6977" w:rsidRPr="00F16D2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</w:t>
      </w:r>
      <w:r w:rsidR="007F32D8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Lilia POGOLȘA</w:t>
      </w:r>
    </w:p>
    <w:p w:rsidR="00AC1A88" w:rsidRDefault="00AC1A88" w:rsidP="0099364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:rsidR="00E63660" w:rsidRDefault="00E63660" w:rsidP="00E63660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24"/>
          <w:lang w:val="ro-RO"/>
        </w:rPr>
      </w:pPr>
    </w:p>
    <w:p w:rsidR="00E63660" w:rsidRPr="00E63660" w:rsidRDefault="00E63660" w:rsidP="00E63660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24"/>
          <w:lang w:val="ro-RO"/>
        </w:rPr>
      </w:pPr>
      <w:r w:rsidRPr="00E63660">
        <w:rPr>
          <w:rFonts w:ascii="Times New Roman" w:hAnsi="Times New Roman" w:cs="Times New Roman"/>
          <w:color w:val="000000" w:themeColor="text1"/>
          <w:sz w:val="16"/>
          <w:szCs w:val="24"/>
          <w:lang w:val="ro-RO"/>
        </w:rPr>
        <w:t>Ex</w:t>
      </w:r>
      <w:r w:rsidR="00AC1A88">
        <w:rPr>
          <w:rFonts w:ascii="Times New Roman" w:hAnsi="Times New Roman" w:cs="Times New Roman"/>
          <w:color w:val="000000" w:themeColor="text1"/>
          <w:sz w:val="16"/>
          <w:szCs w:val="24"/>
          <w:lang w:val="ro-RO"/>
        </w:rPr>
        <w:t>ecutant:</w:t>
      </w:r>
      <w:r w:rsidRPr="00E63660">
        <w:rPr>
          <w:rFonts w:ascii="Times New Roman" w:hAnsi="Times New Roman" w:cs="Times New Roman"/>
          <w:color w:val="000000" w:themeColor="text1"/>
          <w:sz w:val="16"/>
          <w:szCs w:val="24"/>
          <w:lang w:val="ro-RO"/>
        </w:rPr>
        <w:t xml:space="preserve"> </w:t>
      </w:r>
      <w:r w:rsidR="008B6CC2">
        <w:rPr>
          <w:rFonts w:ascii="Times New Roman" w:hAnsi="Times New Roman" w:cs="Times New Roman"/>
          <w:color w:val="000000" w:themeColor="text1"/>
          <w:sz w:val="16"/>
          <w:szCs w:val="24"/>
          <w:lang w:val="ro-RO"/>
        </w:rPr>
        <w:t>A.Prisacaru</w:t>
      </w:r>
      <w:r w:rsidR="0099364C">
        <w:rPr>
          <w:rFonts w:ascii="Times New Roman" w:hAnsi="Times New Roman" w:cs="Times New Roman"/>
          <w:color w:val="000000" w:themeColor="text1"/>
          <w:sz w:val="16"/>
          <w:szCs w:val="24"/>
          <w:lang w:val="ro-RO"/>
        </w:rPr>
        <w:t>, t</w:t>
      </w:r>
      <w:r w:rsidRPr="00E63660">
        <w:rPr>
          <w:rFonts w:ascii="Times New Roman" w:hAnsi="Times New Roman" w:cs="Times New Roman"/>
          <w:color w:val="000000" w:themeColor="text1"/>
          <w:sz w:val="16"/>
          <w:szCs w:val="24"/>
          <w:lang w:val="ro-RO"/>
        </w:rPr>
        <w:t>el. 0 22 </w:t>
      </w:r>
      <w:r w:rsidR="008B6CC2">
        <w:rPr>
          <w:rFonts w:ascii="Times New Roman" w:hAnsi="Times New Roman" w:cs="Times New Roman"/>
          <w:color w:val="000000" w:themeColor="text1"/>
          <w:sz w:val="16"/>
          <w:szCs w:val="24"/>
          <w:lang w:val="ro-RO"/>
        </w:rPr>
        <w:t>232785</w:t>
      </w:r>
      <w:r w:rsidRPr="00E63660">
        <w:rPr>
          <w:rFonts w:ascii="Times New Roman" w:hAnsi="Times New Roman" w:cs="Times New Roman"/>
          <w:color w:val="000000" w:themeColor="text1"/>
          <w:sz w:val="16"/>
          <w:szCs w:val="24"/>
          <w:lang w:val="ro-RO"/>
        </w:rPr>
        <w:t xml:space="preserve"> </w:t>
      </w:r>
    </w:p>
    <w:sectPr w:rsidR="00E63660" w:rsidRPr="00E63660" w:rsidSect="0099364C">
      <w:footerReference w:type="default" r:id="rId8"/>
      <w:pgSz w:w="11906" w:h="16838" w:code="9"/>
      <w:pgMar w:top="851" w:right="566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FC7" w:rsidRDefault="005A7FC7" w:rsidP="009139A1">
      <w:pPr>
        <w:spacing w:after="0" w:line="240" w:lineRule="auto"/>
      </w:pPr>
      <w:r>
        <w:separator/>
      </w:r>
    </w:p>
  </w:endnote>
  <w:endnote w:type="continuationSeparator" w:id="0">
    <w:p w:rsidR="005A7FC7" w:rsidRDefault="005A7FC7" w:rsidP="0091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9A1" w:rsidRDefault="009139A1">
    <w:pPr>
      <w:pStyle w:val="aa"/>
      <w:jc w:val="right"/>
    </w:pPr>
  </w:p>
  <w:p w:rsidR="009139A1" w:rsidRDefault="009139A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FC7" w:rsidRDefault="005A7FC7" w:rsidP="009139A1">
      <w:pPr>
        <w:spacing w:after="0" w:line="240" w:lineRule="auto"/>
      </w:pPr>
      <w:r>
        <w:separator/>
      </w:r>
    </w:p>
  </w:footnote>
  <w:footnote w:type="continuationSeparator" w:id="0">
    <w:p w:rsidR="005A7FC7" w:rsidRDefault="005A7FC7" w:rsidP="00913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8571D"/>
    <w:multiLevelType w:val="hybridMultilevel"/>
    <w:tmpl w:val="5DEA3CE6"/>
    <w:lvl w:ilvl="0" w:tplc="98E29B28">
      <w:start w:val="1"/>
      <w:numFmt w:val="decimal"/>
      <w:lvlText w:val="%1."/>
      <w:lvlJc w:val="left"/>
      <w:pPr>
        <w:ind w:left="134" w:hanging="365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C952DC12">
      <w:start w:val="1"/>
      <w:numFmt w:val="bullet"/>
      <w:lvlText w:val="•"/>
      <w:lvlJc w:val="left"/>
      <w:pPr>
        <w:ind w:left="1060" w:hanging="365"/>
      </w:pPr>
      <w:rPr>
        <w:rFonts w:hint="default"/>
      </w:rPr>
    </w:lvl>
    <w:lvl w:ilvl="2" w:tplc="3FECA264">
      <w:start w:val="1"/>
      <w:numFmt w:val="bullet"/>
      <w:lvlText w:val="•"/>
      <w:lvlJc w:val="left"/>
      <w:pPr>
        <w:ind w:left="1985" w:hanging="365"/>
      </w:pPr>
      <w:rPr>
        <w:rFonts w:hint="default"/>
      </w:rPr>
    </w:lvl>
    <w:lvl w:ilvl="3" w:tplc="3D8ED378">
      <w:start w:val="1"/>
      <w:numFmt w:val="bullet"/>
      <w:lvlText w:val="•"/>
      <w:lvlJc w:val="left"/>
      <w:pPr>
        <w:ind w:left="2910" w:hanging="365"/>
      </w:pPr>
      <w:rPr>
        <w:rFonts w:hint="default"/>
      </w:rPr>
    </w:lvl>
    <w:lvl w:ilvl="4" w:tplc="58F4EAA6">
      <w:start w:val="1"/>
      <w:numFmt w:val="bullet"/>
      <w:lvlText w:val="•"/>
      <w:lvlJc w:val="left"/>
      <w:pPr>
        <w:ind w:left="3835" w:hanging="365"/>
      </w:pPr>
      <w:rPr>
        <w:rFonts w:hint="default"/>
      </w:rPr>
    </w:lvl>
    <w:lvl w:ilvl="5" w:tplc="A52C26D8">
      <w:start w:val="1"/>
      <w:numFmt w:val="bullet"/>
      <w:lvlText w:val="•"/>
      <w:lvlJc w:val="left"/>
      <w:pPr>
        <w:ind w:left="4760" w:hanging="365"/>
      </w:pPr>
      <w:rPr>
        <w:rFonts w:hint="default"/>
      </w:rPr>
    </w:lvl>
    <w:lvl w:ilvl="6" w:tplc="A932927E">
      <w:start w:val="1"/>
      <w:numFmt w:val="bullet"/>
      <w:lvlText w:val="•"/>
      <w:lvlJc w:val="left"/>
      <w:pPr>
        <w:ind w:left="5685" w:hanging="365"/>
      </w:pPr>
      <w:rPr>
        <w:rFonts w:hint="default"/>
      </w:rPr>
    </w:lvl>
    <w:lvl w:ilvl="7" w:tplc="6F989128">
      <w:start w:val="1"/>
      <w:numFmt w:val="bullet"/>
      <w:lvlText w:val="•"/>
      <w:lvlJc w:val="left"/>
      <w:pPr>
        <w:ind w:left="6610" w:hanging="365"/>
      </w:pPr>
      <w:rPr>
        <w:rFonts w:hint="default"/>
      </w:rPr>
    </w:lvl>
    <w:lvl w:ilvl="8" w:tplc="2126F052">
      <w:start w:val="1"/>
      <w:numFmt w:val="bullet"/>
      <w:lvlText w:val="•"/>
      <w:lvlJc w:val="left"/>
      <w:pPr>
        <w:ind w:left="7536" w:hanging="365"/>
      </w:pPr>
      <w:rPr>
        <w:rFonts w:hint="default"/>
      </w:rPr>
    </w:lvl>
  </w:abstractNum>
  <w:abstractNum w:abstractNumId="1">
    <w:nsid w:val="14D3201E"/>
    <w:multiLevelType w:val="hybridMultilevel"/>
    <w:tmpl w:val="A8B47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440BF"/>
    <w:multiLevelType w:val="hybridMultilevel"/>
    <w:tmpl w:val="57A27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C54595"/>
    <w:multiLevelType w:val="hybridMultilevel"/>
    <w:tmpl w:val="412EF6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977"/>
    <w:rsid w:val="0002060C"/>
    <w:rsid w:val="00021EC8"/>
    <w:rsid w:val="00025894"/>
    <w:rsid w:val="00035FAE"/>
    <w:rsid w:val="00050127"/>
    <w:rsid w:val="000A3872"/>
    <w:rsid w:val="000D612E"/>
    <w:rsid w:val="000E7F0D"/>
    <w:rsid w:val="001011EA"/>
    <w:rsid w:val="00110AAC"/>
    <w:rsid w:val="0011736A"/>
    <w:rsid w:val="001232D9"/>
    <w:rsid w:val="00132EEC"/>
    <w:rsid w:val="0013332C"/>
    <w:rsid w:val="00133A5A"/>
    <w:rsid w:val="00136656"/>
    <w:rsid w:val="001622D3"/>
    <w:rsid w:val="001D2277"/>
    <w:rsid w:val="0020403C"/>
    <w:rsid w:val="00226E3E"/>
    <w:rsid w:val="002657AF"/>
    <w:rsid w:val="00312841"/>
    <w:rsid w:val="00320339"/>
    <w:rsid w:val="0034421F"/>
    <w:rsid w:val="00345E5E"/>
    <w:rsid w:val="003575BD"/>
    <w:rsid w:val="00357B05"/>
    <w:rsid w:val="00366EDA"/>
    <w:rsid w:val="00380EBC"/>
    <w:rsid w:val="003914EE"/>
    <w:rsid w:val="003B77C3"/>
    <w:rsid w:val="003D34AA"/>
    <w:rsid w:val="00401EE2"/>
    <w:rsid w:val="00411F9F"/>
    <w:rsid w:val="00414277"/>
    <w:rsid w:val="00451A97"/>
    <w:rsid w:val="004543A5"/>
    <w:rsid w:val="004726B7"/>
    <w:rsid w:val="004855E8"/>
    <w:rsid w:val="00490D36"/>
    <w:rsid w:val="004B0060"/>
    <w:rsid w:val="004D1B32"/>
    <w:rsid w:val="004F131E"/>
    <w:rsid w:val="00512467"/>
    <w:rsid w:val="00535966"/>
    <w:rsid w:val="005409CC"/>
    <w:rsid w:val="00562191"/>
    <w:rsid w:val="0056548B"/>
    <w:rsid w:val="00580777"/>
    <w:rsid w:val="005A6977"/>
    <w:rsid w:val="005A7FC7"/>
    <w:rsid w:val="005B215D"/>
    <w:rsid w:val="005B3F02"/>
    <w:rsid w:val="005C3D40"/>
    <w:rsid w:val="00601A4C"/>
    <w:rsid w:val="006163DA"/>
    <w:rsid w:val="00621FC5"/>
    <w:rsid w:val="00646F55"/>
    <w:rsid w:val="0068133C"/>
    <w:rsid w:val="00687323"/>
    <w:rsid w:val="006B110B"/>
    <w:rsid w:val="006B6FD1"/>
    <w:rsid w:val="00760219"/>
    <w:rsid w:val="0079279F"/>
    <w:rsid w:val="007D1514"/>
    <w:rsid w:val="007F32D8"/>
    <w:rsid w:val="00834A40"/>
    <w:rsid w:val="00855940"/>
    <w:rsid w:val="008660C1"/>
    <w:rsid w:val="00866FAE"/>
    <w:rsid w:val="00874D9B"/>
    <w:rsid w:val="00884B4C"/>
    <w:rsid w:val="00885F88"/>
    <w:rsid w:val="00892F89"/>
    <w:rsid w:val="008A4B05"/>
    <w:rsid w:val="008A5902"/>
    <w:rsid w:val="008B2A84"/>
    <w:rsid w:val="008B2D82"/>
    <w:rsid w:val="008B6CC2"/>
    <w:rsid w:val="008C106E"/>
    <w:rsid w:val="008C1F30"/>
    <w:rsid w:val="008D75E6"/>
    <w:rsid w:val="008E56AB"/>
    <w:rsid w:val="009139A1"/>
    <w:rsid w:val="00942F3C"/>
    <w:rsid w:val="00951BFD"/>
    <w:rsid w:val="009545B3"/>
    <w:rsid w:val="00956471"/>
    <w:rsid w:val="00972644"/>
    <w:rsid w:val="00985306"/>
    <w:rsid w:val="0099364C"/>
    <w:rsid w:val="009B0E8F"/>
    <w:rsid w:val="009F238F"/>
    <w:rsid w:val="009F271B"/>
    <w:rsid w:val="00A0637F"/>
    <w:rsid w:val="00A06896"/>
    <w:rsid w:val="00A161C2"/>
    <w:rsid w:val="00A2190A"/>
    <w:rsid w:val="00A34618"/>
    <w:rsid w:val="00A40967"/>
    <w:rsid w:val="00A43EEC"/>
    <w:rsid w:val="00A61877"/>
    <w:rsid w:val="00A66131"/>
    <w:rsid w:val="00A6677E"/>
    <w:rsid w:val="00A7202F"/>
    <w:rsid w:val="00A76AC3"/>
    <w:rsid w:val="00A83C5A"/>
    <w:rsid w:val="00A86E22"/>
    <w:rsid w:val="00A878E3"/>
    <w:rsid w:val="00A94BEB"/>
    <w:rsid w:val="00A94E35"/>
    <w:rsid w:val="00AC1A88"/>
    <w:rsid w:val="00AE4657"/>
    <w:rsid w:val="00AF3D2F"/>
    <w:rsid w:val="00B301FA"/>
    <w:rsid w:val="00B47CF3"/>
    <w:rsid w:val="00B83A0C"/>
    <w:rsid w:val="00BB0B72"/>
    <w:rsid w:val="00BB0D73"/>
    <w:rsid w:val="00BC48A4"/>
    <w:rsid w:val="00BE41DB"/>
    <w:rsid w:val="00BF5302"/>
    <w:rsid w:val="00C15397"/>
    <w:rsid w:val="00C467A5"/>
    <w:rsid w:val="00C46B25"/>
    <w:rsid w:val="00C71421"/>
    <w:rsid w:val="00C77F89"/>
    <w:rsid w:val="00C816BF"/>
    <w:rsid w:val="00C828A2"/>
    <w:rsid w:val="00C8790D"/>
    <w:rsid w:val="00C911F2"/>
    <w:rsid w:val="00C954D8"/>
    <w:rsid w:val="00CC3EFF"/>
    <w:rsid w:val="00CC5248"/>
    <w:rsid w:val="00CD796F"/>
    <w:rsid w:val="00CE1AD4"/>
    <w:rsid w:val="00CF35CE"/>
    <w:rsid w:val="00D03B1C"/>
    <w:rsid w:val="00D1773E"/>
    <w:rsid w:val="00D341B6"/>
    <w:rsid w:val="00D36043"/>
    <w:rsid w:val="00D74085"/>
    <w:rsid w:val="00D741F3"/>
    <w:rsid w:val="00DA755E"/>
    <w:rsid w:val="00DB1872"/>
    <w:rsid w:val="00DE28B9"/>
    <w:rsid w:val="00E0089A"/>
    <w:rsid w:val="00E53469"/>
    <w:rsid w:val="00E60755"/>
    <w:rsid w:val="00E63660"/>
    <w:rsid w:val="00EB77AD"/>
    <w:rsid w:val="00EC557F"/>
    <w:rsid w:val="00EC75B5"/>
    <w:rsid w:val="00F0552C"/>
    <w:rsid w:val="00F16D23"/>
    <w:rsid w:val="00F22B34"/>
    <w:rsid w:val="00F27F6D"/>
    <w:rsid w:val="00F329B9"/>
    <w:rsid w:val="00F44BB2"/>
    <w:rsid w:val="00F810B7"/>
    <w:rsid w:val="00FA0274"/>
    <w:rsid w:val="00FB1690"/>
    <w:rsid w:val="00FE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93B965-4D46-411A-B444-EA20E4A3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977"/>
    <w:pPr>
      <w:jc w:val="left"/>
    </w:pPr>
    <w:rPr>
      <w:rFonts w:asciiTheme="minorHAnsi" w:hAnsiTheme="minorHAnsi" w:cstheme="minorBidi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977"/>
    <w:pPr>
      <w:spacing w:after="0" w:line="240" w:lineRule="auto"/>
      <w:jc w:val="left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List Paragraph 1,List Paragraph1,Абзац списка1,List Paragraph11,Абзац списка2"/>
    <w:basedOn w:val="a"/>
    <w:link w:val="a5"/>
    <w:uiPriority w:val="34"/>
    <w:qFormat/>
    <w:rsid w:val="005A6977"/>
    <w:pPr>
      <w:ind w:left="720"/>
      <w:contextualSpacing/>
    </w:pPr>
  </w:style>
  <w:style w:type="paragraph" w:customStyle="1" w:styleId="Default">
    <w:name w:val="Default"/>
    <w:rsid w:val="005A6977"/>
    <w:pPr>
      <w:autoSpaceDE w:val="0"/>
      <w:autoSpaceDN w:val="0"/>
      <w:adjustRightInd w:val="0"/>
      <w:spacing w:after="0" w:line="240" w:lineRule="auto"/>
      <w:jc w:val="left"/>
    </w:pPr>
    <w:rPr>
      <w:color w:val="000000"/>
      <w:lang w:val="ru-RU"/>
    </w:rPr>
  </w:style>
  <w:style w:type="character" w:customStyle="1" w:styleId="a5">
    <w:name w:val="Абзац списка Знак"/>
    <w:aliases w:val="List Paragraph 1 Знак,List Paragraph1 Знак,Абзац списка1 Знак,List Paragraph11 Знак,Абзац списка2 Знак"/>
    <w:basedOn w:val="a0"/>
    <w:link w:val="a4"/>
    <w:uiPriority w:val="34"/>
    <w:locked/>
    <w:rsid w:val="005A6977"/>
    <w:rPr>
      <w:rFonts w:asciiTheme="minorHAnsi" w:hAnsiTheme="minorHAnsi" w:cstheme="minorBidi"/>
      <w:sz w:val="22"/>
      <w:szCs w:val="22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C91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11F2"/>
    <w:rPr>
      <w:rFonts w:ascii="Segoe UI" w:hAnsi="Segoe UI" w:cs="Segoe UI"/>
      <w:sz w:val="18"/>
      <w:szCs w:val="18"/>
      <w:lang w:val="en-US"/>
    </w:rPr>
  </w:style>
  <w:style w:type="paragraph" w:styleId="a8">
    <w:name w:val="header"/>
    <w:basedOn w:val="a"/>
    <w:link w:val="a9"/>
    <w:uiPriority w:val="99"/>
    <w:unhideWhenUsed/>
    <w:rsid w:val="0091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139A1"/>
    <w:rPr>
      <w:rFonts w:asciiTheme="minorHAnsi" w:hAnsiTheme="minorHAnsi" w:cstheme="minorBidi"/>
      <w:sz w:val="22"/>
      <w:szCs w:val="22"/>
      <w:lang w:val="en-US"/>
    </w:rPr>
  </w:style>
  <w:style w:type="paragraph" w:styleId="aa">
    <w:name w:val="footer"/>
    <w:basedOn w:val="a"/>
    <w:link w:val="ab"/>
    <w:uiPriority w:val="99"/>
    <w:unhideWhenUsed/>
    <w:rsid w:val="0091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139A1"/>
    <w:rPr>
      <w:rFonts w:asciiTheme="minorHAnsi" w:hAnsiTheme="minorHAnsi" w:cstheme="minorBidi"/>
      <w:sz w:val="22"/>
      <w:szCs w:val="22"/>
      <w:lang w:val="en-US"/>
    </w:rPr>
  </w:style>
  <w:style w:type="character" w:styleId="ac">
    <w:name w:val="Hyperlink"/>
    <w:basedOn w:val="a0"/>
    <w:uiPriority w:val="99"/>
    <w:unhideWhenUsed/>
    <w:rsid w:val="00F810B7"/>
    <w:rPr>
      <w:color w:val="0563C1" w:themeColor="hyperlink"/>
      <w:u w:val="single"/>
    </w:rPr>
  </w:style>
  <w:style w:type="paragraph" w:styleId="ad">
    <w:name w:val="Body Text"/>
    <w:basedOn w:val="a"/>
    <w:link w:val="ae"/>
    <w:uiPriority w:val="1"/>
    <w:qFormat/>
    <w:rsid w:val="00C71421"/>
    <w:pPr>
      <w:widowControl w:val="0"/>
      <w:spacing w:after="0" w:line="240" w:lineRule="auto"/>
      <w:ind w:left="842"/>
    </w:pPr>
    <w:rPr>
      <w:rFonts w:ascii="Times New Roman" w:eastAsia="Times New Roman" w:hAnsi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C71421"/>
    <w:rPr>
      <w:rFonts w:eastAsia="Times New Roman" w:cstheme="minorBidi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ecc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</dc:creator>
  <cp:lastModifiedBy>MECC</cp:lastModifiedBy>
  <cp:revision>15</cp:revision>
  <cp:lastPrinted>2021-02-19T15:02:00Z</cp:lastPrinted>
  <dcterms:created xsi:type="dcterms:W3CDTF">2020-10-26T16:36:00Z</dcterms:created>
  <dcterms:modified xsi:type="dcterms:W3CDTF">2021-04-13T11:18:00Z</dcterms:modified>
</cp:coreProperties>
</file>