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64" w:rsidRPr="00050ADF" w:rsidRDefault="00050ADF" w:rsidP="00050ADF">
      <w:pPr>
        <w:pStyle w:val="Corp"/>
        <w:spacing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0ADF">
        <w:rPr>
          <w:rFonts w:ascii="Times New Roman" w:hAnsi="Times New Roman"/>
          <w:b/>
          <w:sz w:val="28"/>
          <w:szCs w:val="28"/>
        </w:rPr>
        <w:t>NOTĂ INFORMATIVĂ</w:t>
      </w:r>
    </w:p>
    <w:p w:rsidR="005D1F64" w:rsidRPr="00050ADF" w:rsidRDefault="005D1F64">
      <w:pPr>
        <w:pStyle w:val="Corp"/>
        <w:spacing w:line="32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1F64" w:rsidRPr="00050ADF" w:rsidRDefault="005D1F64">
      <w:pPr>
        <w:pStyle w:val="Corp"/>
        <w:spacing w:line="32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1F64" w:rsidRPr="00050ADF" w:rsidRDefault="005D1F64">
      <w:pPr>
        <w:pStyle w:val="Corp"/>
        <w:spacing w:line="32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1F64" w:rsidRPr="00050ADF" w:rsidRDefault="00A30DB3" w:rsidP="00050ADF">
      <w:pPr>
        <w:pStyle w:val="Corp"/>
        <w:spacing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DF">
        <w:rPr>
          <w:rFonts w:ascii="Times New Roman" w:hAnsi="Times New Roman"/>
          <w:sz w:val="24"/>
          <w:szCs w:val="24"/>
        </w:rPr>
        <w:t xml:space="preserve">  </w:t>
      </w:r>
      <w:r w:rsidR="00050ADF">
        <w:rPr>
          <w:rFonts w:ascii="Times New Roman" w:hAnsi="Times New Roman"/>
          <w:sz w:val="24"/>
          <w:szCs w:val="24"/>
        </w:rPr>
        <w:tab/>
      </w:r>
      <w:r w:rsidRPr="00050ADF">
        <w:rPr>
          <w:rFonts w:ascii="Times New Roman" w:hAnsi="Times New Roman"/>
          <w:sz w:val="24"/>
          <w:szCs w:val="24"/>
        </w:rPr>
        <w:t>În temeiul Legii Nr. 982 din 11.05.2000 privind accesul la informație, precum și a Legii Nr. 436 din 28.12.2006 cu privire la administrația publică locală, întru consolidarea capacității administrației publice locale a municipiului Chișinău cu implicarea tuturor fracțiunilor în cadrul Consiliului Municipal în procesul decizional, avand la bază principiile de transparență și corectitudine decizională, solicit să aunțați intenția mea de a elabora:</w:t>
      </w:r>
    </w:p>
    <w:p w:rsidR="005D1F64" w:rsidRPr="00050ADF" w:rsidRDefault="00A30DB3" w:rsidP="00050ADF">
      <w:pPr>
        <w:pStyle w:val="Implicit"/>
        <w:numPr>
          <w:ilvl w:val="0"/>
          <w:numId w:val="2"/>
        </w:numPr>
        <w:spacing w:before="0" w:after="160" w:line="320" w:lineRule="exact"/>
        <w:jc w:val="both"/>
        <w:rPr>
          <w:rFonts w:ascii="Times New Roman" w:hAnsi="Times New Roman"/>
          <w:u w:color="000000"/>
        </w:rPr>
      </w:pPr>
      <w:r w:rsidRPr="00050ADF">
        <w:rPr>
          <w:rFonts w:ascii="Times New Roman" w:hAnsi="Times New Roman"/>
          <w:b/>
          <w:bCs/>
          <w:u w:color="000000"/>
        </w:rPr>
        <w:t>Regulamentul privind normele amplasării firmelor și informației vizuale pe teritoriul municipiului Chișinău</w:t>
      </w:r>
    </w:p>
    <w:p w:rsidR="005D1F64" w:rsidRPr="00050ADF" w:rsidRDefault="00A30DB3" w:rsidP="00050ADF">
      <w:pPr>
        <w:pStyle w:val="Implicit"/>
        <w:numPr>
          <w:ilvl w:val="0"/>
          <w:numId w:val="2"/>
        </w:numPr>
        <w:spacing w:before="0" w:after="160" w:line="320" w:lineRule="exact"/>
        <w:jc w:val="both"/>
        <w:rPr>
          <w:rFonts w:ascii="Times New Roman" w:hAnsi="Times New Roman"/>
          <w:u w:color="000000"/>
        </w:rPr>
      </w:pPr>
      <w:r w:rsidRPr="00050ADF">
        <w:rPr>
          <w:rFonts w:ascii="Times New Roman" w:hAnsi="Times New Roman"/>
          <w:b/>
          <w:bCs/>
          <w:u w:color="000000"/>
        </w:rPr>
        <w:t>Regulament cu privire la amplasarea dispozitivelor publicitare și autorizarea publicității exterioară în municipiul Chișinău</w:t>
      </w:r>
    </w:p>
    <w:p w:rsidR="005D1F64" w:rsidRPr="00050ADF" w:rsidRDefault="00A30DB3" w:rsidP="00050ADF">
      <w:pPr>
        <w:pStyle w:val="Implicit"/>
        <w:numPr>
          <w:ilvl w:val="0"/>
          <w:numId w:val="2"/>
        </w:numPr>
        <w:spacing w:before="0" w:after="160" w:line="320" w:lineRule="exact"/>
        <w:jc w:val="both"/>
        <w:rPr>
          <w:rFonts w:ascii="Times New Roman" w:hAnsi="Times New Roman"/>
          <w:u w:color="000000"/>
        </w:rPr>
      </w:pPr>
      <w:r w:rsidRPr="00050ADF">
        <w:rPr>
          <w:rFonts w:ascii="Times New Roman" w:hAnsi="Times New Roman"/>
          <w:b/>
          <w:bCs/>
          <w:u w:color="000000"/>
        </w:rPr>
        <w:t>Planul procedurilor și acțiunilor pentru implementare  noilor reguli din Regulamentul cu privire la amplasarea dispozitivelor publicitare și autorizarea publicității exterioară în municipiul Chișinău</w:t>
      </w:r>
    </w:p>
    <w:p w:rsidR="005D1F64" w:rsidRPr="00050ADF" w:rsidRDefault="00A30DB3" w:rsidP="00050ADF">
      <w:pPr>
        <w:pStyle w:val="Implicit"/>
        <w:numPr>
          <w:ilvl w:val="0"/>
          <w:numId w:val="2"/>
        </w:numPr>
        <w:spacing w:before="0" w:after="160" w:line="320" w:lineRule="exact"/>
        <w:jc w:val="both"/>
        <w:rPr>
          <w:rFonts w:ascii="Times New Roman" w:hAnsi="Times New Roman"/>
          <w:u w:color="000000"/>
        </w:rPr>
      </w:pPr>
      <w:r w:rsidRPr="00050ADF">
        <w:rPr>
          <w:rFonts w:ascii="Times New Roman" w:hAnsi="Times New Roman"/>
          <w:b/>
          <w:bCs/>
          <w:u w:color="000000"/>
        </w:rPr>
        <w:t>Reglementări privind organizarea sistemului orășenesc de informare și a spațiului publicitar-informațional din mun. Chișinău.</w:t>
      </w:r>
    </w:p>
    <w:p w:rsidR="005D1F64" w:rsidRPr="00050ADF" w:rsidRDefault="005D1F64">
      <w:pPr>
        <w:pStyle w:val="Implici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76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:rsidR="005D1F64" w:rsidRPr="00050ADF" w:rsidRDefault="005D1F64">
      <w:pPr>
        <w:pStyle w:val="Implicit"/>
        <w:widowControl w:val="0"/>
        <w:spacing w:before="0" w:line="320" w:lineRule="exact"/>
        <w:ind w:right="10" w:firstLine="180"/>
        <w:rPr>
          <w:rFonts w:ascii="Times New Roman" w:eastAsia="Times New Roman" w:hAnsi="Times New Roman" w:cs="Times New Roman"/>
          <w:b/>
          <w:bCs/>
          <w:u w:color="000000"/>
        </w:rPr>
      </w:pPr>
    </w:p>
    <w:p w:rsidR="005D1F64" w:rsidRPr="00050ADF" w:rsidRDefault="00A30DB3" w:rsidP="00050ADF">
      <w:pPr>
        <w:pStyle w:val="Implicit"/>
        <w:widowControl w:val="0"/>
        <w:spacing w:before="0" w:line="320" w:lineRule="exact"/>
        <w:ind w:right="10" w:firstLine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050ADF">
        <w:rPr>
          <w:rFonts w:ascii="Times New Roman" w:hAnsi="Times New Roman"/>
          <w:b/>
          <w:bCs/>
          <w:sz w:val="28"/>
          <w:szCs w:val="28"/>
          <w:u w:color="000000"/>
        </w:rPr>
        <w:t>OBIECTIVE</w:t>
      </w:r>
    </w:p>
    <w:p w:rsidR="005D1F64" w:rsidRPr="00050ADF" w:rsidRDefault="005D1F64">
      <w:pPr>
        <w:pStyle w:val="Implicit"/>
        <w:widowControl w:val="0"/>
        <w:spacing w:before="0" w:line="320" w:lineRule="exact"/>
        <w:ind w:right="10" w:firstLine="180"/>
        <w:rPr>
          <w:rFonts w:ascii="Times New Roman" w:eastAsia="Times New Roman" w:hAnsi="Times New Roman" w:cs="Times New Roman"/>
          <w:u w:color="000000"/>
        </w:rPr>
      </w:pPr>
    </w:p>
    <w:p w:rsidR="005D1F64" w:rsidRPr="00050ADF" w:rsidRDefault="00050ADF" w:rsidP="00050ADF">
      <w:pPr>
        <w:pStyle w:val="Implicit"/>
        <w:widowControl w:val="0"/>
        <w:numPr>
          <w:ilvl w:val="0"/>
          <w:numId w:val="3"/>
        </w:numPr>
        <w:spacing w:before="0" w:line="320" w:lineRule="exact"/>
        <w:ind w:right="10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 </w:t>
      </w:r>
      <w:r w:rsidR="00A30DB3" w:rsidRPr="00050ADF">
        <w:rPr>
          <w:rFonts w:ascii="Times New Roman" w:hAnsi="Times New Roman"/>
          <w:u w:color="000000"/>
        </w:rPr>
        <w:t xml:space="preserve">Revitalizarea obiectelor istorice, prin intermediul conceptelor arhitectural-artistice, a dispozitivelor informațional-publicitare amplasate pe fațade și cele separat amplasate. </w:t>
      </w:r>
    </w:p>
    <w:p w:rsidR="005D1F64" w:rsidRPr="00050ADF" w:rsidRDefault="00050ADF" w:rsidP="00050ADF">
      <w:pPr>
        <w:pStyle w:val="Implicit"/>
        <w:widowControl w:val="0"/>
        <w:numPr>
          <w:ilvl w:val="0"/>
          <w:numId w:val="3"/>
        </w:numPr>
        <w:spacing w:before="0" w:line="320" w:lineRule="exact"/>
        <w:ind w:right="10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 </w:t>
      </w:r>
      <w:r w:rsidR="00A30DB3" w:rsidRPr="00050ADF">
        <w:rPr>
          <w:rFonts w:ascii="Times New Roman" w:hAnsi="Times New Roman"/>
          <w:u w:color="000000"/>
        </w:rPr>
        <w:t xml:space="preserve">Elaborarea și implementarea concepțiilor de străzi, incadrate în mediul arhitectonic, a obiectivelor informațional-publicitare. </w:t>
      </w:r>
    </w:p>
    <w:p w:rsidR="005D1F64" w:rsidRPr="00050ADF" w:rsidRDefault="00050ADF" w:rsidP="00050ADF">
      <w:pPr>
        <w:pStyle w:val="Implicit"/>
        <w:widowControl w:val="0"/>
        <w:numPr>
          <w:ilvl w:val="0"/>
          <w:numId w:val="3"/>
        </w:numPr>
        <w:spacing w:before="0" w:line="320" w:lineRule="exact"/>
        <w:ind w:right="10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 </w:t>
      </w:r>
      <w:r w:rsidR="00A30DB3" w:rsidRPr="00050ADF">
        <w:rPr>
          <w:rFonts w:ascii="Times New Roman" w:hAnsi="Times New Roman"/>
          <w:u w:color="000000"/>
        </w:rPr>
        <w:t xml:space="preserve">Inventarierea obiectivelor informațional-publicitare existente și reorganizarea acestora conform noilor norme  și cerințe. </w:t>
      </w:r>
    </w:p>
    <w:p w:rsidR="005D1F64" w:rsidRPr="00050ADF" w:rsidRDefault="00050ADF" w:rsidP="00050ADF">
      <w:pPr>
        <w:pStyle w:val="Implicit"/>
        <w:widowControl w:val="0"/>
        <w:numPr>
          <w:ilvl w:val="0"/>
          <w:numId w:val="3"/>
        </w:numPr>
        <w:spacing w:before="0" w:line="320" w:lineRule="exact"/>
        <w:ind w:right="10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 </w:t>
      </w:r>
      <w:r w:rsidR="00A30DB3" w:rsidRPr="00050ADF">
        <w:rPr>
          <w:rFonts w:ascii="Times New Roman" w:hAnsi="Times New Roman"/>
          <w:u w:color="000000"/>
        </w:rPr>
        <w:t xml:space="preserve">Asigurarea unui mediu antreprenorial  stabil pentru agentii economici implicati in activitatea de publicitate. </w:t>
      </w:r>
    </w:p>
    <w:p w:rsidR="005D1F64" w:rsidRPr="00050ADF" w:rsidRDefault="00050ADF" w:rsidP="00050ADF">
      <w:pPr>
        <w:pStyle w:val="Implicit"/>
        <w:widowControl w:val="0"/>
        <w:numPr>
          <w:ilvl w:val="0"/>
          <w:numId w:val="3"/>
        </w:numPr>
        <w:spacing w:before="0" w:line="320" w:lineRule="exact"/>
        <w:ind w:right="10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 </w:t>
      </w:r>
      <w:r w:rsidR="00A30DB3" w:rsidRPr="00050ADF">
        <w:rPr>
          <w:rFonts w:ascii="Times New Roman" w:hAnsi="Times New Roman"/>
          <w:u w:color="000000"/>
        </w:rPr>
        <w:t xml:space="preserve">Asigurarea condiților juridice și economice egale pentru toate întreprinderile, prin garantrea respectării drepturilor și intereselor legitime ale acestora.    </w:t>
      </w:r>
    </w:p>
    <w:p w:rsidR="005D1F64" w:rsidRPr="00050ADF" w:rsidRDefault="00050ADF" w:rsidP="00050ADF">
      <w:pPr>
        <w:pStyle w:val="Implicit"/>
        <w:widowControl w:val="0"/>
        <w:numPr>
          <w:ilvl w:val="0"/>
          <w:numId w:val="3"/>
        </w:numPr>
        <w:spacing w:before="0" w:line="320" w:lineRule="exact"/>
        <w:ind w:right="10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 </w:t>
      </w:r>
      <w:r w:rsidR="00A30DB3" w:rsidRPr="00050ADF">
        <w:rPr>
          <w:rFonts w:ascii="Times New Roman" w:hAnsi="Times New Roman"/>
          <w:u w:color="000000"/>
        </w:rPr>
        <w:t xml:space="preserve">Asigurarea mediului pentru libera concurență și a oportunităților egale evitând monopolizarea domeniului. </w:t>
      </w:r>
    </w:p>
    <w:p w:rsidR="005D1F64" w:rsidRPr="00050ADF" w:rsidRDefault="005D1F64" w:rsidP="00050ADF">
      <w:pPr>
        <w:pStyle w:val="Implicit"/>
        <w:widowControl w:val="0"/>
        <w:spacing w:before="0" w:line="320" w:lineRule="exact"/>
        <w:ind w:right="10" w:firstLine="180"/>
        <w:jc w:val="both"/>
        <w:rPr>
          <w:rFonts w:ascii="Times New Roman" w:eastAsia="Times New Roman" w:hAnsi="Times New Roman" w:cs="Times New Roman"/>
          <w:u w:color="000000"/>
        </w:rPr>
      </w:pPr>
    </w:p>
    <w:p w:rsidR="005D1F64" w:rsidRPr="00193D76" w:rsidRDefault="00A30DB3" w:rsidP="00050ADF">
      <w:pPr>
        <w:pStyle w:val="Implicit"/>
        <w:widowControl w:val="0"/>
        <w:spacing w:before="0" w:line="320" w:lineRule="exact"/>
        <w:ind w:right="10" w:firstLine="393"/>
        <w:jc w:val="both"/>
        <w:rPr>
          <w:rFonts w:ascii="Times New Roman" w:eastAsia="Times New Roman" w:hAnsi="Times New Roman" w:cs="Times New Roman"/>
          <w:u w:color="000000"/>
          <w:lang w:val="fr-FR"/>
        </w:rPr>
      </w:pPr>
      <w:r w:rsidRPr="00193D76">
        <w:rPr>
          <w:rFonts w:ascii="Times New Roman" w:hAnsi="Times New Roman"/>
          <w:u w:color="000000"/>
          <w:lang w:val="fr-FR"/>
        </w:rPr>
        <w:t xml:space="preserve">Toate persoanele care doresc să fie implicate în grupul de lucru pot remite informația pe adresa </w:t>
      </w:r>
      <w:r w:rsidR="00050ADF" w:rsidRPr="00193D76">
        <w:rPr>
          <w:rFonts w:ascii="Times New Roman" w:hAnsi="Times New Roman"/>
          <w:u w:color="000000"/>
          <w:lang w:val="fr-FR"/>
        </w:rPr>
        <w:t xml:space="preserve">electronică: </w:t>
      </w:r>
      <w:hyperlink r:id="rId8" w:history="1"/>
      <w:hyperlink r:id="rId9" w:history="1">
        <w:r w:rsidR="00050ADF" w:rsidRPr="00193D76">
          <w:rPr>
            <w:rStyle w:val="Hyperlink"/>
            <w:lang w:val="fr-FR"/>
          </w:rPr>
          <w:t>dinari19@mail.ru</w:t>
        </w:r>
      </w:hyperlink>
      <w:r w:rsidR="00050ADF" w:rsidRPr="00193D76">
        <w:rPr>
          <w:rStyle w:val="Hyperlink0"/>
          <w:u w:val="none"/>
          <w:lang w:val="fr-FR"/>
        </w:rPr>
        <w:t xml:space="preserve">  </w:t>
      </w:r>
      <w:r w:rsidRPr="00193D76">
        <w:rPr>
          <w:rFonts w:ascii="Times New Roman" w:hAnsi="Times New Roman"/>
          <w:u w:color="000000"/>
          <w:lang w:val="fr-FR"/>
        </w:rPr>
        <w:t xml:space="preserve">sau </w:t>
      </w:r>
      <w:r w:rsidR="00050ADF" w:rsidRPr="00193D76">
        <w:rPr>
          <w:rFonts w:ascii="Times New Roman" w:hAnsi="Times New Roman"/>
          <w:u w:color="000000"/>
          <w:lang w:val="fr-FR"/>
        </w:rPr>
        <w:t>să contacteze la nr de tel:</w:t>
      </w:r>
      <w:r w:rsidRPr="00193D76">
        <w:rPr>
          <w:rFonts w:ascii="Times New Roman" w:hAnsi="Times New Roman"/>
          <w:u w:color="000000"/>
          <w:lang w:val="fr-FR"/>
        </w:rPr>
        <w:t xml:space="preserve"> </w:t>
      </w:r>
      <w:r w:rsidRPr="00193D76">
        <w:rPr>
          <w:rFonts w:ascii="Times New Roman" w:hAnsi="Times New Roman"/>
          <w:u w:val="single"/>
          <w:lang w:val="fr-FR"/>
        </w:rPr>
        <w:t xml:space="preserve">069314083 </w:t>
      </w:r>
    </w:p>
    <w:p w:rsidR="005D1F64" w:rsidRPr="00193D76" w:rsidRDefault="005D1F64">
      <w:pPr>
        <w:pStyle w:val="Implicit"/>
        <w:widowControl w:val="0"/>
        <w:spacing w:before="0" w:line="320" w:lineRule="exact"/>
        <w:ind w:right="10" w:firstLine="180"/>
        <w:rPr>
          <w:rFonts w:ascii="Times New Roman" w:eastAsia="Times New Roman" w:hAnsi="Times New Roman" w:cs="Times New Roman"/>
          <w:u w:color="000000"/>
          <w:lang w:val="fr-FR"/>
        </w:rPr>
      </w:pPr>
    </w:p>
    <w:p w:rsidR="005D1F64" w:rsidRPr="00193D76" w:rsidRDefault="005D1F64">
      <w:pPr>
        <w:pStyle w:val="Implicit"/>
        <w:widowControl w:val="0"/>
        <w:spacing w:before="0" w:line="320" w:lineRule="exact"/>
        <w:ind w:right="10" w:firstLine="180"/>
        <w:rPr>
          <w:rFonts w:ascii="Times New Roman" w:eastAsia="Times New Roman" w:hAnsi="Times New Roman" w:cs="Times New Roman"/>
          <w:u w:color="000000"/>
          <w:lang w:val="fr-FR"/>
        </w:rPr>
      </w:pPr>
    </w:p>
    <w:p w:rsidR="005D1F64" w:rsidRPr="00050ADF" w:rsidRDefault="00A30DB3">
      <w:pPr>
        <w:pStyle w:val="Implicit"/>
        <w:widowControl w:val="0"/>
        <w:spacing w:before="0" w:line="320" w:lineRule="exact"/>
        <w:ind w:right="10" w:firstLine="180"/>
        <w:jc w:val="right"/>
        <w:rPr>
          <w:rFonts w:ascii="Times New Roman" w:eastAsia="Times New Roman" w:hAnsi="Times New Roman" w:cs="Times New Roman"/>
          <w:b/>
          <w:u w:color="000000"/>
        </w:rPr>
      </w:pPr>
      <w:r w:rsidRPr="00050ADF">
        <w:rPr>
          <w:rFonts w:ascii="Times New Roman" w:hAnsi="Times New Roman"/>
          <w:b/>
          <w:u w:color="000000"/>
        </w:rPr>
        <w:t xml:space="preserve">Consilier municipal </w:t>
      </w:r>
    </w:p>
    <w:p w:rsidR="005D1F64" w:rsidRPr="00050ADF" w:rsidRDefault="00A30DB3">
      <w:pPr>
        <w:pStyle w:val="Implicit"/>
        <w:widowControl w:val="0"/>
        <w:spacing w:before="0" w:line="320" w:lineRule="exact"/>
        <w:ind w:right="10" w:firstLine="180"/>
        <w:jc w:val="right"/>
        <w:rPr>
          <w:b/>
        </w:rPr>
      </w:pPr>
      <w:r w:rsidRPr="00050ADF">
        <w:rPr>
          <w:rFonts w:ascii="Times New Roman" w:hAnsi="Times New Roman"/>
          <w:b/>
          <w:u w:color="000000"/>
        </w:rPr>
        <w:t>Dinari Cojocaru</w:t>
      </w:r>
    </w:p>
    <w:sectPr w:rsidR="005D1F64" w:rsidRPr="00050ADF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A62" w:rsidRDefault="00D04A62">
      <w:r>
        <w:separator/>
      </w:r>
    </w:p>
  </w:endnote>
  <w:endnote w:type="continuationSeparator" w:id="0">
    <w:p w:rsidR="00D04A62" w:rsidRDefault="00D0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64" w:rsidRDefault="005D1F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A62" w:rsidRDefault="00D04A62">
      <w:r>
        <w:separator/>
      </w:r>
    </w:p>
  </w:footnote>
  <w:footnote w:type="continuationSeparator" w:id="0">
    <w:p w:rsidR="00D04A62" w:rsidRDefault="00D04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64" w:rsidRDefault="005D1F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6C7E"/>
    <w:multiLevelType w:val="hybridMultilevel"/>
    <w:tmpl w:val="E4ECB8AA"/>
    <w:styleLink w:val="Numerotate"/>
    <w:lvl w:ilvl="0" w:tplc="C9C6326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F45484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4CED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EA41AE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ACE244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32C43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3EF7A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D20016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30CEB4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4B04D33"/>
    <w:multiLevelType w:val="hybridMultilevel"/>
    <w:tmpl w:val="E4ECB8AA"/>
    <w:numStyleLink w:val="Numerotate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  <w:lvl w:ilvl="0" w:tplc="EDB4B82C">
        <w:start w:val="1"/>
        <w:numFmt w:val="decimal"/>
        <w:lvlText w:val="%1."/>
        <w:lvlJc w:val="left"/>
        <w:pPr>
          <w:ind w:left="3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92E755C">
        <w:start w:val="1"/>
        <w:numFmt w:val="decimal"/>
        <w:lvlText w:val="%2."/>
        <w:lvlJc w:val="left"/>
        <w:pPr>
          <w:ind w:left="7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52CA51C">
        <w:start w:val="1"/>
        <w:numFmt w:val="decimal"/>
        <w:lvlText w:val="%3."/>
        <w:lvlJc w:val="left"/>
        <w:pPr>
          <w:ind w:left="11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9B63314">
        <w:start w:val="1"/>
        <w:numFmt w:val="decimal"/>
        <w:lvlText w:val="%4."/>
        <w:lvlJc w:val="left"/>
        <w:pPr>
          <w:ind w:left="14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338E476">
        <w:start w:val="1"/>
        <w:numFmt w:val="decimal"/>
        <w:lvlText w:val="%5."/>
        <w:lvlJc w:val="left"/>
        <w:pPr>
          <w:ind w:left="18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23E1C48">
        <w:start w:val="1"/>
        <w:numFmt w:val="decimal"/>
        <w:lvlText w:val="%6."/>
        <w:lvlJc w:val="left"/>
        <w:pPr>
          <w:ind w:left="21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A968F84">
        <w:start w:val="1"/>
        <w:numFmt w:val="decimal"/>
        <w:lvlText w:val="%7."/>
        <w:lvlJc w:val="left"/>
        <w:pPr>
          <w:ind w:left="25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A0F924">
        <w:start w:val="1"/>
        <w:numFmt w:val="decimal"/>
        <w:lvlText w:val="%8."/>
        <w:lvlJc w:val="left"/>
        <w:pPr>
          <w:ind w:left="29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90CDBDC">
        <w:start w:val="1"/>
        <w:numFmt w:val="decimal"/>
        <w:lvlText w:val="%9."/>
        <w:lvlJc w:val="left"/>
        <w:pPr>
          <w:ind w:left="32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64"/>
    <w:rsid w:val="00050ADF"/>
    <w:rsid w:val="00193D76"/>
    <w:rsid w:val="005D1F64"/>
    <w:rsid w:val="00A30DB3"/>
    <w:rsid w:val="00D04A62"/>
    <w:rsid w:val="00D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">
    <w:name w:val="Corp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Implicit">
    <w:name w:val="Implicit"/>
    <w:pPr>
      <w:spacing w:before="160"/>
    </w:pPr>
    <w:rPr>
      <w:rFonts w:ascii="Helvetica Neue" w:hAnsi="Helvetica Neue" w:cs="Arial Unicode MS"/>
      <w:color w:val="000000"/>
      <w:sz w:val="24"/>
      <w:szCs w:val="24"/>
      <w:lang w:val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otate">
    <w:name w:val="Numerotate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6CF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6C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">
    <w:name w:val="Corp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Implicit">
    <w:name w:val="Implicit"/>
    <w:pPr>
      <w:spacing w:before="160"/>
    </w:pPr>
    <w:rPr>
      <w:rFonts w:ascii="Helvetica Neue" w:hAnsi="Helvetica Neue" w:cs="Arial Unicode MS"/>
      <w:color w:val="000000"/>
      <w:sz w:val="24"/>
      <w:szCs w:val="24"/>
      <w:lang w:val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otate">
    <w:name w:val="Numerotate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6CF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6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jocarudinari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nari19@mail.r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Procopciuc Alina</dc:creator>
  <cp:lastModifiedBy>Procopciuc Alina</cp:lastModifiedBy>
  <cp:revision>2</cp:revision>
  <cp:lastPrinted>2021-01-28T14:04:00Z</cp:lastPrinted>
  <dcterms:created xsi:type="dcterms:W3CDTF">2021-03-05T08:12:00Z</dcterms:created>
  <dcterms:modified xsi:type="dcterms:W3CDTF">2021-03-05T08:12:00Z</dcterms:modified>
</cp:coreProperties>
</file>