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EBD" w:rsidRPr="00B4499A" w:rsidRDefault="00203422" w:rsidP="002034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B4499A">
        <w:rPr>
          <w:rFonts w:ascii="Times New Roman" w:hAnsi="Times New Roman" w:cs="Times New Roman"/>
          <w:b/>
          <w:sz w:val="26"/>
          <w:szCs w:val="26"/>
          <w:lang w:val="ro-MD"/>
        </w:rPr>
        <w:t>NOTĂ INFORMATIVĂ</w:t>
      </w:r>
    </w:p>
    <w:p w:rsidR="00742A30" w:rsidRPr="00B4499A" w:rsidRDefault="00E925B9" w:rsidP="00742A30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  <w:lang w:val="ro-MD"/>
        </w:rPr>
      </w:pPr>
      <w:r w:rsidRPr="00B4499A">
        <w:rPr>
          <w:rFonts w:ascii="Times New Roman" w:hAnsi="Times New Roman" w:cs="Times New Roman"/>
          <w:sz w:val="26"/>
          <w:szCs w:val="26"/>
          <w:lang w:val="ro-MD"/>
        </w:rPr>
        <w:t>la</w:t>
      </w:r>
      <w:r w:rsidR="00EC7DE9" w:rsidRPr="00B4499A">
        <w:rPr>
          <w:rFonts w:ascii="Times New Roman" w:hAnsi="Times New Roman" w:cs="Times New Roman"/>
          <w:sz w:val="26"/>
          <w:szCs w:val="26"/>
          <w:lang w:val="ro-MD"/>
        </w:rPr>
        <w:t xml:space="preserve"> proiectul Hotărârii de Guvern</w:t>
      </w:r>
      <w:r w:rsidRPr="00B4499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742A30" w:rsidRPr="00B4499A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pentru modificarea anexelor nr. 1 şi nr. 2 la </w:t>
      </w:r>
      <w:r w:rsidR="00890CBE" w:rsidRPr="00B4499A">
        <w:rPr>
          <w:rFonts w:ascii="Times New Roman" w:hAnsi="Times New Roman" w:cs="Times New Roman"/>
          <w:bCs/>
          <w:sz w:val="26"/>
          <w:szCs w:val="26"/>
          <w:lang w:val="ro-MD"/>
        </w:rPr>
        <w:t>Hotărârea</w:t>
      </w:r>
      <w:r w:rsidR="00742A30" w:rsidRPr="00B4499A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Guvernului nr. 314/2020 cu privire la aprobarea Programului de </w:t>
      </w:r>
      <w:r w:rsidR="00890CBE" w:rsidRPr="00B4499A">
        <w:rPr>
          <w:rFonts w:ascii="Times New Roman" w:hAnsi="Times New Roman" w:cs="Times New Roman"/>
          <w:bCs/>
          <w:sz w:val="26"/>
          <w:szCs w:val="26"/>
          <w:lang w:val="ro-MD"/>
        </w:rPr>
        <w:t>reparație</w:t>
      </w:r>
      <w:r w:rsidR="00742A30" w:rsidRPr="00B4499A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a drumurilor publice </w:t>
      </w:r>
      <w:r w:rsidR="00890CBE" w:rsidRPr="00B4499A">
        <w:rPr>
          <w:rFonts w:ascii="Times New Roman" w:hAnsi="Times New Roman" w:cs="Times New Roman"/>
          <w:bCs/>
          <w:sz w:val="26"/>
          <w:szCs w:val="26"/>
          <w:lang w:val="ro-MD"/>
        </w:rPr>
        <w:t>naționale</w:t>
      </w:r>
      <w:r w:rsidR="00742A30" w:rsidRPr="00B4499A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şi a Programului de </w:t>
      </w:r>
      <w:r w:rsidR="00890CBE" w:rsidRPr="00B4499A">
        <w:rPr>
          <w:rFonts w:ascii="Times New Roman" w:hAnsi="Times New Roman" w:cs="Times New Roman"/>
          <w:bCs/>
          <w:sz w:val="26"/>
          <w:szCs w:val="26"/>
          <w:lang w:val="ro-MD"/>
        </w:rPr>
        <w:t>reparație</w:t>
      </w:r>
      <w:r w:rsidR="00742A30" w:rsidRPr="00B4499A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periodică/</w:t>
      </w:r>
      <w:r w:rsidR="00890CBE" w:rsidRPr="00B4499A">
        <w:rPr>
          <w:rFonts w:ascii="Times New Roman" w:hAnsi="Times New Roman" w:cs="Times New Roman"/>
          <w:bCs/>
          <w:sz w:val="26"/>
          <w:szCs w:val="26"/>
          <w:lang w:val="ro-MD"/>
        </w:rPr>
        <w:t>întreținere</w:t>
      </w:r>
      <w:r w:rsidR="00742A30" w:rsidRPr="00B4499A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a drumurilor publice </w:t>
      </w:r>
      <w:r w:rsidR="00890CBE" w:rsidRPr="00B4499A">
        <w:rPr>
          <w:rFonts w:ascii="Times New Roman" w:hAnsi="Times New Roman" w:cs="Times New Roman"/>
          <w:bCs/>
          <w:sz w:val="26"/>
          <w:szCs w:val="26"/>
          <w:lang w:val="ro-MD"/>
        </w:rPr>
        <w:t>naționale</w:t>
      </w:r>
      <w:r w:rsidR="00742A30" w:rsidRPr="00B4499A">
        <w:rPr>
          <w:rFonts w:ascii="Times New Roman" w:hAnsi="Times New Roman" w:cs="Times New Roman"/>
          <w:bCs/>
          <w:sz w:val="26"/>
          <w:szCs w:val="26"/>
          <w:lang w:val="ro-MD"/>
        </w:rPr>
        <w:t>, locale, comunale şi a străzilor</w:t>
      </w:r>
    </w:p>
    <w:tbl>
      <w:tblPr>
        <w:tblW w:w="5000" w:type="pct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74"/>
      </w:tblGrid>
      <w:tr w:rsidR="00203422" w:rsidRPr="00B4499A" w:rsidTr="00923963">
        <w:tc>
          <w:tcPr>
            <w:tcW w:w="5000" w:type="pct"/>
          </w:tcPr>
          <w:p w:rsidR="00203422" w:rsidRPr="00B4499A" w:rsidRDefault="00203422" w:rsidP="00203422">
            <w:pPr>
              <w:numPr>
                <w:ilvl w:val="3"/>
                <w:numId w:val="3"/>
              </w:numPr>
              <w:tabs>
                <w:tab w:val="clear" w:pos="2880"/>
                <w:tab w:val="left" w:pos="284"/>
                <w:tab w:val="left" w:pos="11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  <w:r w:rsidRPr="00B4499A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 xml:space="preserve"> Denumirea autorului şi, după caz, a </w:t>
            </w:r>
            <w:r w:rsidR="00890CBE" w:rsidRPr="00B4499A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participanților</w:t>
            </w:r>
            <w:r w:rsidRPr="00B4499A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 xml:space="preserve"> la elaborarea proiectului</w:t>
            </w:r>
          </w:p>
        </w:tc>
      </w:tr>
      <w:tr w:rsidR="00203422" w:rsidRPr="00B4499A" w:rsidTr="00923963">
        <w:tc>
          <w:tcPr>
            <w:tcW w:w="5000" w:type="pct"/>
          </w:tcPr>
          <w:p w:rsidR="00203422" w:rsidRPr="00B4499A" w:rsidRDefault="00203422" w:rsidP="00787DAC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Proiectul este elaborat de Ministerul Economiei și Infrastructurii</w:t>
            </w:r>
          </w:p>
        </w:tc>
      </w:tr>
      <w:tr w:rsidR="00203422" w:rsidRPr="00B4499A" w:rsidTr="00923963">
        <w:tc>
          <w:tcPr>
            <w:tcW w:w="5000" w:type="pct"/>
          </w:tcPr>
          <w:p w:rsidR="00203422" w:rsidRPr="00B4499A" w:rsidRDefault="00203422" w:rsidP="00F32619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  <w:r w:rsidRPr="00B4499A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 xml:space="preserve">2. </w:t>
            </w:r>
            <w:r w:rsidR="00890CBE" w:rsidRPr="00B4499A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Condițiile</w:t>
            </w:r>
            <w:r w:rsidRPr="00B4499A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 xml:space="preserve"> ce au impus elaborarea proiectului de act normativ şi </w:t>
            </w:r>
            <w:r w:rsidR="00890CBE" w:rsidRPr="00B4499A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finalitățile</w:t>
            </w:r>
            <w:r w:rsidRPr="00B4499A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 xml:space="preserve"> urmărite</w:t>
            </w:r>
          </w:p>
        </w:tc>
      </w:tr>
      <w:tr w:rsidR="00203422" w:rsidRPr="00B4499A" w:rsidTr="00923963">
        <w:tc>
          <w:tcPr>
            <w:tcW w:w="5000" w:type="pct"/>
          </w:tcPr>
          <w:p w:rsidR="00742A30" w:rsidRPr="00B4499A" w:rsidRDefault="00890CBE" w:rsidP="00742A30">
            <w:pPr>
              <w:spacing w:after="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MD" w:eastAsia="ru-RU"/>
              </w:rPr>
            </w:pPr>
            <w:r w:rsidRPr="00B4499A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Hotărâr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ea</w:t>
            </w:r>
            <w:r w:rsidRPr="00B4499A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 xml:space="preserve"> Guvernului nr. 314</w:t>
            </w:r>
            <w:r w:rsidR="003F189F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/</w:t>
            </w:r>
            <w:r w:rsidRPr="00B4499A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2020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 xml:space="preserve"> pentru aprobarea </w:t>
            </w:r>
            <w:r w:rsidR="00742A30" w:rsidRPr="00B4499A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 xml:space="preserve">Programului de reparație a drumurilor publice naționale și a Programului de reparație periodică/întreținere a drumurilor publice naționale, locale, comunale și a străzilor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prevede alocarea</w:t>
            </w:r>
            <w:r w:rsidR="00742A30" w:rsidRPr="00B4499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MD" w:eastAsia="ru-RU"/>
              </w:rPr>
              <w:t>:</w:t>
            </w:r>
          </w:p>
          <w:p w:rsidR="00742A30" w:rsidRPr="00B4499A" w:rsidRDefault="00742A30" w:rsidP="00742A30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MD" w:eastAsia="ru-RU"/>
              </w:rPr>
            </w:pPr>
            <w:r w:rsidRPr="00B4499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MD" w:eastAsia="ru-RU"/>
              </w:rPr>
              <w:t xml:space="preserve">- pentru reparația drumurilor publice naționale (anexa 1) </w:t>
            </w:r>
            <w:r w:rsidR="00890C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MD" w:eastAsia="ru-RU"/>
              </w:rPr>
              <w:t xml:space="preserve">- </w:t>
            </w:r>
            <w:r w:rsidRPr="00B4499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MD" w:eastAsia="ru-RU"/>
              </w:rPr>
              <w:t xml:space="preserve"> </w:t>
            </w:r>
            <w:r w:rsidRPr="00B449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  <w:t>250 000</w:t>
            </w:r>
            <w:r w:rsidRPr="00B4499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MD" w:eastAsia="ru-RU"/>
              </w:rPr>
              <w:t xml:space="preserve"> mii lei;</w:t>
            </w:r>
          </w:p>
          <w:p w:rsidR="00742A30" w:rsidRPr="00B4499A" w:rsidRDefault="00742A30" w:rsidP="00742A30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B4499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MD" w:eastAsia="ru-RU"/>
              </w:rPr>
              <w:t xml:space="preserve">- </w:t>
            </w:r>
            <w:r w:rsidRPr="00B4499A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 xml:space="preserve">pentru </w:t>
            </w:r>
            <w:r w:rsidR="00890CBE" w:rsidRPr="00B4499A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reparația</w:t>
            </w:r>
            <w:r w:rsidRPr="00B4499A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 xml:space="preserve"> periodică/întreținere a drumurilor publice </w:t>
            </w:r>
            <w:r w:rsidR="00890CBE" w:rsidRPr="00B4499A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naționale</w:t>
            </w:r>
            <w:r w:rsidRPr="00B4499A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 xml:space="preserve">, locale, comunale și a străzilor (anexa 2) </w:t>
            </w:r>
            <w:r w:rsidR="00890CBE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 xml:space="preserve">- </w:t>
            </w:r>
            <w:r w:rsidRPr="00B44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D" w:eastAsia="ru-RU"/>
              </w:rPr>
              <w:t xml:space="preserve">1 125 000 </w:t>
            </w:r>
            <w:r w:rsidRPr="00B4499A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 xml:space="preserve">mii lei. </w:t>
            </w:r>
          </w:p>
          <w:p w:rsidR="00742A30" w:rsidRPr="00B4499A" w:rsidRDefault="00890CBE" w:rsidP="00742A30">
            <w:pPr>
              <w:tabs>
                <w:tab w:val="left" w:pos="993"/>
                <w:tab w:val="left" w:pos="1276"/>
              </w:tabs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U</w:t>
            </w:r>
            <w:r w:rsidR="00742A30" w:rsidRPr="00B4499A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rma</w:t>
            </w:r>
            <w:r w:rsidR="00730569" w:rsidRPr="00B4499A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 xml:space="preserve">a </w:t>
            </w:r>
            <w:r w:rsidR="00742A30" w:rsidRPr="00B4499A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preciz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ării</w:t>
            </w:r>
            <w:r w:rsidR="00742A30" w:rsidRPr="00B4499A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 xml:space="preserve"> volumele de lucrări care vor fi executate </w:t>
            </w:r>
            <w:r w:rsidR="00A93D07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conform P</w:t>
            </w:r>
            <w:r w:rsidR="00A93D07" w:rsidRPr="00A93D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o-MD" w:eastAsia="ru-RU"/>
              </w:rPr>
              <w:t xml:space="preserve">rogramului de reparație a drumurilor publice naționale </w:t>
            </w:r>
            <w:r w:rsidR="00A93D07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(anexa 1),</w:t>
            </w:r>
            <w:r w:rsidR="00A93D07" w:rsidRPr="00A93D07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 xml:space="preserve"> </w:t>
            </w:r>
            <w:r w:rsidRPr="00B4499A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până</w:t>
            </w:r>
            <w:r w:rsidR="00742A30" w:rsidRPr="00B4499A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 xml:space="preserve"> la finele anului 2020</w:t>
            </w:r>
            <w:r w:rsidR="00A93D07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,</w:t>
            </w:r>
            <w:r w:rsidR="00742A30" w:rsidRPr="00B4499A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 xml:space="preserve"> </w:t>
            </w:r>
            <w:r w:rsidR="00A93D07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 xml:space="preserve">sunt necesare unele modificări,  motivele principale fiind; </w:t>
            </w:r>
            <w:r w:rsidR="00742A30" w:rsidRPr="00B4499A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 xml:space="preserve">licitațiile </w:t>
            </w:r>
            <w:r w:rsidR="00A93D07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 xml:space="preserve">repetate </w:t>
            </w:r>
            <w:r w:rsidR="00742A30" w:rsidRPr="00B4499A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desfășurate din lipsa</w:t>
            </w:r>
            <w:r w:rsidR="00A93D07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 xml:space="preserve"> interesului</w:t>
            </w:r>
            <w:r w:rsidR="00742A30" w:rsidRPr="00B4499A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 xml:space="preserve"> antreprenorilor</w:t>
            </w:r>
            <w:r w:rsidR="00A93D07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, adjudecarea întârziată a contractelor, etc.</w:t>
            </w:r>
            <w:r w:rsidR="00742A30" w:rsidRPr="00B4499A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 xml:space="preserve"> </w:t>
            </w:r>
          </w:p>
          <w:p w:rsidR="00A30B43" w:rsidRPr="00B4499A" w:rsidRDefault="00A93D07" w:rsidP="008D7B8D">
            <w:pPr>
              <w:tabs>
                <w:tab w:val="left" w:pos="993"/>
                <w:tab w:val="left" w:pos="1276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În a</w:t>
            </w:r>
            <w:r w:rsidR="00730569" w:rsidRPr="00B4499A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nexa 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,</w:t>
            </w:r>
            <w:r w:rsidR="00730569" w:rsidRPr="00B4499A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 xml:space="preserve"> </w:t>
            </w:r>
            <w:r w:rsidR="00730569" w:rsidRPr="00B4499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o-MD" w:eastAsia="ru-RU"/>
              </w:rPr>
              <w:t>Programul de reparație periodică/întreținere a drumurilor publice naționale, locale, comunale și a străzilor</w:t>
            </w:r>
            <w:r w:rsidR="00E576C7" w:rsidRPr="00B4499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o-MD" w:eastAsia="ru-RU"/>
              </w:rPr>
              <w:t xml:space="preserve">, </w:t>
            </w:r>
            <w:r w:rsidR="00A30B43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a fost </w:t>
            </w:r>
            <w:r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precizată</w:t>
            </w:r>
            <w:r w:rsidR="00A30B43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valoarea alocațiilor pentru lucrările de reparație/întreținere din localități</w:t>
            </w:r>
            <w:r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,</w:t>
            </w:r>
            <w:r w:rsidR="00A30B43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ținând cont de</w:t>
            </w:r>
            <w:r w:rsidR="00E576C7" w:rsidRPr="00B4499A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 xml:space="preserve"> diferenț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a</w:t>
            </w:r>
            <w:r w:rsidR="00E576C7" w:rsidRPr="00B4499A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 xml:space="preserve"> dintre valoarea estimativă și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prețul</w:t>
            </w:r>
            <w:r w:rsidR="00E576C7" w:rsidRPr="00B4499A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 xml:space="preserve"> adjudecat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 xml:space="preserve">conform </w:t>
            </w:r>
            <w:r w:rsidR="00A30B43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licitație</w:t>
            </w:r>
            <w:r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i</w:t>
            </w:r>
            <w:r w:rsidR="00A30B43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pentru</w:t>
            </w:r>
            <w:r w:rsidR="00A30B43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achiziționarea lucrărilor de reparație a sectoarelor de drumuri, conform </w:t>
            </w:r>
            <w:r w:rsidR="008D7B8D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volumelor</w:t>
            </w:r>
            <w:r w:rsidR="00A30B43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de lucrări planificate. </w:t>
            </w:r>
          </w:p>
          <w:p w:rsidR="00E925B9" w:rsidRPr="00B4499A" w:rsidRDefault="003F189F" w:rsidP="006B3A40">
            <w:pPr>
              <w:tabs>
                <w:tab w:val="left" w:pos="993"/>
                <w:tab w:val="left" w:pos="1276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În același timp,</w:t>
            </w:r>
            <w:r w:rsidR="00A30B43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ca urmare a ploilor torențiale</w:t>
            </w:r>
            <w:r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(situații excepționale înregistrate)</w:t>
            </w:r>
            <w:r w:rsidR="00A30B43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din toamna anului curent</w:t>
            </w:r>
            <w:r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,</w:t>
            </w:r>
            <w:r w:rsidR="00A30B43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au fost deteriorate </w:t>
            </w:r>
            <w:r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unele sectoare ale </w:t>
            </w:r>
            <w:r w:rsidR="00A30B43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drumuri</w:t>
            </w:r>
            <w:r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lor</w:t>
            </w:r>
            <w:r w:rsidR="00A30B43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</w:t>
            </w:r>
            <w:r w:rsidR="008D7B8D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re</w:t>
            </w:r>
            <w:r w:rsidR="00A30B43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parate din cadrul programului. Astfel, </w:t>
            </w:r>
            <w:r w:rsidR="006B3A40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a apărut necesitatea lichidarea consecințelor prin </w:t>
            </w:r>
            <w:r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acoperi</w:t>
            </w:r>
            <w:r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rea</w:t>
            </w:r>
            <w:r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</w:t>
            </w:r>
            <w:r w:rsidR="006B3A40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cheltuielilor</w:t>
            </w:r>
            <w:r w:rsidR="00A30B43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din cadrul programului.</w:t>
            </w:r>
          </w:p>
        </w:tc>
      </w:tr>
      <w:tr w:rsidR="00203422" w:rsidRPr="00B4499A" w:rsidTr="00923963">
        <w:tc>
          <w:tcPr>
            <w:tcW w:w="5000" w:type="pct"/>
          </w:tcPr>
          <w:p w:rsidR="00203422" w:rsidRPr="00B4499A" w:rsidRDefault="00203422" w:rsidP="00F32619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  <w:r w:rsidRPr="00B4499A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 xml:space="preserve">3. Descrierea gradului de compatibilitate pentru proiectele care au ca scop armonizarea </w:t>
            </w:r>
            <w:r w:rsidR="00890CBE" w:rsidRPr="00B4499A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legislației</w:t>
            </w:r>
            <w:r w:rsidRPr="00B4499A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 xml:space="preserve"> </w:t>
            </w:r>
            <w:r w:rsidR="00890CBE" w:rsidRPr="00B4499A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naționale</w:t>
            </w:r>
            <w:r w:rsidRPr="00B4499A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 xml:space="preserve"> cu </w:t>
            </w:r>
            <w:r w:rsidR="00890CBE" w:rsidRPr="00B4499A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legislația</w:t>
            </w:r>
            <w:r w:rsidRPr="00B4499A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 xml:space="preserve"> Uniunii Europene</w:t>
            </w:r>
          </w:p>
        </w:tc>
      </w:tr>
      <w:tr w:rsidR="00203422" w:rsidRPr="00B4499A" w:rsidTr="00923963">
        <w:tc>
          <w:tcPr>
            <w:tcW w:w="5000" w:type="pct"/>
          </w:tcPr>
          <w:p w:rsidR="00203422" w:rsidRPr="00B4499A" w:rsidRDefault="00225757" w:rsidP="00B51130">
            <w:pPr>
              <w:tabs>
                <w:tab w:val="left" w:pos="-1134"/>
              </w:tabs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Prezentul proiect de act normativ nu contravine legislației Uniunii Europene.</w:t>
            </w:r>
          </w:p>
        </w:tc>
      </w:tr>
      <w:tr w:rsidR="00203422" w:rsidRPr="00B4499A" w:rsidTr="00923963">
        <w:tc>
          <w:tcPr>
            <w:tcW w:w="5000" w:type="pct"/>
          </w:tcPr>
          <w:p w:rsidR="00203422" w:rsidRPr="00B4499A" w:rsidRDefault="00203422" w:rsidP="00F32619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  <w:r w:rsidRPr="00B4499A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 xml:space="preserve">4. Principalele prevederi ale proiectului şi </w:t>
            </w:r>
            <w:r w:rsidR="003F189F" w:rsidRPr="00B4499A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evidențierea</w:t>
            </w:r>
            <w:r w:rsidRPr="00B4499A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 xml:space="preserve"> elementelor noi</w:t>
            </w:r>
          </w:p>
        </w:tc>
      </w:tr>
      <w:tr w:rsidR="00203422" w:rsidRPr="00B4499A" w:rsidTr="00923963">
        <w:tc>
          <w:tcPr>
            <w:tcW w:w="5000" w:type="pct"/>
          </w:tcPr>
          <w:p w:rsidR="00203422" w:rsidRPr="00B4499A" w:rsidRDefault="00203422" w:rsidP="00EE134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Proiectul </w:t>
            </w:r>
            <w:r w:rsidR="003F189F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inițiat</w:t>
            </w:r>
            <w:r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are drept scop</w:t>
            </w:r>
            <w:r w:rsidR="00BC6CE1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</w:t>
            </w:r>
            <w:r w:rsidR="00E925B9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modificarea </w:t>
            </w:r>
            <w:r w:rsidR="008D7B8D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Programului de reparație a drumurilor publice naționale și a Programului de reparație periodică/întreținere a drumurilor publice naționale, locale, comunale și a străzilor, aprobate prin </w:t>
            </w:r>
            <w:r w:rsidR="003F189F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Hotărârea</w:t>
            </w:r>
            <w:r w:rsidR="008D7B8D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Guvernului nr. 314</w:t>
            </w:r>
            <w:r w:rsidR="003F189F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/</w:t>
            </w:r>
            <w:r w:rsidR="008D7B8D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2020</w:t>
            </w:r>
            <w:r w:rsidR="00CB15D0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.</w:t>
            </w:r>
          </w:p>
          <w:p w:rsidR="00B91798" w:rsidRPr="00B4499A" w:rsidRDefault="00391268" w:rsidP="00B917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Modificările din</w:t>
            </w:r>
            <w:r w:rsidRPr="00B4499A">
              <w:rPr>
                <w:rFonts w:ascii="Times New Roman" w:hAnsi="Times New Roman" w:cs="Times New Roman"/>
                <w:i/>
                <w:sz w:val="26"/>
                <w:szCs w:val="26"/>
                <w:lang w:val="ro-MD"/>
              </w:rPr>
              <w:t xml:space="preserve"> </w:t>
            </w:r>
            <w:r w:rsidR="00B91798" w:rsidRPr="00B4499A">
              <w:rPr>
                <w:rFonts w:ascii="Times New Roman" w:hAnsi="Times New Roman" w:cs="Times New Roman"/>
                <w:i/>
                <w:sz w:val="26"/>
                <w:szCs w:val="26"/>
                <w:lang w:val="ro-MD"/>
              </w:rPr>
              <w:t xml:space="preserve">Programul de reparație a drumurilor publice naționale </w:t>
            </w:r>
            <w:r w:rsidR="00B91798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(anexa nr. 1 la HG 314/2020) conțin </w:t>
            </w:r>
            <w:r w:rsidR="0049078C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modificări</w:t>
            </w:r>
            <w:r w:rsidR="00B91798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ale</w:t>
            </w:r>
            <w:r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volume</w:t>
            </w:r>
            <w:r w:rsidR="00B91798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lor </w:t>
            </w:r>
            <w:r w:rsidR="0049078C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alocațiilor</w:t>
            </w:r>
            <w:r w:rsidR="00B91798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stabilite inițial </w:t>
            </w:r>
            <w:r w:rsidR="0049078C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reieșind din valorificarea acestora </w:t>
            </w:r>
            <w:r w:rsidR="003F189F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până</w:t>
            </w:r>
            <w:r w:rsidR="0049078C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la finele anului curent.</w:t>
            </w:r>
          </w:p>
          <w:p w:rsidR="001D0712" w:rsidRPr="00B4499A" w:rsidRDefault="00391268" w:rsidP="004C2BD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Modificările din</w:t>
            </w:r>
            <w:r w:rsidRPr="00B4499A">
              <w:rPr>
                <w:rFonts w:ascii="Times New Roman" w:hAnsi="Times New Roman" w:cs="Times New Roman"/>
                <w:i/>
                <w:sz w:val="26"/>
                <w:szCs w:val="26"/>
                <w:lang w:val="ro-MD"/>
              </w:rPr>
              <w:t xml:space="preserve"> Programul</w:t>
            </w:r>
            <w:r w:rsidR="00B91798" w:rsidRPr="00B4499A">
              <w:rPr>
                <w:rFonts w:ascii="Times New Roman" w:hAnsi="Times New Roman" w:cs="Times New Roman"/>
                <w:i/>
                <w:sz w:val="26"/>
                <w:szCs w:val="26"/>
                <w:lang w:val="ro-MD"/>
              </w:rPr>
              <w:t xml:space="preserve"> de reparație periodică/întreținere a drumurilor publice naționale, locale, comunale și a străzilor </w:t>
            </w:r>
            <w:r w:rsidR="00B4331D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(anexa nr. 2 la HG 314/2020)</w:t>
            </w:r>
            <w:r w:rsidR="00B4331D" w:rsidRPr="00B4499A">
              <w:rPr>
                <w:rFonts w:ascii="Times New Roman" w:hAnsi="Times New Roman" w:cs="Times New Roman"/>
                <w:i/>
                <w:sz w:val="26"/>
                <w:szCs w:val="26"/>
                <w:lang w:val="ro-MD"/>
              </w:rPr>
              <w:t xml:space="preserve"> </w:t>
            </w:r>
            <w:r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conțin modificări ale volumului alocațiilor pentru lucrările de reparație/întreținere din localități ca rezultat</w:t>
            </w:r>
            <w:r w:rsidR="003F189F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al</w:t>
            </w:r>
            <w:r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diferenței dintre valoarea estimativă și oferta adjudecată.</w:t>
            </w:r>
            <w:r w:rsidR="00B4331D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</w:t>
            </w:r>
          </w:p>
          <w:p w:rsidR="0049078C" w:rsidRPr="00B4499A" w:rsidRDefault="003F189F" w:rsidP="004C2BD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Totodată, în vederea realizării lucrărilor de terasament la construcția unor drumuri naționale a apărut necesitatea alocării de către APL a locurilor de extragere a pământului </w:t>
            </w:r>
            <w:r>
              <w:rPr>
                <w:rFonts w:ascii="Times New Roman" w:hAnsi="Times New Roman" w:cs="Times New Roman"/>
                <w:sz w:val="26"/>
                <w:szCs w:val="26"/>
                <w:lang w:val="ro-MD"/>
              </w:rPr>
              <w:lastRenderedPageBreak/>
              <w:t xml:space="preserve">„gropilor de împrumut” </w:t>
            </w:r>
            <w:r w:rsidR="0049078C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fiind impusă realizarea </w:t>
            </w:r>
            <w:r w:rsidR="00923963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reparației unor străzi</w:t>
            </w:r>
            <w:r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în continuarea celor realizate conform Programului, lucrări </w:t>
            </w:r>
            <w:r w:rsidR="00923963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care nu erau incluse în contractele inițiale</w:t>
            </w:r>
            <w:r w:rsidR="00843BCD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:</w:t>
            </w:r>
          </w:p>
          <w:p w:rsidR="000A644B" w:rsidRPr="00B4499A" w:rsidRDefault="000A644B" w:rsidP="004C2BD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</w:p>
          <w:tbl>
            <w:tblPr>
              <w:tblW w:w="9654" w:type="dxa"/>
              <w:tblInd w:w="93" w:type="dxa"/>
              <w:tblLook w:val="04A0" w:firstRow="1" w:lastRow="0" w:firstColumn="1" w:lastColumn="0" w:noHBand="0" w:noVBand="1"/>
            </w:tblPr>
            <w:tblGrid>
              <w:gridCol w:w="604"/>
              <w:gridCol w:w="1565"/>
              <w:gridCol w:w="2305"/>
              <w:gridCol w:w="1778"/>
              <w:gridCol w:w="3402"/>
            </w:tblGrid>
            <w:tr w:rsidR="00923963" w:rsidRPr="00B4499A" w:rsidTr="003F189F">
              <w:trPr>
                <w:trHeight w:val="312"/>
              </w:trPr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3963" w:rsidRPr="00B4499A" w:rsidRDefault="00923963" w:rsidP="00923963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 Nr.</w:t>
                  </w:r>
                </w:p>
              </w:tc>
              <w:tc>
                <w:tcPr>
                  <w:tcW w:w="387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3963" w:rsidRPr="00B4499A" w:rsidRDefault="00923963" w:rsidP="0092396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  <w:t xml:space="preserve">Localitatea </w:t>
                  </w:r>
                </w:p>
              </w:tc>
              <w:tc>
                <w:tcPr>
                  <w:tcW w:w="1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23963" w:rsidRPr="00B4499A" w:rsidRDefault="00B4499A" w:rsidP="003F189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  <w:t>Suplimentar la contractul ini</w:t>
                  </w:r>
                  <w:r w:rsidR="003F189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  <w:t>ț</w:t>
                  </w:r>
                  <w:r w:rsidRPr="00B4499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  <w:t>ial, mii lei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23963" w:rsidRPr="00B4499A" w:rsidRDefault="003F189F" w:rsidP="0092396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  <w:t>N</w:t>
                  </w:r>
                  <w:r w:rsidR="00923963" w:rsidRPr="00B4499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  <w:t>otă</w:t>
                  </w:r>
                </w:p>
              </w:tc>
            </w:tr>
            <w:tr w:rsidR="00923963" w:rsidRPr="00B4499A" w:rsidTr="00B4499A">
              <w:trPr>
                <w:trHeight w:val="31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3963" w:rsidRPr="00B4499A" w:rsidRDefault="00923963" w:rsidP="0092396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1</w:t>
                  </w:r>
                </w:p>
              </w:tc>
              <w:tc>
                <w:tcPr>
                  <w:tcW w:w="387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23963" w:rsidRPr="00B4499A" w:rsidRDefault="00923963" w:rsidP="00923963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Bahmut (</w:t>
                  </w:r>
                  <w:r w:rsidR="003F189F"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Călărași</w:t>
                  </w:r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)</w:t>
                  </w:r>
                </w:p>
              </w:tc>
              <w:tc>
                <w:tcPr>
                  <w:tcW w:w="1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963" w:rsidRPr="00B4499A" w:rsidRDefault="00923963" w:rsidP="0092396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257,1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:rsidR="00923963" w:rsidRPr="00B4499A" w:rsidRDefault="003F189F" w:rsidP="006B3A40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Lucrări impuse</w:t>
                  </w:r>
                  <w:r w:rsidR="00923963"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în favoarea</w:t>
                  </w:r>
                  <w:r w:rsidR="00923963"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alocării terenurilor pentru  excavarea</w:t>
                  </w:r>
                  <w:r w:rsidR="00923963"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 xml:space="preserve"> </w:t>
                  </w:r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pământ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ului necesar</w:t>
                  </w:r>
                  <w:r w:rsidR="00923963"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 xml:space="preserve"> pentru lucrările de terasament</w:t>
                  </w:r>
                  <w:r w:rsidR="006B3A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 xml:space="preserve"> a unor drumuri naționale</w:t>
                  </w:r>
                  <w:r w:rsidR="00923963"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.</w:t>
                  </w:r>
                </w:p>
              </w:tc>
            </w:tr>
            <w:tr w:rsidR="00923963" w:rsidRPr="00B4499A" w:rsidTr="00B4499A">
              <w:trPr>
                <w:trHeight w:val="31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3963" w:rsidRPr="00B4499A" w:rsidRDefault="00923963" w:rsidP="0092396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2</w:t>
                  </w:r>
                </w:p>
              </w:tc>
              <w:tc>
                <w:tcPr>
                  <w:tcW w:w="387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23963" w:rsidRPr="00B4499A" w:rsidRDefault="00923963" w:rsidP="00923963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 xml:space="preserve">Coștangalia, </w:t>
                  </w:r>
                  <w:proofErr w:type="spellStart"/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com</w:t>
                  </w:r>
                  <w:proofErr w:type="spellEnd"/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. Ecaterinovca (Cimișlia)</w:t>
                  </w:r>
                </w:p>
              </w:tc>
              <w:tc>
                <w:tcPr>
                  <w:tcW w:w="1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963" w:rsidRPr="00B4499A" w:rsidRDefault="00923963" w:rsidP="0092396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970,1</w:t>
                  </w: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:rsidR="00923963" w:rsidRPr="00B4499A" w:rsidRDefault="00923963" w:rsidP="0092396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923963" w:rsidRPr="00B4499A" w:rsidTr="00B4499A">
              <w:trPr>
                <w:trHeight w:val="388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3963" w:rsidRPr="00B4499A" w:rsidRDefault="00923963" w:rsidP="0092396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3</w:t>
                  </w:r>
                </w:p>
              </w:tc>
              <w:tc>
                <w:tcPr>
                  <w:tcW w:w="387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23963" w:rsidRPr="00B4499A" w:rsidRDefault="00923963" w:rsidP="00923963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Rădeni (</w:t>
                  </w:r>
                  <w:proofErr w:type="spellStart"/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Străseni</w:t>
                  </w:r>
                  <w:proofErr w:type="spellEnd"/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)</w:t>
                  </w:r>
                </w:p>
              </w:tc>
              <w:tc>
                <w:tcPr>
                  <w:tcW w:w="1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963" w:rsidRPr="00B4499A" w:rsidRDefault="00923963" w:rsidP="0092396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300,0</w:t>
                  </w: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923963" w:rsidRPr="00B4499A" w:rsidRDefault="00923963" w:rsidP="0092396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923963" w:rsidRPr="00B4499A" w:rsidTr="00B4499A">
              <w:trPr>
                <w:trHeight w:val="31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3963" w:rsidRPr="00B4499A" w:rsidRDefault="00923963" w:rsidP="0092396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4</w:t>
                  </w:r>
                </w:p>
              </w:tc>
              <w:tc>
                <w:tcPr>
                  <w:tcW w:w="387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23963" w:rsidRPr="00B4499A" w:rsidRDefault="00923963" w:rsidP="00923963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Hirtopul Mare (Criuleni)</w:t>
                  </w:r>
                </w:p>
              </w:tc>
              <w:tc>
                <w:tcPr>
                  <w:tcW w:w="1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963" w:rsidRPr="00B4499A" w:rsidRDefault="00923963" w:rsidP="0092396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119,6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923963" w:rsidRPr="00B4499A" w:rsidRDefault="00923963" w:rsidP="00923963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Solicitarea APL</w:t>
                  </w:r>
                  <w:r w:rsidR="006B3A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 xml:space="preserve"> (Conexiunea cu sectoare reparate anterior)</w:t>
                  </w:r>
                </w:p>
              </w:tc>
            </w:tr>
            <w:tr w:rsidR="00923963" w:rsidRPr="00B4499A" w:rsidTr="00B4499A">
              <w:trPr>
                <w:trHeight w:val="31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3963" w:rsidRPr="00B4499A" w:rsidRDefault="00923963" w:rsidP="0092396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5</w:t>
                  </w:r>
                </w:p>
              </w:tc>
              <w:tc>
                <w:tcPr>
                  <w:tcW w:w="387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23963" w:rsidRPr="00B4499A" w:rsidRDefault="00923963" w:rsidP="00923963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s. Cernița (Florești)</w:t>
                  </w:r>
                </w:p>
              </w:tc>
              <w:tc>
                <w:tcPr>
                  <w:tcW w:w="1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23963" w:rsidRPr="00B4499A" w:rsidRDefault="00923963" w:rsidP="0092396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330,1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923963" w:rsidRPr="00B4499A" w:rsidRDefault="00923963" w:rsidP="00923963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Solicitarea APL</w:t>
                  </w:r>
                  <w:r w:rsidR="006B3A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 xml:space="preserve"> (Conexiunea cu sectoare reparate anterior)</w:t>
                  </w:r>
                </w:p>
              </w:tc>
            </w:tr>
            <w:tr w:rsidR="00923963" w:rsidRPr="00B4499A" w:rsidTr="00B4499A">
              <w:trPr>
                <w:trHeight w:val="312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3963" w:rsidRPr="00B4499A" w:rsidRDefault="00923963" w:rsidP="0092396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 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23963" w:rsidRPr="00B4499A" w:rsidRDefault="00923963" w:rsidP="0092396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 </w:t>
                  </w:r>
                </w:p>
              </w:tc>
              <w:tc>
                <w:tcPr>
                  <w:tcW w:w="2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23963" w:rsidRPr="00B4499A" w:rsidRDefault="00923963" w:rsidP="0092396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Total</w:t>
                  </w:r>
                </w:p>
              </w:tc>
              <w:tc>
                <w:tcPr>
                  <w:tcW w:w="1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3963" w:rsidRPr="00B4499A" w:rsidRDefault="00923963" w:rsidP="0092396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  <w:t>1 976,9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23963" w:rsidRPr="00B4499A" w:rsidRDefault="00923963" w:rsidP="0092396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</w:pPr>
                </w:p>
              </w:tc>
            </w:tr>
          </w:tbl>
          <w:p w:rsidR="00923963" w:rsidRPr="00B4499A" w:rsidRDefault="00923963" w:rsidP="004C2BD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0"/>
                <w:szCs w:val="10"/>
                <w:lang w:val="ro-MD"/>
              </w:rPr>
            </w:pPr>
          </w:p>
          <w:p w:rsidR="004C2BDF" w:rsidRPr="00B4499A" w:rsidRDefault="00923963" w:rsidP="004C2BD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Suplimentar, </w:t>
            </w:r>
            <w:r w:rsidR="004C2BDF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în cadrul </w:t>
            </w:r>
            <w:r w:rsidR="00391268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Programul</w:t>
            </w:r>
            <w:r w:rsidR="004C2BDF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ui</w:t>
            </w:r>
            <w:r w:rsidR="00391268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</w:t>
            </w:r>
            <w:r w:rsidR="004C2BDF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au fost incluse și mijloacele financiare necesare pentru lichidarea consecințelor calamităților naturale </w:t>
            </w:r>
            <w:r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înregistrate în data de </w:t>
            </w:r>
            <w:r w:rsidR="004C2BDF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29.09.2020 și 07.10.2020 (reparația drumurilor) din cadrul Programului după cum urmează:</w:t>
            </w:r>
          </w:p>
          <w:p w:rsidR="000A644B" w:rsidRPr="00B4499A" w:rsidRDefault="000A644B" w:rsidP="004C2BD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</w:p>
          <w:tbl>
            <w:tblPr>
              <w:tblW w:w="9855" w:type="dxa"/>
              <w:tblInd w:w="93" w:type="dxa"/>
              <w:tblLook w:val="04A0" w:firstRow="1" w:lastRow="0" w:firstColumn="1" w:lastColumn="0" w:noHBand="0" w:noVBand="1"/>
            </w:tblPr>
            <w:tblGrid>
              <w:gridCol w:w="694"/>
              <w:gridCol w:w="3600"/>
              <w:gridCol w:w="2620"/>
              <w:gridCol w:w="2941"/>
            </w:tblGrid>
            <w:tr w:rsidR="000A644B" w:rsidRPr="00B4499A" w:rsidTr="000A644B">
              <w:trPr>
                <w:trHeight w:val="936"/>
              </w:trPr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  <w:t>Nr. crt.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  <w:t>Tipul lucrărilor</w:t>
                  </w:r>
                </w:p>
              </w:tc>
              <w:tc>
                <w:tcPr>
                  <w:tcW w:w="2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  <w:t>Raion/primărie</w:t>
                  </w:r>
                </w:p>
              </w:tc>
              <w:tc>
                <w:tcPr>
                  <w:tcW w:w="29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  <w:t>Volumul  alocațiilor,       mii lei</w:t>
                  </w:r>
                </w:p>
              </w:tc>
            </w:tr>
            <w:tr w:rsidR="000A644B" w:rsidRPr="00B4499A" w:rsidTr="000A644B">
              <w:trPr>
                <w:trHeight w:val="312"/>
              </w:trPr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  <w:t>1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  <w:t>2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  <w:t>3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  <w:t>4</w:t>
                  </w:r>
                </w:p>
              </w:tc>
            </w:tr>
            <w:tr w:rsidR="000A644B" w:rsidRPr="00B4499A" w:rsidTr="000A644B">
              <w:trPr>
                <w:trHeight w:val="276"/>
              </w:trPr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 </w:t>
                  </w:r>
                </w:p>
              </w:tc>
              <w:tc>
                <w:tcPr>
                  <w:tcW w:w="62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  <w:t>Raionul Cimișlia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  <w:t> </w:t>
                  </w:r>
                </w:p>
              </w:tc>
            </w:tr>
            <w:tr w:rsidR="000A644B" w:rsidRPr="00B4499A" w:rsidTr="000A644B">
              <w:trPr>
                <w:trHeight w:val="288"/>
              </w:trPr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1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Reparația unor străzi din localitate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proofErr w:type="spellStart"/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com</w:t>
                  </w:r>
                  <w:proofErr w:type="spellEnd"/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 xml:space="preserve">. </w:t>
                  </w:r>
                  <w:proofErr w:type="spellStart"/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Gradişte</w:t>
                  </w:r>
                  <w:proofErr w:type="spellEnd"/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 xml:space="preserve"> 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85,6</w:t>
                  </w:r>
                </w:p>
              </w:tc>
            </w:tr>
            <w:tr w:rsidR="000A644B" w:rsidRPr="00B4499A" w:rsidTr="000A644B">
              <w:trPr>
                <w:trHeight w:val="288"/>
              </w:trPr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2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Reparația unor străzi din localitate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proofErr w:type="spellStart"/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com</w:t>
                  </w:r>
                  <w:proofErr w:type="spellEnd"/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 xml:space="preserve">. Javgur 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248,3</w:t>
                  </w:r>
                </w:p>
              </w:tc>
            </w:tr>
            <w:tr w:rsidR="000A644B" w:rsidRPr="00B4499A" w:rsidTr="000A644B">
              <w:trPr>
                <w:trHeight w:val="276"/>
              </w:trPr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3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Reparația unor străzi din localitate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 xml:space="preserve">s. Suric 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148,4</w:t>
                  </w:r>
                </w:p>
              </w:tc>
            </w:tr>
            <w:tr w:rsidR="000A644B" w:rsidRPr="00B4499A" w:rsidTr="000A644B">
              <w:trPr>
                <w:trHeight w:val="276"/>
              </w:trPr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 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  <w:t>Total pe raionul Cimișlia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3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  <w:t>482,3</w:t>
                  </w:r>
                </w:p>
              </w:tc>
            </w:tr>
            <w:tr w:rsidR="000A644B" w:rsidRPr="00B4499A" w:rsidTr="000A644B">
              <w:trPr>
                <w:trHeight w:val="276"/>
              </w:trPr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 </w:t>
                  </w:r>
                </w:p>
              </w:tc>
              <w:tc>
                <w:tcPr>
                  <w:tcW w:w="62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  <w:t>Raionul Leova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  <w:t> </w:t>
                  </w:r>
                </w:p>
              </w:tc>
            </w:tr>
            <w:tr w:rsidR="000A644B" w:rsidRPr="00B4499A" w:rsidTr="000A644B">
              <w:trPr>
                <w:trHeight w:val="276"/>
              </w:trPr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1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Reparația unor străzi din localitate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proofErr w:type="spellStart"/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com</w:t>
                  </w:r>
                  <w:proofErr w:type="spellEnd"/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 xml:space="preserve">. Cazangic 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61,4</w:t>
                  </w:r>
                </w:p>
              </w:tc>
            </w:tr>
            <w:tr w:rsidR="000A644B" w:rsidRPr="00B4499A" w:rsidTr="000A644B">
              <w:trPr>
                <w:trHeight w:val="276"/>
              </w:trPr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2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Reparația unor străzi din localitate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proofErr w:type="spellStart"/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com</w:t>
                  </w:r>
                  <w:proofErr w:type="spellEnd"/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 xml:space="preserve">. Sărăteni 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69,3</w:t>
                  </w:r>
                </w:p>
              </w:tc>
            </w:tr>
            <w:tr w:rsidR="000A644B" w:rsidRPr="00B4499A" w:rsidTr="000A644B">
              <w:trPr>
                <w:trHeight w:val="276"/>
              </w:trPr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3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Reparația unor străzi din localitate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 xml:space="preserve">s. Covurlui 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237,1</w:t>
                  </w:r>
                </w:p>
              </w:tc>
            </w:tr>
            <w:tr w:rsidR="000A644B" w:rsidRPr="00B4499A" w:rsidTr="000A644B">
              <w:trPr>
                <w:trHeight w:val="276"/>
              </w:trPr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4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Reparația unor străzi din localitate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s. Sărata-</w:t>
                  </w:r>
                  <w:proofErr w:type="spellStart"/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Răzeşi</w:t>
                  </w:r>
                  <w:proofErr w:type="spellEnd"/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 xml:space="preserve"> 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46,9</w:t>
                  </w:r>
                </w:p>
              </w:tc>
            </w:tr>
            <w:tr w:rsidR="000A644B" w:rsidRPr="00B4499A" w:rsidTr="000A644B">
              <w:trPr>
                <w:trHeight w:val="276"/>
              </w:trPr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5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Reparația unor străzi din localitate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 xml:space="preserve">s. </w:t>
                  </w:r>
                  <w:proofErr w:type="spellStart"/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Sîrma</w:t>
                  </w:r>
                  <w:proofErr w:type="spellEnd"/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 xml:space="preserve"> 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112,4</w:t>
                  </w:r>
                </w:p>
              </w:tc>
            </w:tr>
            <w:tr w:rsidR="000A644B" w:rsidRPr="00B4499A" w:rsidTr="000A644B">
              <w:trPr>
                <w:trHeight w:val="276"/>
              </w:trPr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6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Reparația unor străzi din localitate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 xml:space="preserve">s. Tochile-Răducani 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29,7</w:t>
                  </w:r>
                </w:p>
              </w:tc>
            </w:tr>
            <w:tr w:rsidR="000A644B" w:rsidRPr="00B4499A" w:rsidTr="000A644B">
              <w:trPr>
                <w:trHeight w:val="276"/>
              </w:trPr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 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  <w:t>Total pe raionul Leova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>6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  <w:t>556,8</w:t>
                  </w:r>
                </w:p>
              </w:tc>
            </w:tr>
            <w:tr w:rsidR="000A644B" w:rsidRPr="00B4499A" w:rsidTr="000A644B">
              <w:trPr>
                <w:trHeight w:val="370"/>
              </w:trPr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  <w:t> 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  <w:t> </w:t>
                  </w:r>
                </w:p>
              </w:tc>
              <w:tc>
                <w:tcPr>
                  <w:tcW w:w="2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  <w:t>Total general: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644B" w:rsidRPr="00B4499A" w:rsidRDefault="000A644B" w:rsidP="000A644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  <w:t>1 039,1</w:t>
                  </w:r>
                </w:p>
              </w:tc>
            </w:tr>
          </w:tbl>
          <w:p w:rsidR="00391268" w:rsidRPr="00B4499A" w:rsidRDefault="00391268" w:rsidP="00A84C2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o-MD"/>
              </w:rPr>
            </w:pPr>
          </w:p>
        </w:tc>
      </w:tr>
      <w:tr w:rsidR="00203422" w:rsidRPr="00B4499A" w:rsidTr="00923963">
        <w:tc>
          <w:tcPr>
            <w:tcW w:w="5000" w:type="pct"/>
          </w:tcPr>
          <w:p w:rsidR="00203422" w:rsidRPr="00B4499A" w:rsidRDefault="00203422" w:rsidP="006B3A40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  <w:r w:rsidRPr="00B4499A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lastRenderedPageBreak/>
              <w:t>5. Fundamentarea economic-financiară</w:t>
            </w:r>
          </w:p>
        </w:tc>
      </w:tr>
      <w:tr w:rsidR="00203422" w:rsidRPr="00B4499A" w:rsidTr="00923963">
        <w:trPr>
          <w:trHeight w:val="5212"/>
        </w:trPr>
        <w:tc>
          <w:tcPr>
            <w:tcW w:w="5000" w:type="pct"/>
          </w:tcPr>
          <w:p w:rsidR="00016FE7" w:rsidRPr="00B4499A" w:rsidRDefault="00016FE7" w:rsidP="001D0712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Mijloacele financiare pentru realizarea programelor menționate se încadrează în volumul alocațiilor pentru programele respective aprobat prin Legea bugetului de Stat pentru anul 2020.</w:t>
            </w:r>
          </w:p>
          <w:p w:rsidR="001D0712" w:rsidRPr="00B4499A" w:rsidRDefault="00016FE7" w:rsidP="00016FE7">
            <w:pPr>
              <w:tabs>
                <w:tab w:val="left" w:pos="592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Astfel, î</w:t>
            </w:r>
            <w:r w:rsidR="001D0712" w:rsidRPr="00B4499A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 xml:space="preserve">n urma redistribuirii mijloacelor financiare în </w:t>
            </w:r>
            <w:r w:rsidR="001D0712" w:rsidRPr="00B4499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o-MD" w:eastAsia="ru-RU"/>
              </w:rPr>
              <w:t>Programul de reparație a drumurilor publice naționale și Programul de reparație periodică/întreținere a drumurilor publice naționale, locale, comunale și a străzilor</w:t>
            </w:r>
            <w:r w:rsidR="001D0712" w:rsidRPr="00B4499A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 xml:space="preserve">, suma alocațiilor a fost micșorată cu </w:t>
            </w:r>
            <w:r w:rsidR="001D2A7D" w:rsidRPr="00B4499A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91 929,80</w:t>
            </w:r>
            <w:r w:rsidR="001D0712" w:rsidRPr="00B4499A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 xml:space="preserve"> mii lei, după cum urmează: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9"/>
              <w:gridCol w:w="3387"/>
              <w:gridCol w:w="2795"/>
              <w:gridCol w:w="1530"/>
              <w:gridCol w:w="1241"/>
            </w:tblGrid>
            <w:tr w:rsidR="001D0712" w:rsidRPr="00B4499A" w:rsidTr="001D2A7D">
              <w:tc>
                <w:tcPr>
                  <w:tcW w:w="569" w:type="dxa"/>
                  <w:shd w:val="clear" w:color="auto" w:fill="auto"/>
                  <w:vAlign w:val="center"/>
                </w:tcPr>
                <w:p w:rsidR="001D0712" w:rsidRPr="00B4499A" w:rsidRDefault="001D0712" w:rsidP="001D071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MD" w:eastAsia="ru-RU"/>
                    </w:rPr>
                  </w:pPr>
                  <w:r w:rsidRPr="00B4499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MD" w:eastAsia="ru-RU"/>
                    </w:rPr>
                    <w:t>Nr. crt.</w:t>
                  </w:r>
                </w:p>
              </w:tc>
              <w:tc>
                <w:tcPr>
                  <w:tcW w:w="3387" w:type="dxa"/>
                  <w:shd w:val="clear" w:color="auto" w:fill="auto"/>
                  <w:vAlign w:val="center"/>
                </w:tcPr>
                <w:p w:rsidR="001D0712" w:rsidRPr="00B4499A" w:rsidRDefault="001D0712" w:rsidP="001D071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MD" w:eastAsia="ru-RU"/>
                    </w:rPr>
                  </w:pPr>
                  <w:r w:rsidRPr="00B449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MD" w:eastAsia="ru-RU"/>
                    </w:rPr>
                    <w:t>Articole de cheltuieli</w:t>
                  </w:r>
                </w:p>
              </w:tc>
              <w:tc>
                <w:tcPr>
                  <w:tcW w:w="2795" w:type="dxa"/>
                  <w:shd w:val="clear" w:color="auto" w:fill="auto"/>
                </w:tcPr>
                <w:p w:rsidR="001D0712" w:rsidRPr="00B4499A" w:rsidRDefault="001D0712" w:rsidP="001D071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MD" w:eastAsia="ru-RU"/>
                    </w:rPr>
                  </w:pPr>
                  <w:r w:rsidRPr="00B449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MD" w:eastAsia="ru-RU"/>
                    </w:rPr>
                    <w:t>Alocat pentru anul 2020, conform HG314 din 20.05.2020 (mii lei)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</w:tcPr>
                <w:p w:rsidR="001D0712" w:rsidRPr="00B4499A" w:rsidRDefault="001D0712" w:rsidP="001D071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MD" w:eastAsia="ru-RU"/>
                    </w:rPr>
                  </w:pPr>
                  <w:r w:rsidRPr="00B449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MD" w:eastAsia="ru-RU"/>
                    </w:rPr>
                    <w:t>Propuneri de modificare</w:t>
                  </w:r>
                </w:p>
                <w:p w:rsidR="001D0712" w:rsidRPr="00B4499A" w:rsidRDefault="001D0712" w:rsidP="001D071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MD" w:eastAsia="ru-RU"/>
                    </w:rPr>
                  </w:pPr>
                  <w:r w:rsidRPr="00B449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MD" w:eastAsia="ru-RU"/>
                    </w:rPr>
                    <w:t>(mii lei)</w:t>
                  </w:r>
                </w:p>
              </w:tc>
              <w:tc>
                <w:tcPr>
                  <w:tcW w:w="1241" w:type="dxa"/>
                  <w:shd w:val="clear" w:color="auto" w:fill="auto"/>
                  <w:vAlign w:val="center"/>
                </w:tcPr>
                <w:p w:rsidR="001D0712" w:rsidRPr="00B4499A" w:rsidRDefault="001D0712" w:rsidP="001D071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MD" w:eastAsia="ru-RU"/>
                    </w:rPr>
                  </w:pPr>
                  <w:r w:rsidRPr="00B449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MD" w:eastAsia="ru-RU"/>
                    </w:rPr>
                    <w:t>Diferența</w:t>
                  </w:r>
                </w:p>
                <w:p w:rsidR="001D0712" w:rsidRPr="00B4499A" w:rsidRDefault="001D0712" w:rsidP="001D071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MD" w:eastAsia="ru-RU"/>
                    </w:rPr>
                  </w:pPr>
                  <w:r w:rsidRPr="00B449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MD" w:eastAsia="ru-RU"/>
                    </w:rPr>
                    <w:t>(mii lei)</w:t>
                  </w:r>
                </w:p>
              </w:tc>
            </w:tr>
            <w:tr w:rsidR="001D0712" w:rsidRPr="00B4499A" w:rsidTr="001D2A7D">
              <w:tc>
                <w:tcPr>
                  <w:tcW w:w="569" w:type="dxa"/>
                  <w:shd w:val="clear" w:color="auto" w:fill="auto"/>
                </w:tcPr>
                <w:p w:rsidR="001D0712" w:rsidRPr="00B4499A" w:rsidRDefault="001D0712" w:rsidP="001D071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  <w:r w:rsidRPr="00B449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:rsidR="001D0712" w:rsidRPr="00B4499A" w:rsidRDefault="001D0712" w:rsidP="001D071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  <w:r w:rsidRPr="00B449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Reparația drumurilor publice naționale (Anexa1)</w:t>
                  </w:r>
                </w:p>
              </w:tc>
              <w:tc>
                <w:tcPr>
                  <w:tcW w:w="2795" w:type="dxa"/>
                  <w:shd w:val="clear" w:color="auto" w:fill="auto"/>
                  <w:vAlign w:val="center"/>
                </w:tcPr>
                <w:p w:rsidR="001D0712" w:rsidRPr="00B4499A" w:rsidRDefault="001D0712" w:rsidP="001D071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  <w:r w:rsidRPr="00B449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250000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</w:tcPr>
                <w:p w:rsidR="001D0712" w:rsidRPr="00B4499A" w:rsidRDefault="005860B0" w:rsidP="001D071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159293,0</w:t>
                  </w:r>
                </w:p>
              </w:tc>
              <w:tc>
                <w:tcPr>
                  <w:tcW w:w="1241" w:type="dxa"/>
                  <w:shd w:val="clear" w:color="auto" w:fill="auto"/>
                  <w:vAlign w:val="center"/>
                </w:tcPr>
                <w:p w:rsidR="001D0712" w:rsidRPr="00B4499A" w:rsidRDefault="001D0712" w:rsidP="001D2A7D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  <w:r w:rsidRPr="00B449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-</w:t>
                  </w:r>
                  <w:r w:rsidR="001D2A7D" w:rsidRPr="00B449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90707</w:t>
                  </w:r>
                  <w:r w:rsidR="005860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,0</w:t>
                  </w:r>
                  <w:bookmarkStart w:id="0" w:name="_GoBack"/>
                  <w:bookmarkEnd w:id="0"/>
                </w:p>
              </w:tc>
            </w:tr>
            <w:tr w:rsidR="001D0712" w:rsidRPr="00B4499A" w:rsidTr="001D2A7D">
              <w:tc>
                <w:tcPr>
                  <w:tcW w:w="569" w:type="dxa"/>
                  <w:shd w:val="clear" w:color="auto" w:fill="auto"/>
                </w:tcPr>
                <w:p w:rsidR="001D0712" w:rsidRPr="00B4499A" w:rsidRDefault="001D0712" w:rsidP="001D071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  <w:r w:rsidRPr="00B449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:rsidR="001D0712" w:rsidRPr="00B4499A" w:rsidRDefault="00B4499A" w:rsidP="001D0712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  <w:r w:rsidRPr="00B449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Reparația</w:t>
                  </w:r>
                  <w:r w:rsidR="001D0712" w:rsidRPr="00B449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 xml:space="preserve"> </w:t>
                  </w:r>
                  <w:r w:rsidRPr="00B449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periodică</w:t>
                  </w:r>
                  <w:r w:rsidR="001D0712" w:rsidRPr="00B449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/întreținere a drumurilor publice naționale, locale, comunale și a străzilor (Anexa 2)</w:t>
                  </w:r>
                </w:p>
              </w:tc>
              <w:tc>
                <w:tcPr>
                  <w:tcW w:w="2795" w:type="dxa"/>
                  <w:shd w:val="clear" w:color="auto" w:fill="auto"/>
                  <w:vAlign w:val="center"/>
                </w:tcPr>
                <w:p w:rsidR="001D0712" w:rsidRPr="00B4499A" w:rsidRDefault="001D0712" w:rsidP="001D071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</w:p>
                <w:p w:rsidR="001D0712" w:rsidRPr="00B4499A" w:rsidRDefault="001D0712" w:rsidP="001D071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  <w:r w:rsidRPr="00B449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1125000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</w:tcPr>
                <w:p w:rsidR="001D0712" w:rsidRPr="00B4499A" w:rsidRDefault="005860B0" w:rsidP="001D071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1123777,2</w:t>
                  </w:r>
                </w:p>
              </w:tc>
              <w:tc>
                <w:tcPr>
                  <w:tcW w:w="1241" w:type="dxa"/>
                  <w:shd w:val="clear" w:color="auto" w:fill="auto"/>
                  <w:vAlign w:val="center"/>
                </w:tcPr>
                <w:p w:rsidR="001D0712" w:rsidRPr="00B4499A" w:rsidRDefault="001D0712" w:rsidP="001D0712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</w:p>
                <w:p w:rsidR="001D0712" w:rsidRPr="00B4499A" w:rsidRDefault="001D0712" w:rsidP="005860B0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  <w:r w:rsidRPr="00B449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-</w:t>
                  </w:r>
                  <w:r w:rsidR="00016FE7" w:rsidRPr="00B449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1</w:t>
                  </w:r>
                  <w:r w:rsidR="005860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2</w:t>
                  </w:r>
                  <w:r w:rsidR="00016FE7" w:rsidRPr="00B449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2</w:t>
                  </w:r>
                  <w:r w:rsidR="005860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2</w:t>
                  </w:r>
                  <w:r w:rsidR="00016FE7" w:rsidRPr="00B449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,8</w:t>
                  </w:r>
                </w:p>
              </w:tc>
            </w:tr>
            <w:tr w:rsidR="001D2A7D" w:rsidRPr="00B4499A" w:rsidTr="001D2A7D">
              <w:tc>
                <w:tcPr>
                  <w:tcW w:w="569" w:type="dxa"/>
                  <w:shd w:val="clear" w:color="auto" w:fill="auto"/>
                </w:tcPr>
                <w:p w:rsidR="001D2A7D" w:rsidRPr="00B4499A" w:rsidRDefault="001D2A7D" w:rsidP="001D2A7D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</w:p>
              </w:tc>
              <w:tc>
                <w:tcPr>
                  <w:tcW w:w="3387" w:type="dxa"/>
                  <w:shd w:val="clear" w:color="auto" w:fill="auto"/>
                </w:tcPr>
                <w:p w:rsidR="001D2A7D" w:rsidRPr="00B4499A" w:rsidRDefault="001D2A7D" w:rsidP="001D2A7D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MD"/>
                    </w:rPr>
                    <w:t>Total</w:t>
                  </w:r>
                </w:p>
              </w:tc>
              <w:tc>
                <w:tcPr>
                  <w:tcW w:w="2795" w:type="dxa"/>
                  <w:shd w:val="clear" w:color="auto" w:fill="auto"/>
                </w:tcPr>
                <w:p w:rsidR="001D2A7D" w:rsidRPr="00B4499A" w:rsidRDefault="001D2A7D" w:rsidP="001D2A7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MD"/>
                    </w:rPr>
                    <w:t>1 375 000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bottom"/>
                </w:tcPr>
                <w:p w:rsidR="001D2A7D" w:rsidRPr="00B4499A" w:rsidRDefault="001D2A7D" w:rsidP="001D2A7D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MD"/>
                    </w:rPr>
                    <w:t>1 283 070,2</w:t>
                  </w:r>
                </w:p>
              </w:tc>
              <w:tc>
                <w:tcPr>
                  <w:tcW w:w="1241" w:type="dxa"/>
                  <w:shd w:val="clear" w:color="auto" w:fill="auto"/>
                </w:tcPr>
                <w:p w:rsidR="001D2A7D" w:rsidRPr="00B4499A" w:rsidRDefault="001D2A7D" w:rsidP="001D2A7D">
                  <w:pPr>
                    <w:spacing w:line="276" w:lineRule="auto"/>
                    <w:ind w:left="-117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MD"/>
                    </w:rPr>
                  </w:pPr>
                  <w:r w:rsidRPr="00B4499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MD"/>
                    </w:rPr>
                    <w:t>-91 929,80</w:t>
                  </w:r>
                </w:p>
              </w:tc>
            </w:tr>
          </w:tbl>
          <w:p w:rsidR="00B4331D" w:rsidRPr="00B4499A" w:rsidRDefault="00B4331D" w:rsidP="00016FE7">
            <w:pPr>
              <w:tabs>
                <w:tab w:val="left" w:pos="592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</w:p>
        </w:tc>
      </w:tr>
      <w:tr w:rsidR="00203422" w:rsidRPr="00B4499A" w:rsidTr="00923963">
        <w:tc>
          <w:tcPr>
            <w:tcW w:w="5000" w:type="pct"/>
          </w:tcPr>
          <w:p w:rsidR="00203422" w:rsidRPr="00B4499A" w:rsidRDefault="00203422" w:rsidP="00F32619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  <w:r w:rsidRPr="00B4499A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6. Modul de încorporare a actului în cadrul normativ în vigoare</w:t>
            </w:r>
          </w:p>
        </w:tc>
      </w:tr>
      <w:tr w:rsidR="00203422" w:rsidRPr="00B4499A" w:rsidTr="00923963">
        <w:tc>
          <w:tcPr>
            <w:tcW w:w="5000" w:type="pct"/>
          </w:tcPr>
          <w:p w:rsidR="00203422" w:rsidRPr="00B4499A" w:rsidRDefault="00203422" w:rsidP="00A36D87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Urmare aprobării prezentului proiect de hotărâre de Guvern nu va fi necesară modificarea altor acte normative</w:t>
            </w:r>
            <w:r w:rsidR="00A36D87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.</w:t>
            </w:r>
          </w:p>
        </w:tc>
      </w:tr>
      <w:tr w:rsidR="00203422" w:rsidRPr="00B4499A" w:rsidTr="00923963">
        <w:tc>
          <w:tcPr>
            <w:tcW w:w="5000" w:type="pct"/>
          </w:tcPr>
          <w:p w:rsidR="00203422" w:rsidRPr="00B4499A" w:rsidRDefault="00203422" w:rsidP="00F32619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  <w:r w:rsidRPr="00B4499A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7. Avizarea şi consultarea publică a proiectului</w:t>
            </w:r>
          </w:p>
        </w:tc>
      </w:tr>
      <w:tr w:rsidR="00203422" w:rsidRPr="00B4499A" w:rsidTr="00923963">
        <w:tc>
          <w:tcPr>
            <w:tcW w:w="5000" w:type="pct"/>
          </w:tcPr>
          <w:p w:rsidR="00203422" w:rsidRPr="00B4499A" w:rsidRDefault="006B3A40" w:rsidP="00DC4C6A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Anunțul</w:t>
            </w:r>
            <w:r w:rsidR="00203422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privind </w:t>
            </w:r>
            <w:r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inițierea</w:t>
            </w:r>
            <w:r w:rsidR="00203422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procesului de elaborare a proiectului de hotărâre a Guvernului </w:t>
            </w:r>
            <w:r w:rsidR="00E925B9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cu privire la aprobarea modificărilor ce se operează în Hotărârea Guvernului nr. 206/2019</w:t>
            </w:r>
            <w:r w:rsidR="00A36D87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</w:t>
            </w:r>
            <w:r w:rsidR="00203422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a fost plasat pe pagina web a Ministerului </w:t>
            </w:r>
            <w:r w:rsidR="00A36D87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Economiei și Infrastructurii</w:t>
            </w:r>
            <w:r w:rsidR="00203422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</w:t>
            </w:r>
            <w:hyperlink r:id="rId5" w:history="1">
              <w:r w:rsidR="00F1536D" w:rsidRPr="00B4499A">
                <w:rPr>
                  <w:rStyle w:val="Hyperlink"/>
                  <w:rFonts w:ascii="Times New Roman" w:hAnsi="Times New Roman" w:cs="Times New Roman"/>
                  <w:sz w:val="26"/>
                  <w:szCs w:val="26"/>
                  <w:lang w:val="ro-MD"/>
                </w:rPr>
                <w:t>www.mei.gov.md</w:t>
              </w:r>
            </w:hyperlink>
            <w:r w:rsidR="00F1536D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</w:t>
            </w:r>
            <w:r w:rsidR="00203422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(directoriul </w:t>
            </w:r>
            <w:r w:rsidR="00F1536D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”</w:t>
            </w:r>
            <w:r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Transparența</w:t>
            </w:r>
            <w:r w:rsidR="00203422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decizională” compartimentul </w:t>
            </w:r>
            <w:r w:rsidR="00A36D87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”</w:t>
            </w:r>
            <w:r w:rsidR="00136B2E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Anunțuri privind consultările publice</w:t>
            </w:r>
            <w:r w:rsidR="00203422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”), conform prevederilor Legii nr. 239/2008 privind </w:t>
            </w:r>
            <w:r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transparența</w:t>
            </w:r>
            <w:r w:rsidR="00203422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în procesul decizional.</w:t>
            </w:r>
          </w:p>
        </w:tc>
      </w:tr>
      <w:tr w:rsidR="00D63B36" w:rsidRPr="00B4499A" w:rsidTr="00923963">
        <w:tc>
          <w:tcPr>
            <w:tcW w:w="5000" w:type="pct"/>
          </w:tcPr>
          <w:p w:rsidR="00D63B36" w:rsidRPr="00B4499A" w:rsidRDefault="00D63B36" w:rsidP="00D63B3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7"/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B4499A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Constatările expertizei anticorupție</w:t>
            </w:r>
          </w:p>
        </w:tc>
      </w:tr>
      <w:tr w:rsidR="00D63B36" w:rsidRPr="00B4499A" w:rsidTr="00923963">
        <w:trPr>
          <w:trHeight w:val="307"/>
        </w:trPr>
        <w:tc>
          <w:tcPr>
            <w:tcW w:w="5000" w:type="pct"/>
          </w:tcPr>
          <w:p w:rsidR="00D63B36" w:rsidRPr="00B4499A" w:rsidRDefault="00D63B36" w:rsidP="0092396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  <w:r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Proiectul </w:t>
            </w:r>
            <w:r w:rsidR="007454C4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este un act normativ excepta</w:t>
            </w:r>
            <w:r w:rsidR="00923963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t de la expertiza anticorupție.</w:t>
            </w:r>
          </w:p>
        </w:tc>
      </w:tr>
      <w:tr w:rsidR="00D63B36" w:rsidRPr="00B4499A" w:rsidTr="009239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36" w:rsidRPr="00B4499A" w:rsidRDefault="00D63B36" w:rsidP="00D63B3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7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  <w:r w:rsidRPr="00B4499A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Constatările expertizei de compatibilitate</w:t>
            </w:r>
          </w:p>
          <w:p w:rsidR="00D63B36" w:rsidRPr="00B4499A" w:rsidRDefault="00D63B36" w:rsidP="00D63B36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Proiectul nu are ca scop armonizarea legislației naționale cu legislația Uniunii europene.</w:t>
            </w:r>
          </w:p>
        </w:tc>
      </w:tr>
      <w:tr w:rsidR="00D63B36" w:rsidRPr="00B4499A" w:rsidTr="009239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36" w:rsidRPr="00B4499A" w:rsidRDefault="00D63B36" w:rsidP="00D63B3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  <w:r w:rsidRPr="00B4499A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Constatările expertizei juridice</w:t>
            </w:r>
          </w:p>
        </w:tc>
      </w:tr>
      <w:tr w:rsidR="00D63B36" w:rsidRPr="00B4499A" w:rsidTr="009239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36" w:rsidRPr="00B4499A" w:rsidRDefault="00D63B36" w:rsidP="00923963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Proiectul </w:t>
            </w:r>
            <w:r w:rsidR="00923963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v-</w:t>
            </w:r>
            <w:r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a f</w:t>
            </w:r>
            <w:r w:rsidR="00923963"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i supus expertizei juridice.</w:t>
            </w:r>
          </w:p>
        </w:tc>
      </w:tr>
      <w:tr w:rsidR="00D63B36" w:rsidRPr="00B4499A" w:rsidTr="009239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36" w:rsidRPr="00B4499A" w:rsidRDefault="00D63B36" w:rsidP="00D63B3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6" w:hanging="449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  <w:r w:rsidRPr="00B4499A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Constatările altor expertize</w:t>
            </w:r>
          </w:p>
        </w:tc>
      </w:tr>
      <w:tr w:rsidR="00D63B36" w:rsidRPr="00B4499A" w:rsidTr="009239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36" w:rsidRPr="00B4499A" w:rsidRDefault="00D63B36" w:rsidP="00D63B3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B449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Proiectul nu cade sub incidenta altor expertize necesare de a fi efectuate în condițiile Legii nr. 100/2017.</w:t>
            </w:r>
          </w:p>
        </w:tc>
      </w:tr>
    </w:tbl>
    <w:p w:rsidR="00BC7D43" w:rsidRPr="00B4499A" w:rsidRDefault="00BC7D43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9C3DAE" w:rsidRPr="00B4499A" w:rsidRDefault="000B363C" w:rsidP="000B363C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 w:rsidRPr="00B4499A">
        <w:rPr>
          <w:rFonts w:ascii="Times New Roman" w:hAnsi="Times New Roman" w:cs="Times New Roman"/>
          <w:b/>
          <w:sz w:val="28"/>
          <w:szCs w:val="28"/>
          <w:lang w:val="ro-MD"/>
        </w:rPr>
        <w:t>Ministru</w:t>
      </w:r>
      <w:r w:rsidRPr="00B4499A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B4499A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B4499A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B4499A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B4499A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B4499A">
        <w:rPr>
          <w:rFonts w:ascii="Times New Roman" w:hAnsi="Times New Roman" w:cs="Times New Roman"/>
          <w:b/>
          <w:sz w:val="28"/>
          <w:szCs w:val="28"/>
          <w:lang w:val="ro-MD"/>
        </w:rPr>
        <w:tab/>
        <w:t>Anatol USATÎI</w:t>
      </w:r>
    </w:p>
    <w:sectPr w:rsidR="009C3DAE" w:rsidRPr="00B4499A" w:rsidSect="006B3A40">
      <w:pgSz w:w="12240" w:h="15840"/>
      <w:pgMar w:top="568" w:right="810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95050"/>
    <w:multiLevelType w:val="hybridMultilevel"/>
    <w:tmpl w:val="2F589EB6"/>
    <w:lvl w:ilvl="0" w:tplc="E0943B8E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3037EDC"/>
    <w:multiLevelType w:val="hybridMultilevel"/>
    <w:tmpl w:val="F8848AA6"/>
    <w:lvl w:ilvl="0" w:tplc="678A8C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E48EB"/>
    <w:multiLevelType w:val="hybridMultilevel"/>
    <w:tmpl w:val="6BE213E0"/>
    <w:lvl w:ilvl="0" w:tplc="28FA5DE8">
      <w:start w:val="48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6F823582" w:tentative="1">
      <w:start w:val="1"/>
      <w:numFmt w:val="bullet"/>
      <w:lvlText w:val="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2FEA6A5E" w:tentative="1">
      <w:start w:val="1"/>
      <w:numFmt w:val="bullet"/>
      <w:lvlText w:val="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F2C2C20E" w:tentative="1">
      <w:start w:val="1"/>
      <w:numFmt w:val="bullet"/>
      <w:lvlText w:val="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742ED0A" w:tentative="1">
      <w:start w:val="1"/>
      <w:numFmt w:val="bullet"/>
      <w:lvlText w:val="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ED4D374" w:tentative="1">
      <w:start w:val="1"/>
      <w:numFmt w:val="bullet"/>
      <w:lvlText w:val="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CF27316" w:tentative="1">
      <w:start w:val="1"/>
      <w:numFmt w:val="bullet"/>
      <w:lvlText w:val="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827A20FA" w:tentative="1">
      <w:start w:val="1"/>
      <w:numFmt w:val="bullet"/>
      <w:lvlText w:val="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95D0E0D8" w:tentative="1">
      <w:start w:val="1"/>
      <w:numFmt w:val="bullet"/>
      <w:lvlText w:val="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" w15:restartNumberingAfterBreak="0">
    <w:nsid w:val="521F2C3D"/>
    <w:multiLevelType w:val="hybridMultilevel"/>
    <w:tmpl w:val="D8CA3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E137C"/>
    <w:multiLevelType w:val="hybridMultilevel"/>
    <w:tmpl w:val="46CA3E50"/>
    <w:lvl w:ilvl="0" w:tplc="111A84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608A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24D8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E0D5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9A7D0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9EC8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AC28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BCB7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04A4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E1E7E27"/>
    <w:multiLevelType w:val="hybridMultilevel"/>
    <w:tmpl w:val="A3F0B4A4"/>
    <w:lvl w:ilvl="0" w:tplc="A4ACDF4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EA8"/>
    <w:rsid w:val="00016FE7"/>
    <w:rsid w:val="00046459"/>
    <w:rsid w:val="00066EA8"/>
    <w:rsid w:val="000A644B"/>
    <w:rsid w:val="000B363C"/>
    <w:rsid w:val="000C238C"/>
    <w:rsid w:val="000D2181"/>
    <w:rsid w:val="00121806"/>
    <w:rsid w:val="00136B2E"/>
    <w:rsid w:val="00137695"/>
    <w:rsid w:val="001D0712"/>
    <w:rsid w:val="001D086E"/>
    <w:rsid w:val="001D2A7D"/>
    <w:rsid w:val="001E0BC4"/>
    <w:rsid w:val="001F6591"/>
    <w:rsid w:val="00203422"/>
    <w:rsid w:val="00225757"/>
    <w:rsid w:val="00240EF9"/>
    <w:rsid w:val="00243775"/>
    <w:rsid w:val="00255642"/>
    <w:rsid w:val="002E1EBD"/>
    <w:rsid w:val="00330F2F"/>
    <w:rsid w:val="00340A9D"/>
    <w:rsid w:val="00391268"/>
    <w:rsid w:val="00392E7B"/>
    <w:rsid w:val="003E26E2"/>
    <w:rsid w:val="003F189F"/>
    <w:rsid w:val="00407636"/>
    <w:rsid w:val="00472B36"/>
    <w:rsid w:val="004750E2"/>
    <w:rsid w:val="0049078C"/>
    <w:rsid w:val="004C2BDF"/>
    <w:rsid w:val="005178EC"/>
    <w:rsid w:val="00517F81"/>
    <w:rsid w:val="00557B42"/>
    <w:rsid w:val="005860B0"/>
    <w:rsid w:val="00606B49"/>
    <w:rsid w:val="00630D47"/>
    <w:rsid w:val="006679D0"/>
    <w:rsid w:val="00673DEF"/>
    <w:rsid w:val="006B3A40"/>
    <w:rsid w:val="006E45CA"/>
    <w:rsid w:val="00730569"/>
    <w:rsid w:val="00742A30"/>
    <w:rsid w:val="007454C4"/>
    <w:rsid w:val="00770EF5"/>
    <w:rsid w:val="007857E0"/>
    <w:rsid w:val="00787DAC"/>
    <w:rsid w:val="007E34D9"/>
    <w:rsid w:val="007E58E3"/>
    <w:rsid w:val="00801833"/>
    <w:rsid w:val="00835C51"/>
    <w:rsid w:val="00843BCD"/>
    <w:rsid w:val="00853A31"/>
    <w:rsid w:val="00890CBE"/>
    <w:rsid w:val="008B298F"/>
    <w:rsid w:val="008D3414"/>
    <w:rsid w:val="008D7B8D"/>
    <w:rsid w:val="00911569"/>
    <w:rsid w:val="00921D7F"/>
    <w:rsid w:val="00923963"/>
    <w:rsid w:val="0097721A"/>
    <w:rsid w:val="009C3DAE"/>
    <w:rsid w:val="00A30B43"/>
    <w:rsid w:val="00A36D87"/>
    <w:rsid w:val="00A5445E"/>
    <w:rsid w:val="00A62365"/>
    <w:rsid w:val="00A80654"/>
    <w:rsid w:val="00A84C2C"/>
    <w:rsid w:val="00A93D07"/>
    <w:rsid w:val="00A943FD"/>
    <w:rsid w:val="00B116B6"/>
    <w:rsid w:val="00B14308"/>
    <w:rsid w:val="00B4331D"/>
    <w:rsid w:val="00B4499A"/>
    <w:rsid w:val="00B51130"/>
    <w:rsid w:val="00B645CB"/>
    <w:rsid w:val="00B72826"/>
    <w:rsid w:val="00B91798"/>
    <w:rsid w:val="00BA3F06"/>
    <w:rsid w:val="00BA5377"/>
    <w:rsid w:val="00BC6CE1"/>
    <w:rsid w:val="00BC7D43"/>
    <w:rsid w:val="00BF46EF"/>
    <w:rsid w:val="00C20A42"/>
    <w:rsid w:val="00C86C32"/>
    <w:rsid w:val="00C90F6E"/>
    <w:rsid w:val="00CB15D0"/>
    <w:rsid w:val="00CB5450"/>
    <w:rsid w:val="00CD4FA4"/>
    <w:rsid w:val="00D145A2"/>
    <w:rsid w:val="00D63B36"/>
    <w:rsid w:val="00DA327C"/>
    <w:rsid w:val="00DC4C6A"/>
    <w:rsid w:val="00E576C7"/>
    <w:rsid w:val="00E925B9"/>
    <w:rsid w:val="00EC7DE9"/>
    <w:rsid w:val="00EE1347"/>
    <w:rsid w:val="00F1536D"/>
    <w:rsid w:val="00F57782"/>
    <w:rsid w:val="00F72919"/>
    <w:rsid w:val="00F908CA"/>
    <w:rsid w:val="00FB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D37C71-3617-4476-8F0E-9A052C0D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E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0BC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98F"/>
    <w:rPr>
      <w:rFonts w:ascii="Segoe UI" w:hAnsi="Segoe UI" w:cs="Segoe UI"/>
      <w:sz w:val="18"/>
      <w:szCs w:val="18"/>
    </w:rPr>
  </w:style>
  <w:style w:type="paragraph" w:customStyle="1" w:styleId="tt">
    <w:name w:val="tt"/>
    <w:basedOn w:val="Normal"/>
    <w:uiPriority w:val="99"/>
    <w:semiHidden/>
    <w:rsid w:val="0020342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semiHidden/>
    <w:unhideWhenUsed/>
    <w:rsid w:val="00630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3B3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9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9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4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ei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1080</Words>
  <Characters>6162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7228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Brinister</dc:creator>
  <cp:lastModifiedBy>Eremia</cp:lastModifiedBy>
  <cp:revision>3</cp:revision>
  <cp:lastPrinted>2020-12-15T11:58:00Z</cp:lastPrinted>
  <dcterms:created xsi:type="dcterms:W3CDTF">2020-12-15T11:45:00Z</dcterms:created>
  <dcterms:modified xsi:type="dcterms:W3CDTF">2020-12-15T12:00:00Z</dcterms:modified>
</cp:coreProperties>
</file>