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32" w:rsidRDefault="00055C32" w:rsidP="00055C32">
      <w:pPr>
        <w:spacing w:after="0" w:line="240" w:lineRule="auto"/>
        <w:jc w:val="center"/>
        <w:rPr>
          <w:rFonts w:ascii="Times New Roman" w:hAnsi="Times New Roman"/>
          <w:b/>
          <w:sz w:val="28"/>
          <w:szCs w:val="28"/>
          <w:lang w:val="it-IT"/>
        </w:rPr>
      </w:pPr>
      <w:r>
        <w:rPr>
          <w:rFonts w:ascii="Times New Roman" w:hAnsi="Times New Roman"/>
          <w:b/>
          <w:sz w:val="28"/>
          <w:szCs w:val="28"/>
          <w:lang w:val="it-IT"/>
        </w:rPr>
        <w:t>NOTĂ INFORMATIVĂ</w:t>
      </w:r>
    </w:p>
    <w:p w:rsidR="00055C32" w:rsidRPr="00055C32" w:rsidRDefault="00055C32" w:rsidP="00055C32">
      <w:pPr>
        <w:ind w:firstLine="708"/>
        <w:jc w:val="center"/>
        <w:rPr>
          <w:rFonts w:ascii="Times New Roman" w:hAnsi="Times New Roman" w:cs="Times New Roman"/>
          <w:b/>
          <w:sz w:val="28"/>
          <w:szCs w:val="28"/>
          <w:lang w:val="ro-RO"/>
        </w:rPr>
      </w:pPr>
      <w:r w:rsidRPr="00055C32">
        <w:rPr>
          <w:rFonts w:ascii="Times New Roman" w:hAnsi="Times New Roman" w:cs="Times New Roman"/>
          <w:b/>
          <w:sz w:val="28"/>
          <w:szCs w:val="28"/>
          <w:lang w:val="it-IT"/>
        </w:rPr>
        <w:t xml:space="preserve">la proiectul </w:t>
      </w:r>
      <w:r>
        <w:rPr>
          <w:rFonts w:ascii="Times New Roman" w:hAnsi="Times New Roman" w:cs="Times New Roman"/>
          <w:b/>
          <w:sz w:val="28"/>
          <w:szCs w:val="28"/>
          <w:lang w:val="it-IT"/>
        </w:rPr>
        <w:t xml:space="preserve">de hotărâre </w:t>
      </w:r>
      <w:r w:rsidRPr="00055C32">
        <w:rPr>
          <w:rFonts w:ascii="Times New Roman" w:hAnsi="Times New Roman" w:cs="Times New Roman"/>
          <w:b/>
          <w:sz w:val="28"/>
          <w:szCs w:val="28"/>
          <w:lang w:val="ro-RO"/>
        </w:rPr>
        <w:t>Cu privire la modificarea unor hotărâri ale Guvernului</w:t>
      </w:r>
    </w:p>
    <w:p w:rsidR="00055C32" w:rsidRPr="00055C32" w:rsidRDefault="00055C32" w:rsidP="00055C32">
      <w:pPr>
        <w:spacing w:line="240" w:lineRule="atLeast"/>
        <w:jc w:val="center"/>
        <w:rPr>
          <w:rFonts w:ascii="Times New Roman" w:hAnsi="Times New Roman" w:cs="Times New Roman"/>
          <w:b/>
          <w:sz w:val="28"/>
          <w:szCs w:val="28"/>
          <w:lang w:val="ro-RO"/>
        </w:rPr>
      </w:pPr>
    </w:p>
    <w:tbl>
      <w:tblPr>
        <w:tblStyle w:val="TableGrid"/>
        <w:tblW w:w="10315" w:type="dxa"/>
        <w:tblInd w:w="-709" w:type="dxa"/>
        <w:tblLook w:val="04A0"/>
      </w:tblPr>
      <w:tblGrid>
        <w:gridCol w:w="10315"/>
      </w:tblGrid>
      <w:tr w:rsidR="00055C32" w:rsidRPr="001C3AF0"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F270E1">
            <w:pPr>
              <w:pStyle w:val="ListParagraph"/>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Denumirea autorului și, după caz, a participanților la elaborarea proiectului</w:t>
            </w:r>
          </w:p>
          <w:p w:rsidR="00055C32" w:rsidRPr="001223ED" w:rsidRDefault="00055C32" w:rsidP="00F270E1">
            <w:pPr>
              <w:ind w:firstLine="708"/>
              <w:jc w:val="both"/>
              <w:rPr>
                <w:rFonts w:ascii="Times New Roman" w:hAnsi="Times New Roman" w:cs="Times New Roman"/>
                <w:sz w:val="28"/>
                <w:szCs w:val="28"/>
                <w:lang w:val="it-IT"/>
              </w:rPr>
            </w:pPr>
            <w:r w:rsidRPr="00F270E1">
              <w:rPr>
                <w:rFonts w:ascii="Times New Roman" w:hAnsi="Times New Roman" w:cs="Times New Roman"/>
                <w:sz w:val="28"/>
                <w:szCs w:val="28"/>
                <w:lang w:val="it-IT"/>
              </w:rPr>
              <w:t xml:space="preserve">Proiectul </w:t>
            </w:r>
            <w:r w:rsidR="00F270E1" w:rsidRPr="00F270E1">
              <w:rPr>
                <w:rFonts w:ascii="Times New Roman" w:hAnsi="Times New Roman" w:cs="Times New Roman"/>
                <w:sz w:val="28"/>
                <w:szCs w:val="28"/>
                <w:lang w:val="it-IT"/>
              </w:rPr>
              <w:t xml:space="preserve">de hotărâre </w:t>
            </w:r>
            <w:r w:rsidR="00F270E1" w:rsidRPr="00F270E1">
              <w:rPr>
                <w:rFonts w:ascii="Times New Roman" w:hAnsi="Times New Roman" w:cs="Times New Roman"/>
                <w:sz w:val="28"/>
                <w:szCs w:val="28"/>
              </w:rPr>
              <w:t>Cu privire la modificarea unor hotărâri ale Guvernului</w:t>
            </w:r>
            <w:r w:rsidR="00F270E1">
              <w:rPr>
                <w:rFonts w:ascii="Times New Roman" w:hAnsi="Times New Roman" w:cs="Times New Roman"/>
                <w:b/>
                <w:sz w:val="28"/>
                <w:szCs w:val="28"/>
              </w:rPr>
              <w:t xml:space="preserve"> </w:t>
            </w:r>
            <w:r w:rsidRPr="001223ED">
              <w:rPr>
                <w:rFonts w:ascii="Times New Roman" w:hAnsi="Times New Roman" w:cs="Times New Roman"/>
                <w:sz w:val="28"/>
                <w:szCs w:val="28"/>
                <w:lang w:val="it-IT"/>
              </w:rPr>
              <w:t>este elaborat de către Ministerul Sănătății, Muncii și Protecției Sociale</w:t>
            </w:r>
          </w:p>
          <w:p w:rsidR="00055C32" w:rsidRDefault="00055C32" w:rsidP="00F36E2E">
            <w:pPr>
              <w:tabs>
                <w:tab w:val="left" w:pos="229"/>
                <w:tab w:val="left" w:pos="469"/>
              </w:tabs>
              <w:ind w:left="142" w:firstLine="425"/>
              <w:jc w:val="both"/>
              <w:rPr>
                <w:rFonts w:ascii="Times New Roman" w:hAnsi="Times New Roman" w:cs="Times New Roman"/>
                <w:b/>
                <w:sz w:val="28"/>
                <w:szCs w:val="28"/>
                <w:lang w:val="it-IT"/>
              </w:rPr>
            </w:pPr>
          </w:p>
        </w:tc>
      </w:tr>
      <w:tr w:rsidR="00055C32" w:rsidRPr="001C3AF0"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Condițiile ce au impus elaborarea proiectului actului normativ și finalitățile urmărite</w:t>
            </w:r>
          </w:p>
          <w:p w:rsidR="00F270E1" w:rsidRPr="00F270E1" w:rsidRDefault="00055C32" w:rsidP="00F270E1">
            <w:pPr>
              <w:pStyle w:val="ListParagraph"/>
              <w:numPr>
                <w:ilvl w:val="0"/>
                <w:numId w:val="2"/>
              </w:numPr>
              <w:jc w:val="both"/>
              <w:rPr>
                <w:rFonts w:ascii="Times New Roman" w:hAnsi="Times New Roman" w:cs="Times New Roman"/>
                <w:sz w:val="28"/>
                <w:szCs w:val="28"/>
                <w:lang w:val="it-IT"/>
              </w:rPr>
            </w:pPr>
            <w:r w:rsidRPr="00D45814">
              <w:rPr>
                <w:rFonts w:ascii="Times New Roman" w:hAnsi="Times New Roman" w:cs="Times New Roman"/>
                <w:sz w:val="28"/>
                <w:szCs w:val="28"/>
                <w:lang w:val="it-IT"/>
              </w:rPr>
              <w:t xml:space="preserve">Proiectul de </w:t>
            </w:r>
            <w:r w:rsidR="00F270E1">
              <w:rPr>
                <w:rFonts w:ascii="Times New Roman" w:hAnsi="Times New Roman" w:cs="Times New Roman"/>
                <w:sz w:val="28"/>
                <w:szCs w:val="28"/>
                <w:lang w:val="it-IT"/>
              </w:rPr>
              <w:t>hotărâre</w:t>
            </w:r>
            <w:r w:rsidRPr="00D45814">
              <w:rPr>
                <w:rFonts w:ascii="Times New Roman" w:hAnsi="Times New Roman" w:cs="Times New Roman"/>
                <w:sz w:val="28"/>
                <w:szCs w:val="28"/>
                <w:lang w:val="it-IT"/>
              </w:rPr>
              <w:t xml:space="preserve"> </w:t>
            </w:r>
            <w:r w:rsidR="00F270E1">
              <w:rPr>
                <w:rFonts w:ascii="Times New Roman" w:hAnsi="Times New Roman" w:cs="Times New Roman"/>
                <w:sz w:val="28"/>
                <w:szCs w:val="28"/>
                <w:lang w:val="it-IT"/>
              </w:rPr>
              <w:t>este</w:t>
            </w:r>
            <w:r w:rsidRPr="00D45814">
              <w:rPr>
                <w:rFonts w:ascii="Times New Roman" w:hAnsi="Times New Roman" w:cs="Times New Roman"/>
                <w:sz w:val="28"/>
                <w:szCs w:val="28"/>
                <w:lang w:val="it-IT"/>
              </w:rPr>
              <w:t xml:space="preserve"> elaborat </w:t>
            </w:r>
            <w:r w:rsidR="00F270E1">
              <w:rPr>
                <w:rFonts w:ascii="Times New Roman" w:hAnsi="Times New Roman" w:cs="Times New Roman"/>
                <w:sz w:val="28"/>
                <w:szCs w:val="28"/>
                <w:lang w:val="it-IT"/>
              </w:rPr>
              <w:t xml:space="preserve">în scopul </w:t>
            </w:r>
            <w:proofErr w:type="spellStart"/>
            <w:r w:rsidR="00F270E1">
              <w:rPr>
                <w:rFonts w:ascii="Times New Roman" w:hAnsi="Times New Roman" w:cs="Times New Roman"/>
                <w:sz w:val="28"/>
                <w:szCs w:val="28"/>
                <w:lang w:val="en-US"/>
              </w:rPr>
              <w:t>executării</w:t>
            </w:r>
            <w:proofErr w:type="spellEnd"/>
            <w:r w:rsidR="004D2316">
              <w:rPr>
                <w:rFonts w:ascii="Times New Roman" w:hAnsi="Times New Roman" w:cs="Times New Roman"/>
                <w:sz w:val="28"/>
                <w:szCs w:val="28"/>
                <w:lang w:val="en-US"/>
              </w:rPr>
              <w:t xml:space="preserve"> </w:t>
            </w:r>
            <w:proofErr w:type="spellStart"/>
            <w:r w:rsidR="004D2316">
              <w:rPr>
                <w:rFonts w:ascii="Times New Roman" w:hAnsi="Times New Roman" w:cs="Times New Roman"/>
                <w:sz w:val="28"/>
                <w:szCs w:val="28"/>
                <w:lang w:val="en-US"/>
              </w:rPr>
              <w:t>Legii</w:t>
            </w:r>
            <w:proofErr w:type="spellEnd"/>
            <w:r w:rsidR="004D2316">
              <w:rPr>
                <w:rFonts w:ascii="Times New Roman" w:hAnsi="Times New Roman" w:cs="Times New Roman"/>
                <w:sz w:val="28"/>
                <w:szCs w:val="28"/>
                <w:lang w:val="en-US"/>
              </w:rPr>
              <w:t xml:space="preserve"> nr. 191/</w:t>
            </w:r>
            <w:r w:rsidR="00F270E1" w:rsidRPr="00055C32">
              <w:rPr>
                <w:rFonts w:ascii="Times New Roman" w:hAnsi="Times New Roman" w:cs="Times New Roman"/>
                <w:sz w:val="28"/>
                <w:szCs w:val="28"/>
                <w:lang w:val="en-US"/>
              </w:rPr>
              <w:t>2020</w:t>
            </w:r>
            <w:r w:rsidR="00F270E1">
              <w:rPr>
                <w:rFonts w:ascii="Times New Roman" w:hAnsi="Times New Roman" w:cs="Times New Roman"/>
                <w:sz w:val="28"/>
                <w:szCs w:val="28"/>
                <w:lang w:val="en-US"/>
              </w:rPr>
              <w:t>.</w:t>
            </w:r>
          </w:p>
          <w:p w:rsidR="00F270E1" w:rsidRPr="00055C32" w:rsidRDefault="00F270E1" w:rsidP="00F270E1">
            <w:pPr>
              <w:pStyle w:val="ListParagraph"/>
              <w:ind w:left="785"/>
              <w:jc w:val="both"/>
              <w:rPr>
                <w:rFonts w:ascii="Times New Roman" w:hAnsi="Times New Roman" w:cs="Times New Roman"/>
                <w:sz w:val="28"/>
                <w:szCs w:val="28"/>
                <w:lang w:val="it-IT"/>
              </w:rPr>
            </w:pPr>
            <w:r>
              <w:rPr>
                <w:rFonts w:ascii="Times New Roman" w:hAnsi="Times New Roman" w:cs="Times New Roman"/>
                <w:sz w:val="28"/>
                <w:szCs w:val="28"/>
                <w:lang w:val="it-IT"/>
              </w:rPr>
              <w:t>Totodată proiectul de hotărâre a Guvernului are drept scop:</w:t>
            </w:r>
          </w:p>
          <w:p w:rsidR="00055C32" w:rsidRPr="00FA1659" w:rsidRDefault="00F270E1" w:rsidP="00055C3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lang w:val="it-IT"/>
              </w:rPr>
              <w:t>restabilirea</w:t>
            </w:r>
            <w:r w:rsidR="00055C32" w:rsidRPr="00FA1659">
              <w:rPr>
                <w:rFonts w:ascii="Times New Roman" w:hAnsi="Times New Roman" w:cs="Times New Roman"/>
                <w:sz w:val="28"/>
                <w:szCs w:val="28"/>
              </w:rPr>
              <w:t xml:space="preserve"> Insp</w:t>
            </w:r>
            <w:r w:rsidR="00055C32">
              <w:rPr>
                <w:rFonts w:ascii="Times New Roman" w:hAnsi="Times New Roman" w:cs="Times New Roman"/>
                <w:sz w:val="28"/>
                <w:szCs w:val="28"/>
              </w:rPr>
              <w:t>ectoratului de Stat al Muncii</w:t>
            </w:r>
            <w:r w:rsidR="00055C32" w:rsidRPr="00FA1659">
              <w:rPr>
                <w:rFonts w:ascii="Times New Roman" w:hAnsi="Times New Roman" w:cs="Times New Roman"/>
                <w:sz w:val="28"/>
                <w:szCs w:val="28"/>
              </w:rPr>
              <w:t xml:space="preserve"> funcțiile de control în domeniul securității și sănătății în muncă și în domeniul raporturilor de muncă, asigurând integritatea funcțională a acestuia și conformitatea cu convențiile O</w:t>
            </w:r>
            <w:r w:rsidR="00055C32">
              <w:rPr>
                <w:rFonts w:ascii="Times New Roman" w:hAnsi="Times New Roman" w:cs="Times New Roman"/>
                <w:sz w:val="28"/>
                <w:szCs w:val="28"/>
              </w:rPr>
              <w:t xml:space="preserve">rganizației </w:t>
            </w:r>
            <w:r w:rsidR="00055C32" w:rsidRPr="00FA1659">
              <w:rPr>
                <w:rFonts w:ascii="Times New Roman" w:hAnsi="Times New Roman" w:cs="Times New Roman"/>
                <w:sz w:val="28"/>
                <w:szCs w:val="28"/>
              </w:rPr>
              <w:t>I</w:t>
            </w:r>
            <w:r w:rsidR="00055C32">
              <w:rPr>
                <w:rFonts w:ascii="Times New Roman" w:hAnsi="Times New Roman" w:cs="Times New Roman"/>
                <w:sz w:val="28"/>
                <w:szCs w:val="28"/>
              </w:rPr>
              <w:t xml:space="preserve">nternaționale a </w:t>
            </w:r>
            <w:r w:rsidR="00055C32" w:rsidRPr="00FA1659">
              <w:rPr>
                <w:rFonts w:ascii="Times New Roman" w:hAnsi="Times New Roman" w:cs="Times New Roman"/>
                <w:sz w:val="28"/>
                <w:szCs w:val="28"/>
              </w:rPr>
              <w:t>M</w:t>
            </w:r>
            <w:r w:rsidR="00055C32">
              <w:rPr>
                <w:rFonts w:ascii="Times New Roman" w:hAnsi="Times New Roman" w:cs="Times New Roman"/>
                <w:sz w:val="28"/>
                <w:szCs w:val="28"/>
              </w:rPr>
              <w:t xml:space="preserve">uncii (OIM) ratificate de către Republica Moldova nr. 81 </w:t>
            </w:r>
            <w:r w:rsidR="00055C32" w:rsidRPr="00A51694">
              <w:rPr>
                <w:rFonts w:ascii="Times New Roman" w:hAnsi="Times New Roman" w:cs="Times New Roman"/>
                <w:sz w:val="28"/>
                <w:szCs w:val="28"/>
              </w:rPr>
              <w:t xml:space="preserve">din 1947 privind inspecţia muncii </w:t>
            </w:r>
            <w:r w:rsidR="00055C32" w:rsidRPr="001223ED">
              <w:rPr>
                <w:rFonts w:ascii="Times New Roman" w:hAnsi="Times New Roman" w:cs="Times New Roman"/>
                <w:sz w:val="28"/>
                <w:szCs w:val="28"/>
              </w:rPr>
              <w:t>în industrie și comerț</w:t>
            </w:r>
            <w:r w:rsidR="00055C32">
              <w:rPr>
                <w:rFonts w:ascii="Times New Roman" w:hAnsi="Times New Roman" w:cs="Times New Roman"/>
                <w:color w:val="FF0000"/>
                <w:sz w:val="28"/>
                <w:szCs w:val="28"/>
              </w:rPr>
              <w:t xml:space="preserve"> </w:t>
            </w:r>
            <w:r w:rsidR="00055C32" w:rsidRPr="00A51694">
              <w:rPr>
                <w:rFonts w:ascii="Times New Roman" w:hAnsi="Times New Roman" w:cs="Times New Roman"/>
                <w:sz w:val="28"/>
                <w:szCs w:val="28"/>
              </w:rPr>
              <w:t xml:space="preserve">şi </w:t>
            </w:r>
            <w:r w:rsidR="00055C32">
              <w:rPr>
                <w:rFonts w:ascii="Times New Roman" w:hAnsi="Times New Roman" w:cs="Times New Roman"/>
                <w:sz w:val="28"/>
                <w:szCs w:val="28"/>
              </w:rPr>
              <w:t xml:space="preserve">nr. </w:t>
            </w:r>
            <w:r w:rsidR="00055C32" w:rsidRPr="00A51694">
              <w:rPr>
                <w:rFonts w:ascii="Times New Roman" w:hAnsi="Times New Roman" w:cs="Times New Roman"/>
                <w:sz w:val="28"/>
                <w:szCs w:val="28"/>
              </w:rPr>
              <w:t>129 din 1969 privind inspecţia muncii în agricultură;</w:t>
            </w:r>
            <w:r w:rsidR="00055C32" w:rsidRPr="00FA1659">
              <w:rPr>
                <w:rFonts w:ascii="Times New Roman" w:hAnsi="Times New Roman" w:cs="Times New Roman"/>
                <w:sz w:val="28"/>
                <w:szCs w:val="28"/>
              </w:rPr>
              <w:t xml:space="preserve"> </w:t>
            </w:r>
          </w:p>
          <w:p w:rsidR="00055C32" w:rsidRPr="00C960C0" w:rsidRDefault="00F270E1" w:rsidP="00055C32">
            <w:pPr>
              <w:pStyle w:val="ListParagraph"/>
              <w:numPr>
                <w:ilvl w:val="0"/>
                <w:numId w:val="2"/>
              </w:numPr>
              <w:jc w:val="both"/>
              <w:rPr>
                <w:rFonts w:ascii="Times New Roman" w:hAnsi="Times New Roman" w:cs="Times New Roman"/>
                <w:sz w:val="28"/>
                <w:szCs w:val="28"/>
                <w:lang w:val="it-IT"/>
              </w:rPr>
            </w:pPr>
            <w:r>
              <w:rPr>
                <w:rFonts w:ascii="Times New Roman" w:hAnsi="Times New Roman" w:cs="Times New Roman"/>
                <w:sz w:val="28"/>
                <w:szCs w:val="28"/>
                <w:lang w:val="it-IT"/>
              </w:rPr>
              <w:t>asigurarea</w:t>
            </w:r>
            <w:r w:rsidR="00055C32" w:rsidRPr="00C960C0">
              <w:rPr>
                <w:rFonts w:ascii="Times New Roman" w:hAnsi="Times New Roman" w:cs="Times New Roman"/>
                <w:sz w:val="28"/>
                <w:szCs w:val="28"/>
                <w:lang w:val="it-IT"/>
              </w:rPr>
              <w:t xml:space="preserve"> </w:t>
            </w:r>
            <w:r w:rsidR="00055C32" w:rsidRPr="00C960C0">
              <w:rPr>
                <w:rFonts w:ascii="Times New Roman" w:hAnsi="Times New Roman" w:cs="Times New Roman"/>
                <w:color w:val="000000" w:themeColor="text1"/>
                <w:sz w:val="28"/>
                <w:lang w:val="ro-MO"/>
              </w:rPr>
              <w:t xml:space="preserve">funcționalității sistemului de control în domeniul </w:t>
            </w:r>
            <w:r w:rsidR="00055C32">
              <w:rPr>
                <w:rFonts w:ascii="Times New Roman" w:hAnsi="Times New Roman" w:cs="Times New Roman"/>
                <w:color w:val="000000" w:themeColor="text1"/>
                <w:sz w:val="28"/>
                <w:lang w:val="ro-MO"/>
              </w:rPr>
              <w:t>securității și sănătății în muncă</w:t>
            </w:r>
            <w:r w:rsidR="00055C32" w:rsidRPr="00C960C0">
              <w:rPr>
                <w:rFonts w:ascii="Times New Roman" w:hAnsi="Times New Roman" w:cs="Times New Roman"/>
                <w:color w:val="000000" w:themeColor="text1"/>
                <w:sz w:val="28"/>
                <w:lang w:val="ro-MO"/>
              </w:rPr>
              <w:t xml:space="preserve"> și deblocarea situației referitor la conflictul de competență (între cele 10 autorități cu atribuții de control în domeniul SSM) la efectuarea controlului de stat și cercetării accidentelor de muncă.</w:t>
            </w:r>
          </w:p>
          <w:p w:rsidR="00055C32" w:rsidRPr="00055C32" w:rsidRDefault="00055C32" w:rsidP="00F36E2E">
            <w:pPr>
              <w:pStyle w:val="Default"/>
              <w:widowControl w:val="0"/>
              <w:ind w:left="283" w:firstLine="284"/>
              <w:jc w:val="both"/>
              <w:rPr>
                <w:color w:val="auto"/>
                <w:spacing w:val="-4"/>
                <w:sz w:val="28"/>
                <w:szCs w:val="28"/>
                <w:lang w:val="en-US"/>
              </w:rPr>
            </w:pPr>
            <w:proofErr w:type="spellStart"/>
            <w:r w:rsidRPr="00055C32">
              <w:rPr>
                <w:color w:val="auto"/>
                <w:spacing w:val="-4"/>
                <w:sz w:val="28"/>
                <w:szCs w:val="28"/>
                <w:lang w:val="en-US"/>
              </w:rPr>
              <w:t>Reducerea</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atribuţiilor</w:t>
            </w:r>
            <w:proofErr w:type="spellEnd"/>
            <w:r w:rsidRPr="00055C32">
              <w:rPr>
                <w:color w:val="auto"/>
                <w:spacing w:val="-4"/>
                <w:sz w:val="28"/>
                <w:szCs w:val="28"/>
                <w:lang w:val="en-US"/>
              </w:rPr>
              <w:t xml:space="preserve"> de control </w:t>
            </w:r>
            <w:proofErr w:type="spellStart"/>
            <w:r w:rsidRPr="00055C32">
              <w:rPr>
                <w:color w:val="auto"/>
                <w:spacing w:val="-4"/>
                <w:sz w:val="28"/>
                <w:szCs w:val="28"/>
                <w:lang w:val="en-US"/>
              </w:rPr>
              <w:t>în</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domeniul</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securităţii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şi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sănătăţii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în</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muncă</w:t>
            </w:r>
            <w:proofErr w:type="spellEnd"/>
            <w:r w:rsidRPr="00055C32">
              <w:rPr>
                <w:color w:val="auto"/>
                <w:spacing w:val="-4"/>
                <w:sz w:val="28"/>
                <w:szCs w:val="28"/>
                <w:lang w:val="en-US"/>
              </w:rPr>
              <w:t xml:space="preserve"> ale </w:t>
            </w:r>
            <w:proofErr w:type="spellStart"/>
            <w:r w:rsidRPr="00055C32">
              <w:rPr>
                <w:color w:val="auto"/>
                <w:spacing w:val="-4"/>
                <w:sz w:val="28"/>
                <w:szCs w:val="28"/>
                <w:lang w:val="en-US"/>
              </w:rPr>
              <w:t>Inspectoratului</w:t>
            </w:r>
            <w:proofErr w:type="spellEnd"/>
            <w:r w:rsidRPr="00055C32">
              <w:rPr>
                <w:color w:val="auto"/>
                <w:spacing w:val="-4"/>
                <w:sz w:val="28"/>
                <w:szCs w:val="28"/>
                <w:lang w:val="en-US"/>
              </w:rPr>
              <w:t xml:space="preserve"> de Stat al </w:t>
            </w:r>
            <w:proofErr w:type="spellStart"/>
            <w:r w:rsidRPr="00055C32">
              <w:rPr>
                <w:color w:val="auto"/>
                <w:spacing w:val="-4"/>
                <w:sz w:val="28"/>
                <w:szCs w:val="28"/>
                <w:lang w:val="en-US"/>
              </w:rPr>
              <w:t>Muncii</w:t>
            </w:r>
            <w:proofErr w:type="spellEnd"/>
            <w:r w:rsidRPr="00055C32">
              <w:rPr>
                <w:color w:val="auto"/>
                <w:spacing w:val="-4"/>
                <w:sz w:val="28"/>
                <w:szCs w:val="28"/>
                <w:lang w:val="en-US"/>
              </w:rPr>
              <w:t xml:space="preserve"> vine </w:t>
            </w:r>
            <w:proofErr w:type="spellStart"/>
            <w:r w:rsidRPr="00055C32">
              <w:rPr>
                <w:color w:val="auto"/>
                <w:spacing w:val="-4"/>
                <w:sz w:val="28"/>
                <w:szCs w:val="28"/>
                <w:lang w:val="en-US"/>
              </w:rPr>
              <w:t>în</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contradicţie</w:t>
            </w:r>
            <w:proofErr w:type="spellEnd"/>
            <w:r w:rsidRPr="00055C32">
              <w:rPr>
                <w:color w:val="auto"/>
                <w:spacing w:val="-4"/>
                <w:sz w:val="28"/>
                <w:szCs w:val="28"/>
                <w:lang w:val="en-US"/>
              </w:rPr>
              <w:t xml:space="preserve"> cu </w:t>
            </w:r>
            <w:proofErr w:type="spellStart"/>
            <w:r w:rsidRPr="00055C32">
              <w:rPr>
                <w:color w:val="auto"/>
                <w:spacing w:val="-4"/>
                <w:sz w:val="28"/>
                <w:szCs w:val="28"/>
                <w:lang w:val="en-US"/>
              </w:rPr>
              <w:t>principiile</w:t>
            </w:r>
            <w:proofErr w:type="spellEnd"/>
            <w:r w:rsidRPr="00055C32">
              <w:rPr>
                <w:color w:val="auto"/>
                <w:spacing w:val="-4"/>
                <w:sz w:val="28"/>
                <w:szCs w:val="28"/>
                <w:lang w:val="en-US"/>
              </w:rPr>
              <w:t xml:space="preserve"> de </w:t>
            </w:r>
            <w:proofErr w:type="spellStart"/>
            <w:r w:rsidRPr="00055C32">
              <w:rPr>
                <w:color w:val="auto"/>
                <w:spacing w:val="-4"/>
                <w:sz w:val="28"/>
                <w:szCs w:val="28"/>
                <w:lang w:val="en-US"/>
              </w:rPr>
              <w:t>constituire</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funcţionare</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şi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consolidare</w:t>
            </w:r>
            <w:proofErr w:type="spellEnd"/>
            <w:r w:rsidRPr="00055C32">
              <w:rPr>
                <w:color w:val="auto"/>
                <w:spacing w:val="-4"/>
                <w:sz w:val="28"/>
                <w:szCs w:val="28"/>
                <w:lang w:val="en-US"/>
              </w:rPr>
              <w:t xml:space="preserve"> a </w:t>
            </w:r>
            <w:proofErr w:type="spellStart"/>
            <w:r w:rsidRPr="00055C32">
              <w:rPr>
                <w:color w:val="auto"/>
                <w:spacing w:val="-4"/>
                <w:sz w:val="28"/>
                <w:szCs w:val="28"/>
                <w:lang w:val="en-US"/>
              </w:rPr>
              <w:t>inspecţiilor</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muncii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enunţate</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şi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promovate</w:t>
            </w:r>
            <w:proofErr w:type="spellEnd"/>
            <w:r w:rsidRPr="00055C32">
              <w:rPr>
                <w:color w:val="auto"/>
                <w:spacing w:val="-4"/>
                <w:sz w:val="28"/>
                <w:szCs w:val="28"/>
                <w:lang w:val="en-US"/>
              </w:rPr>
              <w:t xml:space="preserve"> de </w:t>
            </w:r>
            <w:proofErr w:type="spellStart"/>
            <w:r w:rsidRPr="00055C32">
              <w:rPr>
                <w:color w:val="auto"/>
                <w:spacing w:val="-4"/>
                <w:sz w:val="28"/>
                <w:szCs w:val="28"/>
                <w:lang w:val="en-US"/>
              </w:rPr>
              <w:t>Organizaţia</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Internaţională</w:t>
            </w:r>
            <w:proofErr w:type="spellEnd"/>
            <w:r w:rsidRPr="00055C32">
              <w:rPr>
                <w:color w:val="auto"/>
                <w:spacing w:val="-4"/>
                <w:sz w:val="28"/>
                <w:szCs w:val="28"/>
                <w:lang w:val="en-US"/>
              </w:rPr>
              <w:t xml:space="preserve"> a </w:t>
            </w:r>
            <w:proofErr w:type="spellStart"/>
            <w:r w:rsidRPr="00055C32">
              <w:rPr>
                <w:color w:val="auto"/>
                <w:spacing w:val="-4"/>
                <w:sz w:val="28"/>
                <w:szCs w:val="28"/>
                <w:lang w:val="en-US"/>
              </w:rPr>
              <w:t>Muncii</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prin</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Convenţiile</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ratificate</w:t>
            </w:r>
            <w:proofErr w:type="spellEnd"/>
            <w:r w:rsidRPr="00055C32">
              <w:rPr>
                <w:color w:val="auto"/>
                <w:spacing w:val="-4"/>
                <w:sz w:val="28"/>
                <w:szCs w:val="28"/>
                <w:lang w:val="en-US"/>
              </w:rPr>
              <w:t xml:space="preserve"> de </w:t>
            </w:r>
            <w:proofErr w:type="spellStart"/>
            <w:r w:rsidRPr="00055C32">
              <w:rPr>
                <w:color w:val="auto"/>
                <w:spacing w:val="-4"/>
                <w:sz w:val="28"/>
                <w:szCs w:val="28"/>
                <w:lang w:val="en-US"/>
              </w:rPr>
              <w:t>către</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Republica</w:t>
            </w:r>
            <w:proofErr w:type="spellEnd"/>
            <w:r w:rsidRPr="00055C32">
              <w:rPr>
                <w:color w:val="auto"/>
                <w:spacing w:val="-4"/>
                <w:sz w:val="28"/>
                <w:szCs w:val="28"/>
                <w:lang w:val="en-US"/>
              </w:rPr>
              <w:t xml:space="preserve"> Moldova </w:t>
            </w:r>
            <w:proofErr w:type="spellStart"/>
            <w:r w:rsidRPr="00055C32">
              <w:rPr>
                <w:color w:val="auto"/>
                <w:spacing w:val="-4"/>
                <w:sz w:val="28"/>
                <w:szCs w:val="28"/>
                <w:lang w:val="en-US"/>
              </w:rPr>
              <w:t>şi</w:t>
            </w:r>
            <w:proofErr w:type="spellEnd"/>
            <w:r w:rsidRPr="00055C32">
              <w:rPr>
                <w:color w:val="auto"/>
                <w:spacing w:val="-4"/>
                <w:sz w:val="28"/>
                <w:szCs w:val="28"/>
                <w:lang w:val="en-US"/>
              </w:rPr>
              <w:t xml:space="preserve"> de </w:t>
            </w:r>
            <w:proofErr w:type="spellStart"/>
            <w:r w:rsidRPr="00055C32">
              <w:rPr>
                <w:color w:val="auto"/>
                <w:spacing w:val="-4"/>
                <w:sz w:val="28"/>
                <w:szCs w:val="28"/>
                <w:lang w:val="en-US"/>
              </w:rPr>
              <w:t>Uniunea</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Europeană</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prin</w:t>
            </w:r>
            <w:proofErr w:type="spellEnd"/>
            <w:r w:rsidRPr="00055C32">
              <w:rPr>
                <w:color w:val="auto"/>
                <w:spacing w:val="-4"/>
                <w:sz w:val="28"/>
                <w:szCs w:val="28"/>
                <w:lang w:val="en-US"/>
              </w:rPr>
              <w:t xml:space="preserve"> </w:t>
            </w:r>
            <w:proofErr w:type="spellStart"/>
            <w:r w:rsidRPr="00055C32">
              <w:rPr>
                <w:color w:val="auto"/>
                <w:spacing w:val="-4"/>
                <w:sz w:val="28"/>
                <w:szCs w:val="28"/>
                <w:lang w:val="en-US"/>
              </w:rPr>
              <w:t>Directivele</w:t>
            </w:r>
            <w:proofErr w:type="spellEnd"/>
            <w:r w:rsidRPr="00055C32">
              <w:rPr>
                <w:color w:val="auto"/>
                <w:spacing w:val="-4"/>
                <w:sz w:val="28"/>
                <w:szCs w:val="28"/>
                <w:lang w:val="en-US"/>
              </w:rPr>
              <w:t xml:space="preserve"> sale.</w:t>
            </w:r>
          </w:p>
          <w:p w:rsidR="00055C32" w:rsidRPr="00055C32" w:rsidRDefault="00055C32" w:rsidP="00F36E2E">
            <w:pPr>
              <w:pStyle w:val="Default"/>
              <w:widowControl w:val="0"/>
              <w:ind w:left="283" w:firstLine="284"/>
              <w:jc w:val="both"/>
              <w:rPr>
                <w:color w:val="auto"/>
                <w:spacing w:val="-6"/>
                <w:sz w:val="28"/>
                <w:szCs w:val="28"/>
                <w:lang w:val="en-US"/>
              </w:rPr>
            </w:pPr>
            <w:proofErr w:type="spellStart"/>
            <w:r w:rsidRPr="00055C32">
              <w:rPr>
                <w:color w:val="auto"/>
                <w:spacing w:val="-6"/>
                <w:sz w:val="28"/>
                <w:szCs w:val="28"/>
                <w:lang w:val="en-US"/>
              </w:rPr>
              <w:t>Practici</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similare</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celor</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promovate</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în</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cadrul</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reformei</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cadrului</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instituţional</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în</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domeniul</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co</w:t>
            </w:r>
            <w:r w:rsidR="00F270E1">
              <w:rPr>
                <w:color w:val="auto"/>
                <w:spacing w:val="-6"/>
                <w:sz w:val="28"/>
                <w:szCs w:val="28"/>
                <w:lang w:val="en-US"/>
              </w:rPr>
              <w:t>ntrolului</w:t>
            </w:r>
            <w:proofErr w:type="spellEnd"/>
            <w:r w:rsidR="00F270E1">
              <w:rPr>
                <w:color w:val="auto"/>
                <w:spacing w:val="-6"/>
                <w:sz w:val="28"/>
                <w:szCs w:val="28"/>
                <w:lang w:val="en-US"/>
              </w:rPr>
              <w:t xml:space="preserve"> de stat </w:t>
            </w:r>
            <w:proofErr w:type="spellStart"/>
            <w:r w:rsidR="00F270E1">
              <w:rPr>
                <w:color w:val="auto"/>
                <w:spacing w:val="-6"/>
                <w:sz w:val="28"/>
                <w:szCs w:val="28"/>
                <w:lang w:val="en-US"/>
              </w:rPr>
              <w:t>în</w:t>
            </w:r>
            <w:proofErr w:type="spellEnd"/>
            <w:r w:rsidR="00F270E1">
              <w:rPr>
                <w:color w:val="auto"/>
                <w:spacing w:val="-6"/>
                <w:sz w:val="28"/>
                <w:szCs w:val="28"/>
                <w:lang w:val="en-US"/>
              </w:rPr>
              <w:t xml:space="preserve"> </w:t>
            </w:r>
            <w:proofErr w:type="spellStart"/>
            <w:r w:rsidR="00F270E1">
              <w:rPr>
                <w:color w:val="auto"/>
                <w:spacing w:val="-6"/>
                <w:sz w:val="28"/>
                <w:szCs w:val="28"/>
                <w:lang w:val="en-US"/>
              </w:rPr>
              <w:t>raport</w:t>
            </w:r>
            <w:proofErr w:type="spellEnd"/>
            <w:r w:rsidR="00F270E1">
              <w:rPr>
                <w:color w:val="auto"/>
                <w:spacing w:val="-6"/>
                <w:sz w:val="28"/>
                <w:szCs w:val="28"/>
                <w:lang w:val="en-US"/>
              </w:rPr>
              <w:t xml:space="preserve"> cu </w:t>
            </w:r>
            <w:proofErr w:type="spellStart"/>
            <w:r w:rsidR="00F270E1">
              <w:rPr>
                <w:color w:val="auto"/>
                <w:spacing w:val="-6"/>
                <w:sz w:val="28"/>
                <w:szCs w:val="28"/>
                <w:lang w:val="en-US"/>
              </w:rPr>
              <w:t>i</w:t>
            </w:r>
            <w:r w:rsidRPr="00055C32">
              <w:rPr>
                <w:color w:val="auto"/>
                <w:spacing w:val="-6"/>
                <w:sz w:val="28"/>
                <w:szCs w:val="28"/>
                <w:lang w:val="en-US"/>
              </w:rPr>
              <w:t>nspectoratul</w:t>
            </w:r>
            <w:proofErr w:type="spellEnd"/>
            <w:r w:rsidRPr="00055C32">
              <w:rPr>
                <w:color w:val="auto"/>
                <w:spacing w:val="-6"/>
                <w:sz w:val="28"/>
                <w:szCs w:val="28"/>
                <w:lang w:val="en-US"/>
              </w:rPr>
              <w:t xml:space="preserve"> nu se </w:t>
            </w:r>
            <w:proofErr w:type="spellStart"/>
            <w:r w:rsidRPr="00055C32">
              <w:rPr>
                <w:color w:val="auto"/>
                <w:spacing w:val="-6"/>
                <w:sz w:val="28"/>
                <w:szCs w:val="28"/>
                <w:lang w:val="en-US"/>
              </w:rPr>
              <w:t>atestă</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nici</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în</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ţările</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vecine</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nici</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în</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alte</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ţări</w:t>
            </w:r>
            <w:proofErr w:type="spellEnd"/>
            <w:r w:rsidRPr="00055C32">
              <w:rPr>
                <w:color w:val="auto"/>
                <w:spacing w:val="-6"/>
                <w:sz w:val="28"/>
                <w:szCs w:val="28"/>
                <w:lang w:val="en-US"/>
              </w:rPr>
              <w:t xml:space="preserve"> </w:t>
            </w:r>
            <w:proofErr w:type="spellStart"/>
            <w:r w:rsidRPr="00055C32">
              <w:rPr>
                <w:color w:val="auto"/>
                <w:spacing w:val="-6"/>
                <w:sz w:val="28"/>
                <w:szCs w:val="28"/>
                <w:lang w:val="en-US"/>
              </w:rPr>
              <w:t>europene</w:t>
            </w:r>
            <w:proofErr w:type="spellEnd"/>
            <w:r w:rsidRPr="00055C32">
              <w:rPr>
                <w:color w:val="auto"/>
                <w:spacing w:val="-6"/>
                <w:sz w:val="28"/>
                <w:szCs w:val="28"/>
                <w:lang w:val="en-US"/>
              </w:rPr>
              <w:t>.</w:t>
            </w:r>
          </w:p>
          <w:p w:rsidR="00055C32" w:rsidRPr="00055C32" w:rsidRDefault="00055C32" w:rsidP="00F36E2E">
            <w:pPr>
              <w:pStyle w:val="Default"/>
              <w:widowControl w:val="0"/>
              <w:ind w:left="283" w:firstLine="284"/>
              <w:jc w:val="both"/>
              <w:rPr>
                <w:color w:val="auto"/>
                <w:sz w:val="28"/>
                <w:szCs w:val="28"/>
                <w:lang w:val="en-US"/>
              </w:rPr>
            </w:pPr>
            <w:proofErr w:type="spellStart"/>
            <w:r w:rsidRPr="00055C32">
              <w:rPr>
                <w:color w:val="auto"/>
                <w:sz w:val="28"/>
                <w:szCs w:val="28"/>
                <w:lang w:val="en-US"/>
              </w:rPr>
              <w:t>Contradicţiile</w:t>
            </w:r>
            <w:proofErr w:type="spellEnd"/>
            <w:r w:rsidRPr="00055C32">
              <w:rPr>
                <w:color w:val="auto"/>
                <w:sz w:val="28"/>
                <w:szCs w:val="28"/>
                <w:lang w:val="en-US"/>
              </w:rPr>
              <w:t xml:space="preserve"> generate de </w:t>
            </w:r>
            <w:proofErr w:type="spellStart"/>
            <w:r w:rsidRPr="00055C32">
              <w:rPr>
                <w:color w:val="auto"/>
                <w:sz w:val="28"/>
                <w:szCs w:val="28"/>
                <w:lang w:val="en-US"/>
              </w:rPr>
              <w:t>procesul</w:t>
            </w:r>
            <w:proofErr w:type="spellEnd"/>
            <w:r w:rsidRPr="00055C32">
              <w:rPr>
                <w:color w:val="auto"/>
                <w:sz w:val="28"/>
                <w:szCs w:val="28"/>
                <w:lang w:val="en-US"/>
              </w:rPr>
              <w:t xml:space="preserve"> de </w:t>
            </w:r>
            <w:proofErr w:type="spellStart"/>
            <w:r w:rsidRPr="00055C32">
              <w:rPr>
                <w:color w:val="auto"/>
                <w:sz w:val="28"/>
                <w:szCs w:val="28"/>
                <w:lang w:val="en-US"/>
              </w:rPr>
              <w:t>reformă</w:t>
            </w:r>
            <w:proofErr w:type="spellEnd"/>
            <w:r w:rsidRPr="00055C32">
              <w:rPr>
                <w:color w:val="auto"/>
                <w:sz w:val="28"/>
                <w:szCs w:val="28"/>
                <w:lang w:val="en-US"/>
              </w:rPr>
              <w:t xml:space="preserve"> </w:t>
            </w:r>
            <w:proofErr w:type="spellStart"/>
            <w:r w:rsidRPr="00055C32">
              <w:rPr>
                <w:color w:val="auto"/>
                <w:sz w:val="28"/>
                <w:szCs w:val="28"/>
                <w:lang w:val="en-US"/>
              </w:rPr>
              <w:t>comportă</w:t>
            </w:r>
            <w:proofErr w:type="spellEnd"/>
            <w:r w:rsidRPr="00055C32">
              <w:rPr>
                <w:color w:val="auto"/>
                <w:sz w:val="28"/>
                <w:szCs w:val="28"/>
                <w:lang w:val="en-US"/>
              </w:rPr>
              <w:t xml:space="preserve"> </w:t>
            </w:r>
            <w:proofErr w:type="spellStart"/>
            <w:r w:rsidRPr="00055C32">
              <w:rPr>
                <w:color w:val="auto"/>
                <w:sz w:val="28"/>
                <w:szCs w:val="28"/>
                <w:lang w:val="en-US"/>
              </w:rPr>
              <w:t>consecinţe</w:t>
            </w:r>
            <w:proofErr w:type="spellEnd"/>
            <w:r w:rsidRPr="00055C32">
              <w:rPr>
                <w:color w:val="auto"/>
                <w:sz w:val="28"/>
                <w:szCs w:val="28"/>
                <w:lang w:val="en-US"/>
              </w:rPr>
              <w:t xml:space="preserve"> cu impact </w:t>
            </w:r>
            <w:proofErr w:type="spellStart"/>
            <w:r w:rsidRPr="00055C32">
              <w:rPr>
                <w:color w:val="auto"/>
                <w:sz w:val="28"/>
                <w:szCs w:val="28"/>
                <w:lang w:val="en-US"/>
              </w:rPr>
              <w:t>negativ</w:t>
            </w:r>
            <w:proofErr w:type="spellEnd"/>
            <w:r w:rsidRPr="00055C32">
              <w:rPr>
                <w:color w:val="auto"/>
                <w:sz w:val="28"/>
                <w:szCs w:val="28"/>
                <w:lang w:val="en-US"/>
              </w:rPr>
              <w:t xml:space="preserve"> </w:t>
            </w:r>
            <w:proofErr w:type="spellStart"/>
            <w:r w:rsidRPr="00055C32">
              <w:rPr>
                <w:color w:val="auto"/>
                <w:sz w:val="28"/>
                <w:szCs w:val="28"/>
                <w:lang w:val="en-US"/>
              </w:rPr>
              <w:t>asupra</w:t>
            </w:r>
            <w:proofErr w:type="spellEnd"/>
            <w:r w:rsidRPr="00055C32">
              <w:rPr>
                <w:color w:val="auto"/>
                <w:sz w:val="28"/>
                <w:szCs w:val="28"/>
                <w:lang w:val="en-US"/>
              </w:rPr>
              <w:t xml:space="preserve"> </w:t>
            </w:r>
            <w:proofErr w:type="spellStart"/>
            <w:r w:rsidRPr="00055C32">
              <w:rPr>
                <w:color w:val="auto"/>
                <w:sz w:val="28"/>
                <w:szCs w:val="28"/>
                <w:lang w:val="en-US"/>
              </w:rPr>
              <w:t>realizării</w:t>
            </w:r>
            <w:proofErr w:type="spellEnd"/>
            <w:r w:rsidRPr="00055C32">
              <w:rPr>
                <w:color w:val="auto"/>
                <w:sz w:val="28"/>
                <w:szCs w:val="28"/>
                <w:lang w:val="en-US"/>
              </w:rPr>
              <w:t xml:space="preserve"> </w:t>
            </w:r>
            <w:proofErr w:type="spellStart"/>
            <w:r w:rsidRPr="00055C32">
              <w:rPr>
                <w:color w:val="auto"/>
                <w:sz w:val="28"/>
                <w:szCs w:val="28"/>
                <w:lang w:val="en-US"/>
              </w:rPr>
              <w:t>dreptului</w:t>
            </w:r>
            <w:proofErr w:type="spellEnd"/>
            <w:r w:rsidRPr="00055C32">
              <w:rPr>
                <w:color w:val="auto"/>
                <w:sz w:val="28"/>
                <w:szCs w:val="28"/>
                <w:lang w:val="en-US"/>
              </w:rPr>
              <w:t xml:space="preserve"> la </w:t>
            </w:r>
            <w:proofErr w:type="spellStart"/>
            <w:r w:rsidRPr="00055C32">
              <w:rPr>
                <w:color w:val="auto"/>
                <w:sz w:val="28"/>
                <w:szCs w:val="28"/>
                <w:lang w:val="en-US"/>
              </w:rPr>
              <w:t>muncă</w:t>
            </w:r>
            <w:proofErr w:type="spellEnd"/>
            <w:r w:rsidRPr="00055C32">
              <w:rPr>
                <w:color w:val="auto"/>
                <w:sz w:val="28"/>
                <w:szCs w:val="28"/>
                <w:lang w:val="en-US"/>
              </w:rPr>
              <w:t xml:space="preserve">, </w:t>
            </w:r>
            <w:proofErr w:type="spellStart"/>
            <w:r w:rsidRPr="00055C32">
              <w:rPr>
                <w:color w:val="auto"/>
                <w:sz w:val="28"/>
                <w:szCs w:val="28"/>
                <w:lang w:val="en-US"/>
              </w:rPr>
              <w:t>drept</w:t>
            </w:r>
            <w:proofErr w:type="spellEnd"/>
            <w:r w:rsidRPr="00055C32">
              <w:rPr>
                <w:color w:val="auto"/>
                <w:sz w:val="28"/>
                <w:szCs w:val="28"/>
                <w:lang w:val="en-US"/>
              </w:rPr>
              <w:t xml:space="preserve"> care </w:t>
            </w:r>
            <w:proofErr w:type="spellStart"/>
            <w:r w:rsidRPr="00055C32">
              <w:rPr>
                <w:color w:val="auto"/>
                <w:sz w:val="28"/>
                <w:szCs w:val="28"/>
                <w:lang w:val="en-US"/>
              </w:rPr>
              <w:t>înglobează</w:t>
            </w:r>
            <w:proofErr w:type="spellEnd"/>
            <w:r w:rsidRPr="00055C32">
              <w:rPr>
                <w:color w:val="auto"/>
                <w:sz w:val="28"/>
                <w:szCs w:val="28"/>
                <w:lang w:val="en-US"/>
              </w:rPr>
              <w:t xml:space="preserve"> </w:t>
            </w:r>
            <w:proofErr w:type="spellStart"/>
            <w:r w:rsidRPr="00055C32">
              <w:rPr>
                <w:color w:val="auto"/>
                <w:sz w:val="28"/>
                <w:szCs w:val="28"/>
                <w:lang w:val="en-US"/>
              </w:rPr>
              <w:t>accesul</w:t>
            </w:r>
            <w:proofErr w:type="spellEnd"/>
            <w:r w:rsidRPr="00055C32">
              <w:rPr>
                <w:color w:val="auto"/>
                <w:sz w:val="28"/>
                <w:szCs w:val="28"/>
                <w:lang w:val="en-US"/>
              </w:rPr>
              <w:t xml:space="preserve"> la </w:t>
            </w:r>
            <w:proofErr w:type="spellStart"/>
            <w:r w:rsidRPr="00055C32">
              <w:rPr>
                <w:color w:val="auto"/>
                <w:sz w:val="28"/>
                <w:szCs w:val="28"/>
                <w:lang w:val="en-US"/>
              </w:rPr>
              <w:t>muncă</w:t>
            </w:r>
            <w:proofErr w:type="spellEnd"/>
            <w:r w:rsidRPr="00055C32">
              <w:rPr>
                <w:color w:val="auto"/>
                <w:sz w:val="28"/>
                <w:szCs w:val="28"/>
                <w:lang w:val="en-US"/>
              </w:rPr>
              <w:t xml:space="preserve">, </w:t>
            </w:r>
            <w:proofErr w:type="spellStart"/>
            <w:r w:rsidRPr="00055C32">
              <w:rPr>
                <w:color w:val="auto"/>
                <w:sz w:val="28"/>
                <w:szCs w:val="28"/>
                <w:lang w:val="en-US"/>
              </w:rPr>
              <w:t>condiţii</w:t>
            </w:r>
            <w:proofErr w:type="spellEnd"/>
            <w:r w:rsidRPr="00055C32">
              <w:rPr>
                <w:color w:val="auto"/>
                <w:sz w:val="28"/>
                <w:szCs w:val="28"/>
                <w:lang w:val="en-US"/>
              </w:rPr>
              <w:t xml:space="preserve"> </w:t>
            </w:r>
            <w:proofErr w:type="spellStart"/>
            <w:r w:rsidRPr="00055C32">
              <w:rPr>
                <w:color w:val="auto"/>
                <w:sz w:val="28"/>
                <w:szCs w:val="28"/>
                <w:lang w:val="en-US"/>
              </w:rPr>
              <w:t>echitabile</w:t>
            </w:r>
            <w:proofErr w:type="spellEnd"/>
            <w:r w:rsidRPr="00055C32">
              <w:rPr>
                <w:color w:val="auto"/>
                <w:sz w:val="28"/>
                <w:szCs w:val="28"/>
                <w:lang w:val="en-US"/>
              </w:rPr>
              <w:t xml:space="preserve"> de </w:t>
            </w:r>
            <w:proofErr w:type="spellStart"/>
            <w:r w:rsidRPr="00055C32">
              <w:rPr>
                <w:color w:val="auto"/>
                <w:sz w:val="28"/>
                <w:szCs w:val="28"/>
                <w:lang w:val="en-US"/>
              </w:rPr>
              <w:t>muncă</w:t>
            </w:r>
            <w:proofErr w:type="spellEnd"/>
            <w:r w:rsidRPr="00055C32">
              <w:rPr>
                <w:color w:val="auto"/>
                <w:sz w:val="28"/>
                <w:szCs w:val="28"/>
                <w:lang w:val="en-US"/>
              </w:rPr>
              <w:t xml:space="preserve">, </w:t>
            </w:r>
            <w:proofErr w:type="spellStart"/>
            <w:r w:rsidRPr="00055C32">
              <w:rPr>
                <w:color w:val="auto"/>
                <w:sz w:val="28"/>
                <w:szCs w:val="28"/>
                <w:lang w:val="en-US"/>
              </w:rPr>
              <w:t>securitatea</w:t>
            </w:r>
            <w:proofErr w:type="spellEnd"/>
            <w:r w:rsidRPr="00055C32">
              <w:rPr>
                <w:color w:val="auto"/>
                <w:sz w:val="28"/>
                <w:szCs w:val="28"/>
                <w:lang w:val="en-US"/>
              </w:rPr>
              <w:t xml:space="preserve">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sănătatea</w:t>
            </w:r>
            <w:proofErr w:type="spellEnd"/>
            <w:r w:rsidRPr="00055C32">
              <w:rPr>
                <w:color w:val="auto"/>
                <w:sz w:val="28"/>
                <w:szCs w:val="28"/>
                <w:lang w:val="en-US"/>
              </w:rPr>
              <w:t xml:space="preserve"> </w:t>
            </w:r>
            <w:proofErr w:type="spellStart"/>
            <w:r w:rsidRPr="00055C32">
              <w:rPr>
                <w:color w:val="auto"/>
                <w:sz w:val="28"/>
                <w:szCs w:val="28"/>
                <w:lang w:val="en-US"/>
              </w:rPr>
              <w:t>în</w:t>
            </w:r>
            <w:proofErr w:type="spellEnd"/>
            <w:r w:rsidRPr="00055C32">
              <w:rPr>
                <w:color w:val="auto"/>
                <w:sz w:val="28"/>
                <w:szCs w:val="28"/>
                <w:lang w:val="en-US"/>
              </w:rPr>
              <w:t xml:space="preserve"> </w:t>
            </w:r>
            <w:proofErr w:type="spellStart"/>
            <w:r w:rsidRPr="00055C32">
              <w:rPr>
                <w:color w:val="auto"/>
                <w:sz w:val="28"/>
                <w:szCs w:val="28"/>
                <w:lang w:val="en-US"/>
              </w:rPr>
              <w:t>muncă</w:t>
            </w:r>
            <w:proofErr w:type="spellEnd"/>
            <w:r w:rsidRPr="00055C32">
              <w:rPr>
                <w:color w:val="auto"/>
                <w:sz w:val="28"/>
                <w:szCs w:val="28"/>
                <w:lang w:val="en-US"/>
              </w:rPr>
              <w:t xml:space="preserve">. </w:t>
            </w:r>
            <w:proofErr w:type="spellStart"/>
            <w:r w:rsidRPr="00055C32">
              <w:rPr>
                <w:color w:val="auto"/>
                <w:sz w:val="28"/>
                <w:szCs w:val="28"/>
                <w:lang w:val="en-US"/>
              </w:rPr>
              <w:t>Dreptul</w:t>
            </w:r>
            <w:proofErr w:type="spellEnd"/>
            <w:r w:rsidRPr="00055C32">
              <w:rPr>
                <w:color w:val="auto"/>
                <w:sz w:val="28"/>
                <w:szCs w:val="28"/>
                <w:lang w:val="en-US"/>
              </w:rPr>
              <w:t xml:space="preserve"> la </w:t>
            </w:r>
            <w:proofErr w:type="spellStart"/>
            <w:r w:rsidRPr="00055C32">
              <w:rPr>
                <w:color w:val="auto"/>
                <w:sz w:val="28"/>
                <w:szCs w:val="28"/>
                <w:lang w:val="en-US"/>
              </w:rPr>
              <w:t>muncă</w:t>
            </w:r>
            <w:proofErr w:type="spellEnd"/>
            <w:r w:rsidRPr="00055C32">
              <w:rPr>
                <w:color w:val="auto"/>
                <w:sz w:val="28"/>
                <w:szCs w:val="28"/>
                <w:lang w:val="en-US"/>
              </w:rPr>
              <w:t xml:space="preserve"> se </w:t>
            </w:r>
            <w:proofErr w:type="spellStart"/>
            <w:r w:rsidRPr="00055C32">
              <w:rPr>
                <w:color w:val="auto"/>
                <w:sz w:val="28"/>
                <w:szCs w:val="28"/>
                <w:lang w:val="en-US"/>
              </w:rPr>
              <w:t>reglementează</w:t>
            </w:r>
            <w:proofErr w:type="spellEnd"/>
            <w:r w:rsidRPr="00055C32">
              <w:rPr>
                <w:color w:val="auto"/>
                <w:sz w:val="28"/>
                <w:szCs w:val="28"/>
                <w:lang w:val="en-US"/>
              </w:rPr>
              <w:t xml:space="preserve"> </w:t>
            </w:r>
            <w:proofErr w:type="spellStart"/>
            <w:r w:rsidRPr="00055C32">
              <w:rPr>
                <w:color w:val="auto"/>
                <w:sz w:val="28"/>
                <w:szCs w:val="28"/>
                <w:lang w:val="en-US"/>
              </w:rPr>
              <w:t>prin</w:t>
            </w:r>
            <w:proofErr w:type="spellEnd"/>
            <w:r w:rsidRPr="00055C32">
              <w:rPr>
                <w:color w:val="auto"/>
                <w:sz w:val="28"/>
                <w:szCs w:val="28"/>
                <w:lang w:val="en-US"/>
              </w:rPr>
              <w:t xml:space="preserve"> </w:t>
            </w:r>
            <w:proofErr w:type="spellStart"/>
            <w:r w:rsidRPr="00055C32">
              <w:rPr>
                <w:color w:val="auto"/>
                <w:sz w:val="28"/>
                <w:szCs w:val="28"/>
                <w:lang w:val="en-US"/>
              </w:rPr>
              <w:t>legislaţia</w:t>
            </w:r>
            <w:proofErr w:type="spellEnd"/>
            <w:r w:rsidRPr="00055C32">
              <w:rPr>
                <w:color w:val="auto"/>
                <w:sz w:val="28"/>
                <w:szCs w:val="28"/>
                <w:lang w:val="en-US"/>
              </w:rPr>
              <w:t xml:space="preserve"> </w:t>
            </w:r>
            <w:proofErr w:type="spellStart"/>
            <w:r w:rsidRPr="00055C32">
              <w:rPr>
                <w:color w:val="auto"/>
                <w:sz w:val="28"/>
                <w:szCs w:val="28"/>
                <w:lang w:val="en-US"/>
              </w:rPr>
              <w:t>muncii</w:t>
            </w:r>
            <w:proofErr w:type="spellEnd"/>
            <w:r w:rsidRPr="00055C32">
              <w:rPr>
                <w:color w:val="auto"/>
                <w:sz w:val="28"/>
                <w:szCs w:val="28"/>
                <w:lang w:val="en-US"/>
              </w:rPr>
              <w:t xml:space="preserve">, </w:t>
            </w:r>
            <w:proofErr w:type="spellStart"/>
            <w:r w:rsidRPr="00055C32">
              <w:rPr>
                <w:color w:val="auto"/>
                <w:sz w:val="28"/>
                <w:szCs w:val="28"/>
                <w:lang w:val="en-US"/>
              </w:rPr>
              <w:t>securităţii</w:t>
            </w:r>
            <w:proofErr w:type="spellEnd"/>
            <w:r w:rsidRPr="00055C32">
              <w:rPr>
                <w:color w:val="auto"/>
                <w:sz w:val="28"/>
                <w:szCs w:val="28"/>
                <w:lang w:val="en-US"/>
              </w:rPr>
              <w:t xml:space="preserve">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sănătăţii</w:t>
            </w:r>
            <w:proofErr w:type="spellEnd"/>
            <w:r w:rsidRPr="00055C32">
              <w:rPr>
                <w:color w:val="auto"/>
                <w:sz w:val="28"/>
                <w:szCs w:val="28"/>
                <w:lang w:val="en-US"/>
              </w:rPr>
              <w:t xml:space="preserve"> </w:t>
            </w:r>
            <w:proofErr w:type="spellStart"/>
            <w:r w:rsidRPr="00055C32">
              <w:rPr>
                <w:color w:val="auto"/>
                <w:sz w:val="28"/>
                <w:szCs w:val="28"/>
                <w:lang w:val="en-US"/>
              </w:rPr>
              <w:t>în</w:t>
            </w:r>
            <w:proofErr w:type="spellEnd"/>
            <w:r w:rsidRPr="00055C32">
              <w:rPr>
                <w:color w:val="auto"/>
                <w:sz w:val="28"/>
                <w:szCs w:val="28"/>
                <w:lang w:val="en-US"/>
              </w:rPr>
              <w:t xml:space="preserve"> </w:t>
            </w:r>
            <w:proofErr w:type="spellStart"/>
            <w:r w:rsidRPr="00055C32">
              <w:rPr>
                <w:color w:val="auto"/>
                <w:sz w:val="28"/>
                <w:szCs w:val="28"/>
                <w:lang w:val="en-US"/>
              </w:rPr>
              <w:t>muncă</w:t>
            </w:r>
            <w:proofErr w:type="spellEnd"/>
            <w:r w:rsidRPr="00055C32">
              <w:rPr>
                <w:color w:val="auto"/>
                <w:sz w:val="28"/>
                <w:szCs w:val="28"/>
                <w:lang w:val="en-US"/>
              </w:rPr>
              <w:t xml:space="preserve">, care </w:t>
            </w:r>
            <w:proofErr w:type="spellStart"/>
            <w:r w:rsidRPr="00055C32">
              <w:rPr>
                <w:color w:val="auto"/>
                <w:sz w:val="28"/>
                <w:szCs w:val="28"/>
                <w:lang w:val="en-US"/>
              </w:rPr>
              <w:t>reprezintă</w:t>
            </w:r>
            <w:proofErr w:type="spellEnd"/>
            <w:r w:rsidRPr="00055C32">
              <w:rPr>
                <w:color w:val="auto"/>
                <w:sz w:val="28"/>
                <w:szCs w:val="28"/>
                <w:lang w:val="en-US"/>
              </w:rPr>
              <w:t xml:space="preserve"> </w:t>
            </w:r>
            <w:proofErr w:type="spellStart"/>
            <w:r w:rsidRPr="00055C32">
              <w:rPr>
                <w:color w:val="auto"/>
                <w:sz w:val="28"/>
                <w:szCs w:val="28"/>
                <w:lang w:val="en-US"/>
              </w:rPr>
              <w:t>elementul</w:t>
            </w:r>
            <w:proofErr w:type="spellEnd"/>
            <w:r w:rsidRPr="00055C32">
              <w:rPr>
                <w:color w:val="auto"/>
                <w:sz w:val="28"/>
                <w:szCs w:val="28"/>
                <w:lang w:val="en-US"/>
              </w:rPr>
              <w:t xml:space="preserve"> important al </w:t>
            </w:r>
            <w:proofErr w:type="spellStart"/>
            <w:r w:rsidRPr="00055C32">
              <w:rPr>
                <w:color w:val="auto"/>
                <w:sz w:val="28"/>
                <w:szCs w:val="28"/>
                <w:lang w:val="en-US"/>
              </w:rPr>
              <w:t>sistemului</w:t>
            </w:r>
            <w:proofErr w:type="spellEnd"/>
            <w:r w:rsidRPr="00055C32">
              <w:rPr>
                <w:color w:val="auto"/>
                <w:sz w:val="28"/>
                <w:szCs w:val="28"/>
                <w:lang w:val="en-US"/>
              </w:rPr>
              <w:t xml:space="preserve"> de </w:t>
            </w:r>
            <w:proofErr w:type="spellStart"/>
            <w:r w:rsidRPr="00055C32">
              <w:rPr>
                <w:color w:val="auto"/>
                <w:sz w:val="28"/>
                <w:szCs w:val="28"/>
                <w:lang w:val="en-US"/>
              </w:rPr>
              <w:t>administrare</w:t>
            </w:r>
            <w:proofErr w:type="spellEnd"/>
            <w:r w:rsidRPr="00055C32">
              <w:rPr>
                <w:color w:val="auto"/>
                <w:sz w:val="28"/>
                <w:szCs w:val="28"/>
                <w:lang w:val="en-US"/>
              </w:rPr>
              <w:t xml:space="preserve"> a </w:t>
            </w:r>
            <w:proofErr w:type="spellStart"/>
            <w:r w:rsidRPr="00055C32">
              <w:rPr>
                <w:color w:val="auto"/>
                <w:sz w:val="28"/>
                <w:szCs w:val="28"/>
                <w:lang w:val="en-US"/>
              </w:rPr>
              <w:t>muncii</w:t>
            </w:r>
            <w:proofErr w:type="spellEnd"/>
            <w:r w:rsidRPr="00055C32">
              <w:rPr>
                <w:color w:val="auto"/>
                <w:sz w:val="28"/>
                <w:szCs w:val="28"/>
                <w:lang w:val="en-US"/>
              </w:rPr>
              <w:t xml:space="preserve"> </w:t>
            </w:r>
            <w:proofErr w:type="spellStart"/>
            <w:r w:rsidRPr="00055C32">
              <w:rPr>
                <w:color w:val="auto"/>
                <w:sz w:val="28"/>
                <w:szCs w:val="28"/>
                <w:lang w:val="en-US"/>
              </w:rPr>
              <w:t>şi</w:t>
            </w:r>
            <w:proofErr w:type="spellEnd"/>
            <w:r w:rsidRPr="00055C32">
              <w:rPr>
                <w:color w:val="auto"/>
                <w:sz w:val="28"/>
                <w:szCs w:val="28"/>
                <w:lang w:val="en-US"/>
              </w:rPr>
              <w:t xml:space="preserve"> de </w:t>
            </w:r>
            <w:proofErr w:type="spellStart"/>
            <w:r w:rsidRPr="00055C32">
              <w:rPr>
                <w:color w:val="auto"/>
                <w:sz w:val="28"/>
                <w:szCs w:val="28"/>
                <w:lang w:val="en-US"/>
              </w:rPr>
              <w:t>promovare</w:t>
            </w:r>
            <w:proofErr w:type="spellEnd"/>
            <w:r w:rsidRPr="00055C32">
              <w:rPr>
                <w:color w:val="auto"/>
                <w:sz w:val="28"/>
                <w:szCs w:val="28"/>
                <w:lang w:val="en-US"/>
              </w:rPr>
              <w:t xml:space="preserve"> a </w:t>
            </w:r>
            <w:proofErr w:type="spellStart"/>
            <w:r w:rsidRPr="00055C32">
              <w:rPr>
                <w:color w:val="auto"/>
                <w:sz w:val="28"/>
                <w:szCs w:val="28"/>
                <w:lang w:val="en-US"/>
              </w:rPr>
              <w:t>securităţii</w:t>
            </w:r>
            <w:proofErr w:type="spellEnd"/>
            <w:r w:rsidRPr="00055C32">
              <w:rPr>
                <w:color w:val="auto"/>
                <w:sz w:val="28"/>
                <w:szCs w:val="28"/>
                <w:lang w:val="en-US"/>
              </w:rPr>
              <w:t xml:space="preserve">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sănătăţii</w:t>
            </w:r>
            <w:proofErr w:type="spellEnd"/>
            <w:r w:rsidRPr="00055C32">
              <w:rPr>
                <w:color w:val="auto"/>
                <w:sz w:val="28"/>
                <w:szCs w:val="28"/>
                <w:lang w:val="en-US"/>
              </w:rPr>
              <w:t xml:space="preserve"> </w:t>
            </w:r>
            <w:proofErr w:type="spellStart"/>
            <w:r w:rsidRPr="00055C32">
              <w:rPr>
                <w:color w:val="auto"/>
                <w:sz w:val="28"/>
                <w:szCs w:val="28"/>
                <w:lang w:val="en-US"/>
              </w:rPr>
              <w:t>în</w:t>
            </w:r>
            <w:proofErr w:type="spellEnd"/>
            <w:r w:rsidRPr="00055C32">
              <w:rPr>
                <w:color w:val="auto"/>
                <w:sz w:val="28"/>
                <w:szCs w:val="28"/>
                <w:lang w:val="en-US"/>
              </w:rPr>
              <w:t xml:space="preserve"> </w:t>
            </w:r>
            <w:proofErr w:type="spellStart"/>
            <w:r w:rsidRPr="00055C32">
              <w:rPr>
                <w:color w:val="auto"/>
                <w:sz w:val="28"/>
                <w:szCs w:val="28"/>
                <w:lang w:val="en-US"/>
              </w:rPr>
              <w:t>muncă</w:t>
            </w:r>
            <w:proofErr w:type="spellEnd"/>
            <w:r w:rsidRPr="00055C32">
              <w:rPr>
                <w:color w:val="auto"/>
                <w:sz w:val="28"/>
                <w:szCs w:val="28"/>
                <w:lang w:val="en-US"/>
              </w:rPr>
              <w:t xml:space="preserve"> (</w:t>
            </w:r>
            <w:proofErr w:type="spellStart"/>
            <w:r w:rsidRPr="00055C32">
              <w:rPr>
                <w:color w:val="auto"/>
                <w:sz w:val="28"/>
                <w:szCs w:val="28"/>
                <w:lang w:val="en-US"/>
              </w:rPr>
              <w:t>Convenţia</w:t>
            </w:r>
            <w:proofErr w:type="spellEnd"/>
            <w:r w:rsidRPr="00055C32">
              <w:rPr>
                <w:color w:val="auto"/>
                <w:sz w:val="28"/>
                <w:szCs w:val="28"/>
                <w:lang w:val="en-US"/>
              </w:rPr>
              <w:t xml:space="preserve"> OIM (150)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Convenţia</w:t>
            </w:r>
            <w:proofErr w:type="spellEnd"/>
            <w:r w:rsidRPr="00055C32">
              <w:rPr>
                <w:color w:val="auto"/>
                <w:sz w:val="28"/>
                <w:szCs w:val="28"/>
                <w:lang w:val="en-US"/>
              </w:rPr>
              <w:t xml:space="preserve"> OIM (187), </w:t>
            </w:r>
            <w:proofErr w:type="spellStart"/>
            <w:r w:rsidRPr="00055C32">
              <w:rPr>
                <w:color w:val="auto"/>
                <w:sz w:val="28"/>
                <w:szCs w:val="28"/>
                <w:lang w:val="en-US"/>
              </w:rPr>
              <w:t>Directivele</w:t>
            </w:r>
            <w:proofErr w:type="spellEnd"/>
            <w:r w:rsidRPr="00055C32">
              <w:rPr>
                <w:color w:val="auto"/>
                <w:sz w:val="28"/>
                <w:szCs w:val="28"/>
                <w:lang w:val="en-US"/>
              </w:rPr>
              <w:t xml:space="preserve"> </w:t>
            </w:r>
            <w:proofErr w:type="spellStart"/>
            <w:r w:rsidRPr="00055C32">
              <w:rPr>
                <w:color w:val="auto"/>
                <w:sz w:val="28"/>
                <w:szCs w:val="28"/>
                <w:lang w:val="en-US"/>
              </w:rPr>
              <w:t>Europene</w:t>
            </w:r>
            <w:proofErr w:type="spellEnd"/>
            <w:r w:rsidRPr="00055C32">
              <w:rPr>
                <w:color w:val="auto"/>
                <w:sz w:val="28"/>
                <w:szCs w:val="28"/>
                <w:lang w:val="en-US"/>
              </w:rPr>
              <w:t xml:space="preserve">, care conform </w:t>
            </w:r>
            <w:proofErr w:type="spellStart"/>
            <w:r w:rsidRPr="00055C32">
              <w:rPr>
                <w:color w:val="auto"/>
                <w:sz w:val="28"/>
                <w:szCs w:val="28"/>
                <w:lang w:val="en-US"/>
              </w:rPr>
              <w:t>Acordului</w:t>
            </w:r>
            <w:proofErr w:type="spellEnd"/>
            <w:r w:rsidRPr="00055C32">
              <w:rPr>
                <w:color w:val="auto"/>
                <w:sz w:val="28"/>
                <w:szCs w:val="28"/>
                <w:lang w:val="en-US"/>
              </w:rPr>
              <w:t xml:space="preserve"> de </w:t>
            </w:r>
            <w:proofErr w:type="spellStart"/>
            <w:r w:rsidRPr="00055C32">
              <w:rPr>
                <w:color w:val="auto"/>
                <w:sz w:val="28"/>
                <w:szCs w:val="28"/>
                <w:lang w:val="en-US"/>
              </w:rPr>
              <w:t>Asociere</w:t>
            </w:r>
            <w:proofErr w:type="spellEnd"/>
            <w:r w:rsidRPr="00055C32">
              <w:rPr>
                <w:color w:val="auto"/>
                <w:sz w:val="28"/>
                <w:szCs w:val="28"/>
                <w:lang w:val="en-US"/>
              </w:rPr>
              <w:t xml:space="preserve"> </w:t>
            </w:r>
            <w:proofErr w:type="spellStart"/>
            <w:r w:rsidRPr="00055C32">
              <w:rPr>
                <w:color w:val="auto"/>
                <w:sz w:val="28"/>
                <w:szCs w:val="28"/>
                <w:lang w:val="en-US"/>
              </w:rPr>
              <w:t>Republica</w:t>
            </w:r>
            <w:proofErr w:type="spellEnd"/>
            <w:r w:rsidRPr="00055C32">
              <w:rPr>
                <w:color w:val="auto"/>
                <w:sz w:val="28"/>
                <w:szCs w:val="28"/>
                <w:lang w:val="en-US"/>
              </w:rPr>
              <w:t xml:space="preserve"> Moldova – </w:t>
            </w:r>
            <w:proofErr w:type="spellStart"/>
            <w:r w:rsidRPr="00055C32">
              <w:rPr>
                <w:color w:val="auto"/>
                <w:sz w:val="28"/>
                <w:szCs w:val="28"/>
                <w:lang w:val="en-US"/>
              </w:rPr>
              <w:t>Uniunea</w:t>
            </w:r>
            <w:proofErr w:type="spellEnd"/>
            <w:r w:rsidRPr="00055C32">
              <w:rPr>
                <w:color w:val="auto"/>
                <w:sz w:val="28"/>
                <w:szCs w:val="28"/>
                <w:lang w:val="en-US"/>
              </w:rPr>
              <w:t xml:space="preserve"> </w:t>
            </w:r>
            <w:proofErr w:type="spellStart"/>
            <w:r w:rsidRPr="00055C32">
              <w:rPr>
                <w:color w:val="auto"/>
                <w:sz w:val="28"/>
                <w:szCs w:val="28"/>
                <w:lang w:val="en-US"/>
              </w:rPr>
              <w:t>Europeană</w:t>
            </w:r>
            <w:proofErr w:type="spellEnd"/>
            <w:r w:rsidRPr="00055C32">
              <w:rPr>
                <w:color w:val="auto"/>
                <w:sz w:val="28"/>
                <w:szCs w:val="28"/>
                <w:lang w:val="en-US"/>
              </w:rPr>
              <w:t xml:space="preserve"> </w:t>
            </w:r>
            <w:proofErr w:type="spellStart"/>
            <w:r w:rsidRPr="00055C32">
              <w:rPr>
                <w:color w:val="auto"/>
                <w:sz w:val="28"/>
                <w:szCs w:val="28"/>
                <w:lang w:val="en-US"/>
              </w:rPr>
              <w:t>urmează</w:t>
            </w:r>
            <w:proofErr w:type="spellEnd"/>
            <w:r w:rsidRPr="00055C32">
              <w:rPr>
                <w:color w:val="auto"/>
                <w:sz w:val="28"/>
                <w:szCs w:val="28"/>
                <w:lang w:val="en-US"/>
              </w:rPr>
              <w:t xml:space="preserve"> a </w:t>
            </w:r>
            <w:proofErr w:type="spellStart"/>
            <w:r w:rsidRPr="00055C32">
              <w:rPr>
                <w:color w:val="auto"/>
                <w:sz w:val="28"/>
                <w:szCs w:val="28"/>
                <w:lang w:val="en-US"/>
              </w:rPr>
              <w:t>fi</w:t>
            </w:r>
            <w:proofErr w:type="spellEnd"/>
            <w:r w:rsidRPr="00055C32">
              <w:rPr>
                <w:color w:val="auto"/>
                <w:sz w:val="28"/>
                <w:szCs w:val="28"/>
                <w:lang w:val="en-US"/>
              </w:rPr>
              <w:t xml:space="preserve"> </w:t>
            </w:r>
            <w:proofErr w:type="spellStart"/>
            <w:r w:rsidRPr="00055C32">
              <w:rPr>
                <w:color w:val="auto"/>
                <w:sz w:val="28"/>
                <w:szCs w:val="28"/>
                <w:lang w:val="en-US"/>
              </w:rPr>
              <w:t>transpuse</w:t>
            </w:r>
            <w:proofErr w:type="spellEnd"/>
            <w:r w:rsidRPr="00055C32">
              <w:rPr>
                <w:color w:val="auto"/>
                <w:sz w:val="28"/>
                <w:szCs w:val="28"/>
                <w:lang w:val="en-US"/>
              </w:rPr>
              <w:t xml:space="preserve"> </w:t>
            </w:r>
            <w:proofErr w:type="spellStart"/>
            <w:r w:rsidRPr="00055C32">
              <w:rPr>
                <w:color w:val="auto"/>
                <w:sz w:val="28"/>
                <w:szCs w:val="28"/>
                <w:lang w:val="en-US"/>
              </w:rPr>
              <w:t>în</w:t>
            </w:r>
            <w:proofErr w:type="spellEnd"/>
            <w:r w:rsidRPr="00055C32">
              <w:rPr>
                <w:color w:val="auto"/>
                <w:sz w:val="28"/>
                <w:szCs w:val="28"/>
                <w:lang w:val="en-US"/>
              </w:rPr>
              <w:t xml:space="preserve"> </w:t>
            </w:r>
            <w:proofErr w:type="spellStart"/>
            <w:r w:rsidRPr="00055C32">
              <w:rPr>
                <w:color w:val="auto"/>
                <w:sz w:val="28"/>
                <w:szCs w:val="28"/>
                <w:lang w:val="en-US"/>
              </w:rPr>
              <w:t>legislaţia</w:t>
            </w:r>
            <w:proofErr w:type="spellEnd"/>
            <w:r w:rsidRPr="00055C32">
              <w:rPr>
                <w:color w:val="auto"/>
                <w:sz w:val="28"/>
                <w:szCs w:val="28"/>
                <w:lang w:val="en-US"/>
              </w:rPr>
              <w:t xml:space="preserve"> </w:t>
            </w:r>
            <w:proofErr w:type="spellStart"/>
            <w:r w:rsidRPr="00055C32">
              <w:rPr>
                <w:color w:val="auto"/>
                <w:sz w:val="28"/>
                <w:szCs w:val="28"/>
                <w:lang w:val="en-US"/>
              </w:rPr>
              <w:t>naţională</w:t>
            </w:r>
            <w:proofErr w:type="spellEnd"/>
            <w:r w:rsidRPr="00055C32">
              <w:rPr>
                <w:color w:val="auto"/>
                <w:sz w:val="28"/>
                <w:szCs w:val="28"/>
                <w:lang w:val="en-US"/>
              </w:rPr>
              <w:t xml:space="preserve">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aplicate</w:t>
            </w:r>
            <w:proofErr w:type="spellEnd"/>
            <w:r w:rsidRPr="00055C32">
              <w:rPr>
                <w:color w:val="auto"/>
                <w:sz w:val="28"/>
                <w:szCs w:val="28"/>
                <w:lang w:val="en-US"/>
              </w:rPr>
              <w:t xml:space="preserve"> </w:t>
            </w:r>
            <w:proofErr w:type="spellStart"/>
            <w:r w:rsidRPr="00055C32">
              <w:rPr>
                <w:color w:val="auto"/>
                <w:sz w:val="28"/>
                <w:szCs w:val="28"/>
                <w:lang w:val="en-US"/>
              </w:rPr>
              <w:t>în</w:t>
            </w:r>
            <w:proofErr w:type="spellEnd"/>
            <w:r w:rsidRPr="00055C32">
              <w:rPr>
                <w:color w:val="auto"/>
                <w:sz w:val="28"/>
                <w:szCs w:val="28"/>
                <w:lang w:val="en-US"/>
              </w:rPr>
              <w:t xml:space="preserve"> </w:t>
            </w:r>
            <w:proofErr w:type="spellStart"/>
            <w:r w:rsidRPr="00055C32">
              <w:rPr>
                <w:color w:val="auto"/>
                <w:sz w:val="28"/>
                <w:szCs w:val="28"/>
                <w:lang w:val="en-US"/>
              </w:rPr>
              <w:t>practică</w:t>
            </w:r>
            <w:proofErr w:type="spellEnd"/>
            <w:r w:rsidRPr="00055C32">
              <w:rPr>
                <w:color w:val="auto"/>
                <w:sz w:val="28"/>
                <w:szCs w:val="28"/>
                <w:lang w:val="en-US"/>
              </w:rPr>
              <w:t xml:space="preserve">, </w:t>
            </w:r>
            <w:proofErr w:type="spellStart"/>
            <w:r w:rsidRPr="00055C32">
              <w:rPr>
                <w:color w:val="auto"/>
                <w:sz w:val="28"/>
                <w:szCs w:val="28"/>
                <w:lang w:val="en-US"/>
              </w:rPr>
              <w:t>printre</w:t>
            </w:r>
            <w:proofErr w:type="spellEnd"/>
            <w:r w:rsidRPr="00055C32">
              <w:rPr>
                <w:color w:val="auto"/>
                <w:sz w:val="28"/>
                <w:szCs w:val="28"/>
                <w:lang w:val="en-US"/>
              </w:rPr>
              <w:t xml:space="preserve"> care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Directiva-cadru</w:t>
            </w:r>
            <w:proofErr w:type="spellEnd"/>
            <w:r w:rsidRPr="00055C32">
              <w:rPr>
                <w:color w:val="auto"/>
                <w:sz w:val="28"/>
                <w:szCs w:val="28"/>
                <w:lang w:val="en-US"/>
              </w:rPr>
              <w:t xml:space="preserve"> a </w:t>
            </w:r>
            <w:proofErr w:type="spellStart"/>
            <w:r w:rsidRPr="00055C32">
              <w:rPr>
                <w:color w:val="auto"/>
                <w:sz w:val="28"/>
                <w:szCs w:val="28"/>
                <w:lang w:val="en-US"/>
              </w:rPr>
              <w:t>Comunităţii</w:t>
            </w:r>
            <w:proofErr w:type="spellEnd"/>
            <w:r w:rsidRPr="00055C32">
              <w:rPr>
                <w:color w:val="auto"/>
                <w:sz w:val="28"/>
                <w:szCs w:val="28"/>
                <w:lang w:val="en-US"/>
              </w:rPr>
              <w:t xml:space="preserve"> </w:t>
            </w:r>
            <w:proofErr w:type="spellStart"/>
            <w:r w:rsidRPr="00055C32">
              <w:rPr>
                <w:color w:val="auto"/>
                <w:sz w:val="28"/>
                <w:szCs w:val="28"/>
                <w:lang w:val="en-US"/>
              </w:rPr>
              <w:t>Europene</w:t>
            </w:r>
            <w:proofErr w:type="spellEnd"/>
            <w:r w:rsidRPr="00055C32">
              <w:rPr>
                <w:color w:val="auto"/>
                <w:sz w:val="28"/>
                <w:szCs w:val="28"/>
                <w:lang w:val="en-US"/>
              </w:rPr>
              <w:t xml:space="preserve"> nr. 89/391/CEE din 12 </w:t>
            </w:r>
            <w:proofErr w:type="spellStart"/>
            <w:r w:rsidRPr="00055C32">
              <w:rPr>
                <w:color w:val="auto"/>
                <w:sz w:val="28"/>
                <w:szCs w:val="28"/>
                <w:lang w:val="en-US"/>
              </w:rPr>
              <w:t>iunie</w:t>
            </w:r>
            <w:proofErr w:type="spellEnd"/>
            <w:r w:rsidRPr="00055C32">
              <w:rPr>
                <w:color w:val="auto"/>
                <w:sz w:val="28"/>
                <w:szCs w:val="28"/>
                <w:lang w:val="en-US"/>
              </w:rPr>
              <w:t xml:space="preserve"> 1989 </w:t>
            </w:r>
            <w:proofErr w:type="spellStart"/>
            <w:r w:rsidRPr="00055C32">
              <w:rPr>
                <w:color w:val="auto"/>
                <w:sz w:val="28"/>
                <w:szCs w:val="28"/>
                <w:lang w:val="en-US"/>
              </w:rPr>
              <w:t>privind</w:t>
            </w:r>
            <w:proofErr w:type="spellEnd"/>
            <w:r w:rsidRPr="00055C32">
              <w:rPr>
                <w:color w:val="auto"/>
                <w:sz w:val="28"/>
                <w:szCs w:val="28"/>
                <w:lang w:val="en-US"/>
              </w:rPr>
              <w:t xml:space="preserve"> </w:t>
            </w:r>
            <w:proofErr w:type="spellStart"/>
            <w:r w:rsidRPr="00055C32">
              <w:rPr>
                <w:color w:val="auto"/>
                <w:sz w:val="28"/>
                <w:szCs w:val="28"/>
                <w:lang w:val="en-US"/>
              </w:rPr>
              <w:t>introducerea</w:t>
            </w:r>
            <w:proofErr w:type="spellEnd"/>
            <w:r w:rsidRPr="00055C32">
              <w:rPr>
                <w:color w:val="auto"/>
                <w:sz w:val="28"/>
                <w:szCs w:val="28"/>
                <w:lang w:val="en-US"/>
              </w:rPr>
              <w:t xml:space="preserve"> de </w:t>
            </w:r>
            <w:proofErr w:type="spellStart"/>
            <w:r w:rsidRPr="00055C32">
              <w:rPr>
                <w:color w:val="auto"/>
                <w:sz w:val="28"/>
                <w:szCs w:val="28"/>
                <w:lang w:val="en-US"/>
              </w:rPr>
              <w:t>măsuri</w:t>
            </w:r>
            <w:proofErr w:type="spellEnd"/>
            <w:r w:rsidRPr="00055C32">
              <w:rPr>
                <w:color w:val="auto"/>
                <w:sz w:val="28"/>
                <w:szCs w:val="28"/>
                <w:lang w:val="en-US"/>
              </w:rPr>
              <w:t xml:space="preserve"> </w:t>
            </w:r>
            <w:proofErr w:type="spellStart"/>
            <w:r w:rsidRPr="00055C32">
              <w:rPr>
                <w:color w:val="auto"/>
                <w:sz w:val="28"/>
                <w:szCs w:val="28"/>
                <w:lang w:val="en-US"/>
              </w:rPr>
              <w:t>pentru</w:t>
            </w:r>
            <w:proofErr w:type="spellEnd"/>
            <w:r w:rsidRPr="00055C32">
              <w:rPr>
                <w:color w:val="auto"/>
                <w:sz w:val="28"/>
                <w:szCs w:val="28"/>
                <w:lang w:val="en-US"/>
              </w:rPr>
              <w:t xml:space="preserve"> </w:t>
            </w:r>
            <w:proofErr w:type="spellStart"/>
            <w:r w:rsidRPr="00055C32">
              <w:rPr>
                <w:color w:val="auto"/>
                <w:sz w:val="28"/>
                <w:szCs w:val="28"/>
                <w:lang w:val="en-US"/>
              </w:rPr>
              <w:t>promovarea</w:t>
            </w:r>
            <w:proofErr w:type="spellEnd"/>
            <w:r w:rsidRPr="00055C32">
              <w:rPr>
                <w:color w:val="auto"/>
                <w:sz w:val="28"/>
                <w:szCs w:val="28"/>
                <w:lang w:val="en-US"/>
              </w:rPr>
              <w:t xml:space="preserve"> </w:t>
            </w:r>
            <w:proofErr w:type="spellStart"/>
            <w:r w:rsidRPr="00055C32">
              <w:rPr>
                <w:color w:val="auto"/>
                <w:sz w:val="28"/>
                <w:szCs w:val="28"/>
                <w:lang w:val="en-US"/>
              </w:rPr>
              <w:t>îmbunătăţirii</w:t>
            </w:r>
            <w:proofErr w:type="spellEnd"/>
            <w:r w:rsidRPr="00055C32">
              <w:rPr>
                <w:color w:val="auto"/>
                <w:sz w:val="28"/>
                <w:szCs w:val="28"/>
                <w:lang w:val="en-US"/>
              </w:rPr>
              <w:t xml:space="preserve"> </w:t>
            </w:r>
            <w:proofErr w:type="spellStart"/>
            <w:r w:rsidRPr="00055C32">
              <w:rPr>
                <w:color w:val="auto"/>
                <w:sz w:val="28"/>
                <w:szCs w:val="28"/>
                <w:lang w:val="en-US"/>
              </w:rPr>
              <w:t>securităţii</w:t>
            </w:r>
            <w:proofErr w:type="spellEnd"/>
            <w:r w:rsidRPr="00055C32">
              <w:rPr>
                <w:color w:val="auto"/>
                <w:sz w:val="28"/>
                <w:szCs w:val="28"/>
                <w:lang w:val="en-US"/>
              </w:rPr>
              <w:t xml:space="preserve"> </w:t>
            </w:r>
            <w:proofErr w:type="spellStart"/>
            <w:r w:rsidRPr="00055C32">
              <w:rPr>
                <w:color w:val="auto"/>
                <w:sz w:val="28"/>
                <w:szCs w:val="28"/>
                <w:lang w:val="en-US"/>
              </w:rPr>
              <w:t>şi</w:t>
            </w:r>
            <w:proofErr w:type="spellEnd"/>
            <w:r w:rsidRPr="00055C32">
              <w:rPr>
                <w:color w:val="auto"/>
                <w:sz w:val="28"/>
                <w:szCs w:val="28"/>
                <w:lang w:val="en-US"/>
              </w:rPr>
              <w:t xml:space="preserve"> </w:t>
            </w:r>
            <w:proofErr w:type="spellStart"/>
            <w:r w:rsidRPr="00055C32">
              <w:rPr>
                <w:color w:val="auto"/>
                <w:sz w:val="28"/>
                <w:szCs w:val="28"/>
                <w:lang w:val="en-US"/>
              </w:rPr>
              <w:t>sănătăţii</w:t>
            </w:r>
            <w:proofErr w:type="spellEnd"/>
            <w:r w:rsidRPr="00055C32">
              <w:rPr>
                <w:color w:val="auto"/>
                <w:sz w:val="28"/>
                <w:szCs w:val="28"/>
                <w:lang w:val="en-US"/>
              </w:rPr>
              <w:t xml:space="preserve"> </w:t>
            </w:r>
            <w:proofErr w:type="spellStart"/>
            <w:r w:rsidRPr="00055C32">
              <w:rPr>
                <w:color w:val="auto"/>
                <w:sz w:val="28"/>
                <w:szCs w:val="28"/>
                <w:lang w:val="en-US"/>
              </w:rPr>
              <w:t>lucrătorilor</w:t>
            </w:r>
            <w:proofErr w:type="spellEnd"/>
            <w:r w:rsidRPr="00055C32">
              <w:rPr>
                <w:color w:val="auto"/>
                <w:sz w:val="28"/>
                <w:szCs w:val="28"/>
                <w:lang w:val="en-US"/>
              </w:rPr>
              <w:t xml:space="preserve"> la </w:t>
            </w:r>
            <w:proofErr w:type="spellStart"/>
            <w:r w:rsidRPr="00055C32">
              <w:rPr>
                <w:color w:val="auto"/>
                <w:sz w:val="28"/>
                <w:szCs w:val="28"/>
                <w:lang w:val="en-US"/>
              </w:rPr>
              <w:t>locul</w:t>
            </w:r>
            <w:proofErr w:type="spellEnd"/>
            <w:r w:rsidRPr="00055C32">
              <w:rPr>
                <w:color w:val="auto"/>
                <w:sz w:val="28"/>
                <w:szCs w:val="28"/>
                <w:lang w:val="en-US"/>
              </w:rPr>
              <w:t xml:space="preserve"> de </w:t>
            </w:r>
            <w:proofErr w:type="spellStart"/>
            <w:r w:rsidRPr="00055C32">
              <w:rPr>
                <w:color w:val="auto"/>
                <w:sz w:val="28"/>
                <w:szCs w:val="28"/>
                <w:lang w:val="en-US"/>
              </w:rPr>
              <w:t>muncă</w:t>
            </w:r>
            <w:proofErr w:type="spellEnd"/>
            <w:r w:rsidRPr="00055C32">
              <w:rPr>
                <w:color w:val="auto"/>
                <w:sz w:val="28"/>
                <w:szCs w:val="28"/>
                <w:lang w:val="en-US"/>
              </w:rPr>
              <w:t>).</w:t>
            </w:r>
          </w:p>
          <w:p w:rsidR="00055C32" w:rsidRPr="009F5E58" w:rsidRDefault="00055C32" w:rsidP="00F36E2E">
            <w:pPr>
              <w:ind w:left="283" w:firstLine="709"/>
              <w:jc w:val="both"/>
              <w:rPr>
                <w:rFonts w:ascii="Times New Roman" w:hAnsi="Times New Roman" w:cs="Times New Roman"/>
                <w:sz w:val="28"/>
                <w:szCs w:val="28"/>
              </w:rPr>
            </w:pPr>
            <w:r w:rsidRPr="009F5E58">
              <w:rPr>
                <w:rFonts w:ascii="Times New Roman" w:hAnsi="Times New Roman" w:cs="Times New Roman"/>
                <w:sz w:val="28"/>
                <w:szCs w:val="28"/>
              </w:rPr>
              <w:t xml:space="preserve">Anumite îngrijorări asupra modului în care este tratată securitatea și sănătatea în muncă și controlul de stat în acest domeniu, au fost exprimate de câteva Directorate ale </w:t>
            </w:r>
            <w:r w:rsidRPr="009F5E58">
              <w:rPr>
                <w:rFonts w:ascii="Times New Roman" w:hAnsi="Times New Roman" w:cs="Times New Roman"/>
                <w:sz w:val="28"/>
                <w:szCs w:val="28"/>
              </w:rPr>
              <w:lastRenderedPageBreak/>
              <w:t>Comisiei Europene printr-o adresare către Ministerul Sănătății, Muncii și Protecției Sociale. Îngrijorările ating disfuncționalitatea provocată de reformă a sistemului de control în domeniul securității și sănătății în muncă, precum și nerespectarea de către Republica Moldova a angajamentelor ce decurg din Acordul de Asociere RM-UE și din Planului de Implementare a Acordului de Asociere (la partea comerciala - articolul  365), aprobat prin Hotărârea Guvernului nr. 1472 din 30 decembrie 2016, care prevede crearea cadrului legal pentru menţinerea integrităţii Inspectoratului de Stat al Muncii (atribuţii de control în domeniul securităţii şi sănătăţii în muncă şi atribuţii de control în domeniul relaţiilor de muncă).</w:t>
            </w:r>
          </w:p>
          <w:p w:rsidR="00055C32" w:rsidRPr="009F5E58" w:rsidRDefault="00055C32" w:rsidP="00F36E2E">
            <w:pPr>
              <w:ind w:left="283" w:firstLine="709"/>
              <w:jc w:val="both"/>
              <w:rPr>
                <w:rFonts w:ascii="Times New Roman" w:hAnsi="Times New Roman" w:cs="Times New Roman"/>
                <w:sz w:val="28"/>
                <w:szCs w:val="28"/>
              </w:rPr>
            </w:pPr>
            <w:r w:rsidRPr="009F5E58">
              <w:rPr>
                <w:rFonts w:ascii="Times New Roman" w:hAnsi="Times New Roman" w:cs="Times New Roman"/>
                <w:sz w:val="28"/>
                <w:szCs w:val="28"/>
              </w:rPr>
              <w:t>Asupra reformării sistemului de inspecție în domeniul securității și sănătății în muncă, s-au expus negativ experții Biroului Organizației Internaționale prin nota din 08 februarie 2018 și raportul din 04 iulie 2019, iar Guvernul Republicii Moldova a fost audiat la comitetul de norme în cadrul Conferinței internaționale organizată la Geneva de către Organizația Internațională a Muncii, unde a fost criticat dur. De asemenea, la solicitarea Organizației Internaționale a Muncii și a Confederației Naționale a Sindicatelor din Republica Moldova, Ministerul Sănătății, Muncii și Protecției Sociale a prezentat mai multe rapoarte referitor la reforma dată și corespunderea acesteia cu prevederile Convențiilor OIM nr. 81 și nr. 129.</w:t>
            </w:r>
          </w:p>
          <w:p w:rsidR="00055C32" w:rsidRDefault="00055C32" w:rsidP="00F36E2E">
            <w:pPr>
              <w:ind w:left="283" w:firstLine="284"/>
              <w:jc w:val="both"/>
              <w:rPr>
                <w:rFonts w:ascii="Times New Roman" w:hAnsi="Times New Roman" w:cs="Times New Roman"/>
                <w:spacing w:val="-4"/>
                <w:sz w:val="28"/>
                <w:szCs w:val="28"/>
              </w:rPr>
            </w:pPr>
            <w:r w:rsidRPr="00C6430D">
              <w:rPr>
                <w:rFonts w:ascii="Times New Roman" w:hAnsi="Times New Roman" w:cs="Times New Roman"/>
                <w:spacing w:val="-4"/>
                <w:sz w:val="28"/>
                <w:szCs w:val="28"/>
              </w:rPr>
              <w:t xml:space="preserve">Pentru a înlătura neconformitățile actelor legislative naționale din domeniul controlului de stat asupra activității de întreprinzător, din domeniul controlului asupra securității și sănătății în muncă cu Convențiile OIM, </w:t>
            </w:r>
            <w:r w:rsidR="00F270E1">
              <w:rPr>
                <w:rFonts w:ascii="Times New Roman" w:hAnsi="Times New Roman" w:cs="Times New Roman"/>
                <w:spacing w:val="-4"/>
                <w:sz w:val="28"/>
                <w:szCs w:val="28"/>
              </w:rPr>
              <w:t>este</w:t>
            </w:r>
            <w:r w:rsidRPr="00C6430D">
              <w:rPr>
                <w:rFonts w:ascii="Times New Roman" w:hAnsi="Times New Roman" w:cs="Times New Roman"/>
                <w:spacing w:val="-4"/>
                <w:sz w:val="28"/>
                <w:szCs w:val="28"/>
              </w:rPr>
              <w:t xml:space="preserve"> elaborat proiectul de </w:t>
            </w:r>
            <w:r w:rsidR="00F270E1">
              <w:rPr>
                <w:rFonts w:ascii="Times New Roman" w:hAnsi="Times New Roman" w:cs="Times New Roman"/>
                <w:spacing w:val="-4"/>
                <w:sz w:val="28"/>
                <w:szCs w:val="28"/>
              </w:rPr>
              <w:t xml:space="preserve">hotărâre </w:t>
            </w:r>
            <w:r w:rsidR="00F270E1" w:rsidRPr="00F270E1">
              <w:rPr>
                <w:rFonts w:ascii="Times New Roman" w:hAnsi="Times New Roman" w:cs="Times New Roman"/>
                <w:sz w:val="28"/>
                <w:szCs w:val="28"/>
              </w:rPr>
              <w:t>Cu privire la modificarea unor hotărâri ale Guvernului</w:t>
            </w:r>
            <w:r w:rsidRPr="00C6430D">
              <w:rPr>
                <w:rFonts w:ascii="Times New Roman" w:hAnsi="Times New Roman" w:cs="Times New Roman"/>
                <w:spacing w:val="-4"/>
                <w:sz w:val="28"/>
                <w:szCs w:val="28"/>
              </w:rPr>
              <w:t>.</w:t>
            </w:r>
          </w:p>
          <w:p w:rsidR="00055C32" w:rsidRPr="007C58C3" w:rsidRDefault="00055C32" w:rsidP="00F36E2E">
            <w:pPr>
              <w:ind w:firstLine="720"/>
              <w:jc w:val="both"/>
              <w:rPr>
                <w:rFonts w:ascii="Times New Roman" w:hAnsi="Times New Roman" w:cs="Times New Roman"/>
                <w:spacing w:val="-4"/>
                <w:sz w:val="28"/>
                <w:szCs w:val="28"/>
              </w:rPr>
            </w:pPr>
          </w:p>
        </w:tc>
      </w:tr>
      <w:tr w:rsidR="00055C32" w:rsidRPr="001C3AF0"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Descrierea gradului de compatibilitate pentru proiectele care au ca scop armonizarea legislației naționale cu legislația Uniunii Europene</w:t>
            </w:r>
          </w:p>
          <w:p w:rsidR="00055C32" w:rsidRPr="001223ED" w:rsidRDefault="00055C32" w:rsidP="00F36E2E">
            <w:pPr>
              <w:pStyle w:val="ListParagraph"/>
              <w:ind w:left="142" w:firstLine="425"/>
              <w:jc w:val="both"/>
              <w:rPr>
                <w:rFonts w:ascii="Times New Roman" w:hAnsi="Times New Roman" w:cs="Times New Roman"/>
                <w:sz w:val="28"/>
                <w:szCs w:val="28"/>
                <w:lang w:val="it-IT"/>
              </w:rPr>
            </w:pPr>
            <w:r w:rsidRPr="001223ED">
              <w:rPr>
                <w:rFonts w:ascii="Times New Roman" w:hAnsi="Times New Roman" w:cs="Times New Roman"/>
                <w:sz w:val="28"/>
                <w:szCs w:val="28"/>
                <w:lang w:val="it-IT"/>
              </w:rPr>
              <w:t xml:space="preserve">Proiectul de </w:t>
            </w:r>
            <w:r w:rsidR="00F270E1">
              <w:rPr>
                <w:rFonts w:ascii="Times New Roman" w:hAnsi="Times New Roman" w:cs="Times New Roman"/>
                <w:sz w:val="28"/>
                <w:szCs w:val="28"/>
                <w:lang w:val="it-IT"/>
              </w:rPr>
              <w:t>hotărâre a Guvernului</w:t>
            </w:r>
            <w:r w:rsidRPr="001223ED">
              <w:rPr>
                <w:rFonts w:ascii="Times New Roman" w:hAnsi="Times New Roman" w:cs="Times New Roman"/>
                <w:sz w:val="28"/>
                <w:szCs w:val="28"/>
                <w:lang w:val="it-IT"/>
              </w:rPr>
              <w:t xml:space="preserve"> nu conține norme privind armonizarea legislației naționale cu legislația Uniunii Europene.</w:t>
            </w:r>
          </w:p>
          <w:p w:rsidR="00055C32" w:rsidRDefault="00055C32" w:rsidP="00F36E2E">
            <w:pPr>
              <w:pStyle w:val="ListParagraph"/>
              <w:ind w:left="142" w:firstLine="283"/>
              <w:jc w:val="both"/>
              <w:rPr>
                <w:rFonts w:ascii="Times New Roman" w:hAnsi="Times New Roman" w:cs="Times New Roman"/>
                <w:b/>
                <w:sz w:val="28"/>
                <w:szCs w:val="28"/>
                <w:lang w:val="it-IT"/>
              </w:rPr>
            </w:pPr>
          </w:p>
        </w:tc>
      </w:tr>
      <w:tr w:rsidR="00055C32" w:rsidRPr="001C3AF0"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Principalele prevederi ale proiectului și evidențierea elementelor noi</w:t>
            </w:r>
          </w:p>
          <w:p w:rsidR="004D2316" w:rsidRDefault="00055C32" w:rsidP="00F36E2E">
            <w:pPr>
              <w:pStyle w:val="BodyText2"/>
              <w:spacing w:after="0" w:line="240" w:lineRule="auto"/>
              <w:ind w:left="142" w:firstLine="425"/>
              <w:jc w:val="both"/>
              <w:rPr>
                <w:sz w:val="28"/>
                <w:szCs w:val="28"/>
                <w:lang w:val="ro-MO"/>
              </w:rPr>
            </w:pPr>
            <w:r w:rsidRPr="00C60AF6">
              <w:rPr>
                <w:sz w:val="28"/>
                <w:szCs w:val="28"/>
                <w:lang w:val="ro-MO"/>
              </w:rPr>
              <w:t xml:space="preserve">Proiectul de </w:t>
            </w:r>
            <w:r w:rsidR="00F270E1">
              <w:rPr>
                <w:sz w:val="28"/>
                <w:szCs w:val="28"/>
                <w:lang w:val="ro-MO"/>
              </w:rPr>
              <w:t xml:space="preserve">hotărâre a Guvernului </w:t>
            </w:r>
            <w:r w:rsidRPr="00C60AF6">
              <w:rPr>
                <w:sz w:val="28"/>
                <w:szCs w:val="28"/>
                <w:lang w:val="ro-MO"/>
              </w:rPr>
              <w:t>prevede</w:t>
            </w:r>
            <w:r>
              <w:rPr>
                <w:sz w:val="28"/>
                <w:szCs w:val="28"/>
                <w:lang w:val="ro-MO"/>
              </w:rPr>
              <w:t xml:space="preserve"> </w:t>
            </w:r>
            <w:r w:rsidR="004D2316">
              <w:rPr>
                <w:sz w:val="28"/>
                <w:szCs w:val="28"/>
                <w:lang w:val="ro-MO"/>
              </w:rPr>
              <w:t xml:space="preserve">norme procedurale elaborate în scopul </w:t>
            </w:r>
            <w:proofErr w:type="spellStart"/>
            <w:r w:rsidR="004D2316">
              <w:rPr>
                <w:sz w:val="28"/>
                <w:szCs w:val="28"/>
                <w:lang w:val="en-US"/>
              </w:rPr>
              <w:t>executării</w:t>
            </w:r>
            <w:proofErr w:type="spellEnd"/>
            <w:r w:rsidR="004D2316">
              <w:rPr>
                <w:sz w:val="28"/>
                <w:szCs w:val="28"/>
                <w:lang w:val="en-US"/>
              </w:rPr>
              <w:t xml:space="preserve"> </w:t>
            </w:r>
            <w:proofErr w:type="spellStart"/>
            <w:r w:rsidR="004D2316">
              <w:rPr>
                <w:sz w:val="28"/>
                <w:szCs w:val="28"/>
                <w:lang w:val="en-US"/>
              </w:rPr>
              <w:t>Legii</w:t>
            </w:r>
            <w:proofErr w:type="spellEnd"/>
            <w:r w:rsidR="004D2316">
              <w:rPr>
                <w:sz w:val="28"/>
                <w:szCs w:val="28"/>
                <w:lang w:val="en-US"/>
              </w:rPr>
              <w:t xml:space="preserve"> nr. 191/</w:t>
            </w:r>
            <w:r w:rsidR="004D2316" w:rsidRPr="00055C32">
              <w:rPr>
                <w:sz w:val="28"/>
                <w:szCs w:val="28"/>
                <w:lang w:val="en-US"/>
              </w:rPr>
              <w:t>2020</w:t>
            </w:r>
            <w:r w:rsidR="00435131">
              <w:rPr>
                <w:sz w:val="28"/>
                <w:szCs w:val="28"/>
                <w:lang w:val="en-US"/>
              </w:rPr>
              <w:t xml:space="preserve">, </w:t>
            </w:r>
            <w:proofErr w:type="spellStart"/>
            <w:r w:rsidR="00435131">
              <w:rPr>
                <w:sz w:val="28"/>
                <w:szCs w:val="28"/>
                <w:lang w:val="en-US"/>
              </w:rPr>
              <w:t>modul</w:t>
            </w:r>
            <w:proofErr w:type="spellEnd"/>
            <w:r w:rsidR="00435131">
              <w:rPr>
                <w:sz w:val="28"/>
                <w:szCs w:val="28"/>
                <w:lang w:val="en-US"/>
              </w:rPr>
              <w:t xml:space="preserve"> </w:t>
            </w:r>
            <w:proofErr w:type="spellStart"/>
            <w:r w:rsidR="00435131">
              <w:rPr>
                <w:sz w:val="28"/>
                <w:szCs w:val="28"/>
                <w:lang w:val="en-US"/>
              </w:rPr>
              <w:t>și</w:t>
            </w:r>
            <w:proofErr w:type="spellEnd"/>
            <w:r w:rsidR="00435131">
              <w:rPr>
                <w:sz w:val="28"/>
                <w:szCs w:val="28"/>
                <w:lang w:val="en-US"/>
              </w:rPr>
              <w:t xml:space="preserve"> </w:t>
            </w:r>
            <w:proofErr w:type="spellStart"/>
            <w:r w:rsidR="00435131">
              <w:rPr>
                <w:sz w:val="28"/>
                <w:szCs w:val="28"/>
                <w:lang w:val="en-US"/>
              </w:rPr>
              <w:t>procedura</w:t>
            </w:r>
            <w:proofErr w:type="spellEnd"/>
            <w:r w:rsidR="00435131">
              <w:rPr>
                <w:sz w:val="28"/>
                <w:szCs w:val="28"/>
                <w:lang w:val="en-US"/>
              </w:rPr>
              <w:t xml:space="preserve"> de transfer a </w:t>
            </w:r>
            <w:proofErr w:type="spellStart"/>
            <w:r w:rsidR="00435131">
              <w:rPr>
                <w:sz w:val="28"/>
                <w:szCs w:val="28"/>
                <w:lang w:val="en-US"/>
              </w:rPr>
              <w:t>atribuțiilor</w:t>
            </w:r>
            <w:proofErr w:type="spellEnd"/>
            <w:r w:rsidR="00435131">
              <w:rPr>
                <w:sz w:val="28"/>
                <w:szCs w:val="28"/>
                <w:lang w:val="en-US"/>
              </w:rPr>
              <w:t xml:space="preserve"> de control </w:t>
            </w:r>
            <w:proofErr w:type="spellStart"/>
            <w:r w:rsidR="00435131">
              <w:rPr>
                <w:sz w:val="28"/>
                <w:szCs w:val="28"/>
                <w:lang w:val="en-US"/>
              </w:rPr>
              <w:t>în</w:t>
            </w:r>
            <w:proofErr w:type="spellEnd"/>
            <w:r w:rsidR="00435131">
              <w:rPr>
                <w:sz w:val="28"/>
                <w:szCs w:val="28"/>
                <w:lang w:val="en-US"/>
              </w:rPr>
              <w:t xml:space="preserve"> </w:t>
            </w:r>
            <w:proofErr w:type="spellStart"/>
            <w:r w:rsidR="00435131">
              <w:rPr>
                <w:sz w:val="28"/>
                <w:szCs w:val="28"/>
                <w:lang w:val="en-US"/>
              </w:rPr>
              <w:t>domeniul</w:t>
            </w:r>
            <w:proofErr w:type="spellEnd"/>
            <w:r w:rsidR="00435131">
              <w:rPr>
                <w:sz w:val="28"/>
                <w:szCs w:val="28"/>
                <w:lang w:val="en-US"/>
              </w:rPr>
              <w:t xml:space="preserve"> </w:t>
            </w:r>
            <w:proofErr w:type="spellStart"/>
            <w:r w:rsidR="00435131">
              <w:rPr>
                <w:sz w:val="28"/>
                <w:szCs w:val="28"/>
                <w:lang w:val="en-US"/>
              </w:rPr>
              <w:t>securității</w:t>
            </w:r>
            <w:proofErr w:type="spellEnd"/>
            <w:r w:rsidR="00435131">
              <w:rPr>
                <w:sz w:val="28"/>
                <w:szCs w:val="28"/>
                <w:lang w:val="en-US"/>
              </w:rPr>
              <w:t xml:space="preserve"> </w:t>
            </w:r>
            <w:proofErr w:type="spellStart"/>
            <w:r w:rsidR="00435131">
              <w:rPr>
                <w:sz w:val="28"/>
                <w:szCs w:val="28"/>
                <w:lang w:val="en-US"/>
              </w:rPr>
              <w:t>și</w:t>
            </w:r>
            <w:proofErr w:type="spellEnd"/>
            <w:r w:rsidR="00435131">
              <w:rPr>
                <w:sz w:val="28"/>
                <w:szCs w:val="28"/>
                <w:lang w:val="en-US"/>
              </w:rPr>
              <w:t xml:space="preserve"> </w:t>
            </w:r>
            <w:proofErr w:type="spellStart"/>
            <w:r w:rsidR="00435131">
              <w:rPr>
                <w:sz w:val="28"/>
                <w:szCs w:val="28"/>
                <w:lang w:val="en-US"/>
              </w:rPr>
              <w:t>sănătății</w:t>
            </w:r>
            <w:proofErr w:type="spellEnd"/>
            <w:r w:rsidR="00435131">
              <w:rPr>
                <w:sz w:val="28"/>
                <w:szCs w:val="28"/>
                <w:lang w:val="en-US"/>
              </w:rPr>
              <w:t xml:space="preserve"> </w:t>
            </w:r>
            <w:proofErr w:type="spellStart"/>
            <w:r w:rsidR="00435131">
              <w:rPr>
                <w:sz w:val="28"/>
                <w:szCs w:val="28"/>
                <w:lang w:val="en-US"/>
              </w:rPr>
              <w:t>în</w:t>
            </w:r>
            <w:proofErr w:type="spellEnd"/>
            <w:r w:rsidR="00435131">
              <w:rPr>
                <w:sz w:val="28"/>
                <w:szCs w:val="28"/>
                <w:lang w:val="en-US"/>
              </w:rPr>
              <w:t xml:space="preserve"> </w:t>
            </w:r>
            <w:proofErr w:type="spellStart"/>
            <w:r w:rsidR="00435131">
              <w:rPr>
                <w:sz w:val="28"/>
                <w:szCs w:val="28"/>
                <w:lang w:val="en-US"/>
              </w:rPr>
              <w:t>muncă</w:t>
            </w:r>
            <w:proofErr w:type="spellEnd"/>
            <w:r w:rsidR="00435131">
              <w:rPr>
                <w:sz w:val="28"/>
                <w:szCs w:val="28"/>
                <w:lang w:val="en-US"/>
              </w:rPr>
              <w:t xml:space="preserve"> </w:t>
            </w:r>
            <w:proofErr w:type="spellStart"/>
            <w:r w:rsidR="00435131">
              <w:rPr>
                <w:sz w:val="28"/>
                <w:szCs w:val="28"/>
                <w:lang w:val="en-US"/>
              </w:rPr>
              <w:t>și</w:t>
            </w:r>
            <w:proofErr w:type="spellEnd"/>
            <w:r w:rsidR="00435131">
              <w:rPr>
                <w:sz w:val="28"/>
                <w:szCs w:val="28"/>
                <w:lang w:val="en-US"/>
              </w:rPr>
              <w:t xml:space="preserve"> </w:t>
            </w:r>
            <w:proofErr w:type="spellStart"/>
            <w:r w:rsidR="00435131">
              <w:rPr>
                <w:sz w:val="28"/>
                <w:szCs w:val="28"/>
                <w:lang w:val="en-US"/>
              </w:rPr>
              <w:t>atribuțiilor</w:t>
            </w:r>
            <w:proofErr w:type="spellEnd"/>
            <w:r w:rsidR="00435131">
              <w:rPr>
                <w:sz w:val="28"/>
                <w:szCs w:val="28"/>
                <w:lang w:val="en-US"/>
              </w:rPr>
              <w:t xml:space="preserve"> de </w:t>
            </w:r>
            <w:proofErr w:type="spellStart"/>
            <w:r w:rsidR="00435131">
              <w:rPr>
                <w:sz w:val="28"/>
                <w:szCs w:val="28"/>
                <w:lang w:val="en-US"/>
              </w:rPr>
              <w:t>cercetare</w:t>
            </w:r>
            <w:proofErr w:type="spellEnd"/>
            <w:r w:rsidR="00435131">
              <w:rPr>
                <w:sz w:val="28"/>
                <w:szCs w:val="28"/>
                <w:lang w:val="en-US"/>
              </w:rPr>
              <w:t xml:space="preserve"> a </w:t>
            </w:r>
            <w:proofErr w:type="spellStart"/>
            <w:r w:rsidR="00435131">
              <w:rPr>
                <w:sz w:val="28"/>
                <w:szCs w:val="28"/>
                <w:lang w:val="en-US"/>
              </w:rPr>
              <w:t>accidentelor</w:t>
            </w:r>
            <w:proofErr w:type="spellEnd"/>
            <w:r w:rsidR="00435131">
              <w:rPr>
                <w:sz w:val="28"/>
                <w:szCs w:val="28"/>
                <w:lang w:val="en-US"/>
              </w:rPr>
              <w:t xml:space="preserve"> de </w:t>
            </w:r>
            <w:proofErr w:type="spellStart"/>
            <w:r w:rsidR="00435131">
              <w:rPr>
                <w:sz w:val="28"/>
                <w:szCs w:val="28"/>
                <w:lang w:val="en-US"/>
              </w:rPr>
              <w:t>muncă</w:t>
            </w:r>
            <w:proofErr w:type="spellEnd"/>
            <w:r w:rsidR="00435131">
              <w:rPr>
                <w:sz w:val="28"/>
                <w:szCs w:val="28"/>
                <w:lang w:val="en-US"/>
              </w:rPr>
              <w:t xml:space="preserve"> de la </w:t>
            </w:r>
            <w:proofErr w:type="spellStart"/>
            <w:r w:rsidR="00435131">
              <w:rPr>
                <w:color w:val="000000" w:themeColor="text1"/>
                <w:sz w:val="28"/>
                <w:szCs w:val="28"/>
                <w:shd w:val="clear" w:color="auto" w:fill="FFFFFF"/>
                <w:lang w:val="en-US"/>
              </w:rPr>
              <w:t>autoritățile</w:t>
            </w:r>
            <w:proofErr w:type="spellEnd"/>
            <w:r w:rsidR="00435131">
              <w:rPr>
                <w:color w:val="000000" w:themeColor="text1"/>
                <w:sz w:val="28"/>
                <w:szCs w:val="28"/>
                <w:shd w:val="clear" w:color="auto" w:fill="FFFFFF"/>
                <w:lang w:val="en-US"/>
              </w:rPr>
              <w:t xml:space="preserve"> </w:t>
            </w:r>
            <w:proofErr w:type="spellStart"/>
            <w:r w:rsidR="00435131">
              <w:rPr>
                <w:color w:val="000000" w:themeColor="text1"/>
                <w:sz w:val="28"/>
                <w:szCs w:val="28"/>
                <w:shd w:val="clear" w:color="auto" w:fill="FFFFFF"/>
                <w:lang w:val="en-US"/>
              </w:rPr>
              <w:t>competente</w:t>
            </w:r>
            <w:proofErr w:type="spellEnd"/>
            <w:r w:rsidR="00435131" w:rsidRPr="00785A52">
              <w:rPr>
                <w:color w:val="000000" w:themeColor="text1"/>
                <w:sz w:val="28"/>
                <w:szCs w:val="28"/>
                <w:shd w:val="clear" w:color="auto" w:fill="FFFFFF"/>
                <w:lang w:val="en-US"/>
              </w:rPr>
              <w:t xml:space="preserve"> </w:t>
            </w:r>
            <w:proofErr w:type="spellStart"/>
            <w:r w:rsidR="00435131" w:rsidRPr="00785A52">
              <w:rPr>
                <w:color w:val="000000" w:themeColor="text1"/>
                <w:sz w:val="28"/>
                <w:szCs w:val="28"/>
                <w:shd w:val="clear" w:color="auto" w:fill="FFFFFF"/>
                <w:lang w:val="en-US"/>
              </w:rPr>
              <w:t>în</w:t>
            </w:r>
            <w:proofErr w:type="spellEnd"/>
            <w:r w:rsidR="00435131" w:rsidRPr="00785A52">
              <w:rPr>
                <w:color w:val="000000" w:themeColor="text1"/>
                <w:sz w:val="28"/>
                <w:szCs w:val="28"/>
                <w:shd w:val="clear" w:color="auto" w:fill="FFFFFF"/>
                <w:lang w:val="en-US"/>
              </w:rPr>
              <w:t xml:space="preserve"> </w:t>
            </w:r>
            <w:proofErr w:type="spellStart"/>
            <w:r w:rsidR="00435131" w:rsidRPr="00785A52">
              <w:rPr>
                <w:color w:val="000000" w:themeColor="text1"/>
                <w:sz w:val="28"/>
                <w:szCs w:val="28"/>
                <w:shd w:val="clear" w:color="auto" w:fill="FFFFFF"/>
                <w:lang w:val="en-US"/>
              </w:rPr>
              <w:t>domeniul</w:t>
            </w:r>
            <w:proofErr w:type="spellEnd"/>
            <w:r w:rsidR="00435131" w:rsidRPr="00785A52">
              <w:rPr>
                <w:color w:val="000000" w:themeColor="text1"/>
                <w:sz w:val="28"/>
                <w:szCs w:val="28"/>
                <w:shd w:val="clear" w:color="auto" w:fill="FFFFFF"/>
                <w:lang w:val="en-US"/>
              </w:rPr>
              <w:t xml:space="preserve"> </w:t>
            </w:r>
            <w:proofErr w:type="spellStart"/>
            <w:r w:rsidR="00435131" w:rsidRPr="00785A52">
              <w:rPr>
                <w:color w:val="000000" w:themeColor="text1"/>
                <w:sz w:val="28"/>
                <w:szCs w:val="28"/>
                <w:shd w:val="clear" w:color="auto" w:fill="FFFFFF"/>
                <w:lang w:val="en-US"/>
              </w:rPr>
              <w:t>siguranței</w:t>
            </w:r>
            <w:proofErr w:type="spellEnd"/>
            <w:r w:rsidR="00435131" w:rsidRPr="00785A52">
              <w:rPr>
                <w:color w:val="000000" w:themeColor="text1"/>
                <w:sz w:val="28"/>
                <w:szCs w:val="28"/>
                <w:shd w:val="clear" w:color="auto" w:fill="FFFFFF"/>
                <w:lang w:val="en-US"/>
              </w:rPr>
              <w:t xml:space="preserve"> </w:t>
            </w:r>
            <w:proofErr w:type="spellStart"/>
            <w:r w:rsidR="00435131" w:rsidRPr="00785A52">
              <w:rPr>
                <w:color w:val="000000" w:themeColor="text1"/>
                <w:sz w:val="28"/>
                <w:szCs w:val="28"/>
                <w:shd w:val="clear" w:color="auto" w:fill="FFFFFF"/>
                <w:lang w:val="en-US"/>
              </w:rPr>
              <w:t>ocupaționale</w:t>
            </w:r>
            <w:proofErr w:type="spellEnd"/>
            <w:r w:rsidR="00435131">
              <w:rPr>
                <w:color w:val="000000" w:themeColor="text1"/>
                <w:sz w:val="28"/>
                <w:szCs w:val="28"/>
                <w:shd w:val="clear" w:color="auto" w:fill="FFFFFF"/>
                <w:lang w:val="en-US"/>
              </w:rPr>
              <w:t xml:space="preserve"> </w:t>
            </w:r>
            <w:proofErr w:type="spellStart"/>
            <w:r w:rsidR="00435131">
              <w:rPr>
                <w:color w:val="000000" w:themeColor="text1"/>
                <w:sz w:val="28"/>
                <w:szCs w:val="28"/>
                <w:shd w:val="clear" w:color="auto" w:fill="FFFFFF"/>
                <w:lang w:val="en-US"/>
              </w:rPr>
              <w:t>către</w:t>
            </w:r>
            <w:proofErr w:type="spellEnd"/>
            <w:r w:rsidR="00435131">
              <w:rPr>
                <w:color w:val="000000" w:themeColor="text1"/>
                <w:sz w:val="28"/>
                <w:szCs w:val="28"/>
                <w:shd w:val="clear" w:color="auto" w:fill="FFFFFF"/>
                <w:lang w:val="en-US"/>
              </w:rPr>
              <w:t xml:space="preserve"> </w:t>
            </w:r>
            <w:proofErr w:type="spellStart"/>
            <w:r w:rsidR="00435131">
              <w:rPr>
                <w:color w:val="000000" w:themeColor="text1"/>
                <w:sz w:val="28"/>
                <w:szCs w:val="28"/>
                <w:shd w:val="clear" w:color="auto" w:fill="FFFFFF"/>
                <w:lang w:val="en-US"/>
              </w:rPr>
              <w:t>Inspectoratul</w:t>
            </w:r>
            <w:proofErr w:type="spellEnd"/>
            <w:r w:rsidR="00435131">
              <w:rPr>
                <w:color w:val="000000" w:themeColor="text1"/>
                <w:sz w:val="28"/>
                <w:szCs w:val="28"/>
                <w:shd w:val="clear" w:color="auto" w:fill="FFFFFF"/>
                <w:lang w:val="en-US"/>
              </w:rPr>
              <w:t xml:space="preserve"> de Stat al </w:t>
            </w:r>
            <w:proofErr w:type="spellStart"/>
            <w:r w:rsidR="00435131">
              <w:rPr>
                <w:color w:val="000000" w:themeColor="text1"/>
                <w:sz w:val="28"/>
                <w:szCs w:val="28"/>
                <w:shd w:val="clear" w:color="auto" w:fill="FFFFFF"/>
                <w:lang w:val="en-US"/>
              </w:rPr>
              <w:t>Muncii</w:t>
            </w:r>
            <w:proofErr w:type="spellEnd"/>
            <w:r w:rsidR="00435131">
              <w:rPr>
                <w:color w:val="000000" w:themeColor="text1"/>
                <w:sz w:val="28"/>
                <w:szCs w:val="28"/>
                <w:shd w:val="clear" w:color="auto" w:fill="FFFFFF"/>
                <w:lang w:val="en-US"/>
              </w:rPr>
              <w:t>.</w:t>
            </w:r>
          </w:p>
          <w:p w:rsidR="00055C32" w:rsidRDefault="00435131" w:rsidP="00F36E2E">
            <w:pPr>
              <w:pStyle w:val="BodyText2"/>
              <w:spacing w:after="0" w:line="240" w:lineRule="auto"/>
              <w:ind w:left="142" w:firstLine="425"/>
              <w:jc w:val="both"/>
              <w:rPr>
                <w:sz w:val="28"/>
                <w:szCs w:val="28"/>
                <w:lang w:val="ro-MO"/>
              </w:rPr>
            </w:pPr>
            <w:r>
              <w:rPr>
                <w:sz w:val="28"/>
                <w:szCs w:val="28"/>
                <w:lang w:val="ro-MO"/>
              </w:rPr>
              <w:t xml:space="preserve">Totodată proiectul prevede </w:t>
            </w:r>
            <w:r w:rsidR="00055C32">
              <w:rPr>
                <w:sz w:val="28"/>
                <w:szCs w:val="28"/>
                <w:lang w:val="ro-MO"/>
              </w:rPr>
              <w:t xml:space="preserve">modificarea a </w:t>
            </w:r>
            <w:r w:rsidR="00F270E1">
              <w:rPr>
                <w:sz w:val="28"/>
                <w:szCs w:val="28"/>
                <w:lang w:val="ro-MO"/>
              </w:rPr>
              <w:t>14</w:t>
            </w:r>
            <w:r w:rsidR="00055C32">
              <w:rPr>
                <w:sz w:val="28"/>
                <w:szCs w:val="28"/>
                <w:lang w:val="ro-MO"/>
              </w:rPr>
              <w:t xml:space="preserve"> acte normative care se referă la:</w:t>
            </w:r>
          </w:p>
          <w:p w:rsidR="00F270E1" w:rsidRPr="00DC20DC" w:rsidRDefault="00A10E00" w:rsidP="00DD25BA">
            <w:pPr>
              <w:pStyle w:val="BodyText2"/>
              <w:numPr>
                <w:ilvl w:val="1"/>
                <w:numId w:val="1"/>
              </w:numPr>
              <w:tabs>
                <w:tab w:val="clear" w:pos="1440"/>
                <w:tab w:val="num" w:pos="0"/>
              </w:tabs>
              <w:spacing w:after="0" w:line="240" w:lineRule="auto"/>
              <w:ind w:left="0" w:firstLine="567"/>
              <w:jc w:val="both"/>
              <w:rPr>
                <w:sz w:val="28"/>
                <w:szCs w:val="28"/>
                <w:lang w:val="ro-MO"/>
              </w:rPr>
            </w:pPr>
            <w:r>
              <w:rPr>
                <w:color w:val="000000" w:themeColor="text1"/>
                <w:sz w:val="28"/>
                <w:szCs w:val="28"/>
                <w:shd w:val="clear" w:color="auto" w:fill="FFFFFF"/>
              </w:rPr>
              <w:t>Hotărâ</w:t>
            </w:r>
            <w:r w:rsidR="00F270E1" w:rsidRPr="00505A6F">
              <w:rPr>
                <w:color w:val="000000" w:themeColor="text1"/>
                <w:sz w:val="28"/>
                <w:szCs w:val="28"/>
                <w:shd w:val="clear" w:color="auto" w:fill="FFFFFF"/>
              </w:rPr>
              <w:t>rea</w:t>
            </w:r>
            <w:r>
              <w:rPr>
                <w:color w:val="000000" w:themeColor="text1"/>
                <w:sz w:val="28"/>
                <w:szCs w:val="28"/>
                <w:shd w:val="clear" w:color="auto" w:fill="FFFFFF"/>
              </w:rPr>
              <w:t xml:space="preserve"> Guvernului nr. 1361/</w:t>
            </w:r>
            <w:r w:rsidR="00F270E1" w:rsidRPr="00505A6F">
              <w:rPr>
                <w:color w:val="000000" w:themeColor="text1"/>
                <w:sz w:val="28"/>
                <w:szCs w:val="28"/>
                <w:shd w:val="clear" w:color="auto" w:fill="FFFFFF"/>
              </w:rPr>
              <w:t>2005 „Pentru aprobarea Regulamentului privind modul de cercetare a accidentelor de muncă”</w:t>
            </w:r>
            <w:r w:rsidR="00DC20DC">
              <w:rPr>
                <w:color w:val="000000" w:themeColor="text1"/>
                <w:sz w:val="28"/>
                <w:szCs w:val="28"/>
                <w:shd w:val="clear" w:color="auto" w:fill="FFFFFF"/>
              </w:rPr>
              <w:t>.</w:t>
            </w:r>
          </w:p>
          <w:p w:rsidR="004176A2" w:rsidRDefault="00DC20DC" w:rsidP="004176A2">
            <w:pPr>
              <w:pStyle w:val="BodyText2"/>
              <w:tabs>
                <w:tab w:val="num" w:pos="0"/>
              </w:tabs>
              <w:spacing w:after="0" w:line="240" w:lineRule="auto"/>
              <w:ind w:firstLine="567"/>
              <w:jc w:val="both"/>
              <w:rPr>
                <w:sz w:val="28"/>
                <w:szCs w:val="28"/>
                <w:lang w:val="ro-MO"/>
              </w:rPr>
            </w:pPr>
            <w:r>
              <w:rPr>
                <w:sz w:val="28"/>
                <w:szCs w:val="28"/>
                <w:lang w:val="ro-MO"/>
              </w:rPr>
              <w:t>Prin această hotărâre se propune modificarea atribuțiilor ISM și anume</w:t>
            </w:r>
            <w:r w:rsidR="004176A2">
              <w:rPr>
                <w:sz w:val="28"/>
                <w:szCs w:val="28"/>
                <w:lang w:val="ro-MO"/>
              </w:rPr>
              <w:t>:</w:t>
            </w:r>
            <w:r>
              <w:rPr>
                <w:sz w:val="28"/>
                <w:szCs w:val="28"/>
                <w:lang w:val="ro-MO"/>
              </w:rPr>
              <w:t xml:space="preserve"> </w:t>
            </w:r>
          </w:p>
          <w:p w:rsidR="004176A2" w:rsidRDefault="004176A2" w:rsidP="004176A2">
            <w:pPr>
              <w:pStyle w:val="BodyText2"/>
              <w:tabs>
                <w:tab w:val="num" w:pos="0"/>
              </w:tabs>
              <w:spacing w:after="0" w:line="240" w:lineRule="auto"/>
              <w:ind w:firstLine="567"/>
              <w:jc w:val="both"/>
              <w:rPr>
                <w:sz w:val="28"/>
                <w:szCs w:val="28"/>
                <w:lang w:val="ro-MO"/>
              </w:rPr>
            </w:pPr>
            <w:r>
              <w:rPr>
                <w:sz w:val="28"/>
                <w:szCs w:val="28"/>
                <w:lang w:val="ro-MO"/>
              </w:rPr>
              <w:t xml:space="preserve">- </w:t>
            </w:r>
            <w:r w:rsidR="00DC20DC">
              <w:rPr>
                <w:sz w:val="28"/>
                <w:szCs w:val="28"/>
                <w:lang w:val="ro-MO"/>
              </w:rPr>
              <w:t>atribuirea competențelor de cercetare a accidentelor de muncă grave și mortale</w:t>
            </w:r>
            <w:r w:rsidR="00DD25BA">
              <w:rPr>
                <w:sz w:val="28"/>
                <w:szCs w:val="28"/>
                <w:lang w:val="ro-MO"/>
              </w:rPr>
              <w:t>;</w:t>
            </w:r>
            <w:r w:rsidR="00DC20DC">
              <w:rPr>
                <w:sz w:val="28"/>
                <w:szCs w:val="28"/>
                <w:lang w:val="ro-MO"/>
              </w:rPr>
              <w:t xml:space="preserve"> </w:t>
            </w:r>
          </w:p>
          <w:p w:rsidR="00DC20DC" w:rsidRDefault="004176A2" w:rsidP="004176A2">
            <w:pPr>
              <w:pStyle w:val="BodyText2"/>
              <w:tabs>
                <w:tab w:val="num" w:pos="0"/>
              </w:tabs>
              <w:spacing w:after="0" w:line="240" w:lineRule="auto"/>
              <w:ind w:firstLine="567"/>
              <w:jc w:val="both"/>
              <w:rPr>
                <w:sz w:val="28"/>
                <w:szCs w:val="28"/>
                <w:lang w:val="ro-MO"/>
              </w:rPr>
            </w:pPr>
            <w:r>
              <w:rPr>
                <w:sz w:val="28"/>
                <w:szCs w:val="28"/>
                <w:lang w:val="ro-MO"/>
              </w:rPr>
              <w:t xml:space="preserve">- </w:t>
            </w:r>
            <w:r w:rsidR="00DC20DC">
              <w:rPr>
                <w:sz w:val="28"/>
                <w:szCs w:val="28"/>
                <w:lang w:val="ro-MO"/>
              </w:rPr>
              <w:t>monitorizarea și cercetarea, după caz, a accidentelor cu incapacitate temporară de muncă</w:t>
            </w:r>
            <w:r w:rsidR="00DD25BA">
              <w:rPr>
                <w:sz w:val="28"/>
                <w:szCs w:val="28"/>
                <w:lang w:val="ro-MO"/>
              </w:rPr>
              <w:t>;</w:t>
            </w:r>
          </w:p>
          <w:p w:rsidR="003F7E9F" w:rsidRPr="00505A6F" w:rsidRDefault="003F7E9F" w:rsidP="004176A2">
            <w:pPr>
              <w:pStyle w:val="BodyText2"/>
              <w:tabs>
                <w:tab w:val="num" w:pos="0"/>
              </w:tabs>
              <w:spacing w:after="0" w:line="240" w:lineRule="auto"/>
              <w:ind w:firstLine="567"/>
              <w:jc w:val="both"/>
              <w:rPr>
                <w:sz w:val="28"/>
                <w:szCs w:val="28"/>
                <w:lang w:val="ro-MO"/>
              </w:rPr>
            </w:pPr>
            <w:r>
              <w:rPr>
                <w:sz w:val="28"/>
                <w:szCs w:val="28"/>
                <w:lang w:val="ro-MO"/>
              </w:rPr>
              <w:t>- atribuirea competențelor de recepționare a comunicărilor referitor la producerea accidentelor de muncă, evidența și monitorizarea acestora.</w:t>
            </w:r>
          </w:p>
          <w:p w:rsidR="00F270E1" w:rsidRPr="003F7E9F" w:rsidRDefault="00A10E00" w:rsidP="003F7E9F">
            <w:pPr>
              <w:pStyle w:val="BodyText2"/>
              <w:numPr>
                <w:ilvl w:val="1"/>
                <w:numId w:val="1"/>
              </w:numPr>
              <w:tabs>
                <w:tab w:val="clear" w:pos="1440"/>
              </w:tabs>
              <w:spacing w:after="0" w:line="240" w:lineRule="auto"/>
              <w:ind w:left="0" w:firstLine="567"/>
              <w:jc w:val="both"/>
              <w:rPr>
                <w:rStyle w:val="Strong"/>
                <w:b w:val="0"/>
                <w:bCs w:val="0"/>
                <w:sz w:val="28"/>
                <w:szCs w:val="28"/>
                <w:lang w:val="ro-MO"/>
              </w:rPr>
            </w:pPr>
            <w:r>
              <w:rPr>
                <w:sz w:val="28"/>
                <w:szCs w:val="28"/>
              </w:rPr>
              <w:t>Hotărârea Guvernului nr. 539/</w:t>
            </w:r>
            <w:r w:rsidR="00F270E1" w:rsidRPr="00505A6F">
              <w:rPr>
                <w:sz w:val="28"/>
                <w:szCs w:val="28"/>
              </w:rPr>
              <w:t xml:space="preserve">2008 </w:t>
            </w:r>
            <w:r w:rsidR="00F270E1" w:rsidRPr="00505A6F">
              <w:rPr>
                <w:rStyle w:val="Strong"/>
                <w:b w:val="0"/>
                <w:bCs w:val="0"/>
                <w:sz w:val="28"/>
                <w:szCs w:val="28"/>
              </w:rPr>
              <w:t xml:space="preserve">cu privire la </w:t>
            </w:r>
            <w:r w:rsidR="00F270E1" w:rsidRPr="00505A6F">
              <w:rPr>
                <w:rStyle w:val="Strong"/>
                <w:b w:val="0"/>
                <w:sz w:val="28"/>
                <w:szCs w:val="28"/>
                <w:shd w:val="clear" w:color="auto" w:fill="FFFFFF"/>
              </w:rPr>
              <w:t>crearea Instituţiei publice “Agenţia Naţională Transport Auto”</w:t>
            </w:r>
            <w:r w:rsidR="003F7E9F">
              <w:rPr>
                <w:rStyle w:val="Strong"/>
                <w:b w:val="0"/>
                <w:sz w:val="28"/>
                <w:szCs w:val="28"/>
                <w:shd w:val="clear" w:color="auto" w:fill="FFFFFF"/>
              </w:rPr>
              <w:t>.</w:t>
            </w:r>
          </w:p>
          <w:p w:rsidR="003F7E9F" w:rsidRPr="00505A6F" w:rsidRDefault="003F7E9F" w:rsidP="003F7E9F">
            <w:pPr>
              <w:pStyle w:val="BodyText2"/>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lastRenderedPageBreak/>
              <w:t xml:space="preserve">Excluderea </w:t>
            </w:r>
            <w:r>
              <w:rPr>
                <w:rStyle w:val="Strong"/>
                <w:b w:val="0"/>
                <w:sz w:val="28"/>
                <w:szCs w:val="28"/>
                <w:shd w:val="clear" w:color="auto" w:fill="FFFFFF"/>
              </w:rPr>
              <w:t>Agenţiei</w:t>
            </w:r>
            <w:r w:rsidRPr="00505A6F">
              <w:rPr>
                <w:rStyle w:val="Strong"/>
                <w:b w:val="0"/>
                <w:sz w:val="28"/>
                <w:szCs w:val="28"/>
                <w:shd w:val="clear" w:color="auto" w:fill="FFFFFF"/>
              </w:rPr>
              <w:t xml:space="preserve"> Naţional</w:t>
            </w:r>
            <w:r>
              <w:rPr>
                <w:rStyle w:val="Strong"/>
                <w:b w:val="0"/>
                <w:sz w:val="28"/>
                <w:szCs w:val="28"/>
                <w:shd w:val="clear" w:color="auto" w:fill="FFFFFF"/>
              </w:rPr>
              <w:t>e</w:t>
            </w:r>
            <w:r w:rsidRPr="00505A6F">
              <w:rPr>
                <w:rStyle w:val="Strong"/>
                <w:b w:val="0"/>
                <w:sz w:val="28"/>
                <w:szCs w:val="28"/>
                <w:shd w:val="clear" w:color="auto" w:fill="FFFFFF"/>
              </w:rPr>
              <w:t xml:space="preserve"> Transport Auto</w:t>
            </w:r>
            <w:r>
              <w:rPr>
                <w:rStyle w:val="Strong"/>
                <w:b w:val="0"/>
                <w:sz w:val="28"/>
                <w:szCs w:val="28"/>
                <w:shd w:val="clear" w:color="auto" w:fill="FFFFFF"/>
                <w:lang w:val="ro-MO"/>
              </w:rPr>
              <w:t xml:space="preserve"> </w:t>
            </w:r>
            <w:r w:rsidR="00DB40C5">
              <w:rPr>
                <w:rStyle w:val="Strong"/>
                <w:b w:val="0"/>
                <w:sz w:val="28"/>
                <w:szCs w:val="28"/>
                <w:shd w:val="clear" w:color="auto" w:fill="FFFFFF"/>
                <w:lang w:val="ro-MO"/>
              </w:rPr>
              <w:t xml:space="preserve">a </w:t>
            </w:r>
            <w:r>
              <w:rPr>
                <w:rStyle w:val="Strong"/>
                <w:b w:val="0"/>
                <w:sz w:val="28"/>
                <w:szCs w:val="28"/>
                <w:shd w:val="clear" w:color="auto" w:fill="FFFFFF"/>
                <w:lang w:val="ro-MO"/>
              </w:rPr>
              <w:t>competențelor referitoare la controlul de stat în domeniul securității și sănătății în muncă și cercetării accidentelor de muncă</w:t>
            </w:r>
            <w:r w:rsidR="00DB40C5">
              <w:rPr>
                <w:rStyle w:val="Strong"/>
                <w:b w:val="0"/>
                <w:sz w:val="28"/>
                <w:szCs w:val="28"/>
                <w:shd w:val="clear" w:color="auto" w:fill="FFFFFF"/>
                <w:lang w:val="ro-MO"/>
              </w:rPr>
              <w:t xml:space="preserve"> și ajustarea numărului de unități de personal</w:t>
            </w:r>
            <w:r>
              <w:rPr>
                <w:rStyle w:val="Strong"/>
                <w:b w:val="0"/>
                <w:sz w:val="28"/>
                <w:szCs w:val="28"/>
                <w:shd w:val="clear" w:color="auto" w:fill="FFFFFF"/>
                <w:lang w:val="ro-MO"/>
              </w:rPr>
              <w:t>.</w:t>
            </w:r>
          </w:p>
          <w:p w:rsidR="00F270E1" w:rsidRPr="00BB0F16" w:rsidRDefault="00F270E1" w:rsidP="00BB0F16">
            <w:pPr>
              <w:pStyle w:val="BodyText2"/>
              <w:numPr>
                <w:ilvl w:val="1"/>
                <w:numId w:val="1"/>
              </w:numPr>
              <w:tabs>
                <w:tab w:val="clear" w:pos="1440"/>
              </w:tabs>
              <w:spacing w:after="0" w:line="240" w:lineRule="auto"/>
              <w:ind w:left="0" w:firstLine="567"/>
              <w:jc w:val="both"/>
              <w:rPr>
                <w:sz w:val="28"/>
                <w:szCs w:val="28"/>
                <w:lang w:val="ro-MO"/>
              </w:rPr>
            </w:pPr>
            <w:proofErr w:type="spellStart"/>
            <w:r w:rsidRPr="00505A6F">
              <w:rPr>
                <w:sz w:val="28"/>
                <w:szCs w:val="28"/>
                <w:shd w:val="clear" w:color="auto" w:fill="FFFFFF"/>
                <w:lang w:val="en-US"/>
              </w:rPr>
              <w:t>Cerinţele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minime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generale</w:t>
            </w:r>
            <w:proofErr w:type="spellEnd"/>
            <w:r w:rsidRPr="00505A6F">
              <w:rPr>
                <w:sz w:val="28"/>
                <w:szCs w:val="28"/>
                <w:shd w:val="clear" w:color="auto" w:fill="FFFFFF"/>
                <w:lang w:val="en-US"/>
              </w:rPr>
              <w:t xml:space="preserve"> de </w:t>
            </w:r>
            <w:proofErr w:type="spellStart"/>
            <w:r w:rsidRPr="00505A6F">
              <w:rPr>
                <w:sz w:val="28"/>
                <w:szCs w:val="28"/>
                <w:shd w:val="clear" w:color="auto" w:fill="FFFFFF"/>
                <w:lang w:val="en-US"/>
              </w:rPr>
              <w:t>securitate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şi</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sănătate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pentru</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şantierele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temporare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sau</w:t>
            </w:r>
            <w:proofErr w:type="spellEnd"/>
            <w:r w:rsidRPr="00505A6F">
              <w:rPr>
                <w:sz w:val="28"/>
                <w:szCs w:val="28"/>
                <w:shd w:val="clear" w:color="auto" w:fill="FFFFFF"/>
                <w:lang w:val="en-US"/>
              </w:rPr>
              <w:t xml:space="preserve"> mobile, </w:t>
            </w:r>
            <w:proofErr w:type="spellStart"/>
            <w:r w:rsidRPr="00505A6F">
              <w:rPr>
                <w:sz w:val="28"/>
                <w:szCs w:val="28"/>
                <w:shd w:val="clear" w:color="auto" w:fill="FFFFFF"/>
                <w:lang w:val="en-US"/>
              </w:rPr>
              <w:t>aprobate</w:t>
            </w:r>
            <w:proofErr w:type="spellEnd"/>
            <w:r w:rsidRPr="00505A6F">
              <w:rPr>
                <w:sz w:val="28"/>
                <w:szCs w:val="28"/>
                <w:shd w:val="clear" w:color="auto" w:fill="FFFFFF"/>
                <w:lang w:val="en-US"/>
              </w:rPr>
              <w:t xml:space="preserve"> </w:t>
            </w:r>
            <w:proofErr w:type="spellStart"/>
            <w:r w:rsidRPr="00505A6F">
              <w:rPr>
                <w:sz w:val="28"/>
                <w:szCs w:val="28"/>
                <w:shd w:val="clear" w:color="auto" w:fill="FFFFFF"/>
                <w:lang w:val="en-US"/>
              </w:rPr>
              <w:t>p</w:t>
            </w:r>
            <w:r w:rsidR="00A10E00">
              <w:rPr>
                <w:sz w:val="28"/>
                <w:szCs w:val="28"/>
                <w:shd w:val="clear" w:color="auto" w:fill="FFFFFF"/>
                <w:lang w:val="en-US"/>
              </w:rPr>
              <w:t>rin</w:t>
            </w:r>
            <w:proofErr w:type="spellEnd"/>
            <w:r w:rsidR="00A10E00">
              <w:rPr>
                <w:sz w:val="28"/>
                <w:szCs w:val="28"/>
                <w:shd w:val="clear" w:color="auto" w:fill="FFFFFF"/>
                <w:lang w:val="en-US"/>
              </w:rPr>
              <w:t xml:space="preserve"> </w:t>
            </w:r>
            <w:proofErr w:type="spellStart"/>
            <w:r w:rsidR="00A10E00">
              <w:rPr>
                <w:sz w:val="28"/>
                <w:szCs w:val="28"/>
                <w:shd w:val="clear" w:color="auto" w:fill="FFFFFF"/>
                <w:lang w:val="en-US"/>
              </w:rPr>
              <w:t>Hotărîrea</w:t>
            </w:r>
            <w:proofErr w:type="spellEnd"/>
            <w:r w:rsidR="00A10E00">
              <w:rPr>
                <w:sz w:val="28"/>
                <w:szCs w:val="28"/>
                <w:shd w:val="clear" w:color="auto" w:fill="FFFFFF"/>
                <w:lang w:val="en-US"/>
              </w:rPr>
              <w:t xml:space="preserve"> </w:t>
            </w:r>
            <w:proofErr w:type="spellStart"/>
            <w:r w:rsidR="00A10E00">
              <w:rPr>
                <w:sz w:val="28"/>
                <w:szCs w:val="28"/>
                <w:shd w:val="clear" w:color="auto" w:fill="FFFFFF"/>
                <w:lang w:val="en-US"/>
              </w:rPr>
              <w:t>Guvernului</w:t>
            </w:r>
            <w:proofErr w:type="spellEnd"/>
            <w:r w:rsidR="00A10E00">
              <w:rPr>
                <w:sz w:val="28"/>
                <w:szCs w:val="28"/>
                <w:shd w:val="clear" w:color="auto" w:fill="FFFFFF"/>
                <w:lang w:val="en-US"/>
              </w:rPr>
              <w:t xml:space="preserve"> nr. 80/</w:t>
            </w:r>
            <w:r w:rsidRPr="00505A6F">
              <w:rPr>
                <w:sz w:val="28"/>
                <w:szCs w:val="28"/>
                <w:shd w:val="clear" w:color="auto" w:fill="FFFFFF"/>
                <w:lang w:val="en-US"/>
              </w:rPr>
              <w:t>2012</w:t>
            </w:r>
            <w:r w:rsidR="00BB0F16">
              <w:rPr>
                <w:sz w:val="28"/>
                <w:szCs w:val="28"/>
                <w:shd w:val="clear" w:color="auto" w:fill="FFFFFF"/>
                <w:lang w:val="en-US"/>
              </w:rPr>
              <w:t>.</w:t>
            </w:r>
          </w:p>
          <w:p w:rsidR="00BB0F16" w:rsidRPr="00505A6F" w:rsidRDefault="00BB0F16" w:rsidP="00BB0F16">
            <w:pPr>
              <w:pStyle w:val="BodyText2"/>
              <w:spacing w:after="0" w:line="240" w:lineRule="auto"/>
              <w:ind w:firstLine="567"/>
              <w:jc w:val="both"/>
              <w:rPr>
                <w:sz w:val="28"/>
                <w:szCs w:val="28"/>
                <w:lang w:val="ro-MO"/>
              </w:rPr>
            </w:pPr>
            <w:r>
              <w:rPr>
                <w:sz w:val="28"/>
                <w:szCs w:val="28"/>
                <w:shd w:val="clear" w:color="auto" w:fill="FFFFFF"/>
                <w:lang w:val="ro-MO"/>
              </w:rPr>
              <w:t>Ajustare ortografică.</w:t>
            </w:r>
          </w:p>
          <w:p w:rsidR="00BB0F16" w:rsidRPr="00BB0F16" w:rsidRDefault="00AA041F" w:rsidP="00BB0F16">
            <w:pPr>
              <w:pStyle w:val="BodyText2"/>
              <w:numPr>
                <w:ilvl w:val="1"/>
                <w:numId w:val="1"/>
              </w:numPr>
              <w:tabs>
                <w:tab w:val="clear" w:pos="1440"/>
              </w:tabs>
              <w:spacing w:after="0" w:line="240" w:lineRule="auto"/>
              <w:ind w:left="0" w:firstLine="567"/>
              <w:jc w:val="both"/>
              <w:rPr>
                <w:sz w:val="28"/>
                <w:szCs w:val="28"/>
                <w:lang w:val="ro-MO"/>
              </w:rPr>
            </w:pPr>
            <w:proofErr w:type="spellStart"/>
            <w:r w:rsidRPr="00505A6F">
              <w:rPr>
                <w:sz w:val="28"/>
                <w:szCs w:val="28"/>
                <w:shd w:val="clear" w:color="auto" w:fill="FFFFFF"/>
              </w:rPr>
              <w:t>Hotărîrea</w:t>
            </w:r>
            <w:proofErr w:type="spellEnd"/>
            <w:r w:rsidRPr="00505A6F">
              <w:rPr>
                <w:sz w:val="28"/>
                <w:szCs w:val="28"/>
                <w:shd w:val="clear" w:color="auto" w:fill="FFFFFF"/>
              </w:rPr>
              <w:t xml:space="preserve"> </w:t>
            </w:r>
            <w:r w:rsidR="00BB0F16" w:rsidRPr="00505A6F">
              <w:rPr>
                <w:rStyle w:val="Strong"/>
                <w:b w:val="0"/>
                <w:sz w:val="28"/>
                <w:szCs w:val="28"/>
                <w:shd w:val="clear" w:color="auto" w:fill="FFFFFF"/>
              </w:rPr>
              <w:t>Cerințele minime pentru protecția lucrătorilor împotriva riscurilor legate de expunerea la azbest la locul de muncă, aprobate prin</w:t>
            </w:r>
            <w:r w:rsidR="00A10E00">
              <w:rPr>
                <w:sz w:val="28"/>
                <w:szCs w:val="28"/>
                <w:shd w:val="clear" w:color="auto" w:fill="FFFFFF"/>
              </w:rPr>
              <w:t xml:space="preserve"> </w:t>
            </w:r>
            <w:proofErr w:type="spellStart"/>
            <w:r w:rsidR="00A10E00">
              <w:rPr>
                <w:sz w:val="28"/>
                <w:szCs w:val="28"/>
                <w:shd w:val="clear" w:color="auto" w:fill="FFFFFF"/>
              </w:rPr>
              <w:t>Hotărîrea</w:t>
            </w:r>
            <w:proofErr w:type="spellEnd"/>
            <w:r w:rsidR="00A10E00">
              <w:rPr>
                <w:sz w:val="28"/>
                <w:szCs w:val="28"/>
                <w:shd w:val="clear" w:color="auto" w:fill="FFFFFF"/>
              </w:rPr>
              <w:t xml:space="preserve"> Guvernului nr. 244/</w:t>
            </w:r>
            <w:r w:rsidR="00BB0F16" w:rsidRPr="00505A6F">
              <w:rPr>
                <w:sz w:val="28"/>
                <w:szCs w:val="28"/>
                <w:shd w:val="clear" w:color="auto" w:fill="FFFFFF"/>
              </w:rPr>
              <w:t>2013</w:t>
            </w:r>
            <w:r w:rsidR="00BB0F16">
              <w:rPr>
                <w:sz w:val="28"/>
                <w:szCs w:val="28"/>
                <w:shd w:val="clear" w:color="auto" w:fill="FFFFFF"/>
              </w:rPr>
              <w:t>.</w:t>
            </w:r>
          </w:p>
          <w:p w:rsidR="00BB0F16" w:rsidRPr="00505A6F" w:rsidRDefault="00BB0F16" w:rsidP="00BB0F16">
            <w:pPr>
              <w:pStyle w:val="BodyText2"/>
              <w:spacing w:after="0" w:line="240" w:lineRule="auto"/>
              <w:ind w:firstLine="567"/>
              <w:jc w:val="both"/>
              <w:rPr>
                <w:sz w:val="28"/>
                <w:szCs w:val="28"/>
                <w:lang w:val="ro-MO"/>
              </w:rPr>
            </w:pPr>
            <w:r>
              <w:rPr>
                <w:sz w:val="28"/>
                <w:szCs w:val="28"/>
                <w:shd w:val="clear" w:color="auto" w:fill="FFFFFF"/>
                <w:lang w:val="ro-MO"/>
              </w:rPr>
              <w:t xml:space="preserve">Întru executarea Legii nr. 191/2020, atribuțiile de verificare a respectării normelor de securitate și sănătate în muncă la șantierele temporare și mobile se atribuie Inspectoratului de Stat al Muncii.  </w:t>
            </w:r>
          </w:p>
          <w:p w:rsidR="00F270E1" w:rsidRPr="00BB0F16" w:rsidRDefault="00A10E00" w:rsidP="00A10E00">
            <w:pPr>
              <w:pStyle w:val="BodyText2"/>
              <w:numPr>
                <w:ilvl w:val="1"/>
                <w:numId w:val="1"/>
              </w:numPr>
              <w:tabs>
                <w:tab w:val="clear" w:pos="1440"/>
                <w:tab w:val="num" w:pos="283"/>
              </w:tabs>
              <w:spacing w:after="0" w:line="240" w:lineRule="auto"/>
              <w:ind w:left="0" w:firstLine="567"/>
              <w:jc w:val="both"/>
              <w:rPr>
                <w:sz w:val="28"/>
                <w:szCs w:val="28"/>
                <w:lang w:val="ro-MO"/>
              </w:rPr>
            </w:pPr>
            <w:r>
              <w:rPr>
                <w:sz w:val="28"/>
                <w:szCs w:val="28"/>
                <w:shd w:val="clear" w:color="auto" w:fill="FFFFFF"/>
              </w:rPr>
              <w:t>Hotărârea Guvernului nr. 788/</w:t>
            </w:r>
            <w:r w:rsidR="00AA041F" w:rsidRPr="00505A6F">
              <w:rPr>
                <w:sz w:val="28"/>
                <w:szCs w:val="28"/>
                <w:shd w:val="clear" w:color="auto" w:fill="FFFFFF"/>
              </w:rPr>
              <w:t xml:space="preserve">2013 </w:t>
            </w:r>
            <w:r w:rsidR="00AA041F" w:rsidRPr="00505A6F">
              <w:rPr>
                <w:sz w:val="28"/>
                <w:szCs w:val="28"/>
              </w:rPr>
              <w:t>cu privire la organizarea și funcționarea Inspectoratului de Stat al Muncii</w:t>
            </w:r>
            <w:r w:rsidR="00BB0F16">
              <w:rPr>
                <w:sz w:val="28"/>
                <w:szCs w:val="28"/>
              </w:rPr>
              <w:t>.</w:t>
            </w:r>
          </w:p>
          <w:p w:rsidR="00A10E00" w:rsidRDefault="00BB0F16" w:rsidP="00A10E00">
            <w:pPr>
              <w:pStyle w:val="BodyText2"/>
              <w:tabs>
                <w:tab w:val="num" w:pos="283"/>
              </w:tabs>
              <w:spacing w:after="0" w:line="240" w:lineRule="auto"/>
              <w:ind w:firstLine="567"/>
              <w:jc w:val="both"/>
              <w:rPr>
                <w:sz w:val="28"/>
                <w:szCs w:val="28"/>
                <w:lang w:val="ro-MO"/>
              </w:rPr>
            </w:pPr>
            <w:r>
              <w:rPr>
                <w:sz w:val="28"/>
                <w:szCs w:val="28"/>
                <w:lang w:val="ro-MO"/>
              </w:rPr>
              <w:t xml:space="preserve">Se propune ajustarea numărului unităților de personal în cadrul Inspectoratului de Stat al Muncii. </w:t>
            </w:r>
          </w:p>
          <w:p w:rsidR="00BB0F16" w:rsidRDefault="00BB0F16" w:rsidP="00A10E00">
            <w:pPr>
              <w:pStyle w:val="BodyText2"/>
              <w:tabs>
                <w:tab w:val="num" w:pos="283"/>
              </w:tabs>
              <w:spacing w:after="0" w:line="240" w:lineRule="auto"/>
              <w:ind w:firstLine="567"/>
              <w:jc w:val="both"/>
              <w:rPr>
                <w:sz w:val="28"/>
                <w:szCs w:val="28"/>
                <w:lang w:val="ro-MO"/>
              </w:rPr>
            </w:pPr>
            <w:r>
              <w:rPr>
                <w:sz w:val="28"/>
                <w:szCs w:val="28"/>
                <w:lang w:val="ro-MO"/>
              </w:rPr>
              <w:t xml:space="preserve">Se modifică atribuțiile ISM </w:t>
            </w:r>
            <w:r w:rsidR="00A10E00">
              <w:rPr>
                <w:sz w:val="28"/>
                <w:szCs w:val="28"/>
                <w:lang w:val="ro-MO"/>
              </w:rPr>
              <w:t>și anume:</w:t>
            </w:r>
          </w:p>
          <w:p w:rsidR="00A10E00" w:rsidRDefault="00A10E00" w:rsidP="00A10E00">
            <w:pPr>
              <w:pStyle w:val="BodyText2"/>
              <w:tabs>
                <w:tab w:val="num" w:pos="0"/>
              </w:tabs>
              <w:spacing w:after="0" w:line="240" w:lineRule="auto"/>
              <w:ind w:firstLine="567"/>
              <w:jc w:val="both"/>
              <w:rPr>
                <w:sz w:val="28"/>
                <w:szCs w:val="28"/>
                <w:lang w:val="ro-MO"/>
              </w:rPr>
            </w:pPr>
            <w:r>
              <w:rPr>
                <w:sz w:val="28"/>
                <w:szCs w:val="28"/>
                <w:lang w:val="ro-MO"/>
              </w:rPr>
              <w:t>- atribuirea competențelor de cercetare a accidentelor de muncă grave și mortale, monitorizarea și cercetarea, după caz, a accidentelor cu incapacitate temporară de muncă;</w:t>
            </w:r>
          </w:p>
          <w:p w:rsidR="00A10E00" w:rsidRDefault="00A10E00" w:rsidP="00A10E00">
            <w:pPr>
              <w:pStyle w:val="BodyText2"/>
              <w:tabs>
                <w:tab w:val="num" w:pos="0"/>
              </w:tabs>
              <w:spacing w:after="0" w:line="240" w:lineRule="auto"/>
              <w:ind w:firstLine="567"/>
              <w:jc w:val="both"/>
              <w:rPr>
                <w:sz w:val="28"/>
                <w:szCs w:val="28"/>
                <w:lang w:val="ro-MO"/>
              </w:rPr>
            </w:pPr>
            <w:r>
              <w:rPr>
                <w:sz w:val="28"/>
                <w:szCs w:val="28"/>
                <w:lang w:val="ro-MO"/>
              </w:rPr>
              <w:t>- atribuirea competențelor de recepționare a comunicărilor referitor la producerea accidentelor de muncă, evidența, monitorizarea și raportarea acestora;</w:t>
            </w:r>
          </w:p>
          <w:p w:rsidR="00A10E00" w:rsidRDefault="00647B7A" w:rsidP="00A10E00">
            <w:pPr>
              <w:pStyle w:val="BodyText2"/>
              <w:tabs>
                <w:tab w:val="num" w:pos="0"/>
              </w:tabs>
              <w:spacing w:after="0" w:line="240" w:lineRule="auto"/>
              <w:ind w:firstLine="567"/>
              <w:jc w:val="both"/>
              <w:rPr>
                <w:sz w:val="28"/>
                <w:szCs w:val="28"/>
                <w:lang w:val="en-US"/>
              </w:rPr>
            </w:pPr>
            <w:r>
              <w:rPr>
                <w:sz w:val="28"/>
                <w:szCs w:val="28"/>
                <w:lang w:val="en-US"/>
              </w:rPr>
              <w:t xml:space="preserve">- </w:t>
            </w:r>
            <w:proofErr w:type="spellStart"/>
            <w:proofErr w:type="gramStart"/>
            <w:r>
              <w:rPr>
                <w:sz w:val="28"/>
                <w:szCs w:val="28"/>
                <w:lang w:val="en-US"/>
              </w:rPr>
              <w:t>atribuirea</w:t>
            </w:r>
            <w:proofErr w:type="spellEnd"/>
            <w:proofErr w:type="gramEnd"/>
            <w:r>
              <w:rPr>
                <w:sz w:val="28"/>
                <w:szCs w:val="28"/>
                <w:lang w:val="en-US"/>
              </w:rPr>
              <w:t xml:space="preserve"> </w:t>
            </w:r>
            <w:proofErr w:type="spellStart"/>
            <w:r>
              <w:rPr>
                <w:sz w:val="28"/>
                <w:szCs w:val="28"/>
                <w:lang w:val="en-US"/>
              </w:rPr>
              <w:t>competențelor</w:t>
            </w:r>
            <w:proofErr w:type="spellEnd"/>
            <w:r>
              <w:rPr>
                <w:sz w:val="28"/>
                <w:szCs w:val="28"/>
                <w:lang w:val="en-US"/>
              </w:rPr>
              <w:t xml:space="preserve"> de </w:t>
            </w:r>
            <w:proofErr w:type="spellStart"/>
            <w:r>
              <w:rPr>
                <w:sz w:val="28"/>
                <w:szCs w:val="28"/>
                <w:lang w:val="en-US"/>
              </w:rPr>
              <w:t>efectuare</w:t>
            </w:r>
            <w:proofErr w:type="spellEnd"/>
            <w:r>
              <w:rPr>
                <w:sz w:val="28"/>
                <w:szCs w:val="28"/>
                <w:lang w:val="en-US"/>
              </w:rPr>
              <w:t xml:space="preserve"> a </w:t>
            </w:r>
            <w:proofErr w:type="spellStart"/>
            <w:r>
              <w:rPr>
                <w:sz w:val="28"/>
                <w:szCs w:val="28"/>
                <w:lang w:val="en-US"/>
              </w:rPr>
              <w:t>controlului</w:t>
            </w:r>
            <w:proofErr w:type="spellEnd"/>
            <w:r>
              <w:rPr>
                <w:sz w:val="28"/>
                <w:szCs w:val="28"/>
                <w:lang w:val="en-US"/>
              </w:rPr>
              <w:t xml:space="preserve"> </w:t>
            </w:r>
            <w:proofErr w:type="spellStart"/>
            <w:r w:rsidRPr="00DD02E5">
              <w:rPr>
                <w:sz w:val="28"/>
                <w:szCs w:val="28"/>
                <w:lang w:val="en-US"/>
              </w:rPr>
              <w:t>activității</w:t>
            </w:r>
            <w:proofErr w:type="spellEnd"/>
            <w:r w:rsidRPr="00DD02E5">
              <w:rPr>
                <w:sz w:val="28"/>
                <w:szCs w:val="28"/>
                <w:lang w:val="en-US"/>
              </w:rPr>
              <w:t xml:space="preserve"> </w:t>
            </w:r>
            <w:proofErr w:type="spellStart"/>
            <w:r w:rsidRPr="00DD02E5">
              <w:rPr>
                <w:sz w:val="28"/>
                <w:szCs w:val="28"/>
                <w:lang w:val="en-US"/>
              </w:rPr>
              <w:t>agențiilor</w:t>
            </w:r>
            <w:proofErr w:type="spellEnd"/>
            <w:r w:rsidRPr="00DD02E5">
              <w:rPr>
                <w:sz w:val="28"/>
                <w:szCs w:val="28"/>
                <w:lang w:val="en-US"/>
              </w:rPr>
              <w:t xml:space="preserve"> private </w:t>
            </w:r>
            <w:proofErr w:type="spellStart"/>
            <w:r w:rsidRPr="00DD02E5">
              <w:rPr>
                <w:sz w:val="28"/>
                <w:szCs w:val="28"/>
                <w:lang w:val="en-US"/>
              </w:rPr>
              <w:t>sau</w:t>
            </w:r>
            <w:proofErr w:type="spellEnd"/>
            <w:r>
              <w:rPr>
                <w:sz w:val="28"/>
                <w:szCs w:val="28"/>
                <w:lang w:val="en-US"/>
              </w:rPr>
              <w:t xml:space="preserve"> a </w:t>
            </w:r>
            <w:proofErr w:type="spellStart"/>
            <w:r>
              <w:rPr>
                <w:sz w:val="28"/>
                <w:szCs w:val="28"/>
                <w:lang w:val="en-US"/>
              </w:rPr>
              <w:t>intermediarilor</w:t>
            </w:r>
            <w:proofErr w:type="spellEnd"/>
            <w:r>
              <w:rPr>
                <w:sz w:val="28"/>
                <w:szCs w:val="28"/>
                <w:lang w:val="en-US"/>
              </w:rPr>
              <w:t xml:space="preserve"> </w:t>
            </w:r>
            <w:proofErr w:type="spellStart"/>
            <w:r>
              <w:rPr>
                <w:sz w:val="28"/>
                <w:szCs w:val="28"/>
                <w:lang w:val="en-US"/>
              </w:rPr>
              <w:t>nelicențiați</w:t>
            </w:r>
            <w:proofErr w:type="spellEnd"/>
            <w:r>
              <w:rPr>
                <w:sz w:val="28"/>
                <w:szCs w:val="28"/>
                <w:lang w:val="en-US"/>
              </w:rPr>
              <w:t>.</w:t>
            </w:r>
          </w:p>
          <w:p w:rsidR="00647B7A" w:rsidRPr="00647B7A" w:rsidRDefault="00647B7A" w:rsidP="00647B7A">
            <w:pPr>
              <w:ind w:firstLine="567"/>
              <w:contextualSpacing/>
              <w:jc w:val="both"/>
              <w:rPr>
                <w:rFonts w:ascii="Times New Roman" w:hAnsi="Times New Roman" w:cs="Times New Roman"/>
                <w:sz w:val="28"/>
                <w:szCs w:val="28"/>
              </w:rPr>
            </w:pPr>
            <w:r>
              <w:rPr>
                <w:rFonts w:ascii="Times New Roman" w:hAnsi="Times New Roman" w:cs="Times New Roman"/>
                <w:sz w:val="28"/>
                <w:szCs w:val="28"/>
                <w:lang w:val="en-US"/>
              </w:rPr>
              <w:t xml:space="preserve">Se </w:t>
            </w:r>
            <w:proofErr w:type="spellStart"/>
            <w:r>
              <w:rPr>
                <w:rFonts w:ascii="Times New Roman" w:hAnsi="Times New Roman" w:cs="Times New Roman"/>
                <w:sz w:val="28"/>
                <w:szCs w:val="28"/>
                <w:lang w:val="en-US"/>
              </w:rPr>
              <w:t>completează</w:t>
            </w:r>
            <w:proofErr w:type="spellEnd"/>
            <w:r>
              <w:rPr>
                <w:rFonts w:ascii="Times New Roman" w:hAnsi="Times New Roman" w:cs="Times New Roman"/>
                <w:sz w:val="28"/>
                <w:szCs w:val="28"/>
                <w:lang w:val="en-US"/>
              </w:rPr>
              <w:t xml:space="preserve"> cu </w:t>
            </w:r>
            <w:r w:rsidRPr="00647B7A">
              <w:rPr>
                <w:rFonts w:ascii="Times New Roman" w:hAnsi="Times New Roman" w:cs="Times New Roman"/>
                <w:sz w:val="28"/>
                <w:szCs w:val="28"/>
              </w:rPr>
              <w:t>Nomenclatorul</w:t>
            </w:r>
            <w:r>
              <w:rPr>
                <w:rFonts w:ascii="Times New Roman" w:hAnsi="Times New Roman" w:cs="Times New Roman"/>
                <w:sz w:val="28"/>
                <w:szCs w:val="28"/>
              </w:rPr>
              <w:t xml:space="preserve"> </w:t>
            </w:r>
            <w:r w:rsidRPr="00647B7A">
              <w:rPr>
                <w:rFonts w:ascii="Times New Roman" w:hAnsi="Times New Roman" w:cs="Times New Roman"/>
                <w:sz w:val="28"/>
                <w:szCs w:val="28"/>
              </w:rPr>
              <w:t>echipamentelor individuale de protecție acordate inspectorilor de muncă</w:t>
            </w:r>
            <w:r>
              <w:rPr>
                <w:rFonts w:ascii="Times New Roman" w:hAnsi="Times New Roman" w:cs="Times New Roman"/>
                <w:sz w:val="28"/>
                <w:szCs w:val="28"/>
              </w:rPr>
              <w:t xml:space="preserve"> în cadrul efectuării controalelor în condiții de risc sporit pentru viața și sănătatea inspectorului.</w:t>
            </w:r>
          </w:p>
          <w:p w:rsidR="00AA041F" w:rsidRPr="001114E7" w:rsidRDefault="004D2316" w:rsidP="001114E7">
            <w:pPr>
              <w:pStyle w:val="BodyText2"/>
              <w:numPr>
                <w:ilvl w:val="1"/>
                <w:numId w:val="1"/>
              </w:numPr>
              <w:tabs>
                <w:tab w:val="clear" w:pos="1440"/>
              </w:tabs>
              <w:spacing w:after="0" w:line="240" w:lineRule="auto"/>
              <w:ind w:left="0" w:firstLine="567"/>
              <w:jc w:val="both"/>
              <w:rPr>
                <w:rStyle w:val="Strong"/>
                <w:b w:val="0"/>
                <w:bCs w:val="0"/>
                <w:sz w:val="28"/>
                <w:szCs w:val="28"/>
                <w:lang w:val="ro-MO"/>
              </w:rPr>
            </w:pPr>
            <w:r>
              <w:rPr>
                <w:sz w:val="28"/>
                <w:szCs w:val="28"/>
              </w:rPr>
              <w:t>Hotărâ</w:t>
            </w:r>
            <w:r w:rsidR="001114E7">
              <w:rPr>
                <w:sz w:val="28"/>
                <w:szCs w:val="28"/>
              </w:rPr>
              <w:t>rea Guvernului nr. 1088/</w:t>
            </w:r>
            <w:r w:rsidR="00AA041F" w:rsidRPr="00505A6F">
              <w:rPr>
                <w:sz w:val="28"/>
                <w:szCs w:val="28"/>
              </w:rPr>
              <w:t xml:space="preserve">2017 </w:t>
            </w:r>
            <w:r w:rsidR="00AA041F" w:rsidRPr="00505A6F">
              <w:rPr>
                <w:rStyle w:val="Strong"/>
                <w:b w:val="0"/>
                <w:bCs w:val="0"/>
                <w:sz w:val="28"/>
                <w:szCs w:val="28"/>
              </w:rPr>
              <w:t>cu privire la organizarea și funcționarea Agenției pentru Supraveghere Tehnică</w:t>
            </w:r>
            <w:r w:rsidR="001114E7">
              <w:rPr>
                <w:rStyle w:val="Strong"/>
                <w:b w:val="0"/>
                <w:bCs w:val="0"/>
                <w:sz w:val="28"/>
                <w:szCs w:val="28"/>
              </w:rPr>
              <w:t>.</w:t>
            </w:r>
          </w:p>
          <w:p w:rsidR="001114E7" w:rsidRPr="00505A6F" w:rsidRDefault="001114E7" w:rsidP="001114E7">
            <w:pPr>
              <w:pStyle w:val="BodyText2"/>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bCs w:val="0"/>
                <w:sz w:val="28"/>
                <w:szCs w:val="28"/>
              </w:rPr>
              <w:t>Agenției pentru Supraveghere Tehnică</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 și ajustarea numărului de unități de personal.</w:t>
            </w:r>
          </w:p>
          <w:p w:rsidR="00AA041F" w:rsidRPr="001114E7" w:rsidRDefault="004D2316" w:rsidP="001114E7">
            <w:pPr>
              <w:pStyle w:val="BodyText2"/>
              <w:numPr>
                <w:ilvl w:val="1"/>
                <w:numId w:val="1"/>
              </w:numPr>
              <w:tabs>
                <w:tab w:val="clear" w:pos="1440"/>
              </w:tabs>
              <w:spacing w:after="0" w:line="240" w:lineRule="auto"/>
              <w:ind w:left="0" w:firstLine="567"/>
              <w:jc w:val="both"/>
              <w:rPr>
                <w:rStyle w:val="Strong"/>
                <w:b w:val="0"/>
                <w:bCs w:val="0"/>
                <w:sz w:val="28"/>
                <w:szCs w:val="28"/>
                <w:lang w:val="ro-MO"/>
              </w:rPr>
            </w:pPr>
            <w:r>
              <w:rPr>
                <w:sz w:val="28"/>
                <w:szCs w:val="28"/>
              </w:rPr>
              <w:t>Hotărâ</w:t>
            </w:r>
            <w:r w:rsidR="001114E7">
              <w:rPr>
                <w:sz w:val="28"/>
                <w:szCs w:val="28"/>
              </w:rPr>
              <w:t>rea Guvernului nr. 1089/</w:t>
            </w:r>
            <w:r w:rsidR="00AA041F" w:rsidRPr="00505A6F">
              <w:rPr>
                <w:sz w:val="28"/>
                <w:szCs w:val="28"/>
              </w:rPr>
              <w:t xml:space="preserve">2017 </w:t>
            </w:r>
            <w:r w:rsidR="00AA041F" w:rsidRPr="00505A6F">
              <w:rPr>
                <w:rStyle w:val="Strong"/>
                <w:b w:val="0"/>
                <w:bCs w:val="0"/>
                <w:sz w:val="28"/>
                <w:szCs w:val="28"/>
              </w:rPr>
              <w:t>cu privire la organizarea și funcționarea Agenției pentru Protecția Consumatorilor și Supravegherea Pieței</w:t>
            </w:r>
            <w:r w:rsidR="001114E7">
              <w:rPr>
                <w:rStyle w:val="Strong"/>
                <w:b w:val="0"/>
                <w:bCs w:val="0"/>
                <w:sz w:val="28"/>
                <w:szCs w:val="28"/>
              </w:rPr>
              <w:t>.</w:t>
            </w:r>
          </w:p>
          <w:p w:rsidR="001114E7" w:rsidRPr="00505A6F" w:rsidRDefault="001114E7" w:rsidP="001114E7">
            <w:pPr>
              <w:pStyle w:val="BodyText2"/>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bCs w:val="0"/>
                <w:sz w:val="28"/>
                <w:szCs w:val="28"/>
              </w:rPr>
              <w:t>Agenției pentru Protecția Consumatorilor și Supravegherea Pieței</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 și ajustarea numărului de unități de personal.</w:t>
            </w:r>
          </w:p>
          <w:p w:rsidR="00AA041F" w:rsidRPr="001114E7" w:rsidRDefault="00AA041F" w:rsidP="001114E7">
            <w:pPr>
              <w:pStyle w:val="BodyText2"/>
              <w:numPr>
                <w:ilvl w:val="1"/>
                <w:numId w:val="1"/>
              </w:numPr>
              <w:tabs>
                <w:tab w:val="clear" w:pos="1440"/>
                <w:tab w:val="num" w:pos="142"/>
              </w:tabs>
              <w:spacing w:after="0" w:line="240" w:lineRule="auto"/>
              <w:ind w:left="0" w:firstLine="567"/>
              <w:jc w:val="both"/>
              <w:rPr>
                <w:rStyle w:val="Strong"/>
                <w:b w:val="0"/>
                <w:bCs w:val="0"/>
                <w:sz w:val="28"/>
                <w:szCs w:val="28"/>
                <w:lang w:val="ro-MO"/>
              </w:rPr>
            </w:pPr>
            <w:r w:rsidRPr="00505A6F">
              <w:rPr>
                <w:sz w:val="28"/>
                <w:szCs w:val="28"/>
              </w:rPr>
              <w:t>Hotăr</w:t>
            </w:r>
            <w:r w:rsidR="004D2316">
              <w:rPr>
                <w:sz w:val="28"/>
                <w:szCs w:val="28"/>
              </w:rPr>
              <w:t>â</w:t>
            </w:r>
            <w:r w:rsidRPr="00505A6F">
              <w:rPr>
                <w:sz w:val="28"/>
                <w:szCs w:val="28"/>
              </w:rPr>
              <w:t>rea</w:t>
            </w:r>
            <w:r w:rsidR="001114E7">
              <w:rPr>
                <w:sz w:val="28"/>
                <w:szCs w:val="28"/>
              </w:rPr>
              <w:t> Guvernului nr. 1090/</w:t>
            </w:r>
            <w:r w:rsidRPr="00505A6F">
              <w:rPr>
                <w:sz w:val="28"/>
                <w:szCs w:val="28"/>
              </w:rPr>
              <w:t xml:space="preserve">2017 </w:t>
            </w:r>
            <w:r w:rsidRPr="00505A6F">
              <w:rPr>
                <w:rStyle w:val="Strong"/>
                <w:b w:val="0"/>
                <w:bCs w:val="0"/>
                <w:sz w:val="28"/>
                <w:szCs w:val="28"/>
              </w:rPr>
              <w:t>cu privire la organizarea și funcționarea Agenției Naționale pentru Sănătate Publică</w:t>
            </w:r>
            <w:r w:rsidR="001114E7">
              <w:rPr>
                <w:rStyle w:val="Strong"/>
                <w:b w:val="0"/>
                <w:bCs w:val="0"/>
                <w:sz w:val="28"/>
                <w:szCs w:val="28"/>
              </w:rPr>
              <w:t>.</w:t>
            </w:r>
          </w:p>
          <w:p w:rsidR="001114E7" w:rsidRPr="00505A6F" w:rsidRDefault="001114E7" w:rsidP="001114E7">
            <w:pPr>
              <w:pStyle w:val="BodyText2"/>
              <w:tabs>
                <w:tab w:val="num" w:pos="142"/>
              </w:tabs>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bCs w:val="0"/>
                <w:sz w:val="28"/>
                <w:szCs w:val="28"/>
              </w:rPr>
              <w:t>Agenției Naționale pentru Sănătate Publică</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 și ajustarea numărului de unități de personal.</w:t>
            </w:r>
          </w:p>
          <w:p w:rsidR="00AA041F" w:rsidRPr="001114E7" w:rsidRDefault="004D2316" w:rsidP="001114E7">
            <w:pPr>
              <w:pStyle w:val="BodyText2"/>
              <w:numPr>
                <w:ilvl w:val="1"/>
                <w:numId w:val="1"/>
              </w:numPr>
              <w:tabs>
                <w:tab w:val="clear" w:pos="1440"/>
              </w:tabs>
              <w:spacing w:after="0" w:line="240" w:lineRule="auto"/>
              <w:ind w:left="0" w:firstLine="567"/>
              <w:jc w:val="both"/>
              <w:rPr>
                <w:rStyle w:val="Strong"/>
                <w:b w:val="0"/>
                <w:bCs w:val="0"/>
                <w:sz w:val="28"/>
                <w:szCs w:val="28"/>
                <w:lang w:val="ro-MO"/>
              </w:rPr>
            </w:pPr>
            <w:r>
              <w:rPr>
                <w:sz w:val="28"/>
                <w:szCs w:val="28"/>
              </w:rPr>
              <w:t>Hotărâ</w:t>
            </w:r>
            <w:r w:rsidR="001114E7">
              <w:rPr>
                <w:sz w:val="28"/>
                <w:szCs w:val="28"/>
              </w:rPr>
              <w:t>rea Guvernului nr. 548/</w:t>
            </w:r>
            <w:r w:rsidR="00AA041F" w:rsidRPr="00505A6F">
              <w:rPr>
                <w:sz w:val="28"/>
                <w:szCs w:val="28"/>
              </w:rPr>
              <w:t xml:space="preserve">2018 </w:t>
            </w:r>
            <w:r w:rsidR="00AA041F" w:rsidRPr="00505A6F">
              <w:rPr>
                <w:rStyle w:val="Strong"/>
                <w:b w:val="0"/>
                <w:bCs w:val="0"/>
                <w:sz w:val="28"/>
                <w:szCs w:val="28"/>
              </w:rPr>
              <w:t>cu privire la organizarea și funcționarea Inspectoratului pentru Protecția Mediului</w:t>
            </w:r>
            <w:r w:rsidR="001114E7">
              <w:rPr>
                <w:rStyle w:val="Strong"/>
                <w:b w:val="0"/>
                <w:bCs w:val="0"/>
                <w:sz w:val="28"/>
                <w:szCs w:val="28"/>
              </w:rPr>
              <w:t>.</w:t>
            </w:r>
          </w:p>
          <w:p w:rsidR="001114E7" w:rsidRPr="00505A6F" w:rsidRDefault="001114E7" w:rsidP="001114E7">
            <w:pPr>
              <w:pStyle w:val="BodyText2"/>
              <w:tabs>
                <w:tab w:val="num" w:pos="142"/>
              </w:tabs>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bCs w:val="0"/>
                <w:sz w:val="28"/>
                <w:szCs w:val="28"/>
              </w:rPr>
              <w:t>Inspectoratului pentru Protecția Mediului</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w:t>
            </w:r>
            <w:r>
              <w:rPr>
                <w:rStyle w:val="Strong"/>
                <w:b w:val="0"/>
                <w:sz w:val="28"/>
                <w:szCs w:val="28"/>
                <w:shd w:val="clear" w:color="auto" w:fill="FFFFFF"/>
                <w:lang w:val="ro-MO"/>
              </w:rPr>
              <w:lastRenderedPageBreak/>
              <w:t>muncă și ajustarea numărului de unități de personal.</w:t>
            </w:r>
          </w:p>
          <w:p w:rsidR="00AA041F" w:rsidRPr="0045462F" w:rsidRDefault="004D2316" w:rsidP="0045462F">
            <w:pPr>
              <w:pStyle w:val="BodyText2"/>
              <w:numPr>
                <w:ilvl w:val="1"/>
                <w:numId w:val="1"/>
              </w:numPr>
              <w:tabs>
                <w:tab w:val="clear" w:pos="1440"/>
                <w:tab w:val="num" w:pos="142"/>
              </w:tabs>
              <w:spacing w:after="0" w:line="240" w:lineRule="auto"/>
              <w:ind w:left="0" w:firstLine="567"/>
              <w:jc w:val="both"/>
              <w:rPr>
                <w:rStyle w:val="Strong"/>
                <w:b w:val="0"/>
                <w:bCs w:val="0"/>
                <w:sz w:val="28"/>
                <w:szCs w:val="28"/>
                <w:lang w:val="ro-MO"/>
              </w:rPr>
            </w:pPr>
            <w:r>
              <w:rPr>
                <w:sz w:val="28"/>
                <w:szCs w:val="28"/>
              </w:rPr>
              <w:t>Hotărâ</w:t>
            </w:r>
            <w:r w:rsidR="0045462F">
              <w:rPr>
                <w:sz w:val="28"/>
                <w:szCs w:val="28"/>
              </w:rPr>
              <w:t>rea Guvernului nr. 600/</w:t>
            </w:r>
            <w:r w:rsidR="00AA041F" w:rsidRPr="00505A6F">
              <w:rPr>
                <w:sz w:val="28"/>
                <w:szCs w:val="28"/>
              </w:rPr>
              <w:t xml:space="preserve">2018 </w:t>
            </w:r>
            <w:r w:rsidR="00AA041F" w:rsidRPr="00505A6F">
              <w:rPr>
                <w:rStyle w:val="Strong"/>
                <w:b w:val="0"/>
                <w:bCs w:val="0"/>
                <w:sz w:val="28"/>
                <w:szCs w:val="28"/>
              </w:rPr>
              <w:t>cu privire la organizarea și funcționarea Agenției Naționale pentru Siguranța Alimentelor</w:t>
            </w:r>
            <w:r w:rsidR="0045462F">
              <w:rPr>
                <w:rStyle w:val="Strong"/>
                <w:b w:val="0"/>
                <w:bCs w:val="0"/>
                <w:sz w:val="28"/>
                <w:szCs w:val="28"/>
              </w:rPr>
              <w:t>.</w:t>
            </w:r>
          </w:p>
          <w:p w:rsidR="0045462F" w:rsidRPr="00505A6F" w:rsidRDefault="0045462F" w:rsidP="0045462F">
            <w:pPr>
              <w:pStyle w:val="BodyText2"/>
              <w:tabs>
                <w:tab w:val="num" w:pos="142"/>
              </w:tabs>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bCs w:val="0"/>
                <w:sz w:val="28"/>
                <w:szCs w:val="28"/>
              </w:rPr>
              <w:t>Agenției Naționale pentru Siguranța Alimentelor</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 și ajustarea numărului de unități de personal.</w:t>
            </w:r>
          </w:p>
          <w:p w:rsidR="00AA041F" w:rsidRPr="0045462F" w:rsidRDefault="004D2316" w:rsidP="0045462F">
            <w:pPr>
              <w:pStyle w:val="BodyText2"/>
              <w:numPr>
                <w:ilvl w:val="1"/>
                <w:numId w:val="1"/>
              </w:numPr>
              <w:tabs>
                <w:tab w:val="clear" w:pos="1440"/>
                <w:tab w:val="num" w:pos="0"/>
              </w:tabs>
              <w:spacing w:after="0" w:line="240" w:lineRule="auto"/>
              <w:ind w:left="0" w:firstLine="567"/>
              <w:jc w:val="both"/>
              <w:rPr>
                <w:rStyle w:val="Strong"/>
                <w:b w:val="0"/>
                <w:bCs w:val="0"/>
                <w:sz w:val="28"/>
                <w:szCs w:val="28"/>
                <w:lang w:val="ro-MO"/>
              </w:rPr>
            </w:pPr>
            <w:r>
              <w:rPr>
                <w:sz w:val="28"/>
                <w:szCs w:val="28"/>
              </w:rPr>
              <w:t>Hotărâ</w:t>
            </w:r>
            <w:r w:rsidR="0045462F">
              <w:rPr>
                <w:sz w:val="28"/>
                <w:szCs w:val="28"/>
              </w:rPr>
              <w:t>rea Guvernului nr. 706/</w:t>
            </w:r>
            <w:r w:rsidR="00AA041F" w:rsidRPr="00505A6F">
              <w:rPr>
                <w:sz w:val="28"/>
                <w:szCs w:val="28"/>
              </w:rPr>
              <w:t xml:space="preserve">2018 </w:t>
            </w:r>
            <w:r w:rsidR="00AA041F" w:rsidRPr="00505A6F">
              <w:rPr>
                <w:rStyle w:val="Strong"/>
                <w:b w:val="0"/>
                <w:sz w:val="28"/>
                <w:szCs w:val="28"/>
              </w:rPr>
              <w:t xml:space="preserve">cu privire la </w:t>
            </w:r>
            <w:r w:rsidR="00AA041F" w:rsidRPr="00505A6F">
              <w:rPr>
                <w:rStyle w:val="Strong"/>
                <w:b w:val="0"/>
                <w:sz w:val="28"/>
                <w:szCs w:val="28"/>
                <w:shd w:val="clear" w:color="auto" w:fill="FFFFFF"/>
              </w:rPr>
              <w:t>crearea Agenției Navale a Republicii Moldova</w:t>
            </w:r>
            <w:r w:rsidR="0045462F">
              <w:rPr>
                <w:rStyle w:val="Strong"/>
                <w:b w:val="0"/>
                <w:sz w:val="28"/>
                <w:szCs w:val="28"/>
                <w:shd w:val="clear" w:color="auto" w:fill="FFFFFF"/>
              </w:rPr>
              <w:t>.</w:t>
            </w:r>
          </w:p>
          <w:p w:rsidR="0045462F" w:rsidRPr="00505A6F" w:rsidRDefault="0045462F" w:rsidP="0045462F">
            <w:pPr>
              <w:pStyle w:val="BodyText2"/>
              <w:tabs>
                <w:tab w:val="num" w:pos="0"/>
                <w:tab w:val="num" w:pos="142"/>
              </w:tabs>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sz w:val="28"/>
                <w:szCs w:val="28"/>
                <w:shd w:val="clear" w:color="auto" w:fill="FFFFFF"/>
              </w:rPr>
              <w:t>Agenției Navale</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w:t>
            </w:r>
          </w:p>
          <w:p w:rsidR="00AA041F" w:rsidRPr="0045462F" w:rsidRDefault="004D2316" w:rsidP="0045462F">
            <w:pPr>
              <w:pStyle w:val="BodyText2"/>
              <w:numPr>
                <w:ilvl w:val="1"/>
                <w:numId w:val="1"/>
              </w:numPr>
              <w:tabs>
                <w:tab w:val="clear" w:pos="1440"/>
              </w:tabs>
              <w:spacing w:after="0" w:line="240" w:lineRule="auto"/>
              <w:ind w:left="0" w:firstLine="567"/>
              <w:jc w:val="both"/>
              <w:rPr>
                <w:rStyle w:val="Strong"/>
                <w:b w:val="0"/>
                <w:bCs w:val="0"/>
                <w:sz w:val="28"/>
                <w:szCs w:val="28"/>
                <w:lang w:val="ro-MO"/>
              </w:rPr>
            </w:pPr>
            <w:r>
              <w:rPr>
                <w:sz w:val="28"/>
                <w:szCs w:val="28"/>
              </w:rPr>
              <w:t>Hotărâ</w:t>
            </w:r>
            <w:r w:rsidR="00AA041F" w:rsidRPr="00505A6F">
              <w:rPr>
                <w:sz w:val="28"/>
                <w:szCs w:val="28"/>
              </w:rPr>
              <w:t>rea </w:t>
            </w:r>
            <w:r w:rsidR="0045462F">
              <w:rPr>
                <w:sz w:val="28"/>
                <w:szCs w:val="28"/>
              </w:rPr>
              <w:t>Guvernului nr. 133/</w:t>
            </w:r>
            <w:r w:rsidR="00AA041F" w:rsidRPr="00505A6F">
              <w:rPr>
                <w:sz w:val="28"/>
                <w:szCs w:val="28"/>
              </w:rPr>
              <w:t xml:space="preserve">2019 </w:t>
            </w:r>
            <w:r w:rsidR="00AA041F" w:rsidRPr="00505A6F">
              <w:rPr>
                <w:rStyle w:val="Strong"/>
                <w:b w:val="0"/>
                <w:sz w:val="28"/>
                <w:szCs w:val="28"/>
              </w:rPr>
              <w:t xml:space="preserve">cu privire la </w:t>
            </w:r>
            <w:r w:rsidR="00AA041F" w:rsidRPr="00505A6F">
              <w:rPr>
                <w:rStyle w:val="Strong"/>
                <w:b w:val="0"/>
                <w:sz w:val="28"/>
                <w:szCs w:val="28"/>
                <w:shd w:val="clear" w:color="auto" w:fill="FFFFFF"/>
              </w:rPr>
              <w:t>organizarea și funcționarea Autorității Aeronautice Civile</w:t>
            </w:r>
            <w:r w:rsidR="0045462F">
              <w:rPr>
                <w:rStyle w:val="Strong"/>
                <w:b w:val="0"/>
                <w:sz w:val="28"/>
                <w:szCs w:val="28"/>
                <w:shd w:val="clear" w:color="auto" w:fill="FFFFFF"/>
              </w:rPr>
              <w:t>.</w:t>
            </w:r>
          </w:p>
          <w:p w:rsidR="0045462F" w:rsidRPr="00505A6F" w:rsidRDefault="0045462F" w:rsidP="0045462F">
            <w:pPr>
              <w:pStyle w:val="BodyText2"/>
              <w:tabs>
                <w:tab w:val="num" w:pos="0"/>
                <w:tab w:val="num" w:pos="142"/>
              </w:tabs>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sz w:val="28"/>
                <w:szCs w:val="28"/>
                <w:shd w:val="clear" w:color="auto" w:fill="FFFFFF"/>
              </w:rPr>
              <w:t>Autorității Aeronautice Civile</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w:t>
            </w:r>
          </w:p>
          <w:p w:rsidR="00AA041F" w:rsidRPr="0045462F" w:rsidRDefault="004D2316" w:rsidP="0045462F">
            <w:pPr>
              <w:pStyle w:val="BodyText2"/>
              <w:numPr>
                <w:ilvl w:val="1"/>
                <w:numId w:val="1"/>
              </w:numPr>
              <w:tabs>
                <w:tab w:val="clear" w:pos="1440"/>
              </w:tabs>
              <w:spacing w:after="0" w:line="240" w:lineRule="auto"/>
              <w:ind w:left="0" w:firstLine="567"/>
              <w:jc w:val="both"/>
              <w:rPr>
                <w:rStyle w:val="Strong"/>
                <w:b w:val="0"/>
                <w:bCs w:val="0"/>
                <w:sz w:val="28"/>
                <w:szCs w:val="28"/>
                <w:lang w:val="ro-MO"/>
              </w:rPr>
            </w:pPr>
            <w:r>
              <w:rPr>
                <w:sz w:val="28"/>
                <w:szCs w:val="28"/>
              </w:rPr>
              <w:t>Hotărâ</w:t>
            </w:r>
            <w:r w:rsidR="0045462F">
              <w:rPr>
                <w:sz w:val="28"/>
                <w:szCs w:val="28"/>
              </w:rPr>
              <w:t>rea Guvernului nr. 643/</w:t>
            </w:r>
            <w:r w:rsidR="00AA041F" w:rsidRPr="00505A6F">
              <w:rPr>
                <w:sz w:val="28"/>
                <w:szCs w:val="28"/>
              </w:rPr>
              <w:t xml:space="preserve">2019 </w:t>
            </w:r>
            <w:r w:rsidR="00AA041F" w:rsidRPr="00505A6F">
              <w:rPr>
                <w:rStyle w:val="Strong"/>
                <w:b w:val="0"/>
                <w:sz w:val="28"/>
                <w:szCs w:val="28"/>
              </w:rPr>
              <w:t>pentru aprobarea Regulamentului cu privire la organizarea și funcționarea Agenției Naționale pentru Reglementare în Comunicații Electronice și Tehnologia Informației</w:t>
            </w:r>
            <w:r w:rsidR="0045462F">
              <w:rPr>
                <w:rStyle w:val="Strong"/>
                <w:b w:val="0"/>
                <w:sz w:val="28"/>
                <w:szCs w:val="28"/>
              </w:rPr>
              <w:t>.</w:t>
            </w:r>
          </w:p>
          <w:p w:rsidR="0045462F" w:rsidRPr="00505A6F" w:rsidRDefault="0045462F" w:rsidP="0045462F">
            <w:pPr>
              <w:pStyle w:val="BodyText2"/>
              <w:tabs>
                <w:tab w:val="num" w:pos="0"/>
                <w:tab w:val="num" w:pos="142"/>
              </w:tabs>
              <w:spacing w:after="0" w:line="240" w:lineRule="auto"/>
              <w:ind w:firstLine="567"/>
              <w:jc w:val="both"/>
              <w:rPr>
                <w:rStyle w:val="Strong"/>
                <w:b w:val="0"/>
                <w:bCs w:val="0"/>
                <w:sz w:val="28"/>
                <w:szCs w:val="28"/>
                <w:lang w:val="ro-MO"/>
              </w:rPr>
            </w:pPr>
            <w:r>
              <w:rPr>
                <w:rStyle w:val="Strong"/>
                <w:b w:val="0"/>
                <w:sz w:val="28"/>
                <w:szCs w:val="28"/>
                <w:shd w:val="clear" w:color="auto" w:fill="FFFFFF"/>
                <w:lang w:val="ro-MO"/>
              </w:rPr>
              <w:t xml:space="preserve">Excluderea </w:t>
            </w:r>
            <w:r w:rsidRPr="00505A6F">
              <w:rPr>
                <w:rStyle w:val="Strong"/>
                <w:b w:val="0"/>
                <w:sz w:val="28"/>
                <w:szCs w:val="28"/>
              </w:rPr>
              <w:t>Agenției Naționale pentru Reglementare în Comunicații Electronice și Tehnologia Informației</w:t>
            </w:r>
            <w:r>
              <w:rPr>
                <w:rStyle w:val="Strong"/>
                <w:b w:val="0"/>
                <w:sz w:val="28"/>
                <w:szCs w:val="28"/>
                <w:shd w:val="clear" w:color="auto" w:fill="FFFFFF"/>
                <w:lang w:val="ro-MO"/>
              </w:rPr>
              <w:t xml:space="preserve"> a competențelor referitoare la controlul de stat în domeniul securității și sănătății în muncă și cercetării accidentelor de muncă.</w:t>
            </w:r>
          </w:p>
          <w:p w:rsidR="00AA041F" w:rsidRPr="00A84D49" w:rsidRDefault="00AA041F" w:rsidP="0045462F">
            <w:pPr>
              <w:pStyle w:val="BodyText2"/>
              <w:numPr>
                <w:ilvl w:val="1"/>
                <w:numId w:val="1"/>
              </w:numPr>
              <w:tabs>
                <w:tab w:val="clear" w:pos="1440"/>
                <w:tab w:val="num" w:pos="0"/>
              </w:tabs>
              <w:spacing w:after="0" w:line="240" w:lineRule="auto"/>
              <w:ind w:left="0" w:firstLine="567"/>
              <w:jc w:val="both"/>
              <w:rPr>
                <w:sz w:val="28"/>
                <w:szCs w:val="28"/>
                <w:lang w:val="ro-MO"/>
              </w:rPr>
            </w:pPr>
            <w:r w:rsidRPr="00505A6F">
              <w:rPr>
                <w:rStyle w:val="Strong"/>
                <w:b w:val="0"/>
                <w:spacing w:val="-4"/>
                <w:sz w:val="28"/>
                <w:szCs w:val="28"/>
              </w:rPr>
              <w:t xml:space="preserve">Metodologia de stabilire a obiectivelor și indicatorilor de performanță a organelor de control de stat asupra activității de întreprinzător, aprobată prin </w:t>
            </w:r>
            <w:r w:rsidR="004D2316">
              <w:rPr>
                <w:spacing w:val="-4"/>
                <w:sz w:val="28"/>
                <w:szCs w:val="28"/>
              </w:rPr>
              <w:t>Hotărâ</w:t>
            </w:r>
            <w:r w:rsidRPr="00505A6F">
              <w:rPr>
                <w:spacing w:val="-4"/>
                <w:sz w:val="28"/>
                <w:szCs w:val="28"/>
              </w:rPr>
              <w:t>rea Guvernului nr. 3</w:t>
            </w:r>
            <w:r w:rsidR="0045462F">
              <w:rPr>
                <w:spacing w:val="-4"/>
                <w:sz w:val="28"/>
                <w:szCs w:val="28"/>
              </w:rPr>
              <w:t>55/</w:t>
            </w:r>
            <w:r w:rsidRPr="00505A6F">
              <w:rPr>
                <w:spacing w:val="-4"/>
                <w:sz w:val="28"/>
                <w:szCs w:val="28"/>
              </w:rPr>
              <w:t xml:space="preserve">2020 </w:t>
            </w:r>
            <w:r w:rsidRPr="00505A6F">
              <w:rPr>
                <w:rStyle w:val="Strong"/>
                <w:b w:val="0"/>
                <w:spacing w:val="-4"/>
                <w:sz w:val="28"/>
                <w:szCs w:val="28"/>
              </w:rPr>
              <w:t xml:space="preserve">cu privire la </w:t>
            </w:r>
            <w:r w:rsidRPr="00505A6F">
              <w:rPr>
                <w:spacing w:val="-4"/>
                <w:sz w:val="28"/>
                <w:szCs w:val="28"/>
              </w:rPr>
              <w:t>aprobarea Metodologiei de stabilire a obiectivelor și indicatorilor de performanță a organelor de control de stat asupra activității de întreprinzător</w:t>
            </w:r>
            <w:r w:rsidR="0045462F">
              <w:rPr>
                <w:spacing w:val="-4"/>
                <w:sz w:val="28"/>
                <w:szCs w:val="28"/>
              </w:rPr>
              <w:t>.</w:t>
            </w:r>
          </w:p>
          <w:p w:rsidR="00A84D49" w:rsidRPr="00505A6F" w:rsidRDefault="00A84D49" w:rsidP="00A84D49">
            <w:pPr>
              <w:pStyle w:val="BodyText2"/>
              <w:spacing w:after="0" w:line="240" w:lineRule="auto"/>
              <w:ind w:left="567"/>
              <w:jc w:val="both"/>
              <w:rPr>
                <w:sz w:val="28"/>
                <w:szCs w:val="28"/>
                <w:lang w:val="ro-MO"/>
              </w:rPr>
            </w:pPr>
            <w:r>
              <w:rPr>
                <w:spacing w:val="-4"/>
                <w:sz w:val="28"/>
                <w:szCs w:val="28"/>
              </w:rPr>
              <w:t xml:space="preserve">Se exclude noțiunea de autorități competente în </w:t>
            </w:r>
            <w:r w:rsidRPr="0024025C">
              <w:rPr>
                <w:sz w:val="28"/>
                <w:szCs w:val="28"/>
              </w:rPr>
              <w:t>domeniul siguranței ocupaționale</w:t>
            </w:r>
          </w:p>
          <w:p w:rsidR="00055C32" w:rsidRPr="00936960" w:rsidRDefault="00055C32" w:rsidP="00F36E2E">
            <w:pPr>
              <w:pStyle w:val="BodyText2"/>
              <w:spacing w:after="0" w:line="240" w:lineRule="auto"/>
              <w:ind w:left="785"/>
              <w:jc w:val="both"/>
              <w:rPr>
                <w:sz w:val="28"/>
                <w:szCs w:val="28"/>
                <w:lang w:val="ro-MO"/>
              </w:rPr>
            </w:pPr>
            <w:bookmarkStart w:id="0" w:name="_GoBack"/>
            <w:bookmarkEnd w:id="0"/>
          </w:p>
        </w:tc>
      </w:tr>
      <w:tr w:rsidR="00055C32" w:rsidRPr="001C3AF0"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Pr="002D6828" w:rsidRDefault="00055C32" w:rsidP="00055C32">
            <w:pPr>
              <w:pStyle w:val="ListParagraph"/>
              <w:numPr>
                <w:ilvl w:val="0"/>
                <w:numId w:val="3"/>
              </w:numPr>
              <w:jc w:val="both"/>
              <w:rPr>
                <w:rFonts w:ascii="Times New Roman" w:hAnsi="Times New Roman" w:cs="Times New Roman"/>
                <w:b/>
                <w:sz w:val="28"/>
                <w:szCs w:val="28"/>
                <w:lang w:val="it-IT"/>
              </w:rPr>
            </w:pPr>
            <w:r w:rsidRPr="002D6828">
              <w:rPr>
                <w:rFonts w:ascii="Times New Roman" w:hAnsi="Times New Roman" w:cs="Times New Roman"/>
                <w:b/>
                <w:sz w:val="28"/>
                <w:szCs w:val="28"/>
                <w:lang w:val="it-IT"/>
              </w:rPr>
              <w:lastRenderedPageBreak/>
              <w:t>Fundamentarea economico-financiară</w:t>
            </w:r>
          </w:p>
          <w:p w:rsidR="00055C32" w:rsidRDefault="00055C32" w:rsidP="00F36E2E">
            <w:pPr>
              <w:pStyle w:val="ListParagraph"/>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Implementarea prevederilor proiectului nu vor necesita mijloace financiare suplimentare. </w:t>
            </w:r>
          </w:p>
          <w:p w:rsidR="00055C32" w:rsidRPr="001223ED" w:rsidRDefault="00055C32" w:rsidP="00F36E2E">
            <w:pPr>
              <w:pStyle w:val="ListParagraph"/>
              <w:ind w:left="142" w:firstLine="283"/>
              <w:jc w:val="both"/>
              <w:rPr>
                <w:rFonts w:ascii="Times New Roman" w:hAnsi="Times New Roman" w:cs="Times New Roman"/>
                <w:sz w:val="28"/>
                <w:szCs w:val="28"/>
                <w:shd w:val="clear" w:color="auto" w:fill="FFFFFF"/>
              </w:rPr>
            </w:pPr>
            <w:r>
              <w:rPr>
                <w:rFonts w:ascii="Times New Roman" w:hAnsi="Times New Roman" w:cs="Times New Roman"/>
                <w:sz w:val="28"/>
                <w:szCs w:val="28"/>
                <w:lang w:val="it-IT"/>
              </w:rPr>
              <w:t xml:space="preserve">Prin Hotărârea </w:t>
            </w:r>
            <w:r w:rsidRPr="001223ED">
              <w:rPr>
                <w:rFonts w:ascii="Times New Roman" w:hAnsi="Times New Roman" w:cs="Times New Roman"/>
                <w:sz w:val="28"/>
                <w:szCs w:val="28"/>
              </w:rPr>
              <w:t xml:space="preserve">Guvernului nr.889/2017 </w:t>
            </w:r>
            <w:r w:rsidRPr="001223ED">
              <w:rPr>
                <w:rFonts w:ascii="Times New Roman" w:hAnsi="Times New Roman" w:cs="Times New Roman"/>
                <w:bCs/>
                <w:sz w:val="28"/>
                <w:szCs w:val="28"/>
                <w:shd w:val="clear" w:color="auto" w:fill="FFFFFF"/>
              </w:rPr>
              <w:t xml:space="preserve">cu privire la optimizarea structurii şi efectivului unor autorităţi cu funcţii de control şi supraveghere, 36 de unități de personal au fost transferate de la Inspectoratul de Stat al Muncii către 6 autorități cu atribuții de control în domeniul securității și sănătății în muncă: </w:t>
            </w:r>
            <w:r w:rsidRPr="001223ED">
              <w:rPr>
                <w:rFonts w:ascii="Times New Roman" w:hAnsi="Times New Roman" w:cs="Times New Roman"/>
                <w:sz w:val="28"/>
                <w:szCs w:val="28"/>
                <w:shd w:val="clear" w:color="auto" w:fill="FFFFFF"/>
              </w:rPr>
              <w:t>Agenţiei Naţionale pentru Siguranţa Alimentelor;</w:t>
            </w:r>
            <w:r w:rsidRPr="001223ED">
              <w:rPr>
                <w:rFonts w:ascii="Times New Roman" w:hAnsi="Times New Roman" w:cs="Times New Roman"/>
                <w:sz w:val="28"/>
                <w:szCs w:val="28"/>
              </w:rPr>
              <w:t xml:space="preserve"> </w:t>
            </w:r>
            <w:r w:rsidRPr="001223ED">
              <w:rPr>
                <w:rFonts w:ascii="Times New Roman" w:hAnsi="Times New Roman" w:cs="Times New Roman"/>
                <w:sz w:val="28"/>
                <w:szCs w:val="28"/>
                <w:shd w:val="clear" w:color="auto" w:fill="FFFFFF"/>
              </w:rPr>
              <w:t>Agenţiei pentru Supraveghere Tehnică;</w:t>
            </w:r>
            <w:r w:rsidRPr="001223ED">
              <w:rPr>
                <w:rFonts w:ascii="Times New Roman" w:hAnsi="Times New Roman" w:cs="Times New Roman"/>
                <w:sz w:val="28"/>
                <w:szCs w:val="28"/>
              </w:rPr>
              <w:t xml:space="preserve"> </w:t>
            </w:r>
            <w:r w:rsidRPr="001223ED">
              <w:rPr>
                <w:rFonts w:ascii="Times New Roman" w:hAnsi="Times New Roman" w:cs="Times New Roman"/>
                <w:sz w:val="28"/>
                <w:szCs w:val="28"/>
                <w:shd w:val="clear" w:color="auto" w:fill="FFFFFF"/>
              </w:rPr>
              <w:t>Agenţiei pentru Protecţia Consumatorilor şi Supravegherea Pieţei; Inspectoratului pentru Protecția Mediului; Agenţiei Naţionale pentru Sănătate Publică; Agenţiei Naţionale Transport Auto. Celelalte autorități (ANRE, ANRCETI, Agenția Navală și Autoritatea Aeronautică Civilă) și-au instituit unități de personal suplimentar cu atribuții de control în domeniul SSM, astfel, numărul total de personal în cele 10 autorități de pe întreg teritoriul RM este mai mare decât era în cadrul ISM de până la reformă.</w:t>
            </w:r>
          </w:p>
          <w:p w:rsidR="00055C32" w:rsidRPr="001223ED" w:rsidRDefault="00055C32" w:rsidP="00F36E2E">
            <w:pPr>
              <w:pStyle w:val="ListParagraph"/>
              <w:ind w:left="142" w:firstLine="283"/>
              <w:jc w:val="both"/>
              <w:rPr>
                <w:rFonts w:ascii="Times New Roman" w:hAnsi="Times New Roman" w:cs="Times New Roman"/>
                <w:bCs/>
                <w:sz w:val="28"/>
                <w:szCs w:val="28"/>
                <w:shd w:val="clear" w:color="auto" w:fill="FFFFFF"/>
              </w:rPr>
            </w:pPr>
            <w:r w:rsidRPr="001223ED">
              <w:rPr>
                <w:rFonts w:ascii="Times New Roman" w:hAnsi="Times New Roman" w:cs="Times New Roman"/>
                <w:bCs/>
                <w:sz w:val="28"/>
                <w:szCs w:val="28"/>
                <w:shd w:val="clear" w:color="auto" w:fill="FFFFFF"/>
              </w:rPr>
              <w:t>Conform proiectului, ISM urmează să prea funcția de control în domeniul SSM și respectiv 36 unități de personal de la 6 autorități.</w:t>
            </w:r>
          </w:p>
          <w:p w:rsidR="00055C32" w:rsidRPr="001223ED" w:rsidRDefault="00055C32" w:rsidP="00F36E2E">
            <w:pPr>
              <w:pStyle w:val="ListParagraph"/>
              <w:ind w:left="142" w:firstLine="283"/>
              <w:jc w:val="both"/>
              <w:rPr>
                <w:rFonts w:ascii="Times New Roman" w:hAnsi="Times New Roman" w:cs="Times New Roman"/>
                <w:bCs/>
                <w:sz w:val="28"/>
                <w:szCs w:val="28"/>
                <w:shd w:val="clear" w:color="auto" w:fill="FFFFFF"/>
              </w:rPr>
            </w:pPr>
            <w:r w:rsidRPr="001223ED">
              <w:rPr>
                <w:rFonts w:ascii="Times New Roman" w:hAnsi="Times New Roman" w:cs="Times New Roman"/>
                <w:bCs/>
                <w:sz w:val="28"/>
                <w:szCs w:val="28"/>
                <w:shd w:val="clear" w:color="auto" w:fill="FFFFFF"/>
              </w:rPr>
              <w:t xml:space="preserve">Având în vedere că ISM dispune de sedii pentru toate inspecțiile teritoriale de muncă desconcentrate în teritoriu, dispune de mijloace de transport, echipamente de lucru, </w:t>
            </w:r>
            <w:r w:rsidRPr="001223ED">
              <w:rPr>
                <w:rFonts w:ascii="Times New Roman" w:hAnsi="Times New Roman" w:cs="Times New Roman"/>
                <w:bCs/>
                <w:sz w:val="28"/>
                <w:szCs w:val="28"/>
                <w:shd w:val="clear" w:color="auto" w:fill="FFFFFF"/>
              </w:rPr>
              <w:lastRenderedPageBreak/>
              <w:t>cheltuieli suplimentare nu vor fi necesare.</w:t>
            </w:r>
          </w:p>
          <w:p w:rsidR="00055C32" w:rsidRPr="001223ED" w:rsidRDefault="00055C32" w:rsidP="00F36E2E">
            <w:pPr>
              <w:pStyle w:val="ListParagraph"/>
              <w:ind w:left="142" w:firstLine="283"/>
              <w:jc w:val="both"/>
              <w:rPr>
                <w:rFonts w:ascii="Times New Roman" w:hAnsi="Times New Roman" w:cs="Times New Roman"/>
                <w:bCs/>
                <w:sz w:val="28"/>
                <w:szCs w:val="28"/>
                <w:shd w:val="clear" w:color="auto" w:fill="FFFFFF"/>
              </w:rPr>
            </w:pPr>
            <w:r w:rsidRPr="001223ED">
              <w:rPr>
                <w:rFonts w:ascii="Times New Roman" w:hAnsi="Times New Roman" w:cs="Times New Roman"/>
                <w:bCs/>
                <w:sz w:val="28"/>
                <w:szCs w:val="28"/>
                <w:shd w:val="clear" w:color="auto" w:fill="FFFFFF"/>
              </w:rPr>
              <w:t xml:space="preserve">Sunt necesare mijloace financiare doar pentru salarizarea personalului, care nu sunt mijloace suplimentare, dar se vor extrage de la 6 autorități de la care vor fi transferate unitățile de personal. </w:t>
            </w:r>
          </w:p>
          <w:p w:rsidR="00055C32" w:rsidRPr="007C58C3" w:rsidRDefault="00055C32" w:rsidP="00F36E2E">
            <w:pPr>
              <w:ind w:firstLine="720"/>
              <w:jc w:val="both"/>
              <w:rPr>
                <w:rFonts w:ascii="Times New Roman" w:hAnsi="Times New Roman" w:cs="Times New Roman"/>
                <w:b/>
                <w:sz w:val="28"/>
                <w:szCs w:val="28"/>
              </w:rPr>
            </w:pPr>
          </w:p>
        </w:tc>
      </w:tr>
      <w:tr w:rsidR="00055C32" w:rsidRPr="001C3AF0"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5C32" w:rsidRDefault="00055C32" w:rsidP="00055C32">
            <w:pPr>
              <w:pStyle w:val="ListParagraph"/>
              <w:numPr>
                <w:ilvl w:val="0"/>
                <w:numId w:val="3"/>
              </w:numPr>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Modul de încorporare a actului în cadrul normativ în vigoare</w:t>
            </w:r>
          </w:p>
          <w:p w:rsidR="00055C32" w:rsidRDefault="00055C32" w:rsidP="00F36E2E">
            <w:pPr>
              <w:pStyle w:val="ListParagraph"/>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Implementarea prevederilor proiectului va necesita ajustarea cadrului normativ ce reglementează modul </w:t>
            </w:r>
            <w:r w:rsidR="00A84D49">
              <w:rPr>
                <w:rFonts w:ascii="Times New Roman" w:hAnsi="Times New Roman" w:cs="Times New Roman"/>
                <w:sz w:val="28"/>
                <w:szCs w:val="28"/>
                <w:lang w:val="it-IT"/>
              </w:rPr>
              <w:t>de planificare a controalelor</w:t>
            </w:r>
            <w:r w:rsidR="004D677F">
              <w:rPr>
                <w:rFonts w:ascii="Times New Roman" w:hAnsi="Times New Roman" w:cs="Times New Roman"/>
                <w:sz w:val="28"/>
                <w:szCs w:val="28"/>
                <w:lang w:val="it-IT"/>
              </w:rPr>
              <w:t>. Totodată este necesară revizuirea Listelor de verificare.</w:t>
            </w:r>
          </w:p>
          <w:p w:rsidR="00055C32" w:rsidRDefault="00055C32" w:rsidP="00F36E2E">
            <w:pPr>
              <w:pStyle w:val="ListParagraph"/>
              <w:ind w:left="425"/>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w:t>
            </w:r>
          </w:p>
        </w:tc>
      </w:tr>
      <w:tr w:rsidR="00055C32"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Pr="00936960" w:rsidRDefault="00055C32" w:rsidP="00055C32">
            <w:pPr>
              <w:pStyle w:val="ListParagraph"/>
              <w:numPr>
                <w:ilvl w:val="0"/>
                <w:numId w:val="3"/>
              </w:numPr>
              <w:jc w:val="both"/>
              <w:rPr>
                <w:rFonts w:ascii="Times New Roman" w:hAnsi="Times New Roman" w:cs="Times New Roman"/>
                <w:b/>
                <w:sz w:val="28"/>
                <w:szCs w:val="28"/>
                <w:lang w:val="it-IT"/>
              </w:rPr>
            </w:pPr>
            <w:r>
              <w:rPr>
                <w:rFonts w:ascii="Times New Roman" w:hAnsi="Times New Roman" w:cs="Times New Roman"/>
                <w:b/>
                <w:sz w:val="28"/>
                <w:szCs w:val="28"/>
                <w:lang w:val="it-IT"/>
              </w:rPr>
              <w:t>Avizarea și consultarea publică a proiectului</w:t>
            </w:r>
          </w:p>
          <w:p w:rsidR="00055C32" w:rsidRDefault="00055C32" w:rsidP="00F36E2E">
            <w:pPr>
              <w:ind w:firstLine="709"/>
              <w:jc w:val="both"/>
              <w:rPr>
                <w:rFonts w:ascii="Times New Roman" w:hAnsi="Times New Roman" w:cs="Times New Roman"/>
                <w:sz w:val="28"/>
              </w:rPr>
            </w:pPr>
          </w:p>
          <w:p w:rsidR="00055C32" w:rsidRPr="00CA0C5A" w:rsidRDefault="00055C32" w:rsidP="00F36E2E">
            <w:pPr>
              <w:ind w:firstLine="709"/>
              <w:jc w:val="both"/>
              <w:rPr>
                <w:rFonts w:ascii="Times New Roman" w:hAnsi="Times New Roman" w:cs="Times New Roman"/>
                <w:b/>
                <w:sz w:val="28"/>
              </w:rPr>
            </w:pPr>
            <w:r w:rsidRPr="00CA0C5A">
              <w:rPr>
                <w:rFonts w:ascii="Times New Roman" w:hAnsi="Times New Roman" w:cs="Times New Roman"/>
                <w:b/>
                <w:sz w:val="28"/>
              </w:rPr>
              <w:t>Au avizat pozitiv proiectul:</w:t>
            </w:r>
          </w:p>
          <w:p w:rsidR="00055C32" w:rsidRDefault="00055C32" w:rsidP="00F36E2E">
            <w:pPr>
              <w:ind w:firstLine="709"/>
              <w:jc w:val="both"/>
              <w:rPr>
                <w:rFonts w:ascii="Times New Roman" w:hAnsi="Times New Roman" w:cs="Times New Roman"/>
                <w:sz w:val="28"/>
                <w:szCs w:val="28"/>
              </w:rPr>
            </w:pPr>
          </w:p>
          <w:p w:rsidR="00055C32" w:rsidRDefault="00055C32" w:rsidP="00F36E2E">
            <w:pPr>
              <w:ind w:firstLine="709"/>
              <w:jc w:val="both"/>
              <w:rPr>
                <w:rFonts w:ascii="Times New Roman" w:hAnsi="Times New Roman" w:cs="Times New Roman"/>
                <w:b/>
                <w:sz w:val="28"/>
                <w:szCs w:val="28"/>
              </w:rPr>
            </w:pPr>
            <w:r w:rsidRPr="00CA0C5A">
              <w:rPr>
                <w:rFonts w:ascii="Times New Roman" w:hAnsi="Times New Roman" w:cs="Times New Roman"/>
                <w:b/>
                <w:sz w:val="28"/>
                <w:szCs w:val="28"/>
              </w:rPr>
              <w:t xml:space="preserve">Au avizat pozitiv </w:t>
            </w:r>
            <w:r>
              <w:rPr>
                <w:rFonts w:ascii="Times New Roman" w:hAnsi="Times New Roman" w:cs="Times New Roman"/>
                <w:b/>
                <w:sz w:val="28"/>
                <w:szCs w:val="28"/>
              </w:rPr>
              <w:t xml:space="preserve">proiectul </w:t>
            </w:r>
            <w:r w:rsidRPr="00CA0C5A">
              <w:rPr>
                <w:rFonts w:ascii="Times New Roman" w:hAnsi="Times New Roman" w:cs="Times New Roman"/>
                <w:b/>
                <w:sz w:val="28"/>
                <w:szCs w:val="28"/>
              </w:rPr>
              <w:t>cu anumite recomandări:</w:t>
            </w:r>
          </w:p>
          <w:p w:rsidR="00055C32" w:rsidRDefault="00055C32" w:rsidP="00F36E2E">
            <w:pPr>
              <w:ind w:firstLine="709"/>
              <w:jc w:val="both"/>
              <w:rPr>
                <w:rFonts w:ascii="Times New Roman" w:hAnsi="Times New Roman" w:cs="Times New Roman"/>
                <w:sz w:val="28"/>
                <w:szCs w:val="28"/>
              </w:rPr>
            </w:pPr>
          </w:p>
          <w:p w:rsidR="00055C32" w:rsidRDefault="00055C32" w:rsidP="00F36E2E">
            <w:pPr>
              <w:ind w:firstLine="709"/>
              <w:jc w:val="both"/>
              <w:rPr>
                <w:rFonts w:ascii="Times New Roman" w:hAnsi="Times New Roman" w:cs="Times New Roman"/>
                <w:b/>
                <w:sz w:val="28"/>
                <w:szCs w:val="28"/>
              </w:rPr>
            </w:pPr>
            <w:r w:rsidRPr="00CA0C5A">
              <w:rPr>
                <w:rFonts w:ascii="Times New Roman" w:hAnsi="Times New Roman" w:cs="Times New Roman"/>
                <w:b/>
                <w:sz w:val="28"/>
                <w:szCs w:val="28"/>
              </w:rPr>
              <w:t>Au avizat negativ proiectul</w:t>
            </w:r>
            <w:r>
              <w:rPr>
                <w:rFonts w:ascii="Times New Roman" w:hAnsi="Times New Roman" w:cs="Times New Roman"/>
                <w:b/>
                <w:sz w:val="28"/>
                <w:szCs w:val="28"/>
              </w:rPr>
              <w:t>:</w:t>
            </w:r>
          </w:p>
          <w:p w:rsidR="00055C32" w:rsidRPr="00936960" w:rsidRDefault="00055C32" w:rsidP="004D2316">
            <w:pPr>
              <w:ind w:firstLine="709"/>
              <w:jc w:val="both"/>
              <w:rPr>
                <w:rFonts w:ascii="Times New Roman" w:hAnsi="Times New Roman" w:cs="Times New Roman"/>
                <w:sz w:val="28"/>
              </w:rPr>
            </w:pPr>
          </w:p>
        </w:tc>
      </w:tr>
      <w:tr w:rsidR="00055C32"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3"/>
              </w:numPr>
              <w:jc w:val="both"/>
              <w:rPr>
                <w:rFonts w:ascii="Times New Roman" w:hAnsi="Times New Roman" w:cs="Times New Roman"/>
                <w:b/>
                <w:sz w:val="28"/>
                <w:szCs w:val="28"/>
                <w:lang w:val="it-IT"/>
              </w:rPr>
            </w:pPr>
            <w:r>
              <w:rPr>
                <w:rFonts w:ascii="Times New Roman" w:hAnsi="Times New Roman" w:cs="Times New Roman"/>
                <w:b/>
                <w:sz w:val="28"/>
                <w:szCs w:val="28"/>
                <w:lang w:val="it-IT"/>
              </w:rPr>
              <w:t>Constatările expertizei anticorupție</w:t>
            </w:r>
          </w:p>
          <w:p w:rsidR="00055C32" w:rsidRPr="007C58C3" w:rsidRDefault="00055C32" w:rsidP="004D2316">
            <w:pPr>
              <w:pStyle w:val="ListParagraph"/>
              <w:jc w:val="both"/>
              <w:rPr>
                <w:rFonts w:ascii="Times New Roman" w:hAnsi="Times New Roman" w:cs="Times New Roman"/>
                <w:b/>
                <w:sz w:val="28"/>
                <w:szCs w:val="28"/>
              </w:rPr>
            </w:pPr>
          </w:p>
        </w:tc>
      </w:tr>
      <w:tr w:rsidR="00055C32"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3"/>
              </w:numPr>
              <w:jc w:val="both"/>
              <w:rPr>
                <w:rFonts w:ascii="Times New Roman" w:hAnsi="Times New Roman" w:cs="Times New Roman"/>
                <w:b/>
                <w:sz w:val="28"/>
                <w:szCs w:val="28"/>
                <w:lang w:val="it-IT"/>
              </w:rPr>
            </w:pPr>
            <w:r>
              <w:rPr>
                <w:rFonts w:ascii="Times New Roman" w:hAnsi="Times New Roman" w:cs="Times New Roman"/>
                <w:b/>
                <w:sz w:val="28"/>
                <w:szCs w:val="28"/>
                <w:lang w:val="it-IT"/>
              </w:rPr>
              <w:t>Constatările expertizei de compatibilitate</w:t>
            </w:r>
          </w:p>
          <w:p w:rsidR="00055C32" w:rsidRPr="001223ED" w:rsidRDefault="00055C32" w:rsidP="00F36E2E">
            <w:pPr>
              <w:pStyle w:val="ListParagraph"/>
              <w:ind w:left="142" w:firstLine="283"/>
              <w:jc w:val="both"/>
              <w:rPr>
                <w:rFonts w:ascii="Times New Roman" w:hAnsi="Times New Roman" w:cs="Times New Roman"/>
                <w:sz w:val="28"/>
                <w:szCs w:val="28"/>
                <w:lang w:val="it-IT"/>
              </w:rPr>
            </w:pPr>
            <w:r w:rsidRPr="001223ED">
              <w:rPr>
                <w:rFonts w:ascii="Times New Roman" w:hAnsi="Times New Roman" w:cs="Times New Roman"/>
                <w:sz w:val="28"/>
                <w:szCs w:val="28"/>
                <w:lang w:val="it-IT"/>
              </w:rPr>
              <w:t>Proiectul de lege nu conține norme privind armonizarea legislației naționale cu legislația Uniunii Europene, precum și norme incompatibile cu prevederile legislației naționale și ale legislației Uniunii Europene.</w:t>
            </w:r>
          </w:p>
          <w:p w:rsidR="00055C32" w:rsidRDefault="00055C32" w:rsidP="00F36E2E">
            <w:pPr>
              <w:pStyle w:val="ListParagraph"/>
              <w:jc w:val="both"/>
              <w:rPr>
                <w:rFonts w:ascii="Times New Roman" w:hAnsi="Times New Roman" w:cs="Times New Roman"/>
                <w:b/>
                <w:sz w:val="28"/>
                <w:szCs w:val="28"/>
                <w:lang w:val="it-IT"/>
              </w:rPr>
            </w:pPr>
          </w:p>
        </w:tc>
      </w:tr>
      <w:tr w:rsidR="00055C32"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3"/>
              </w:numPr>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Constatările expertizei juridice</w:t>
            </w:r>
          </w:p>
          <w:p w:rsidR="00055C32" w:rsidRPr="00385FA8" w:rsidRDefault="00055C32" w:rsidP="00F36E2E">
            <w:pPr>
              <w:ind w:firstLine="720"/>
              <w:jc w:val="both"/>
              <w:rPr>
                <w:rFonts w:ascii="Times New Roman" w:hAnsi="Times New Roman" w:cs="Times New Roman"/>
                <w:color w:val="000000" w:themeColor="text1"/>
                <w:sz w:val="28"/>
                <w:szCs w:val="28"/>
              </w:rPr>
            </w:pPr>
          </w:p>
          <w:p w:rsidR="00055C32" w:rsidRPr="007C58C3" w:rsidRDefault="00055C32" w:rsidP="00F36E2E">
            <w:pPr>
              <w:ind w:firstLine="720"/>
              <w:jc w:val="both"/>
              <w:rPr>
                <w:rFonts w:ascii="Times New Roman" w:hAnsi="Times New Roman" w:cs="Times New Roman"/>
                <w:b/>
                <w:sz w:val="28"/>
                <w:szCs w:val="28"/>
              </w:rPr>
            </w:pPr>
          </w:p>
        </w:tc>
      </w:tr>
      <w:tr w:rsidR="00055C32" w:rsidTr="00F36E2E">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5C32" w:rsidRDefault="00055C32" w:rsidP="00055C32">
            <w:pPr>
              <w:pStyle w:val="ListParagraph"/>
              <w:numPr>
                <w:ilvl w:val="0"/>
                <w:numId w:val="3"/>
              </w:numPr>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Constatările altor expertize</w:t>
            </w:r>
          </w:p>
          <w:p w:rsidR="00055C32" w:rsidRDefault="00055C32" w:rsidP="00F36E2E">
            <w:pPr>
              <w:pStyle w:val="ListParagraph"/>
              <w:jc w:val="both"/>
              <w:rPr>
                <w:rFonts w:ascii="Times New Roman" w:hAnsi="Times New Roman" w:cs="Times New Roman"/>
                <w:b/>
                <w:sz w:val="28"/>
                <w:szCs w:val="28"/>
                <w:lang w:val="it-IT"/>
              </w:rPr>
            </w:pPr>
          </w:p>
        </w:tc>
      </w:tr>
    </w:tbl>
    <w:p w:rsidR="00055C32" w:rsidRPr="00FE4274" w:rsidRDefault="00055C32" w:rsidP="00055C32">
      <w:pPr>
        <w:rPr>
          <w:rFonts w:ascii="Times New Roman" w:hAnsi="Times New Roman" w:cs="Times New Roman"/>
          <w:b/>
          <w:sz w:val="28"/>
          <w:szCs w:val="28"/>
        </w:rPr>
      </w:pPr>
    </w:p>
    <w:p w:rsidR="00055C32" w:rsidRPr="00FE4274" w:rsidRDefault="004D2316" w:rsidP="00055C32">
      <w:pPr>
        <w:rPr>
          <w:rFonts w:ascii="Times New Roman" w:hAnsi="Times New Roman" w:cs="Times New Roman"/>
          <w:b/>
          <w:sz w:val="28"/>
          <w:szCs w:val="28"/>
        </w:rPr>
      </w:pPr>
      <w:r>
        <w:rPr>
          <w:rFonts w:ascii="Times New Roman" w:hAnsi="Times New Roman" w:cs="Times New Roman"/>
          <w:b/>
          <w:sz w:val="28"/>
          <w:szCs w:val="28"/>
        </w:rPr>
        <w:t xml:space="preserve">      </w:t>
      </w:r>
      <w:r w:rsidR="00055C32" w:rsidRPr="00FE4274">
        <w:rPr>
          <w:rFonts w:ascii="Times New Roman" w:hAnsi="Times New Roman" w:cs="Times New Roman"/>
          <w:b/>
          <w:sz w:val="28"/>
          <w:szCs w:val="28"/>
        </w:rPr>
        <w:t xml:space="preserve">Ministru                                                        </w:t>
      </w:r>
      <w:proofErr w:type="spellStart"/>
      <w:r w:rsidR="00055C32" w:rsidRPr="00FE4274">
        <w:rPr>
          <w:rFonts w:ascii="Times New Roman" w:hAnsi="Times New Roman" w:cs="Times New Roman"/>
          <w:b/>
          <w:sz w:val="28"/>
          <w:szCs w:val="28"/>
        </w:rPr>
        <w:t>Viorica</w:t>
      </w:r>
      <w:proofErr w:type="spellEnd"/>
      <w:r w:rsidR="00055C32" w:rsidRPr="00FE4274">
        <w:rPr>
          <w:rFonts w:ascii="Times New Roman" w:hAnsi="Times New Roman" w:cs="Times New Roman"/>
          <w:b/>
          <w:sz w:val="28"/>
          <w:szCs w:val="28"/>
        </w:rPr>
        <w:t xml:space="preserve"> DUMBRĂVEANU</w:t>
      </w:r>
    </w:p>
    <w:p w:rsidR="00DE600B" w:rsidRDefault="00435131"/>
    <w:sectPr w:rsidR="00DE600B" w:rsidSect="006F12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D68BD"/>
    <w:multiLevelType w:val="hybridMultilevel"/>
    <w:tmpl w:val="E25C7ABC"/>
    <w:lvl w:ilvl="0" w:tplc="DDF0D286">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31A1C68"/>
    <w:multiLevelType w:val="hybridMultilevel"/>
    <w:tmpl w:val="B452665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4F92472A"/>
    <w:multiLevelType w:val="hybridMultilevel"/>
    <w:tmpl w:val="77CE80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055C32"/>
    <w:rsid w:val="00055C32"/>
    <w:rsid w:val="001114E7"/>
    <w:rsid w:val="001479B9"/>
    <w:rsid w:val="003F7E9F"/>
    <w:rsid w:val="004176A2"/>
    <w:rsid w:val="00435131"/>
    <w:rsid w:val="0045462F"/>
    <w:rsid w:val="004D2316"/>
    <w:rsid w:val="004D677F"/>
    <w:rsid w:val="00505A6F"/>
    <w:rsid w:val="00647B7A"/>
    <w:rsid w:val="006C60D6"/>
    <w:rsid w:val="00877417"/>
    <w:rsid w:val="00A10E00"/>
    <w:rsid w:val="00A84D49"/>
    <w:rsid w:val="00AA041F"/>
    <w:rsid w:val="00BB0F16"/>
    <w:rsid w:val="00DB40C5"/>
    <w:rsid w:val="00DC20DC"/>
    <w:rsid w:val="00DC6AE2"/>
    <w:rsid w:val="00DD25BA"/>
    <w:rsid w:val="00F270E1"/>
    <w:rsid w:val="00F66CBA"/>
    <w:rsid w:val="00FB2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32"/>
    <w:pPr>
      <w:ind w:left="720"/>
      <w:contextualSpacing/>
    </w:pPr>
  </w:style>
  <w:style w:type="table" w:styleId="TableGrid">
    <w:name w:val="Table Grid"/>
    <w:basedOn w:val="TableNormal"/>
    <w:uiPriority w:val="59"/>
    <w:rsid w:val="00055C32"/>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nhideWhenUsed/>
    <w:rsid w:val="00055C32"/>
    <w:pPr>
      <w:spacing w:after="120" w:line="480" w:lineRule="auto"/>
    </w:pPr>
    <w:rPr>
      <w:rFonts w:ascii="Times New Roman" w:eastAsia="Times New Roman" w:hAnsi="Times New Roman" w:cs="Times New Roman"/>
      <w:sz w:val="24"/>
      <w:szCs w:val="20"/>
      <w:lang w:val="ro-RO" w:eastAsia="ro-RO"/>
    </w:rPr>
  </w:style>
  <w:style w:type="character" w:customStyle="1" w:styleId="BodyText2Char">
    <w:name w:val="Body Text 2 Char"/>
    <w:basedOn w:val="DefaultParagraphFont"/>
    <w:link w:val="BodyText2"/>
    <w:rsid w:val="00055C32"/>
    <w:rPr>
      <w:rFonts w:ascii="Times New Roman" w:eastAsia="Times New Roman" w:hAnsi="Times New Roman" w:cs="Times New Roman"/>
      <w:sz w:val="24"/>
      <w:szCs w:val="20"/>
      <w:lang w:val="ro-RO" w:eastAsia="ro-RO"/>
    </w:rPr>
  </w:style>
  <w:style w:type="paragraph" w:customStyle="1" w:styleId="Default">
    <w:name w:val="Default"/>
    <w:rsid w:val="00055C3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Strong">
    <w:name w:val="Strong"/>
    <w:basedOn w:val="DefaultParagraphFont"/>
    <w:uiPriority w:val="22"/>
    <w:qFormat/>
    <w:rsid w:val="00F270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2020-12-01T09:58:00Z</dcterms:created>
  <dcterms:modified xsi:type="dcterms:W3CDTF">2020-12-02T10:35:00Z</dcterms:modified>
</cp:coreProperties>
</file>