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64" w:rsidRPr="00325515" w:rsidRDefault="00A65664" w:rsidP="00A65664">
      <w:pPr>
        <w:rPr>
          <w:b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5515">
        <w:rPr>
          <w:b/>
          <w:sz w:val="28"/>
          <w:szCs w:val="28"/>
        </w:rPr>
        <w:t>Proiect</w:t>
      </w:r>
    </w:p>
    <w:p w:rsidR="00A65664" w:rsidRPr="000A6B3A" w:rsidRDefault="00A65664" w:rsidP="00A65664">
      <w:pPr>
        <w:shd w:val="clear" w:color="auto" w:fill="FFFFFF" w:themeFill="background1"/>
        <w:spacing w:after="120"/>
        <w:ind w:firstLine="567"/>
        <w:jc w:val="center"/>
        <w:rPr>
          <w:b/>
          <w:noProof/>
          <w:color w:val="000000" w:themeColor="text1"/>
          <w:sz w:val="28"/>
          <w:szCs w:val="28"/>
        </w:rPr>
      </w:pPr>
    </w:p>
    <w:p w:rsidR="00A65664" w:rsidRPr="000A6B3A" w:rsidRDefault="00A65664" w:rsidP="00A65664">
      <w:pPr>
        <w:shd w:val="clear" w:color="auto" w:fill="FFFFFF" w:themeFill="background1"/>
        <w:spacing w:after="120"/>
        <w:ind w:firstLine="567"/>
        <w:jc w:val="center"/>
        <w:rPr>
          <w:b/>
          <w:noProof/>
          <w:color w:val="000000" w:themeColor="text1"/>
          <w:sz w:val="28"/>
          <w:szCs w:val="28"/>
        </w:rPr>
      </w:pPr>
      <w:r w:rsidRPr="000A6B3A">
        <w:rPr>
          <w:b/>
          <w:noProof/>
          <w:color w:val="000000" w:themeColor="text1"/>
          <w:sz w:val="28"/>
          <w:szCs w:val="28"/>
        </w:rPr>
        <w:t>PARLAMENTUL REPUBLICII MOLDOVA</w:t>
      </w:r>
    </w:p>
    <w:p w:rsidR="00A65664" w:rsidRPr="000A6B3A" w:rsidRDefault="00A65664" w:rsidP="00A65664">
      <w:pPr>
        <w:shd w:val="clear" w:color="auto" w:fill="FFFFFF" w:themeFill="background1"/>
        <w:spacing w:after="120"/>
        <w:jc w:val="center"/>
        <w:rPr>
          <w:b/>
          <w:noProof/>
          <w:color w:val="000000" w:themeColor="text1"/>
          <w:sz w:val="28"/>
          <w:szCs w:val="28"/>
        </w:rPr>
      </w:pPr>
    </w:p>
    <w:p w:rsidR="00A65664" w:rsidRPr="000A6B3A" w:rsidRDefault="00A65664" w:rsidP="00A65664">
      <w:pPr>
        <w:shd w:val="clear" w:color="auto" w:fill="FFFFFF" w:themeFill="background1"/>
        <w:spacing w:after="120"/>
        <w:ind w:firstLine="0"/>
        <w:jc w:val="center"/>
        <w:rPr>
          <w:b/>
          <w:noProof/>
          <w:color w:val="000000" w:themeColor="text1"/>
          <w:sz w:val="28"/>
          <w:szCs w:val="28"/>
        </w:rPr>
      </w:pPr>
      <w:r w:rsidRPr="000A6B3A">
        <w:rPr>
          <w:b/>
          <w:noProof/>
          <w:color w:val="000000" w:themeColor="text1"/>
          <w:sz w:val="28"/>
          <w:szCs w:val="28"/>
        </w:rPr>
        <w:t xml:space="preserve">L E G E </w:t>
      </w:r>
    </w:p>
    <w:p w:rsidR="00A65664" w:rsidRPr="000A6B3A" w:rsidRDefault="00A65664" w:rsidP="00113E20">
      <w:pPr>
        <w:ind w:firstLine="0"/>
        <w:rPr>
          <w:sz w:val="28"/>
          <w:szCs w:val="28"/>
        </w:rPr>
      </w:pPr>
      <w:r w:rsidRPr="000A6B3A">
        <w:rPr>
          <w:b/>
          <w:noProof/>
          <w:color w:val="000000" w:themeColor="text1"/>
          <w:sz w:val="28"/>
          <w:szCs w:val="28"/>
        </w:rPr>
        <w:t xml:space="preserve">privind modificarea Legii nr.393/1999 cu privire la Camera de Comerţ şi Industrie </w:t>
      </w:r>
    </w:p>
    <w:p w:rsidR="00A65664" w:rsidRPr="000A6B3A" w:rsidRDefault="00A65664" w:rsidP="00A65664">
      <w:pPr>
        <w:rPr>
          <w:sz w:val="28"/>
          <w:szCs w:val="28"/>
        </w:rPr>
      </w:pPr>
    </w:p>
    <w:p w:rsidR="00A65664" w:rsidRPr="000A6B3A" w:rsidRDefault="00A65664" w:rsidP="00A6566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0A6B3A">
        <w:rPr>
          <w:rFonts w:ascii="Times New Roman" w:hAnsi="Times New Roman"/>
          <w:sz w:val="28"/>
          <w:szCs w:val="28"/>
        </w:rPr>
        <w:t>Parlamentul adoptă prezenta lege organică:</w:t>
      </w:r>
    </w:p>
    <w:p w:rsidR="00A65664" w:rsidRPr="0094660A" w:rsidRDefault="00A65664" w:rsidP="00A65664">
      <w:pPr>
        <w:pStyle w:val="NoSpacing"/>
        <w:jc w:val="both"/>
        <w:rPr>
          <w:rFonts w:ascii="Times New Roman" w:hAnsi="Times New Roman"/>
          <w:sz w:val="28"/>
          <w:szCs w:val="28"/>
          <w:lang w:val="it-IT"/>
        </w:rPr>
      </w:pPr>
    </w:p>
    <w:p w:rsidR="00A65664" w:rsidRPr="000A6B3A" w:rsidRDefault="00A65664" w:rsidP="00A6566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2F071B">
        <w:rPr>
          <w:rFonts w:ascii="Times New Roman" w:hAnsi="Times New Roman"/>
          <w:b/>
          <w:sz w:val="28"/>
          <w:szCs w:val="28"/>
        </w:rPr>
        <w:t>Art</w:t>
      </w:r>
      <w:r w:rsidR="00E264EC" w:rsidRPr="002F071B">
        <w:rPr>
          <w:rFonts w:ascii="Times New Roman" w:hAnsi="Times New Roman"/>
          <w:b/>
          <w:sz w:val="28"/>
          <w:szCs w:val="28"/>
        </w:rPr>
        <w:t>.</w:t>
      </w:r>
      <w:r w:rsidRPr="002F071B">
        <w:rPr>
          <w:rFonts w:ascii="Times New Roman" w:hAnsi="Times New Roman"/>
          <w:b/>
          <w:sz w:val="28"/>
          <w:szCs w:val="28"/>
        </w:rPr>
        <w:t xml:space="preserve"> </w:t>
      </w:r>
      <w:r w:rsidR="00272CF0" w:rsidRPr="002F071B">
        <w:rPr>
          <w:rFonts w:ascii="Times New Roman" w:hAnsi="Times New Roman"/>
          <w:b/>
          <w:sz w:val="28"/>
          <w:szCs w:val="28"/>
        </w:rPr>
        <w:t>I.</w:t>
      </w:r>
      <w:r w:rsidR="00113E20" w:rsidRPr="002F071B">
        <w:rPr>
          <w:rFonts w:ascii="Times New Roman" w:hAnsi="Times New Roman"/>
          <w:b/>
          <w:sz w:val="28"/>
          <w:szCs w:val="28"/>
        </w:rPr>
        <w:t xml:space="preserve"> </w:t>
      </w:r>
      <w:r w:rsidRPr="002F071B">
        <w:rPr>
          <w:rFonts w:ascii="Times New Roman" w:hAnsi="Times New Roman"/>
          <w:b/>
          <w:sz w:val="28"/>
          <w:szCs w:val="28"/>
        </w:rPr>
        <w:t>- Legea nr.393/1999 cu privire la Camera de Comerț și Industrie (Monitorul Oficial al Republicii Moldova, 1999, nr.73-77, art.343) cu modificările ulterioare, se modifică după cum urmează</w:t>
      </w:r>
      <w:r w:rsidRPr="000A6B3A">
        <w:rPr>
          <w:rFonts w:ascii="Times New Roman" w:hAnsi="Times New Roman"/>
          <w:sz w:val="28"/>
          <w:szCs w:val="28"/>
        </w:rPr>
        <w:t>:</w:t>
      </w:r>
    </w:p>
    <w:p w:rsidR="0094660A" w:rsidRPr="000A6B3A" w:rsidRDefault="0094660A" w:rsidP="00A6566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4660A" w:rsidRDefault="00A65664" w:rsidP="00A6566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0A6B3A">
        <w:rPr>
          <w:rFonts w:ascii="Times New Roman" w:hAnsi="Times New Roman"/>
          <w:sz w:val="28"/>
          <w:szCs w:val="28"/>
        </w:rPr>
        <w:t>La articolul 4</w:t>
      </w:r>
      <w:r w:rsidR="0094660A">
        <w:rPr>
          <w:rFonts w:ascii="Times New Roman" w:hAnsi="Times New Roman"/>
          <w:sz w:val="28"/>
          <w:szCs w:val="28"/>
        </w:rPr>
        <w:t>:</w:t>
      </w:r>
      <w:r w:rsidRPr="000A6B3A">
        <w:rPr>
          <w:rFonts w:ascii="Times New Roman" w:hAnsi="Times New Roman"/>
          <w:sz w:val="28"/>
          <w:szCs w:val="28"/>
        </w:rPr>
        <w:t xml:space="preserve"> </w:t>
      </w:r>
    </w:p>
    <w:p w:rsidR="00A65664" w:rsidRDefault="00A65664" w:rsidP="00A6566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0A6B3A">
        <w:rPr>
          <w:rFonts w:ascii="Times New Roman" w:hAnsi="Times New Roman"/>
          <w:sz w:val="28"/>
          <w:szCs w:val="28"/>
        </w:rPr>
        <w:t>alineatul (2), litera g) va avea următorul cuprins:</w:t>
      </w:r>
    </w:p>
    <w:p w:rsidR="0094660A" w:rsidRDefault="00A65664" w:rsidP="00A6566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E07DD8">
        <w:rPr>
          <w:rFonts w:ascii="Times New Roman" w:hAnsi="Times New Roman"/>
          <w:sz w:val="28"/>
          <w:szCs w:val="28"/>
        </w:rPr>
        <w:t>,,</w:t>
      </w:r>
      <w:r>
        <w:rPr>
          <w:rFonts w:ascii="Times New Roman" w:hAnsi="Times New Roman"/>
          <w:sz w:val="28"/>
          <w:szCs w:val="28"/>
        </w:rPr>
        <w:t xml:space="preserve">g) </w:t>
      </w:r>
      <w:r w:rsidRPr="00E07DD8">
        <w:rPr>
          <w:rFonts w:ascii="Times New Roman" w:hAnsi="Times New Roman"/>
          <w:sz w:val="28"/>
          <w:szCs w:val="28"/>
        </w:rPr>
        <w:t>atestă</w:t>
      </w:r>
      <w:r>
        <w:rPr>
          <w:rFonts w:ascii="Times New Roman" w:hAnsi="Times New Roman"/>
          <w:sz w:val="28"/>
          <w:szCs w:val="28"/>
        </w:rPr>
        <w:t>, prin emiterea unui aviz</w:t>
      </w:r>
      <w:r w:rsidRPr="00E07DD8">
        <w:rPr>
          <w:rFonts w:ascii="Times New Roman" w:hAnsi="Times New Roman"/>
          <w:sz w:val="28"/>
          <w:szCs w:val="28"/>
        </w:rPr>
        <w:t xml:space="preserve"> </w:t>
      </w:r>
      <w:r w:rsidRPr="007C1E37">
        <w:rPr>
          <w:rFonts w:ascii="Times New Roman" w:hAnsi="Times New Roman"/>
          <w:sz w:val="28"/>
          <w:szCs w:val="28"/>
        </w:rPr>
        <w:t>conform procedur</w:t>
      </w:r>
      <w:r>
        <w:rPr>
          <w:rFonts w:ascii="Times New Roman" w:hAnsi="Times New Roman"/>
          <w:sz w:val="28"/>
          <w:szCs w:val="28"/>
        </w:rPr>
        <w:t>ii</w:t>
      </w:r>
      <w:r w:rsidRPr="007C1E37">
        <w:rPr>
          <w:rFonts w:ascii="Times New Roman" w:hAnsi="Times New Roman"/>
          <w:sz w:val="28"/>
          <w:szCs w:val="28"/>
        </w:rPr>
        <w:t xml:space="preserve"> stabilite de Cameră</w:t>
      </w:r>
      <w:r>
        <w:rPr>
          <w:rFonts w:ascii="Times New Roman" w:hAnsi="Times New Roman"/>
          <w:sz w:val="28"/>
          <w:szCs w:val="28"/>
        </w:rPr>
        <w:t>,</w:t>
      </w:r>
      <w:r w:rsidRPr="007C1E37">
        <w:rPr>
          <w:rFonts w:ascii="Times New Roman" w:hAnsi="Times New Roman"/>
          <w:sz w:val="28"/>
          <w:szCs w:val="28"/>
        </w:rPr>
        <w:t xml:space="preserve"> </w:t>
      </w:r>
      <w:r w:rsidRPr="00E07DD8">
        <w:rPr>
          <w:rFonts w:ascii="Times New Roman" w:hAnsi="Times New Roman"/>
          <w:sz w:val="28"/>
          <w:szCs w:val="28"/>
        </w:rPr>
        <w:t>circumstanțe survenite urmare unor fenomene ale forțelor naturii, a actelor normative/administrative, acțiuni sau inacțiuni (fapte) sau alt</w:t>
      </w:r>
      <w:r>
        <w:rPr>
          <w:rFonts w:ascii="Times New Roman" w:hAnsi="Times New Roman"/>
          <w:sz w:val="28"/>
          <w:szCs w:val="28"/>
        </w:rPr>
        <w:t>or</w:t>
      </w:r>
      <w:r w:rsidRPr="00E07DD8">
        <w:rPr>
          <w:rFonts w:ascii="Times New Roman" w:hAnsi="Times New Roman"/>
          <w:sz w:val="28"/>
          <w:szCs w:val="28"/>
        </w:rPr>
        <w:t xml:space="preserve"> evenimente în </w:t>
      </w:r>
      <w:r w:rsidRPr="004C39FD">
        <w:rPr>
          <w:rFonts w:ascii="Times New Roman" w:hAnsi="Times New Roman"/>
          <w:sz w:val="28"/>
          <w:szCs w:val="28"/>
        </w:rPr>
        <w:t>afara controlului persoanei</w:t>
      </w:r>
      <w:r w:rsidRPr="00E07DD8">
        <w:rPr>
          <w:rFonts w:ascii="Times New Roman" w:hAnsi="Times New Roman"/>
          <w:sz w:val="28"/>
          <w:szCs w:val="28"/>
        </w:rPr>
        <w:t xml:space="preserve">, </w:t>
      </w:r>
      <w:r w:rsidR="0094660A">
        <w:rPr>
          <w:rFonts w:ascii="Times New Roman" w:hAnsi="Times New Roman"/>
          <w:sz w:val="28"/>
          <w:szCs w:val="28"/>
        </w:rPr>
        <w:t xml:space="preserve">de natură a fi invocate </w:t>
      </w:r>
      <w:r>
        <w:rPr>
          <w:rFonts w:ascii="Times New Roman" w:hAnsi="Times New Roman"/>
          <w:sz w:val="28"/>
          <w:szCs w:val="28"/>
        </w:rPr>
        <w:t>ca</w:t>
      </w:r>
      <w:r w:rsidRPr="00E07DD8">
        <w:rPr>
          <w:rFonts w:ascii="Times New Roman" w:hAnsi="Times New Roman"/>
          <w:sz w:val="28"/>
          <w:szCs w:val="28"/>
        </w:rPr>
        <w:t xml:space="preserve"> impediment </w:t>
      </w:r>
      <w:r>
        <w:rPr>
          <w:rFonts w:ascii="Times New Roman" w:hAnsi="Times New Roman"/>
          <w:sz w:val="28"/>
          <w:szCs w:val="28"/>
        </w:rPr>
        <w:t>justificator de neexecutare a obligației debitorului, în contextul raporturilor contractuale;</w:t>
      </w:r>
      <w:r w:rsidRPr="00E07DD8">
        <w:rPr>
          <w:rFonts w:ascii="Times New Roman" w:hAnsi="Times New Roman"/>
          <w:sz w:val="28"/>
          <w:szCs w:val="28"/>
        </w:rPr>
        <w:t>”</w:t>
      </w:r>
      <w:r w:rsidR="00113E20">
        <w:rPr>
          <w:rFonts w:ascii="Times New Roman" w:hAnsi="Times New Roman"/>
          <w:sz w:val="28"/>
          <w:szCs w:val="28"/>
        </w:rPr>
        <w:t>;</w:t>
      </w:r>
    </w:p>
    <w:p w:rsidR="0094660A" w:rsidRDefault="00325515" w:rsidP="00A6566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 completează cu </w:t>
      </w:r>
      <w:r w:rsidR="0094660A">
        <w:rPr>
          <w:rFonts w:ascii="Times New Roman" w:hAnsi="Times New Roman"/>
          <w:sz w:val="28"/>
          <w:szCs w:val="28"/>
        </w:rPr>
        <w:t>alineatul (2</w:t>
      </w:r>
      <w:r w:rsidR="0094660A" w:rsidRPr="00113E20">
        <w:rPr>
          <w:rFonts w:ascii="Times New Roman" w:hAnsi="Times New Roman"/>
          <w:sz w:val="28"/>
          <w:szCs w:val="28"/>
          <w:vertAlign w:val="superscript"/>
        </w:rPr>
        <w:t>1</w:t>
      </w:r>
      <w:r w:rsidR="0094660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94660A">
        <w:rPr>
          <w:rFonts w:ascii="Times New Roman" w:hAnsi="Times New Roman"/>
          <w:sz w:val="28"/>
          <w:szCs w:val="28"/>
        </w:rPr>
        <w:t>cu următorul cuprins:</w:t>
      </w:r>
    </w:p>
    <w:p w:rsidR="00A65664" w:rsidRPr="00E07DD8" w:rsidRDefault="0094660A" w:rsidP="00A6566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</w:t>
      </w:r>
      <w:r w:rsidR="00F43E1D">
        <w:rPr>
          <w:rFonts w:ascii="Times New Roman" w:hAnsi="Times New Roman"/>
          <w:sz w:val="28"/>
          <w:szCs w:val="28"/>
        </w:rPr>
        <w:t>(2</w:t>
      </w:r>
      <w:r w:rsidR="00F43E1D" w:rsidRPr="002F4FD8">
        <w:rPr>
          <w:rFonts w:ascii="Times New Roman" w:hAnsi="Times New Roman"/>
          <w:sz w:val="28"/>
          <w:szCs w:val="28"/>
          <w:vertAlign w:val="superscript"/>
        </w:rPr>
        <w:t>1</w:t>
      </w:r>
      <w:r w:rsidR="00F43E1D">
        <w:rPr>
          <w:rFonts w:ascii="Times New Roman" w:hAnsi="Times New Roman"/>
          <w:sz w:val="28"/>
          <w:szCs w:val="28"/>
        </w:rPr>
        <w:t xml:space="preserve">) </w:t>
      </w:r>
      <w:r w:rsidR="0090083F">
        <w:rPr>
          <w:rFonts w:ascii="Times New Roman" w:hAnsi="Times New Roman"/>
          <w:sz w:val="28"/>
          <w:szCs w:val="28"/>
        </w:rPr>
        <w:t xml:space="preserve">Dispoziția alin.(2) lit. g) nu conferă avizului Camerei forță probatorie superioară și nu exclude </w:t>
      </w:r>
      <w:r w:rsidR="001837A2">
        <w:rPr>
          <w:rFonts w:ascii="Times New Roman" w:hAnsi="Times New Roman"/>
          <w:sz w:val="28"/>
          <w:szCs w:val="28"/>
        </w:rPr>
        <w:t>admisibilitatea altor probe ale circumstanțelor menționate</w:t>
      </w:r>
      <w:r>
        <w:rPr>
          <w:rFonts w:ascii="Times New Roman" w:hAnsi="Times New Roman"/>
          <w:sz w:val="28"/>
          <w:szCs w:val="28"/>
        </w:rPr>
        <w:t xml:space="preserve">. </w:t>
      </w:r>
      <w:r w:rsidR="001837A2">
        <w:rPr>
          <w:rFonts w:ascii="Times New Roman" w:hAnsi="Times New Roman"/>
          <w:sz w:val="28"/>
          <w:szCs w:val="28"/>
        </w:rPr>
        <w:t>Instanța de judecată, tribunalul arbitral sau alt organ jurisdicțional competent apreciază circumstanțele atestate în avizul menționat la alin.</w:t>
      </w:r>
      <w:r w:rsidR="00325515">
        <w:rPr>
          <w:rFonts w:ascii="Times New Roman" w:hAnsi="Times New Roman"/>
          <w:sz w:val="28"/>
          <w:szCs w:val="28"/>
        </w:rPr>
        <w:t xml:space="preserve"> </w:t>
      </w:r>
      <w:r w:rsidR="001837A2">
        <w:rPr>
          <w:rFonts w:ascii="Times New Roman" w:hAnsi="Times New Roman"/>
          <w:sz w:val="28"/>
          <w:szCs w:val="28"/>
        </w:rPr>
        <w:t>(2) lit. g) conform regulilor de procedură care îi sunt aplicabile</w:t>
      </w:r>
      <w:r>
        <w:rPr>
          <w:rFonts w:ascii="Times New Roman" w:hAnsi="Times New Roman"/>
          <w:sz w:val="28"/>
          <w:szCs w:val="28"/>
        </w:rPr>
        <w:t>”</w:t>
      </w:r>
      <w:r w:rsidR="00A65664" w:rsidRPr="00E07DD8">
        <w:rPr>
          <w:rFonts w:ascii="Times New Roman" w:hAnsi="Times New Roman"/>
          <w:sz w:val="28"/>
          <w:szCs w:val="28"/>
        </w:rPr>
        <w:t>.</w:t>
      </w:r>
    </w:p>
    <w:p w:rsidR="00A65664" w:rsidRDefault="00A65664" w:rsidP="00A65664">
      <w:pPr>
        <w:pStyle w:val="NoSpacing"/>
        <w:ind w:left="360"/>
        <w:jc w:val="both"/>
        <w:rPr>
          <w:rFonts w:ascii="Times New Roman" w:hAnsi="Times New Roman"/>
          <w:sz w:val="28"/>
          <w:szCs w:val="28"/>
        </w:rPr>
      </w:pPr>
    </w:p>
    <w:p w:rsidR="00F43E1D" w:rsidRDefault="00272CF0" w:rsidP="00113E2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0A6B3A">
        <w:rPr>
          <w:rFonts w:ascii="Times New Roman" w:hAnsi="Times New Roman"/>
          <w:sz w:val="28"/>
          <w:szCs w:val="28"/>
        </w:rPr>
        <w:t>Art</w:t>
      </w:r>
      <w:r w:rsidR="00E264EC">
        <w:rPr>
          <w:rFonts w:ascii="Times New Roman" w:hAnsi="Times New Roman"/>
          <w:sz w:val="28"/>
          <w:szCs w:val="28"/>
        </w:rPr>
        <w:t>.</w:t>
      </w:r>
      <w:r w:rsidRPr="000A6B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II.</w:t>
      </w:r>
      <w:r w:rsidR="00113E20">
        <w:rPr>
          <w:rFonts w:ascii="Times New Roman" w:hAnsi="Times New Roman"/>
          <w:sz w:val="28"/>
          <w:szCs w:val="28"/>
        </w:rPr>
        <w:t xml:space="preserve"> Dispoziţii finale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3E1D" w:rsidRDefault="00113E20" w:rsidP="00113E2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72CF0">
        <w:rPr>
          <w:rFonts w:ascii="Times New Roman" w:hAnsi="Times New Roman"/>
          <w:sz w:val="28"/>
          <w:szCs w:val="28"/>
        </w:rPr>
        <w:t xml:space="preserve">(1) Dispozițiile prezentei legi se aplică raporturilor contractuale care rezultă din contracte încheiate atât înainte de data intrării în vigoare a prezentei legi cât și ulterior. </w:t>
      </w:r>
    </w:p>
    <w:p w:rsidR="00184970" w:rsidRDefault="00F43E1D" w:rsidP="00113E2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84970">
        <w:rPr>
          <w:rFonts w:ascii="Times New Roman" w:hAnsi="Times New Roman"/>
          <w:sz w:val="28"/>
          <w:szCs w:val="28"/>
        </w:rPr>
        <w:t>(2) Dacă un act normativ sau administrativ ori un contract sau un alt act juridic, indiferent că este</w:t>
      </w:r>
      <w:r w:rsidR="00B44212">
        <w:rPr>
          <w:rFonts w:ascii="Times New Roman" w:hAnsi="Times New Roman"/>
          <w:sz w:val="28"/>
          <w:szCs w:val="28"/>
        </w:rPr>
        <w:t xml:space="preserve"> adoptat sau</w:t>
      </w:r>
      <w:r w:rsidR="00184970">
        <w:rPr>
          <w:rFonts w:ascii="Times New Roman" w:hAnsi="Times New Roman"/>
          <w:sz w:val="28"/>
          <w:szCs w:val="28"/>
        </w:rPr>
        <w:t xml:space="preserve"> încheiat înainte sau după intrarea în vigoare a prezentei legi, se referă la un certificat de forță majoră al Camerei de Comerț și Industrie se consideră că referința se face </w:t>
      </w:r>
      <w:r>
        <w:rPr>
          <w:rFonts w:ascii="Times New Roman" w:hAnsi="Times New Roman"/>
          <w:sz w:val="28"/>
          <w:szCs w:val="28"/>
        </w:rPr>
        <w:t xml:space="preserve">la </w:t>
      </w:r>
      <w:r w:rsidR="00184970">
        <w:rPr>
          <w:rFonts w:ascii="Times New Roman" w:hAnsi="Times New Roman"/>
          <w:sz w:val="28"/>
          <w:szCs w:val="28"/>
        </w:rPr>
        <w:t xml:space="preserve">avizul menționat la art. 4 alin.(2) </w:t>
      </w:r>
      <w:r w:rsidR="006960E2">
        <w:rPr>
          <w:rFonts w:ascii="Times New Roman" w:hAnsi="Times New Roman"/>
          <w:sz w:val="28"/>
          <w:szCs w:val="28"/>
        </w:rPr>
        <w:t xml:space="preserve">lit. g) </w:t>
      </w:r>
      <w:r w:rsidR="00184970">
        <w:rPr>
          <w:rFonts w:ascii="Times New Roman" w:hAnsi="Times New Roman"/>
          <w:sz w:val="28"/>
          <w:szCs w:val="28"/>
        </w:rPr>
        <w:t xml:space="preserve">din </w:t>
      </w:r>
      <w:r w:rsidR="00184970" w:rsidRPr="000A6B3A">
        <w:rPr>
          <w:rFonts w:ascii="Times New Roman" w:hAnsi="Times New Roman"/>
          <w:sz w:val="28"/>
          <w:szCs w:val="28"/>
        </w:rPr>
        <w:t>Legea nr.</w:t>
      </w:r>
      <w:r w:rsidR="006960E2">
        <w:rPr>
          <w:rFonts w:ascii="Times New Roman" w:hAnsi="Times New Roman"/>
          <w:sz w:val="28"/>
          <w:szCs w:val="28"/>
        </w:rPr>
        <w:t xml:space="preserve"> </w:t>
      </w:r>
      <w:r w:rsidR="00184970" w:rsidRPr="000A6B3A">
        <w:rPr>
          <w:rFonts w:ascii="Times New Roman" w:hAnsi="Times New Roman"/>
          <w:sz w:val="28"/>
          <w:szCs w:val="28"/>
        </w:rPr>
        <w:t>393/1999 cu privire la Camera de Comerț și Industrie</w:t>
      </w:r>
      <w:r>
        <w:rPr>
          <w:rFonts w:ascii="Times New Roman" w:hAnsi="Times New Roman"/>
          <w:sz w:val="28"/>
          <w:szCs w:val="28"/>
        </w:rPr>
        <w:t>.</w:t>
      </w:r>
    </w:p>
    <w:p w:rsidR="00A65664" w:rsidRPr="000A6B3A" w:rsidRDefault="00F43E1D" w:rsidP="0090083F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65664" w:rsidRPr="000A6B3A" w:rsidRDefault="00A65664" w:rsidP="00A65664">
      <w:pPr>
        <w:pStyle w:val="NoSpacing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A65664" w:rsidRPr="000A6B3A" w:rsidRDefault="00A65664" w:rsidP="00325515">
      <w:pPr>
        <w:pStyle w:val="NoSpacing"/>
        <w:ind w:left="360"/>
        <w:jc w:val="both"/>
      </w:pPr>
      <w:r w:rsidRPr="000A6B3A">
        <w:rPr>
          <w:rFonts w:ascii="Times New Roman" w:hAnsi="Times New Roman"/>
          <w:b/>
          <w:sz w:val="28"/>
          <w:szCs w:val="28"/>
        </w:rPr>
        <w:t xml:space="preserve">PREȘEDINTELE PARLAMENTULUI                  Zinaida GRECEANÎI          </w:t>
      </w:r>
    </w:p>
    <w:sectPr w:rsidR="00A65664" w:rsidRPr="000A6B3A" w:rsidSect="00113E20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64"/>
    <w:rsid w:val="0000293E"/>
    <w:rsid w:val="0004403D"/>
    <w:rsid w:val="00046BF7"/>
    <w:rsid w:val="00071BE4"/>
    <w:rsid w:val="000728E6"/>
    <w:rsid w:val="00085DA8"/>
    <w:rsid w:val="000C7FB0"/>
    <w:rsid w:val="000F0864"/>
    <w:rsid w:val="00113E20"/>
    <w:rsid w:val="001837A2"/>
    <w:rsid w:val="00184970"/>
    <w:rsid w:val="001B0287"/>
    <w:rsid w:val="001C3B75"/>
    <w:rsid w:val="001F5EDB"/>
    <w:rsid w:val="0020738C"/>
    <w:rsid w:val="00251304"/>
    <w:rsid w:val="00257324"/>
    <w:rsid w:val="00272CF0"/>
    <w:rsid w:val="0028583B"/>
    <w:rsid w:val="00290007"/>
    <w:rsid w:val="00290C25"/>
    <w:rsid w:val="002A37D3"/>
    <w:rsid w:val="002F071B"/>
    <w:rsid w:val="0032122F"/>
    <w:rsid w:val="00325515"/>
    <w:rsid w:val="00331749"/>
    <w:rsid w:val="0037010E"/>
    <w:rsid w:val="00383C9B"/>
    <w:rsid w:val="003873EC"/>
    <w:rsid w:val="003C5979"/>
    <w:rsid w:val="003E3896"/>
    <w:rsid w:val="003E6D79"/>
    <w:rsid w:val="0041357E"/>
    <w:rsid w:val="00472941"/>
    <w:rsid w:val="00475FC3"/>
    <w:rsid w:val="00494272"/>
    <w:rsid w:val="004C1D6B"/>
    <w:rsid w:val="004D1277"/>
    <w:rsid w:val="004D7E15"/>
    <w:rsid w:val="00551D70"/>
    <w:rsid w:val="005B3849"/>
    <w:rsid w:val="005E2514"/>
    <w:rsid w:val="005E369F"/>
    <w:rsid w:val="005E4162"/>
    <w:rsid w:val="005F5524"/>
    <w:rsid w:val="006465F6"/>
    <w:rsid w:val="006960E2"/>
    <w:rsid w:val="006E0759"/>
    <w:rsid w:val="006F5922"/>
    <w:rsid w:val="00723F69"/>
    <w:rsid w:val="00731771"/>
    <w:rsid w:val="00737C8D"/>
    <w:rsid w:val="007A0FD8"/>
    <w:rsid w:val="00831F9F"/>
    <w:rsid w:val="00832AB9"/>
    <w:rsid w:val="008475BA"/>
    <w:rsid w:val="008714A3"/>
    <w:rsid w:val="00891057"/>
    <w:rsid w:val="0090083F"/>
    <w:rsid w:val="0094660A"/>
    <w:rsid w:val="00955025"/>
    <w:rsid w:val="00975000"/>
    <w:rsid w:val="009762AD"/>
    <w:rsid w:val="009B7820"/>
    <w:rsid w:val="009C4313"/>
    <w:rsid w:val="009C4B83"/>
    <w:rsid w:val="009E1C9A"/>
    <w:rsid w:val="009F3E51"/>
    <w:rsid w:val="009F3FEF"/>
    <w:rsid w:val="00A30C84"/>
    <w:rsid w:val="00A503AA"/>
    <w:rsid w:val="00A604AD"/>
    <w:rsid w:val="00A65664"/>
    <w:rsid w:val="00A77B5F"/>
    <w:rsid w:val="00A810A8"/>
    <w:rsid w:val="00AD2D8E"/>
    <w:rsid w:val="00AD61DE"/>
    <w:rsid w:val="00B23425"/>
    <w:rsid w:val="00B2647E"/>
    <w:rsid w:val="00B32AAB"/>
    <w:rsid w:val="00B36759"/>
    <w:rsid w:val="00B44212"/>
    <w:rsid w:val="00B56545"/>
    <w:rsid w:val="00B615DB"/>
    <w:rsid w:val="00B634A5"/>
    <w:rsid w:val="00B7475E"/>
    <w:rsid w:val="00B748DE"/>
    <w:rsid w:val="00B878E7"/>
    <w:rsid w:val="00B93D35"/>
    <w:rsid w:val="00BD7493"/>
    <w:rsid w:val="00BE5002"/>
    <w:rsid w:val="00BF0F22"/>
    <w:rsid w:val="00C363DC"/>
    <w:rsid w:val="00C42D2E"/>
    <w:rsid w:val="00C53B87"/>
    <w:rsid w:val="00C91081"/>
    <w:rsid w:val="00CD35B4"/>
    <w:rsid w:val="00CF1672"/>
    <w:rsid w:val="00D2135F"/>
    <w:rsid w:val="00D213FC"/>
    <w:rsid w:val="00D40EBE"/>
    <w:rsid w:val="00D76D86"/>
    <w:rsid w:val="00D87B81"/>
    <w:rsid w:val="00DD3BA9"/>
    <w:rsid w:val="00E04087"/>
    <w:rsid w:val="00E0598E"/>
    <w:rsid w:val="00E264EC"/>
    <w:rsid w:val="00E45D98"/>
    <w:rsid w:val="00E47D0B"/>
    <w:rsid w:val="00E54E3E"/>
    <w:rsid w:val="00E879F2"/>
    <w:rsid w:val="00E9560B"/>
    <w:rsid w:val="00EB1E8A"/>
    <w:rsid w:val="00EB7F65"/>
    <w:rsid w:val="00EC667F"/>
    <w:rsid w:val="00F24ABC"/>
    <w:rsid w:val="00F25013"/>
    <w:rsid w:val="00F40EE2"/>
    <w:rsid w:val="00F43E1D"/>
    <w:rsid w:val="00F45AC8"/>
    <w:rsid w:val="00F4718D"/>
    <w:rsid w:val="00F7046A"/>
    <w:rsid w:val="00F70B71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6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566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E1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6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566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E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479B9-390B-4481-A27E-FAC44751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Chiper</dc:creator>
  <cp:lastModifiedBy>Valentina Chiper</cp:lastModifiedBy>
  <cp:revision>2</cp:revision>
  <dcterms:created xsi:type="dcterms:W3CDTF">2020-06-11T08:31:00Z</dcterms:created>
  <dcterms:modified xsi:type="dcterms:W3CDTF">2020-06-11T08:31:00Z</dcterms:modified>
</cp:coreProperties>
</file>