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5FD" w:rsidRDefault="007115FD" w:rsidP="00EC66BD">
      <w:pPr>
        <w:rPr>
          <w:rFonts w:ascii="Times New Roman" w:hAnsi="Times New Roman" w:cs="Times New Roman"/>
          <w:sz w:val="28"/>
          <w:lang w:val="ro-RO"/>
        </w:rPr>
      </w:pPr>
      <w:bookmarkStart w:id="0" w:name="_GoBack"/>
      <w:bookmarkEnd w:id="0"/>
    </w:p>
    <w:p w:rsidR="007115FD" w:rsidRDefault="007115FD" w:rsidP="00EC66BD">
      <w:pPr>
        <w:rPr>
          <w:rFonts w:ascii="Times New Roman" w:hAnsi="Times New Roman" w:cs="Times New Roman"/>
          <w:sz w:val="28"/>
          <w:lang w:val="ro-RO"/>
        </w:rPr>
      </w:pPr>
    </w:p>
    <w:p w:rsidR="007115FD" w:rsidRPr="007115FD" w:rsidRDefault="007115FD" w:rsidP="007115FD">
      <w:pPr>
        <w:widowControl w:val="0"/>
        <w:adjustRightInd w:val="0"/>
        <w:spacing w:after="0" w:line="240" w:lineRule="auto"/>
        <w:ind w:firstLine="709"/>
        <w:jc w:val="right"/>
        <w:textAlignment w:val="baseline"/>
        <w:rPr>
          <w:rFonts w:ascii="Times New Roman" w:eastAsia="Times New Roman" w:hAnsi="Times New Roman" w:cs="Times New Roman"/>
          <w:i/>
          <w:sz w:val="28"/>
          <w:szCs w:val="28"/>
          <w:u w:val="single"/>
          <w:lang w:val="ro-RO" w:eastAsia="ro-RO"/>
        </w:rPr>
      </w:pPr>
      <w:r w:rsidRPr="007115FD">
        <w:rPr>
          <w:rFonts w:ascii="Times New Roman" w:eastAsia="Times New Roman" w:hAnsi="Times New Roman" w:cs="Times New Roman"/>
          <w:i/>
          <w:sz w:val="28"/>
          <w:szCs w:val="28"/>
          <w:u w:val="single"/>
          <w:lang w:val="ro-RO" w:eastAsia="ro-RO"/>
        </w:rPr>
        <w:t>Proiect</w:t>
      </w:r>
    </w:p>
    <w:p w:rsidR="007115FD" w:rsidRPr="007115FD" w:rsidRDefault="007115FD" w:rsidP="007115FD">
      <w:pPr>
        <w:widowControl w:val="0"/>
        <w:adjustRightInd w:val="0"/>
        <w:spacing w:after="0" w:line="240" w:lineRule="auto"/>
        <w:ind w:firstLine="709"/>
        <w:jc w:val="right"/>
        <w:textAlignment w:val="baseline"/>
        <w:rPr>
          <w:rFonts w:ascii="Times New Roman" w:eastAsia="Times New Roman" w:hAnsi="Times New Roman" w:cs="Times New Roman"/>
          <w:b/>
          <w:sz w:val="28"/>
          <w:szCs w:val="28"/>
          <w:lang w:val="ro-RO" w:eastAsia="ro-RO"/>
        </w:rPr>
      </w:pPr>
      <w:r w:rsidRPr="007115FD">
        <w:rPr>
          <w:rFonts w:ascii="Times New Roman" w:eastAsia="Times New Roman" w:hAnsi="Times New Roman" w:cs="Times New Roman"/>
          <w:b/>
          <w:sz w:val="28"/>
          <w:szCs w:val="28"/>
          <w:lang w:val="ro-RO" w:eastAsia="ro-RO"/>
        </w:rPr>
        <w:t xml:space="preserve">”UE” </w:t>
      </w:r>
    </w:p>
    <w:p w:rsidR="007115FD" w:rsidRPr="007115FD" w:rsidRDefault="007115FD" w:rsidP="007115FD">
      <w:pPr>
        <w:widowControl w:val="0"/>
        <w:adjustRightInd w:val="0"/>
        <w:spacing w:after="0" w:line="240" w:lineRule="auto"/>
        <w:jc w:val="center"/>
        <w:textAlignment w:val="baseline"/>
        <w:rPr>
          <w:rFonts w:ascii="Times New Roman" w:eastAsia="Times New Roman" w:hAnsi="Times New Roman" w:cs="Times New Roman"/>
          <w:b/>
          <w:sz w:val="28"/>
          <w:szCs w:val="28"/>
          <w:lang w:val="ro-RO" w:eastAsia="ro-RO"/>
        </w:rPr>
      </w:pPr>
      <w:r w:rsidRPr="007115FD">
        <w:rPr>
          <w:rFonts w:ascii="Times New Roman" w:eastAsia="Times New Roman" w:hAnsi="Times New Roman" w:cs="Times New Roman"/>
          <w:b/>
          <w:sz w:val="28"/>
          <w:szCs w:val="28"/>
          <w:lang w:val="ro-RO" w:eastAsia="ro-RO"/>
        </w:rPr>
        <w:t>PARLAMENTUL REPUBLICII MOLDOVA</w:t>
      </w:r>
    </w:p>
    <w:p w:rsidR="007115FD" w:rsidRPr="007115FD" w:rsidRDefault="007115FD" w:rsidP="007115FD">
      <w:pPr>
        <w:widowControl w:val="0"/>
        <w:adjustRightInd w:val="0"/>
        <w:spacing w:after="0" w:line="240" w:lineRule="auto"/>
        <w:jc w:val="center"/>
        <w:textAlignment w:val="baseline"/>
        <w:rPr>
          <w:rFonts w:ascii="Times New Roman" w:eastAsia="Times New Roman" w:hAnsi="Times New Roman" w:cs="Times New Roman"/>
          <w:b/>
          <w:bCs/>
          <w:sz w:val="28"/>
          <w:szCs w:val="28"/>
          <w:lang w:val="ro-RO" w:eastAsia="ro-RO"/>
        </w:rPr>
      </w:pPr>
    </w:p>
    <w:p w:rsidR="007115FD" w:rsidRPr="007115FD" w:rsidRDefault="007115FD" w:rsidP="007115FD">
      <w:pPr>
        <w:widowControl w:val="0"/>
        <w:adjustRightInd w:val="0"/>
        <w:spacing w:after="0" w:line="240" w:lineRule="auto"/>
        <w:ind w:right="2408" w:firstLine="567"/>
        <w:jc w:val="center"/>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t xml:space="preserve">                        L E G E</w:t>
      </w:r>
    </w:p>
    <w:p w:rsidR="007115FD" w:rsidRPr="007115FD" w:rsidRDefault="007115FD" w:rsidP="007115FD">
      <w:pPr>
        <w:widowControl w:val="0"/>
        <w:adjustRightInd w:val="0"/>
        <w:spacing w:after="0" w:line="240" w:lineRule="auto"/>
        <w:ind w:right="2266" w:firstLine="567"/>
        <w:jc w:val="center"/>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t xml:space="preserve">                      privind fondurile de pensii facultative</w:t>
      </w:r>
    </w:p>
    <w:p w:rsidR="007115FD" w:rsidRPr="007115FD" w:rsidRDefault="007115FD" w:rsidP="007115FD">
      <w:pPr>
        <w:widowControl w:val="0"/>
        <w:adjustRightInd w:val="0"/>
        <w:spacing w:after="0" w:line="240" w:lineRule="auto"/>
        <w:ind w:firstLine="709"/>
        <w:jc w:val="center"/>
        <w:textAlignment w:val="baseline"/>
        <w:rPr>
          <w:rFonts w:ascii="Times New Roman" w:eastAsia="Times New Roman" w:hAnsi="Times New Roman" w:cs="Times New Roman"/>
          <w:b/>
          <w:bCs/>
          <w:sz w:val="28"/>
          <w:szCs w:val="28"/>
          <w:lang w:val="ro-RO" w:eastAsia="ro-RO"/>
        </w:rPr>
      </w:pPr>
    </w:p>
    <w:p w:rsidR="007115FD" w:rsidRPr="007115FD" w:rsidRDefault="007115FD" w:rsidP="007115FD">
      <w:pPr>
        <w:widowControl w:val="0"/>
        <w:adjustRightInd w:val="0"/>
        <w:spacing w:after="0" w:line="240" w:lineRule="auto"/>
        <w:jc w:val="both"/>
        <w:textAlignment w:val="baseline"/>
        <w:rPr>
          <w:rFonts w:ascii="Times New Roman" w:eastAsia="Times New Roman" w:hAnsi="Times New Roman" w:cs="Times New Roman"/>
          <w:sz w:val="16"/>
          <w:szCs w:val="16"/>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Parlamentul adoptă prezenta lege organică.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Prezenta lege transpune Directiva (UE) 2016/2341 a Parlamentului European și a Consiliului din 14 decembrie 2016 privind activitățile și supravegherea instituțiilor pentru furnizarea de pensii ocupaționale (IORP), publicată în Jurnalul Oficial al Uniunii Europene L 354 din 23 decembrie 2016.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p>
    <w:p w:rsidR="007115FD" w:rsidRPr="007115FD" w:rsidRDefault="007115FD" w:rsidP="007115FD">
      <w:pPr>
        <w:widowControl w:val="0"/>
        <w:adjustRightInd w:val="0"/>
        <w:spacing w:after="0" w:line="240" w:lineRule="auto"/>
        <w:ind w:right="1416" w:firstLine="709"/>
        <w:jc w:val="center"/>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t>Capitolul I</w:t>
      </w:r>
    </w:p>
    <w:p w:rsidR="007115FD" w:rsidRPr="007115FD" w:rsidRDefault="007115FD" w:rsidP="007115FD">
      <w:pPr>
        <w:widowControl w:val="0"/>
        <w:adjustRightInd w:val="0"/>
        <w:spacing w:after="0" w:line="240" w:lineRule="auto"/>
        <w:ind w:right="1416" w:firstLine="567"/>
        <w:jc w:val="center"/>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t xml:space="preserve">      DISPOZIŢII  GENERALE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
          <w:bCs/>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b/>
          <w:bCs/>
          <w:sz w:val="28"/>
          <w:szCs w:val="28"/>
          <w:lang w:val="ro-RO" w:eastAsia="ru-RU"/>
        </w:rPr>
        <w:t>Articolul 1.</w:t>
      </w:r>
      <w:r w:rsidRPr="007115FD">
        <w:rPr>
          <w:rFonts w:ascii="Times New Roman" w:eastAsia="Times New Roman" w:hAnsi="Times New Roman" w:cs="Times New Roman"/>
          <w:sz w:val="28"/>
          <w:szCs w:val="28"/>
          <w:lang w:val="ro-RO" w:eastAsia="ru-RU"/>
        </w:rPr>
        <w:t xml:space="preserve"> Obiectul, domeniul de aplicare </w:t>
      </w:r>
    </w:p>
    <w:p w:rsidR="007115FD" w:rsidRPr="007115FD" w:rsidRDefault="007115FD" w:rsidP="00096F9B">
      <w:pPr>
        <w:widowControl w:val="0"/>
        <w:numPr>
          <w:ilvl w:val="0"/>
          <w:numId w:val="15"/>
        </w:numPr>
        <w:tabs>
          <w:tab w:val="left" w:pos="1100"/>
          <w:tab w:val="left" w:pos="1210"/>
        </w:tabs>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 xml:space="preserve">Prezenta lege stabilește cadrul legal privind constituirea și funcționarea fondurilor de pensii facultative, ca parte a sistemului de asigurări cu pensii facultative, pe baza economiilor capitalizate individuale, stabileşte cerinţele faţă de organizarea, licențierea şi activitățile administratorilor, norme privind depozitarii fondurilor de pensii facultative, precum și competențele de supraveghere a acestor entități de către Comisia Națională a Pieței Financiare (în continuare – Comisia Naţională).  </w:t>
      </w:r>
    </w:p>
    <w:p w:rsidR="007115FD" w:rsidRPr="007115FD" w:rsidRDefault="007115FD" w:rsidP="00096F9B">
      <w:pPr>
        <w:widowControl w:val="0"/>
        <w:numPr>
          <w:ilvl w:val="0"/>
          <w:numId w:val="15"/>
        </w:numPr>
        <w:tabs>
          <w:tab w:val="left" w:pos="1100"/>
          <w:tab w:val="left" w:pos="1210"/>
        </w:tabs>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Prezenta lege se aplică persoanelor fizice și juridice din Republica Moldova, persoanelor fizice și juridice străine și apatrizilor care prestează servicii ori desfășoară activități aferente creării și gestionării fondurilor de pensii facultative. Prevederile prezentei legi se aplică băncilor care desfăşoară servicii şi activităţi de administrare a fondurilor de pensii facultative, cu excepţiile prevăzute de prezenta lege.</w:t>
      </w:r>
    </w:p>
    <w:p w:rsidR="007115FD" w:rsidRPr="007115FD" w:rsidRDefault="007115FD" w:rsidP="00096F9B">
      <w:pPr>
        <w:widowControl w:val="0"/>
        <w:numPr>
          <w:ilvl w:val="0"/>
          <w:numId w:val="15"/>
        </w:numPr>
        <w:tabs>
          <w:tab w:val="left" w:pos="1100"/>
          <w:tab w:val="left" w:pos="1210"/>
        </w:tabs>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 xml:space="preserve">Prezenta lege nu se aplică următoarelor entităţi: </w:t>
      </w:r>
    </w:p>
    <w:p w:rsidR="007115FD" w:rsidRPr="007115FD" w:rsidRDefault="007115FD" w:rsidP="007115FD">
      <w:pPr>
        <w:widowControl w:val="0"/>
        <w:tabs>
          <w:tab w:val="left" w:pos="1100"/>
          <w:tab w:val="left" w:pos="121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 xml:space="preserve">a) autorităţilor administraţiei publice centrale şi locale sau altor instituţii care administrează fonduri ce sprijină sistemele de asigurări sociale, inclusiv sistemele ce asigură alte categorii de pensii, sub formă de drepturi băneşti (prestații în numerar în legătură cu atingerea vîrstei de pensionare), ale căror stabilire şi plată sînt garantate prin lege de către stat, potrivit Legii nr. 156/1998 privind sistemul public de pensii; </w:t>
      </w:r>
    </w:p>
    <w:p w:rsidR="007115FD" w:rsidRPr="007115FD" w:rsidRDefault="007115FD" w:rsidP="007115FD">
      <w:pPr>
        <w:widowControl w:val="0"/>
        <w:tabs>
          <w:tab w:val="left" w:pos="1100"/>
          <w:tab w:val="left" w:pos="121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 xml:space="preserve">b)  angajatorilor care constituie provizioane la bilanț în vederea asigurării plății pensiilor pentru salariații proprii. </w:t>
      </w:r>
    </w:p>
    <w:p w:rsidR="007115FD" w:rsidRPr="007115FD" w:rsidRDefault="007115FD" w:rsidP="007115FD">
      <w:pPr>
        <w:widowControl w:val="0"/>
        <w:tabs>
          <w:tab w:val="left" w:pos="1100"/>
          <w:tab w:val="left" w:pos="121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(4) Comisia Naţională este autoritatea competentă de punere în aplicare a prezentei legi în conformitate cu atribuţiile stabilite de Legea</w:t>
      </w:r>
      <w:r w:rsidRPr="007115FD">
        <w:rPr>
          <w:rFonts w:ascii="Calibri" w:eastAsia="Times New Roman" w:hAnsi="Calibri" w:cs="Times New Roman"/>
          <w:sz w:val="20"/>
          <w:szCs w:val="20"/>
          <w:lang w:val="ro-RO" w:eastAsia="ro-RO"/>
        </w:rPr>
        <w:t xml:space="preserve"> </w:t>
      </w:r>
      <w:r w:rsidRPr="007115FD">
        <w:rPr>
          <w:rFonts w:ascii="Times New Roman" w:eastAsia="Times New Roman" w:hAnsi="Times New Roman" w:cs="Times New Roman"/>
          <w:sz w:val="28"/>
          <w:szCs w:val="28"/>
          <w:lang w:val="ro-RO" w:eastAsia="ru-RU"/>
        </w:rPr>
        <w:t xml:space="preserve">nr. 192/1998  privind </w:t>
      </w:r>
      <w:r w:rsidRPr="007115FD">
        <w:rPr>
          <w:rFonts w:ascii="Times New Roman" w:eastAsia="Times New Roman" w:hAnsi="Times New Roman" w:cs="Times New Roman"/>
          <w:sz w:val="28"/>
          <w:szCs w:val="28"/>
          <w:lang w:val="ro-RO" w:eastAsia="ru-RU"/>
        </w:rPr>
        <w:lastRenderedPageBreak/>
        <w:t>Comisia Naţională a Pieţei Financiare.</w:t>
      </w:r>
    </w:p>
    <w:p w:rsidR="007115FD" w:rsidRPr="007115FD" w:rsidRDefault="007115FD" w:rsidP="007115FD">
      <w:pPr>
        <w:widowControl w:val="0"/>
        <w:tabs>
          <w:tab w:val="left" w:pos="1100"/>
          <w:tab w:val="left" w:pos="1210"/>
        </w:tabs>
        <w:adjustRightInd w:val="0"/>
        <w:spacing w:after="0" w:line="240" w:lineRule="auto"/>
        <w:jc w:val="both"/>
        <w:textAlignment w:val="baseline"/>
        <w:rPr>
          <w:rFonts w:ascii="Times New Roman" w:eastAsia="Times New Roman" w:hAnsi="Times New Roman" w:cs="Times New Roman"/>
          <w:sz w:val="28"/>
          <w:szCs w:val="28"/>
          <w:lang w:val="ro-RO" w:eastAsia="ru-RU"/>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
          <w:bCs/>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bCs/>
          <w:sz w:val="28"/>
          <w:szCs w:val="28"/>
          <w:lang w:val="ro-RO" w:eastAsia="ro-RO"/>
        </w:rPr>
        <w:t xml:space="preserve">Articolul 2. </w:t>
      </w:r>
      <w:r w:rsidRPr="007115FD">
        <w:rPr>
          <w:rFonts w:ascii="Times New Roman" w:eastAsia="Times New Roman" w:hAnsi="Times New Roman" w:cs="Times New Roman"/>
          <w:sz w:val="28"/>
          <w:szCs w:val="28"/>
          <w:lang w:val="ro-RO" w:eastAsia="ro-RO"/>
        </w:rPr>
        <w:t>Noţiuni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În sensul prezentei legi, următoarele noțiuni semnifică: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iCs/>
          <w:sz w:val="28"/>
          <w:szCs w:val="28"/>
          <w:lang w:val="ro-RO" w:eastAsia="ro-RO"/>
        </w:rPr>
        <w:t xml:space="preserve">activ net al fondului de pensii facultative </w:t>
      </w:r>
      <w:r w:rsidRPr="007115FD">
        <w:rPr>
          <w:rFonts w:ascii="Times New Roman" w:eastAsia="Times New Roman" w:hAnsi="Times New Roman" w:cs="Times New Roman"/>
          <w:sz w:val="28"/>
          <w:szCs w:val="28"/>
          <w:lang w:val="ro-RO" w:eastAsia="ro-RO"/>
        </w:rPr>
        <w:t>– valoare ce se obţine prin deducerea valorii obligaţiilor fondului de pensii facultative din valoarea activelor acestuia;</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iCs/>
          <w:sz w:val="28"/>
          <w:szCs w:val="28"/>
          <w:lang w:val="ro-RO" w:eastAsia="ro-RO"/>
        </w:rPr>
        <w:t>activ personal</w:t>
      </w:r>
      <w:r w:rsidRPr="007115FD">
        <w:rPr>
          <w:rFonts w:ascii="Times New Roman" w:eastAsia="Times New Roman" w:hAnsi="Times New Roman" w:cs="Times New Roman"/>
          <w:sz w:val="28"/>
          <w:szCs w:val="28"/>
          <w:lang w:val="ro-RO" w:eastAsia="ro-RO"/>
        </w:rPr>
        <w:t xml:space="preserve"> – suma mijloacelor bănești acumulată în contul individual  al  participantului sau beneficiarului, egală cu numărul de unităţi de fond deţinute de acesta, înmulţit cu valoarea la zi a unei unităţi de fond;</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iCs/>
          <w:sz w:val="28"/>
          <w:szCs w:val="28"/>
          <w:lang w:val="ro-RO" w:eastAsia="ro-RO"/>
        </w:rPr>
      </w:pPr>
      <w:r w:rsidRPr="007115FD">
        <w:rPr>
          <w:rFonts w:ascii="Times New Roman" w:eastAsia="Times New Roman" w:hAnsi="Times New Roman" w:cs="Times New Roman"/>
          <w:i/>
          <w:iCs/>
          <w:sz w:val="28"/>
          <w:szCs w:val="28"/>
          <w:lang w:val="ro-RO" w:eastAsia="ro-RO"/>
        </w:rPr>
        <w:t>administrator</w:t>
      </w:r>
      <w:r w:rsidRPr="007115FD">
        <w:rPr>
          <w:rFonts w:ascii="Times New Roman" w:eastAsia="Times New Roman" w:hAnsi="Times New Roman" w:cs="Times New Roman"/>
          <w:iCs/>
          <w:sz w:val="28"/>
          <w:szCs w:val="28"/>
          <w:lang w:val="ro-RO" w:eastAsia="ro-RO"/>
        </w:rPr>
        <w:t xml:space="preserve"> – entitate reglementată din sectorul financiar, societate de pensii sau</w:t>
      </w:r>
      <w:r w:rsidRPr="007115FD">
        <w:rPr>
          <w:rFonts w:ascii="Calibri" w:eastAsia="Times New Roman" w:hAnsi="Calibri" w:cs="Times New Roman"/>
          <w:sz w:val="20"/>
          <w:szCs w:val="20"/>
          <w:lang w:val="ro-RO" w:eastAsia="ro-RO"/>
        </w:rPr>
        <w:t xml:space="preserve"> </w:t>
      </w:r>
      <w:r w:rsidRPr="007115FD">
        <w:rPr>
          <w:rFonts w:ascii="Times New Roman" w:eastAsia="Times New Roman" w:hAnsi="Times New Roman" w:cs="Times New Roman"/>
          <w:iCs/>
          <w:sz w:val="28"/>
          <w:szCs w:val="28"/>
          <w:lang w:val="ro-RO" w:eastAsia="ro-RO"/>
        </w:rPr>
        <w:t xml:space="preserve"> persoana juridică autorizată pentru activitățile de administrare a fondurilor de pensii  în alt stat (în continuare – administrator din alt stat)  care, în conformitate cu prevederile prezentei legi, deține licență de administrare a fondurilor de pensii facultative;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iCs/>
          <w:sz w:val="28"/>
          <w:szCs w:val="28"/>
          <w:lang w:val="ro-RO" w:eastAsia="ro-RO"/>
        </w:rPr>
      </w:pPr>
      <w:r w:rsidRPr="007115FD">
        <w:rPr>
          <w:rFonts w:ascii="Times New Roman" w:eastAsia="Times New Roman" w:hAnsi="Times New Roman" w:cs="Times New Roman"/>
          <w:i/>
          <w:iCs/>
          <w:sz w:val="28"/>
          <w:szCs w:val="28"/>
          <w:lang w:val="ro-RO" w:eastAsia="ro-RO"/>
        </w:rPr>
        <w:t>agent de distribuție</w:t>
      </w:r>
      <w:r w:rsidRPr="007115FD">
        <w:rPr>
          <w:rFonts w:ascii="Times New Roman" w:eastAsia="Times New Roman" w:hAnsi="Times New Roman" w:cs="Times New Roman"/>
          <w:iCs/>
          <w:sz w:val="28"/>
          <w:szCs w:val="28"/>
          <w:lang w:val="ro-RO" w:eastAsia="ro-RO"/>
        </w:rPr>
        <w:t xml:space="preserve"> – entitate reglementată din sectorul financiar autorizată să distribuie planurile de pensii facultative în baza mandatului acordat de administrator, avînd dreptul să încheie, în numele şi din contul administratorului, contracte de aderare la fondurile de pensii facultative cu participanții, potrivit clauzelor stipulate în contractul de mandat, precum și intermediarii în asigurări/reasigurări;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iCs/>
          <w:sz w:val="28"/>
          <w:szCs w:val="28"/>
          <w:lang w:val="ro-RO" w:eastAsia="ro-RO"/>
        </w:rPr>
      </w:pPr>
      <w:r w:rsidRPr="007115FD">
        <w:rPr>
          <w:rFonts w:ascii="Times New Roman" w:eastAsia="Times New Roman" w:hAnsi="Times New Roman" w:cs="Times New Roman"/>
          <w:i/>
          <w:iCs/>
          <w:sz w:val="28"/>
          <w:szCs w:val="28"/>
          <w:lang w:val="ro-RO" w:eastAsia="ro-RO"/>
        </w:rPr>
        <w:t>angajator</w:t>
      </w:r>
      <w:r w:rsidRPr="007115FD">
        <w:rPr>
          <w:rFonts w:ascii="Times New Roman" w:eastAsia="Times New Roman" w:hAnsi="Times New Roman" w:cs="Times New Roman"/>
          <w:iCs/>
          <w:sz w:val="28"/>
          <w:szCs w:val="28"/>
          <w:lang w:val="ro-RO" w:eastAsia="ro-RO"/>
        </w:rPr>
        <w:t xml:space="preserve"> – persoană juridică sau persoană fizică astfel cum este definit în art.1 din Codul muncii nr.154/2003; </w:t>
      </w:r>
    </w:p>
    <w:p w:rsidR="007115FD" w:rsidRPr="007115FD" w:rsidRDefault="007115FD" w:rsidP="007115FD">
      <w:pPr>
        <w:widowControl w:val="0"/>
        <w:adjustRightInd w:val="0"/>
        <w:spacing w:after="0" w:line="360" w:lineRule="atLeast"/>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sz w:val="28"/>
          <w:szCs w:val="28"/>
          <w:lang w:val="ro-RO" w:eastAsia="ro-RO"/>
        </w:rPr>
        <w:t xml:space="preserve">          asigurător (reasigurător)</w:t>
      </w:r>
      <w:r w:rsidRPr="007115FD">
        <w:rPr>
          <w:rFonts w:ascii="Times New Roman" w:eastAsia="Times New Roman" w:hAnsi="Times New Roman" w:cs="Times New Roman"/>
          <w:sz w:val="28"/>
          <w:szCs w:val="28"/>
          <w:lang w:val="ro-RO" w:eastAsia="ro-RO"/>
        </w:rPr>
        <w:t xml:space="preserve"> – societate care desfăşoară activitate de asigurare/reasigurare astfel cum este definit  în art.1 din Legea nr.407/2006 cu privire la asigurări;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i/>
          <w:iCs/>
          <w:sz w:val="28"/>
          <w:szCs w:val="28"/>
          <w:lang w:val="ro-RO" w:eastAsia="ro-RO"/>
        </w:rPr>
      </w:pPr>
      <w:r w:rsidRPr="007115FD">
        <w:rPr>
          <w:rFonts w:ascii="Times New Roman" w:eastAsia="Times New Roman" w:hAnsi="Times New Roman" w:cs="Times New Roman"/>
          <w:i/>
          <w:iCs/>
          <w:sz w:val="28"/>
          <w:szCs w:val="28"/>
          <w:lang w:val="ro-RO" w:eastAsia="ro-RO"/>
        </w:rPr>
        <w:t xml:space="preserve">bancă – </w:t>
      </w:r>
      <w:r w:rsidRPr="007115FD">
        <w:rPr>
          <w:rFonts w:ascii="Times New Roman" w:eastAsia="Times New Roman" w:hAnsi="Times New Roman" w:cs="Times New Roman"/>
          <w:iCs/>
          <w:sz w:val="28"/>
          <w:szCs w:val="28"/>
          <w:lang w:val="ro-RO" w:eastAsia="ro-RO"/>
        </w:rPr>
        <w:t>persoană juridică astfel cum este definit în art.3 din Legea nr.202/2017 privind activitatea băncilor;</w:t>
      </w:r>
      <w:r w:rsidRPr="007115FD">
        <w:rPr>
          <w:rFonts w:ascii="Times New Roman" w:eastAsia="Times New Roman" w:hAnsi="Times New Roman" w:cs="Times New Roman"/>
          <w:i/>
          <w:iCs/>
          <w:sz w:val="28"/>
          <w:szCs w:val="28"/>
          <w:lang w:val="ro-RO" w:eastAsia="ro-RO"/>
        </w:rPr>
        <w:t xml:space="preserv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iCs/>
          <w:sz w:val="28"/>
          <w:szCs w:val="28"/>
          <w:lang w:val="ro-RO" w:eastAsia="ro-RO"/>
        </w:rPr>
        <w:t>beneficiar</w:t>
      </w:r>
      <w:r w:rsidRPr="007115FD">
        <w:rPr>
          <w:rFonts w:ascii="Times New Roman" w:eastAsia="Times New Roman" w:hAnsi="Times New Roman" w:cs="Times New Roman"/>
          <w:sz w:val="28"/>
          <w:szCs w:val="28"/>
          <w:lang w:val="ro-RO" w:eastAsia="ro-RO"/>
        </w:rPr>
        <w:t xml:space="preserve"> – persoană determinată corespunzător legislaţiei, care beneficiază de dreptul de a primi valoarea pensiei dintr-un fond de pensii facultative;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sz w:val="28"/>
          <w:szCs w:val="28"/>
          <w:lang w:val="ro-RO" w:eastAsia="ro-RO"/>
        </w:rPr>
        <w:t>contul individual  al participantului</w:t>
      </w:r>
      <w:r w:rsidRPr="007115FD">
        <w:rPr>
          <w:rFonts w:ascii="Times New Roman" w:eastAsia="Times New Roman" w:hAnsi="Times New Roman" w:cs="Times New Roman"/>
          <w:sz w:val="28"/>
          <w:szCs w:val="28"/>
          <w:lang w:val="ro-RO" w:eastAsia="ro-RO"/>
        </w:rPr>
        <w:t xml:space="preserve">  - cont deschis în numele unui participant sau al unui beneficiar</w:t>
      </w:r>
      <w:r w:rsidRPr="007115FD" w:rsidDel="00A1252E">
        <w:rPr>
          <w:rFonts w:ascii="Times New Roman" w:eastAsia="Times New Roman" w:hAnsi="Times New Roman" w:cs="Times New Roman"/>
          <w:sz w:val="28"/>
          <w:szCs w:val="28"/>
          <w:lang w:val="ro-RO" w:eastAsia="ro-RO"/>
        </w:rPr>
        <w:t xml:space="preserve"> </w:t>
      </w:r>
      <w:r w:rsidRPr="007115FD">
        <w:rPr>
          <w:rFonts w:ascii="Times New Roman" w:eastAsia="Times New Roman" w:hAnsi="Times New Roman" w:cs="Times New Roman"/>
          <w:sz w:val="28"/>
          <w:szCs w:val="28"/>
          <w:lang w:val="ro-RO" w:eastAsia="ro-RO"/>
        </w:rPr>
        <w:t xml:space="preserve">în registrul deținătorilor de unități de fond, care este folosit pentru executarea de operațiuni ce permit acumularea contribuțiilor în scopul obținerii unei pensii facultative și care reprezintă valoarea activului personal;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sz w:val="28"/>
          <w:szCs w:val="28"/>
          <w:lang w:val="ro-RO" w:eastAsia="ro-RO"/>
        </w:rPr>
        <w:t xml:space="preserve">contract de administrare fiduciară </w:t>
      </w:r>
      <w:r w:rsidRPr="007115FD">
        <w:rPr>
          <w:rFonts w:ascii="Times New Roman" w:eastAsia="Times New Roman" w:hAnsi="Times New Roman" w:cs="Times New Roman"/>
          <w:sz w:val="28"/>
          <w:szCs w:val="28"/>
          <w:lang w:val="ro-RO" w:eastAsia="ro-RO"/>
        </w:rPr>
        <w:t xml:space="preserve">– contract  încheiat între administrator şi angajator, care are ca obiect administrarea fondului de pensii ocupaționale; </w:t>
      </w:r>
    </w:p>
    <w:p w:rsidR="007115FD" w:rsidRPr="007115FD" w:rsidRDefault="007115FD" w:rsidP="007115FD">
      <w:pPr>
        <w:widowControl w:val="0"/>
        <w:adjustRightInd w:val="0"/>
        <w:spacing w:after="0" w:line="240" w:lineRule="auto"/>
        <w:ind w:firstLine="709"/>
        <w:contextualSpacing/>
        <w:jc w:val="both"/>
        <w:textAlignment w:val="baseline"/>
        <w:rPr>
          <w:rFonts w:ascii="Times New Roman" w:eastAsia="Calibri" w:hAnsi="Times New Roman" w:cs="Times New Roman"/>
          <w:sz w:val="28"/>
          <w:szCs w:val="28"/>
          <w:lang w:val="ro-RO" w:eastAsia="ro-RO"/>
        </w:rPr>
      </w:pPr>
      <w:r w:rsidRPr="007115FD">
        <w:rPr>
          <w:rFonts w:ascii="Times New Roman" w:eastAsia="Calibri" w:hAnsi="Times New Roman" w:cs="Times New Roman"/>
          <w:i/>
          <w:iCs/>
          <w:sz w:val="28"/>
          <w:szCs w:val="28"/>
          <w:lang w:val="ro-RO" w:eastAsia="ro-RO"/>
        </w:rPr>
        <w:t>contribuţie</w:t>
      </w:r>
      <w:r w:rsidRPr="007115FD">
        <w:rPr>
          <w:rFonts w:ascii="Times New Roman" w:eastAsia="Calibri" w:hAnsi="Times New Roman" w:cs="Times New Roman"/>
          <w:sz w:val="28"/>
          <w:szCs w:val="28"/>
          <w:lang w:val="ro-RO" w:eastAsia="ro-RO"/>
        </w:rPr>
        <w:t xml:space="preserve"> – sumă plătită de către participant şi/sau de către angajator în numele salariatului la un fond de pensii facultative;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sz w:val="28"/>
          <w:szCs w:val="28"/>
          <w:lang w:val="ro-RO" w:eastAsia="ro-RO"/>
        </w:rPr>
        <w:t>control</w:t>
      </w:r>
      <w:r w:rsidRPr="007115FD">
        <w:rPr>
          <w:rFonts w:ascii="Times New Roman" w:eastAsia="Times New Roman" w:hAnsi="Times New Roman" w:cs="Times New Roman"/>
          <w:sz w:val="28"/>
          <w:szCs w:val="28"/>
          <w:lang w:val="ro-RO" w:eastAsia="ro-RO"/>
        </w:rPr>
        <w:t xml:space="preserve"> – situaţie astfel cum este definit în art.6 din Legea nr.171/2012 privind piața de capital;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sz w:val="28"/>
          <w:szCs w:val="28"/>
          <w:lang w:val="ro-RO" w:eastAsia="ro-RO"/>
        </w:rPr>
        <w:t>cont</w:t>
      </w:r>
      <w:r w:rsidRPr="007115FD">
        <w:rPr>
          <w:rFonts w:ascii="Times New Roman" w:eastAsia="Times New Roman" w:hAnsi="Times New Roman" w:cs="Times New Roman"/>
          <w:i/>
          <w:iCs/>
          <w:sz w:val="28"/>
          <w:szCs w:val="28"/>
          <w:lang w:val="ro-RO" w:eastAsia="ro-RO"/>
        </w:rPr>
        <w:t>ract individual de aderare</w:t>
      </w:r>
      <w:r w:rsidRPr="007115FD">
        <w:rPr>
          <w:rFonts w:ascii="Times New Roman" w:eastAsia="Times New Roman" w:hAnsi="Times New Roman" w:cs="Times New Roman"/>
          <w:sz w:val="28"/>
          <w:szCs w:val="28"/>
          <w:lang w:val="ro-RO" w:eastAsia="ro-RO"/>
        </w:rPr>
        <w:t xml:space="preserve"> – contract în formă scrisă încheiat între persoana fizică şi administrator, ce conţine acordul persoanei de a fi parte la contractul de societate civilă şi la planul de pensii facultative;                                                                                                                                                                                                                                                                              </w:t>
      </w:r>
    </w:p>
    <w:p w:rsidR="007115FD" w:rsidRPr="007115FD" w:rsidRDefault="007115FD" w:rsidP="007115FD">
      <w:pPr>
        <w:widowControl w:val="0"/>
        <w:adjustRightInd w:val="0"/>
        <w:spacing w:after="0" w:line="240" w:lineRule="auto"/>
        <w:ind w:firstLine="709"/>
        <w:jc w:val="both"/>
        <w:textAlignment w:val="baseline"/>
        <w:rPr>
          <w:rFonts w:ascii="Calibri" w:eastAsia="Times New Roman" w:hAnsi="Calibri" w:cs="Times New Roman"/>
          <w:sz w:val="20"/>
          <w:szCs w:val="20"/>
          <w:lang w:val="ro-RO" w:eastAsia="ro-RO"/>
        </w:rPr>
      </w:pPr>
      <w:r w:rsidRPr="007115FD">
        <w:rPr>
          <w:rFonts w:ascii="Times New Roman" w:eastAsia="Times New Roman" w:hAnsi="Times New Roman" w:cs="Times New Roman"/>
          <w:i/>
          <w:sz w:val="28"/>
          <w:szCs w:val="28"/>
          <w:lang w:val="ro-RO" w:eastAsia="ro-RO"/>
        </w:rPr>
        <w:t xml:space="preserve">depozitar al activelor fondului de pensii facultative </w:t>
      </w:r>
      <w:r w:rsidRPr="007115FD">
        <w:rPr>
          <w:rFonts w:ascii="Times New Roman" w:eastAsia="Times New Roman" w:hAnsi="Times New Roman" w:cs="Times New Roman"/>
          <w:sz w:val="28"/>
          <w:szCs w:val="28"/>
          <w:lang w:val="ro-RO" w:eastAsia="ro-RO"/>
        </w:rPr>
        <w:t>(în continuare - depozitar) – societate de investiții, inclusiv bancă care, în conformitate cu Legea nr.171/2012 privind piața de capital, este în drept să desfășoare activități de custodie;</w:t>
      </w:r>
      <w:r w:rsidRPr="007115FD">
        <w:rPr>
          <w:rFonts w:ascii="Calibri" w:eastAsia="Times New Roman" w:hAnsi="Calibri" w:cs="Times New Roman"/>
          <w:sz w:val="20"/>
          <w:szCs w:val="20"/>
          <w:lang w:val="ro-RO" w:eastAsia="ro-RO"/>
        </w:rPr>
        <w:t xml:space="preserve"> </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
          <w:sz w:val="28"/>
          <w:szCs w:val="28"/>
          <w:lang w:val="ro-RO" w:eastAsia="ro-RO"/>
        </w:rPr>
      </w:pPr>
      <w:r w:rsidRPr="007115FD">
        <w:rPr>
          <w:rFonts w:ascii="Times New Roman" w:eastAsia="Times New Roman" w:hAnsi="Times New Roman" w:cs="Times New Roman"/>
          <w:i/>
          <w:sz w:val="28"/>
          <w:szCs w:val="28"/>
          <w:lang w:val="ro-RO" w:eastAsia="ro-RO"/>
        </w:rPr>
        <w:lastRenderedPageBreak/>
        <w:t>distribuție de planuri de pensii facultative</w:t>
      </w:r>
      <w:r w:rsidRPr="007115FD">
        <w:rPr>
          <w:rFonts w:ascii="Times New Roman" w:eastAsia="Times New Roman" w:hAnsi="Times New Roman" w:cs="Times New Roman"/>
          <w:sz w:val="28"/>
          <w:szCs w:val="28"/>
          <w:lang w:val="ro-RO" w:eastAsia="ro-RO"/>
        </w:rPr>
        <w:t xml:space="preserve"> – orice activitate care constă în consultanță cu privire la încheierea unui contract de aderare la fondul de pensii facultative în propunerea de contracte de aderare sau în desfășurarea altor acțiuni pregătitoare în vederea încheierii unor astfel de contracte, în încheierea lor sau în asistență pentru gestionarea acestora;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sz w:val="28"/>
          <w:szCs w:val="28"/>
          <w:lang w:val="ro-RO" w:eastAsia="ro-RO"/>
        </w:rPr>
        <w:t>entitate reglementată din sectorul financiar</w:t>
      </w:r>
      <w:r w:rsidRPr="007115FD">
        <w:rPr>
          <w:rFonts w:ascii="Times New Roman" w:eastAsia="Times New Roman" w:hAnsi="Times New Roman" w:cs="Times New Roman"/>
          <w:sz w:val="28"/>
          <w:szCs w:val="28"/>
          <w:lang w:val="ro-RO" w:eastAsia="ro-RO"/>
        </w:rPr>
        <w:t xml:space="preserve"> – bancă, asigurător (reasigurător) sau societate de administrare fiduciară a investiţiilor licențiată, conform legislației care reglementează domeniile în care activează;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sz w:val="28"/>
          <w:szCs w:val="28"/>
          <w:lang w:val="ro-RO" w:eastAsia="ro-RO"/>
        </w:rPr>
        <w:t xml:space="preserve">externalizare </w:t>
      </w:r>
      <w:r w:rsidRPr="007115FD">
        <w:rPr>
          <w:rFonts w:ascii="Times New Roman" w:eastAsia="Times New Roman" w:hAnsi="Times New Roman" w:cs="Times New Roman"/>
          <w:sz w:val="28"/>
          <w:szCs w:val="28"/>
          <w:lang w:val="ro-RO" w:eastAsia="ro-RO"/>
        </w:rPr>
        <w:t>– utilizarea de către un administrator a unui prestator de bunuri şi servicii, care poate fi şi entitate afiliată în cadrul unui grup ori entitate în afara grupului, în vederea desfăşurării de către acesta, pe bază contractuală şi în mod continuu, a unor activităţi sau servicii ori a funcţiilor–cheie efectuate în conformitate cu prezenta lege;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iCs/>
          <w:sz w:val="28"/>
          <w:szCs w:val="28"/>
          <w:lang w:val="ro-RO" w:eastAsia="ro-RO"/>
        </w:rPr>
        <w:t>fond de garantare a contribuţiilor în sistemul de pensii facultative</w:t>
      </w:r>
      <w:r w:rsidRPr="007115FD">
        <w:rPr>
          <w:rFonts w:ascii="Times New Roman" w:eastAsia="Times New Roman" w:hAnsi="Times New Roman" w:cs="Times New Roman"/>
          <w:sz w:val="28"/>
          <w:szCs w:val="28"/>
          <w:lang w:val="ro-RO" w:eastAsia="ro-RO"/>
        </w:rPr>
        <w:t xml:space="preserve"> – fond înfiinţat din contribuţiile administratorilor de fonduri de pensii facultative, avînd scopul de a proteja drepturile participanţilor și ale beneficiarilor dobîndite în cadrul sistemului de pensii facultative;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iCs/>
          <w:sz w:val="28"/>
          <w:szCs w:val="28"/>
          <w:lang w:val="ro-RO" w:eastAsia="ro-RO"/>
        </w:rPr>
        <w:t>fond de pensii facultative</w:t>
      </w:r>
      <w:r w:rsidRPr="007115FD">
        <w:rPr>
          <w:rFonts w:ascii="Times New Roman" w:eastAsia="Times New Roman" w:hAnsi="Times New Roman" w:cs="Times New Roman"/>
          <w:sz w:val="28"/>
          <w:szCs w:val="28"/>
          <w:lang w:val="ro-RO" w:eastAsia="ro-RO"/>
        </w:rPr>
        <w:t xml:space="preserve"> (în continuare</w:t>
      </w:r>
      <w:r w:rsidRPr="007115FD">
        <w:rPr>
          <w:rFonts w:ascii="Times New Roman" w:eastAsia="Times New Roman" w:hAnsi="Times New Roman" w:cs="Times New Roman"/>
          <w:sz w:val="28"/>
          <w:szCs w:val="28"/>
          <w:lang w:val="ro-RO" w:eastAsia="ru-RU"/>
        </w:rPr>
        <w:t xml:space="preserve"> – fond de pensii)</w:t>
      </w:r>
      <w:r w:rsidRPr="007115FD">
        <w:rPr>
          <w:rFonts w:ascii="Times New Roman" w:eastAsia="Times New Roman" w:hAnsi="Times New Roman" w:cs="Times New Roman"/>
          <w:sz w:val="28"/>
          <w:szCs w:val="28"/>
          <w:lang w:val="ro-RO" w:eastAsia="ro-RO"/>
        </w:rPr>
        <w:t xml:space="preserve"> – fond fără personalitate juridică, constituit prin contract de societate civilă încheiat în formă scrisă, care funcţionează în baza principiului de finanţare prin capitalizare cu unicul scop – de a furniza pensii facultative;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sz w:val="28"/>
          <w:szCs w:val="28"/>
          <w:lang w:val="ro-RO" w:eastAsia="ro-RO"/>
        </w:rPr>
        <w:t>fond de pensii ocupaționale</w:t>
      </w:r>
      <w:r w:rsidRPr="007115FD">
        <w:rPr>
          <w:rFonts w:ascii="Times New Roman" w:eastAsia="Times New Roman" w:hAnsi="Times New Roman" w:cs="Times New Roman"/>
          <w:sz w:val="28"/>
          <w:szCs w:val="28"/>
          <w:lang w:val="ro-RO" w:eastAsia="ro-RO"/>
        </w:rPr>
        <w:t xml:space="preserve"> – fond de pensii facultative, la care angajatorul contribuie pentru salariaţii  proprii și care este gestionat de administrator în baza unui contract de administrare fiducară încheiat cu angajatorul; </w:t>
      </w:r>
    </w:p>
    <w:p w:rsidR="007115FD" w:rsidRPr="007115FD" w:rsidRDefault="007115FD" w:rsidP="007115FD">
      <w:pPr>
        <w:widowControl w:val="0"/>
        <w:tabs>
          <w:tab w:val="left" w:pos="709"/>
        </w:tabs>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eastAsia="ru-RU" w:bidi="yi-Hebr"/>
        </w:rPr>
      </w:pPr>
      <w:r w:rsidRPr="007115FD">
        <w:rPr>
          <w:rFonts w:ascii="Times New Roman" w:eastAsia="Times New Roman" w:hAnsi="Times New Roman" w:cs="Times New Roman"/>
          <w:i/>
          <w:iCs/>
          <w:sz w:val="28"/>
          <w:szCs w:val="28"/>
          <w:lang w:val="ro-RO" w:eastAsia="ru-RU" w:bidi="yi-Hebr"/>
        </w:rPr>
        <w:t xml:space="preserve">          fuziunea fondurilor de pensii   –  </w:t>
      </w:r>
      <w:r w:rsidRPr="007115FD">
        <w:rPr>
          <w:rFonts w:ascii="Times New Roman" w:eastAsia="Times New Roman" w:hAnsi="Times New Roman" w:cs="Times New Roman"/>
          <w:sz w:val="28"/>
          <w:szCs w:val="28"/>
          <w:lang w:val="ro-RO" w:eastAsia="ru-RU" w:bidi="yi-Hebr"/>
        </w:rPr>
        <w:t>proces prin care se realizează transferul tuturor activelor şi pasivelor, drepturilor şi obligaţiilor, datelor şi documentelor, precum şi transferul participanţilor, de la un fond de pensii  – fond de pensii absorbit la un alt fond de pensii  – fond de pensii absorbant;</w:t>
      </w:r>
    </w:p>
    <w:p w:rsidR="007115FD" w:rsidRPr="007115FD" w:rsidRDefault="007115FD" w:rsidP="007115FD">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ro-RO" w:eastAsia="ru-RU" w:bidi="yi-Hebr"/>
        </w:rPr>
      </w:pPr>
      <w:r w:rsidRPr="007115FD">
        <w:rPr>
          <w:rFonts w:ascii="Times New Roman" w:eastAsia="Times New Roman" w:hAnsi="Times New Roman" w:cs="Times New Roman"/>
          <w:i/>
          <w:sz w:val="28"/>
          <w:szCs w:val="28"/>
          <w:lang w:val="ro-RO" w:eastAsia="ru-RU" w:bidi="yi-Hebr"/>
        </w:rPr>
        <w:t>legături strînse</w:t>
      </w:r>
      <w:r w:rsidRPr="007115FD">
        <w:rPr>
          <w:rFonts w:ascii="Times New Roman" w:eastAsia="Times New Roman" w:hAnsi="Times New Roman" w:cs="Times New Roman"/>
          <w:sz w:val="28"/>
          <w:szCs w:val="28"/>
          <w:lang w:val="ro-RO" w:eastAsia="ru-RU" w:bidi="yi-Hebr"/>
        </w:rPr>
        <w:t xml:space="preserve"> – situaţie astfel cum este definit în art.6 din Legea nr.171/2012 privind piața de capital;</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iCs/>
          <w:sz w:val="28"/>
          <w:szCs w:val="28"/>
          <w:lang w:val="ro-RO" w:eastAsia="ro-RO"/>
        </w:rPr>
        <w:t>participant</w:t>
      </w:r>
      <w:r w:rsidRPr="007115FD">
        <w:rPr>
          <w:rFonts w:ascii="Times New Roman" w:eastAsia="Times New Roman" w:hAnsi="Times New Roman" w:cs="Times New Roman"/>
          <w:sz w:val="28"/>
          <w:szCs w:val="28"/>
          <w:lang w:val="ro-RO" w:eastAsia="ro-RO"/>
        </w:rPr>
        <w:t xml:space="preserve"> – persoană care contribuie și/sau în numele căreia s-au plătit contribuţii la un fond de pensii şi care are în viitor un drept la o pensie facultativă;</w:t>
      </w:r>
      <w:r w:rsidRPr="007115FD">
        <w:rPr>
          <w:rFonts w:ascii="Calibri" w:eastAsia="Times New Roman" w:hAnsi="Calibri" w:cs="Times New Roman"/>
          <w:sz w:val="20"/>
          <w:szCs w:val="20"/>
          <w:lang w:val="ro-RO" w:eastAsia="ro-RO"/>
        </w:rPr>
        <w:t xml:space="preserv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sz w:val="28"/>
          <w:szCs w:val="28"/>
          <w:lang w:val="ro-RO" w:eastAsia="ro-RO"/>
        </w:rPr>
        <w:t>participaţie calificată</w:t>
      </w:r>
      <w:r w:rsidRPr="007115FD">
        <w:rPr>
          <w:rFonts w:ascii="Times New Roman" w:eastAsia="Times New Roman" w:hAnsi="Times New Roman" w:cs="Times New Roman"/>
          <w:sz w:val="28"/>
          <w:szCs w:val="28"/>
          <w:lang w:val="ro-RO" w:eastAsia="ro-RO"/>
        </w:rPr>
        <w:t xml:space="preserve"> – deținerea directă sau indirectă a cel puțin 10% din capitalul social al unui administrator sau deținerea care permite exercitarea unei influenţe semnificative asupra gestionării administratorului în care este deţinută participaţia respectivă;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iCs/>
          <w:sz w:val="28"/>
          <w:szCs w:val="28"/>
          <w:lang w:val="ro-RO" w:eastAsia="ro-RO"/>
        </w:rPr>
        <w:t>pensie facultativă</w:t>
      </w:r>
      <w:r w:rsidRPr="007115FD">
        <w:rPr>
          <w:rFonts w:ascii="Times New Roman" w:eastAsia="Times New Roman" w:hAnsi="Times New Roman" w:cs="Times New Roman"/>
          <w:sz w:val="28"/>
          <w:szCs w:val="28"/>
          <w:lang w:val="ro-RO" w:eastAsia="ro-RO"/>
        </w:rPr>
        <w:t xml:space="preserve"> – prestațiile plătite la pensionare sau în perspectiva pensionării participantului sau beneficiarului, cu îndeplinirea condițiilor prevăzute de prezenta lege, în mod suplimentar şi distinct de pensia furnizată de sistemul public de asigurări sociale;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sz w:val="28"/>
          <w:szCs w:val="28"/>
          <w:lang w:val="ro-RO" w:eastAsia="ro-RO"/>
        </w:rPr>
        <w:t xml:space="preserve">persoane care dețin funcții-cheie </w:t>
      </w:r>
      <w:r w:rsidRPr="007115FD">
        <w:rPr>
          <w:rFonts w:ascii="Times New Roman" w:eastAsia="Times New Roman" w:hAnsi="Times New Roman" w:cs="Times New Roman"/>
          <w:sz w:val="28"/>
          <w:szCs w:val="28"/>
          <w:lang w:val="ro-RO" w:eastAsia="ro-RO"/>
        </w:rPr>
        <w:t>– persoane  fizice care dețin funcția de gestionare    a riscurilor, funcția de audit intern și funcția actuarială în cadrul administratorului;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iCs/>
          <w:sz w:val="28"/>
          <w:szCs w:val="28"/>
          <w:lang w:val="ro-RO" w:eastAsia="ro-RO"/>
        </w:rPr>
        <w:t>persoane afiliate</w:t>
      </w:r>
      <w:r w:rsidRPr="007115FD">
        <w:rPr>
          <w:rFonts w:ascii="Times New Roman" w:eastAsia="Times New Roman" w:hAnsi="Times New Roman" w:cs="Times New Roman"/>
          <w:sz w:val="28"/>
          <w:szCs w:val="28"/>
          <w:lang w:val="ro-RO" w:eastAsia="ro-RO"/>
        </w:rPr>
        <w:t xml:space="preserve"> – persoane fizice și juridice  astfel cum sînt definite în art.68</w:t>
      </w:r>
      <w:r w:rsidRPr="007115FD">
        <w:rPr>
          <w:rFonts w:ascii="Times New Roman" w:eastAsia="Times New Roman" w:hAnsi="Times New Roman" w:cs="Times New Roman"/>
          <w:sz w:val="28"/>
          <w:szCs w:val="28"/>
          <w:vertAlign w:val="superscript"/>
          <w:lang w:val="ro-RO" w:eastAsia="ro-RO"/>
        </w:rPr>
        <w:t>19</w:t>
      </w:r>
      <w:r w:rsidRPr="007115FD">
        <w:rPr>
          <w:rFonts w:ascii="Times New Roman" w:eastAsia="Times New Roman" w:hAnsi="Times New Roman" w:cs="Times New Roman"/>
          <w:sz w:val="28"/>
          <w:szCs w:val="28"/>
          <w:lang w:val="ro-RO" w:eastAsia="ro-RO"/>
        </w:rPr>
        <w:t xml:space="preserve"> din Codul civil nr.1107/2002; </w:t>
      </w:r>
    </w:p>
    <w:p w:rsidR="007115FD" w:rsidRPr="007115FD" w:rsidRDefault="007115FD" w:rsidP="007115FD">
      <w:pPr>
        <w:widowControl w:val="0"/>
        <w:tabs>
          <w:tab w:val="left" w:pos="36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sz w:val="28"/>
          <w:szCs w:val="28"/>
          <w:lang w:val="ro-RO" w:eastAsia="ro-RO"/>
        </w:rPr>
        <w:t>persoane care acţionează în mod concertat</w:t>
      </w:r>
      <w:r w:rsidRPr="007115FD">
        <w:rPr>
          <w:rFonts w:ascii="Times New Roman" w:eastAsia="Times New Roman" w:hAnsi="Times New Roman" w:cs="Times New Roman"/>
          <w:sz w:val="28"/>
          <w:szCs w:val="28"/>
          <w:lang w:val="ro-RO" w:eastAsia="ro-RO"/>
        </w:rPr>
        <w:t xml:space="preserve"> – două sau mai multe persoane </w:t>
      </w:r>
      <w:r w:rsidRPr="007115FD">
        <w:rPr>
          <w:rFonts w:ascii="Times New Roman" w:eastAsia="Times New Roman" w:hAnsi="Times New Roman" w:cs="Times New Roman"/>
          <w:sz w:val="28"/>
          <w:szCs w:val="28"/>
          <w:lang w:val="ro-RO" w:eastAsia="ro-RO"/>
        </w:rPr>
        <w:lastRenderedPageBreak/>
        <w:t>astfel cum este definit în art.6 din Legea nr.171/2012 privind piața de capital;</w:t>
      </w:r>
    </w:p>
    <w:p w:rsidR="007115FD" w:rsidRPr="007115FD" w:rsidRDefault="007115FD" w:rsidP="007115FD">
      <w:pPr>
        <w:widowControl w:val="0"/>
        <w:tabs>
          <w:tab w:val="left" w:pos="36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iCs/>
          <w:sz w:val="28"/>
          <w:szCs w:val="28"/>
          <w:lang w:val="ro-RO" w:eastAsia="ro-RO"/>
        </w:rPr>
        <w:t>persoane care gestionează activitatea administratorului</w:t>
      </w:r>
      <w:r w:rsidRPr="007115FD">
        <w:rPr>
          <w:rFonts w:ascii="Times New Roman" w:eastAsia="Times New Roman" w:hAnsi="Times New Roman" w:cs="Times New Roman"/>
          <w:sz w:val="28"/>
          <w:szCs w:val="28"/>
          <w:lang w:val="ro-RO" w:eastAsia="ro-RO"/>
        </w:rPr>
        <w:t xml:space="preserve"> – persoane fizice care, fiind învestite prin lege, statut sau act administrativ sau în temeiul unui contract individual de muncă îşi asumă obligaţii şi exercită de sine stătător sau în comun cu alte persoane atribuţii de dispoziţie și control în numele şi în contul administratorului, şi anume:</w:t>
      </w:r>
    </w:p>
    <w:p w:rsidR="007115FD" w:rsidRPr="007115FD" w:rsidRDefault="007115FD" w:rsidP="00096F9B">
      <w:pPr>
        <w:widowControl w:val="0"/>
        <w:numPr>
          <w:ilvl w:val="0"/>
          <w:numId w:val="14"/>
        </w:numPr>
        <w:tabs>
          <w:tab w:val="left" w:pos="360"/>
          <w:tab w:val="left" w:pos="851"/>
        </w:tabs>
        <w:adjustRightInd w:val="0"/>
        <w:spacing w:after="0" w:line="240" w:lineRule="auto"/>
        <w:ind w:left="0" w:firstLine="567"/>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 în cazul societăţii de pensii – organul executiv unipersonal, membrii organului executiv colegial şi membrii consiliului societăţii, precum şi persoanele care dețin funcții-cheie;</w:t>
      </w:r>
    </w:p>
    <w:p w:rsidR="007115FD" w:rsidRPr="007115FD" w:rsidRDefault="007115FD" w:rsidP="00096F9B">
      <w:pPr>
        <w:widowControl w:val="0"/>
        <w:numPr>
          <w:ilvl w:val="0"/>
          <w:numId w:val="14"/>
        </w:numPr>
        <w:tabs>
          <w:tab w:val="left" w:pos="360"/>
          <w:tab w:val="left" w:pos="851"/>
        </w:tabs>
        <w:adjustRightInd w:val="0"/>
        <w:spacing w:after="0" w:line="240" w:lineRule="auto"/>
        <w:ind w:left="0" w:firstLine="567"/>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în cazul entităţii reglementate din sectorul financiar  – conducătorii subdiviziunii responsabile de activitatea de administrare a fondurilor de pensii, precum şi persoanele care dețin funcții-cheie; </w:t>
      </w:r>
    </w:p>
    <w:p w:rsidR="007115FD" w:rsidRPr="007115FD" w:rsidRDefault="007115FD" w:rsidP="00096F9B">
      <w:pPr>
        <w:widowControl w:val="0"/>
        <w:numPr>
          <w:ilvl w:val="0"/>
          <w:numId w:val="14"/>
        </w:numPr>
        <w:tabs>
          <w:tab w:val="left" w:pos="360"/>
          <w:tab w:val="left" w:pos="851"/>
        </w:tabs>
        <w:adjustRightInd w:val="0"/>
        <w:spacing w:after="0" w:line="240" w:lineRule="auto"/>
        <w:ind w:left="0" w:firstLine="567"/>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în cazul administratorului din alt stat – conducătorii sucursalei din Republica Moldova, precum şi persoanele care dețin funcții-cheie; </w:t>
      </w:r>
    </w:p>
    <w:p w:rsidR="007115FD" w:rsidRPr="007115FD" w:rsidRDefault="007115FD" w:rsidP="007115FD">
      <w:pPr>
        <w:widowControl w:val="0"/>
        <w:tabs>
          <w:tab w:val="left" w:pos="709"/>
          <w:tab w:val="left" w:pos="993"/>
        </w:tabs>
        <w:adjustRightInd w:val="0"/>
        <w:spacing w:after="0" w:line="240" w:lineRule="auto"/>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b/>
      </w:r>
      <w:r w:rsidRPr="007115FD">
        <w:rPr>
          <w:rFonts w:ascii="Times New Roman" w:eastAsia="Times New Roman" w:hAnsi="Times New Roman" w:cs="Times New Roman"/>
          <w:i/>
          <w:sz w:val="28"/>
          <w:szCs w:val="28"/>
          <w:lang w:val="ro-RO" w:eastAsia="ro-RO"/>
        </w:rPr>
        <w:t>piață reglementată</w:t>
      </w:r>
      <w:r w:rsidRPr="007115FD">
        <w:rPr>
          <w:rFonts w:ascii="Times New Roman" w:eastAsia="Times New Roman" w:hAnsi="Times New Roman" w:cs="Times New Roman"/>
          <w:sz w:val="28"/>
          <w:szCs w:val="28"/>
          <w:lang w:val="ro-RO" w:eastAsia="ro-RO"/>
        </w:rPr>
        <w:t xml:space="preserve">  –  o piață reglementată astfel cum este definit în art. 6 din Legea nr.171/ 2012 privind piața de capital;</w:t>
      </w:r>
    </w:p>
    <w:p w:rsidR="007115FD" w:rsidRPr="007115FD" w:rsidRDefault="007115FD" w:rsidP="007115FD">
      <w:pPr>
        <w:widowControl w:val="0"/>
        <w:adjustRightInd w:val="0"/>
        <w:spacing w:after="0" w:line="240" w:lineRule="auto"/>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iCs/>
          <w:sz w:val="28"/>
          <w:szCs w:val="28"/>
          <w:lang w:val="ro-RO" w:eastAsia="ro-RO"/>
        </w:rPr>
        <w:t xml:space="preserve">         plan de pensii facultative</w:t>
      </w:r>
      <w:r w:rsidRPr="007115FD">
        <w:rPr>
          <w:rFonts w:ascii="Times New Roman" w:eastAsia="Times New Roman" w:hAnsi="Times New Roman" w:cs="Times New Roman"/>
          <w:sz w:val="28"/>
          <w:szCs w:val="28"/>
          <w:lang w:val="ro-RO" w:eastAsia="ro-RO"/>
        </w:rPr>
        <w:t xml:space="preserve"> – condiţii şi reguli elaborate de administrator sau, după caz, negociate cu angajatorul care achită contribuții, potrivit cărora administratorul colectează contribuțiile şi investeşte activele fondului de pensii în scopul dobîndirii de către participanţi a unei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sz w:val="28"/>
          <w:szCs w:val="28"/>
          <w:lang w:val="ro-RO" w:eastAsia="ro-RO"/>
        </w:rPr>
        <w:t>potenţial achizitor</w:t>
      </w:r>
      <w:r w:rsidRPr="007115FD">
        <w:rPr>
          <w:rFonts w:ascii="Times New Roman" w:eastAsia="Times New Roman" w:hAnsi="Times New Roman" w:cs="Times New Roman"/>
          <w:sz w:val="28"/>
          <w:szCs w:val="28"/>
          <w:lang w:val="ro-RO" w:eastAsia="ro-RO"/>
        </w:rPr>
        <w:t xml:space="preserve"> – persoană fizică sau juridică care, singură sau împreună cu persoanele care acţionează în mod concertat, intenţionează să achiziționeze direct sau indirect acţiuni în capitalul social al unei societăți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iCs/>
          <w:sz w:val="28"/>
          <w:szCs w:val="28"/>
          <w:lang w:val="ro-RO" w:eastAsia="ro-RO"/>
        </w:rPr>
        <w:t>provizion tehnic</w:t>
      </w:r>
      <w:r w:rsidRPr="007115FD">
        <w:rPr>
          <w:rFonts w:ascii="Times New Roman" w:eastAsia="Times New Roman" w:hAnsi="Times New Roman" w:cs="Times New Roman"/>
          <w:sz w:val="28"/>
          <w:szCs w:val="28"/>
          <w:lang w:val="ro-RO" w:eastAsia="ro-RO"/>
        </w:rPr>
        <w:t xml:space="preserve"> – volum adecvat de pasive, corespunzător angajamentelor financiare rezultate din portofoliul de contracte de pensii existente, care acoperă riscurile biometrice şi pe cele privind investiţiile;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iCs/>
          <w:sz w:val="28"/>
          <w:szCs w:val="28"/>
          <w:lang w:val="ro-RO" w:eastAsia="ro-RO"/>
        </w:rPr>
        <w:t>riscuri biometrice</w:t>
      </w:r>
      <w:r w:rsidRPr="007115FD">
        <w:rPr>
          <w:rFonts w:ascii="Times New Roman" w:eastAsia="Times New Roman" w:hAnsi="Times New Roman" w:cs="Times New Roman"/>
          <w:sz w:val="28"/>
          <w:szCs w:val="28"/>
          <w:lang w:val="ro-RO" w:eastAsia="ro-RO"/>
        </w:rPr>
        <w:t xml:space="preserve"> – riscuri legate de deces, dizabilitate şi longevitate;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sz w:val="28"/>
          <w:szCs w:val="28"/>
          <w:lang w:val="ro-RO" w:eastAsia="ro-RO"/>
        </w:rPr>
        <w:t>societate de pensii</w:t>
      </w:r>
      <w:r w:rsidRPr="007115FD">
        <w:rPr>
          <w:rFonts w:ascii="Times New Roman" w:eastAsia="Times New Roman" w:hAnsi="Times New Roman" w:cs="Times New Roman"/>
          <w:sz w:val="28"/>
          <w:szCs w:val="28"/>
          <w:lang w:val="ro-RO" w:eastAsia="ro-RO"/>
        </w:rPr>
        <w:t xml:space="preserve"> – societate pe acţiuni care deţine licenţă eliberată în conformitate cu prevederile prezentei legi și care are ca obiect exclusiv de activitate administrarea fondurilor de pensii;</w:t>
      </w:r>
    </w:p>
    <w:p w:rsidR="007115FD" w:rsidRPr="007115FD" w:rsidRDefault="007115FD" w:rsidP="007115FD">
      <w:pPr>
        <w:widowControl w:val="0"/>
        <w:tabs>
          <w:tab w:val="left" w:pos="1134"/>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sz w:val="28"/>
          <w:szCs w:val="28"/>
          <w:lang w:val="ro-RO" w:eastAsia="ro-RO"/>
        </w:rPr>
        <w:t xml:space="preserve">societate de administrare fiduciară a investiţiilor – </w:t>
      </w:r>
      <w:r w:rsidRPr="007115FD">
        <w:rPr>
          <w:rFonts w:ascii="Times New Roman" w:eastAsia="Times New Roman" w:hAnsi="Times New Roman" w:cs="Times New Roman"/>
          <w:sz w:val="28"/>
          <w:szCs w:val="28"/>
          <w:lang w:val="ro-RO" w:eastAsia="ro-RO"/>
        </w:rPr>
        <w:t xml:space="preserve"> societate de administrare fiduciară a investițiilor astfel cum este definit în art.6 din Legea nr.171/2012 privind piaţa de capital;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sz w:val="28"/>
          <w:szCs w:val="28"/>
          <w:lang w:val="ro-RO" w:eastAsia="ro-RO"/>
        </w:rPr>
        <w:t>salariat</w:t>
      </w:r>
      <w:r w:rsidRPr="007115FD">
        <w:rPr>
          <w:rFonts w:ascii="Times New Roman" w:eastAsia="Times New Roman" w:hAnsi="Times New Roman" w:cs="Times New Roman"/>
          <w:sz w:val="28"/>
          <w:szCs w:val="28"/>
          <w:lang w:val="ro-RO" w:eastAsia="ro-RO"/>
        </w:rPr>
        <w:t xml:space="preserve"> – persoană fizică astfel cum este definit în art.1 din Codul muncii nr.154/2003;</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sz w:val="28"/>
          <w:szCs w:val="28"/>
          <w:lang w:val="ro-RO" w:eastAsia="ro-RO"/>
        </w:rPr>
        <w:t>sistem multilateral de tranzacționare</w:t>
      </w:r>
      <w:r w:rsidRPr="007115FD">
        <w:rPr>
          <w:rFonts w:ascii="Times New Roman" w:eastAsia="Times New Roman" w:hAnsi="Times New Roman" w:cs="Times New Roman"/>
          <w:sz w:val="28"/>
          <w:szCs w:val="28"/>
          <w:lang w:val="ro-RO" w:eastAsia="ro-RO"/>
        </w:rPr>
        <w:t xml:space="preserve"> – sistem multilateral de tranzacționare astfel cum este definit în art. 6 din Legea nr.171/ 2012 privind piața de capital;</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sz w:val="28"/>
          <w:szCs w:val="28"/>
          <w:lang w:val="ro-RO" w:eastAsia="ro-RO"/>
        </w:rPr>
        <w:t>suport durabil</w:t>
      </w:r>
      <w:r w:rsidRPr="007115FD">
        <w:rPr>
          <w:rFonts w:ascii="Times New Roman" w:eastAsia="Times New Roman" w:hAnsi="Times New Roman" w:cs="Times New Roman"/>
          <w:sz w:val="28"/>
          <w:szCs w:val="28"/>
          <w:lang w:val="ro-RO" w:eastAsia="ro-RO"/>
        </w:rPr>
        <w:t xml:space="preserve"> – instrument (suport de hîrtie, CD-ROM, DVD, hard discuri ale calculatoarelor personale etc.), care permite unui participant sau beneficiar să stocheze informaţii adresate personal acestuia, într-un mod accesibil pentru consultări ulterioare şi pentru o perioadă de timp adecvată scopurilor informaţiei respective şi care face posibilă reproducerea exactă a informaţiilor stocate;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i/>
          <w:iCs/>
          <w:sz w:val="28"/>
          <w:szCs w:val="28"/>
          <w:lang w:val="ro-RO" w:eastAsia="ro-RO"/>
        </w:rPr>
        <w:t>unitate de fond</w:t>
      </w:r>
      <w:r w:rsidRPr="007115FD">
        <w:rPr>
          <w:rFonts w:ascii="Times New Roman" w:eastAsia="Times New Roman" w:hAnsi="Times New Roman" w:cs="Times New Roman"/>
          <w:sz w:val="28"/>
          <w:szCs w:val="28"/>
          <w:lang w:val="ro-RO" w:eastAsia="ro-RO"/>
        </w:rPr>
        <w:t xml:space="preserve"> – titlu financiar de participare nematerializat, sub formă de înscrisuri făcute în cont, care atestă dreptul deţinătorului la o parte din ac</w:t>
      </w:r>
      <w:r w:rsidR="00A14B20">
        <w:rPr>
          <w:rFonts w:ascii="Times New Roman" w:eastAsia="Times New Roman" w:hAnsi="Times New Roman" w:cs="Times New Roman"/>
          <w:sz w:val="28"/>
          <w:szCs w:val="28"/>
          <w:lang w:val="ro-RO" w:eastAsia="ro-RO"/>
        </w:rPr>
        <w:t>tivul net al fondului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p>
    <w:p w:rsidR="007115FD" w:rsidRPr="007115FD" w:rsidRDefault="007115FD" w:rsidP="007115FD">
      <w:pPr>
        <w:widowControl w:val="0"/>
        <w:adjustRightInd w:val="0"/>
        <w:spacing w:after="0" w:line="240" w:lineRule="auto"/>
        <w:jc w:val="both"/>
        <w:textAlignment w:val="baseline"/>
        <w:rPr>
          <w:rFonts w:ascii="Times New Roman" w:eastAsia="Times New Roman" w:hAnsi="Times New Roman" w:cs="Times New Roman"/>
          <w:b/>
          <w:bCs/>
          <w:sz w:val="28"/>
          <w:szCs w:val="28"/>
          <w:lang w:val="ro-RO" w:eastAsia="ro-RO"/>
        </w:rPr>
      </w:pPr>
    </w:p>
    <w:p w:rsidR="007115FD" w:rsidRDefault="007115FD" w:rsidP="007115FD">
      <w:pPr>
        <w:widowControl w:val="0"/>
        <w:adjustRightInd w:val="0"/>
        <w:spacing w:after="0" w:line="240" w:lineRule="auto"/>
        <w:ind w:left="2832" w:firstLine="708"/>
        <w:jc w:val="both"/>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t xml:space="preserve"> </w:t>
      </w:r>
    </w:p>
    <w:p w:rsidR="007115FD" w:rsidRDefault="007115FD" w:rsidP="007115FD">
      <w:pPr>
        <w:widowControl w:val="0"/>
        <w:adjustRightInd w:val="0"/>
        <w:spacing w:after="0" w:line="240" w:lineRule="auto"/>
        <w:ind w:left="2832" w:firstLine="708"/>
        <w:jc w:val="both"/>
        <w:textAlignment w:val="baseline"/>
        <w:rPr>
          <w:rFonts w:ascii="Times New Roman" w:eastAsia="Times New Roman" w:hAnsi="Times New Roman" w:cs="Times New Roman"/>
          <w:b/>
          <w:bCs/>
          <w:sz w:val="28"/>
          <w:szCs w:val="28"/>
          <w:lang w:val="ro-RO" w:eastAsia="ro-RO"/>
        </w:rPr>
      </w:pPr>
    </w:p>
    <w:p w:rsidR="007115FD" w:rsidRPr="007115FD" w:rsidRDefault="007115FD" w:rsidP="007115FD">
      <w:pPr>
        <w:widowControl w:val="0"/>
        <w:adjustRightInd w:val="0"/>
        <w:spacing w:after="0" w:line="240" w:lineRule="auto"/>
        <w:ind w:left="2832" w:firstLine="708"/>
        <w:jc w:val="both"/>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t xml:space="preserve">         Capitolul II</w:t>
      </w:r>
    </w:p>
    <w:p w:rsidR="007115FD" w:rsidRPr="007115FD" w:rsidRDefault="007115FD" w:rsidP="007115FD">
      <w:pPr>
        <w:widowControl w:val="0"/>
        <w:adjustRightInd w:val="0"/>
        <w:spacing w:after="0" w:line="240" w:lineRule="auto"/>
        <w:jc w:val="center"/>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t>FONDURI DE PENSII</w:t>
      </w:r>
    </w:p>
    <w:p w:rsidR="007115FD" w:rsidRPr="007115FD" w:rsidRDefault="007115FD" w:rsidP="007115FD">
      <w:pPr>
        <w:widowControl w:val="0"/>
        <w:adjustRightInd w:val="0"/>
        <w:spacing w:after="0" w:line="240" w:lineRule="auto"/>
        <w:jc w:val="center"/>
        <w:textAlignment w:val="baseline"/>
        <w:rPr>
          <w:rFonts w:ascii="Times New Roman" w:eastAsia="Times New Roman" w:hAnsi="Times New Roman" w:cs="Times New Roman"/>
          <w:b/>
          <w:bCs/>
          <w:sz w:val="28"/>
          <w:szCs w:val="28"/>
          <w:lang w:val="ro-RO" w:eastAsia="ro-RO"/>
        </w:rPr>
      </w:pPr>
    </w:p>
    <w:p w:rsidR="007115FD" w:rsidRPr="007115FD" w:rsidRDefault="007115FD" w:rsidP="007115FD">
      <w:pPr>
        <w:widowControl w:val="0"/>
        <w:tabs>
          <w:tab w:val="left" w:pos="0"/>
          <w:tab w:val="left" w:pos="567"/>
          <w:tab w:val="left" w:pos="851"/>
        </w:tabs>
        <w:adjustRightInd w:val="0"/>
        <w:spacing w:after="0" w:line="240" w:lineRule="auto"/>
        <w:ind w:firstLine="709"/>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
          <w:bCs/>
          <w:sz w:val="28"/>
          <w:szCs w:val="28"/>
          <w:lang w:val="ro-RO" w:eastAsia="ro-RO"/>
        </w:rPr>
        <w:t xml:space="preserve">Articolul 3. </w:t>
      </w:r>
      <w:r w:rsidRPr="007115FD">
        <w:rPr>
          <w:rFonts w:ascii="Times New Roman" w:eastAsia="Times New Roman" w:hAnsi="Times New Roman" w:cs="Times New Roman"/>
          <w:bCs/>
          <w:sz w:val="28"/>
          <w:szCs w:val="28"/>
          <w:lang w:val="ro-RO" w:eastAsia="ro-RO"/>
        </w:rPr>
        <w:t xml:space="preserve">Înființarea fondului de pensii </w:t>
      </w:r>
    </w:p>
    <w:p w:rsidR="007115FD" w:rsidRPr="007115FD" w:rsidRDefault="007115FD" w:rsidP="007115FD">
      <w:pPr>
        <w:widowControl w:val="0"/>
        <w:tabs>
          <w:tab w:val="left" w:pos="0"/>
          <w:tab w:val="left" w:pos="567"/>
          <w:tab w:val="left" w:pos="851"/>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(1)  Fondul de pensii se înființează de către administrator în baza contractului de societate civilă întocmit în formă scrisă, la care participantul devine parte după semnarea contractului de aderare și virarea contribuției. Un fond de pensii trebuie să întrunească minimum 15 participanți.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(2) Fondul de pensii ocupaționale se înființează cu condiția acceptării de către angajator, care intenționează să achite contribuții pentru proprii salariați, a planului de pensii facultative și încheierii contractului de administrare fiduciară cu administratorul fondului.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(3) Înființarea unui fond, inclusiv aprobarea prospectului planului de pensii, este în competenţa consiliului administratorului fondului.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(4) Sediul unui fond de pensii este cel al administratorului care gestionează respectivul fond. Administratorul exercită toate drepturile care derivă din deţinerea şi gestionarea activelor fondului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sidDel="00E97765">
        <w:rPr>
          <w:rFonts w:ascii="Times New Roman" w:eastAsia="Times New Roman" w:hAnsi="Times New Roman" w:cs="Times New Roman"/>
          <w:bCs/>
          <w:sz w:val="28"/>
          <w:szCs w:val="28"/>
          <w:lang w:val="ro-RO" w:eastAsia="ro-RO"/>
        </w:rPr>
        <w:t xml:space="preserve"> </w:t>
      </w:r>
      <w:r w:rsidRPr="007115FD">
        <w:rPr>
          <w:rFonts w:ascii="Times New Roman" w:eastAsia="Times New Roman" w:hAnsi="Times New Roman" w:cs="Times New Roman"/>
          <w:bCs/>
          <w:sz w:val="28"/>
          <w:szCs w:val="28"/>
          <w:lang w:val="ro-RO" w:eastAsia="ro-RO"/>
        </w:rPr>
        <w:t xml:space="preserve">(5) Denumirea fondului de pensii va conţine sintagma </w:t>
      </w:r>
      <w:r w:rsidRPr="007115FD">
        <w:rPr>
          <w:rFonts w:ascii="Times New Roman" w:eastAsia="Times New Roman" w:hAnsi="Times New Roman" w:cs="Times New Roman"/>
          <w:bCs/>
          <w:i/>
          <w:sz w:val="28"/>
          <w:szCs w:val="28"/>
          <w:lang w:val="ro-RO" w:eastAsia="ro-RO"/>
        </w:rPr>
        <w:t>„Fond de pensii facultative”</w:t>
      </w:r>
      <w:r w:rsidRPr="007115FD">
        <w:rPr>
          <w:rFonts w:ascii="Times New Roman" w:eastAsia="Times New Roman" w:hAnsi="Times New Roman" w:cs="Times New Roman"/>
          <w:bCs/>
          <w:sz w:val="28"/>
          <w:szCs w:val="28"/>
          <w:lang w:val="ro-RO" w:eastAsia="ro-RO"/>
        </w:rPr>
        <w:t xml:space="preserve"> sau „</w:t>
      </w:r>
      <w:r w:rsidRPr="007115FD">
        <w:rPr>
          <w:rFonts w:ascii="Times New Roman" w:eastAsia="Times New Roman" w:hAnsi="Times New Roman" w:cs="Times New Roman"/>
          <w:bCs/>
          <w:i/>
          <w:sz w:val="28"/>
          <w:szCs w:val="28"/>
          <w:lang w:val="ro-RO" w:eastAsia="ro-RO"/>
        </w:rPr>
        <w:t>Fond de pensii ocupaţionale</w:t>
      </w:r>
      <w:r w:rsidRPr="007115FD">
        <w:rPr>
          <w:rFonts w:ascii="Times New Roman" w:eastAsia="Times New Roman" w:hAnsi="Times New Roman" w:cs="Times New Roman"/>
          <w:bCs/>
          <w:sz w:val="28"/>
          <w:szCs w:val="28"/>
          <w:lang w:val="ro-RO" w:eastAsia="ro-RO"/>
        </w:rPr>
        <w:t>”, după caz. Denumirea fondului de pensii nu trebuie să inducă în eroare participanţii, potenţialii participanţi sau alte persoane.</w:t>
      </w:r>
    </w:p>
    <w:p w:rsidR="007115FD" w:rsidRPr="007115FD" w:rsidRDefault="007115FD" w:rsidP="007115FD">
      <w:pPr>
        <w:widowControl w:val="0"/>
        <w:adjustRightInd w:val="0"/>
        <w:spacing w:after="0" w:line="240" w:lineRule="auto"/>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           (6) Fondul de pensii  este administrat şi reprezentat în raporturile cu terţe persoane, inclusiv în faţa instanţelor de judecată, de către administrator.</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
          <w:bCs/>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
          <w:bCs/>
          <w:sz w:val="28"/>
          <w:szCs w:val="28"/>
          <w:lang w:val="ro-RO" w:eastAsia="ro-RO"/>
        </w:rPr>
        <w:t>Articolul 4</w:t>
      </w:r>
      <w:r w:rsidRPr="007115FD">
        <w:rPr>
          <w:rFonts w:ascii="Times New Roman" w:eastAsia="Times New Roman" w:hAnsi="Times New Roman" w:cs="Times New Roman"/>
          <w:bCs/>
          <w:sz w:val="28"/>
          <w:szCs w:val="28"/>
          <w:lang w:val="ro-RO" w:eastAsia="ro-RO"/>
        </w:rPr>
        <w:t xml:space="preserve">. Avizarea constituirii fondului de pensii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(1) Fondul de pensii se constituie cu condiţia avizării prealabile de către Comisia Naţională, în conformitate cu prezenta lege şi cu actele normative adoptate întru aplicarea acesteia.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(2) Pentru a obţine avizul de constituire a unui fond de pensii, administratorul depune la Comisia Naţională, în modul stabilit de actele normative ale acesteia, o cerere scrisă la care se anexează documentele și informațiile aferente: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a) fondului de pensii care se înființează;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b) planului de pensii;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c) depozitarului.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(3) Prin avizarea constituirii fondului de pensii, Comisia Naţională avizează prospectul planului de pensii și depozitarul.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(4) În cazul constituirii unui fond de pensii, pentru care administratorul subscrie împotriva riscurilor biometrice şi/sau garantează un anumit randament al investițiilor ori un nivel stabilit al beneficiilor, se vor prezenta datele privind actuarul fondului.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(5) În termen de cel mult 30 de zile din data depunerii tuturor documentelor stabilite, Comisia Naţională examinează documentele prezentate şi, în cazul în care nu se constată vreo încălcare a legislaţiei, eliberează avizul  pentru constituirea </w:t>
      </w:r>
      <w:r w:rsidRPr="007115FD">
        <w:rPr>
          <w:rFonts w:ascii="Times New Roman" w:eastAsia="Times New Roman" w:hAnsi="Times New Roman" w:cs="Times New Roman"/>
          <w:bCs/>
          <w:sz w:val="28"/>
          <w:szCs w:val="28"/>
          <w:lang w:val="ro-RO" w:eastAsia="ro-RO"/>
        </w:rPr>
        <w:lastRenderedPageBreak/>
        <w:t>fondului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(6) Orice solicitare din partea Comisiei Naţionale pentru prezentarea informaţiei suplimentare sau operarea de modificări în documentele depuse iniţial suspendă curgerea termenului stabilit la alin.(5).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(7) Comisia Naţională respinge cererea de eliberare a avizului dacă există cel puțin unul din următoarele temeiuri: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a) documentele şi/sau informaţiile prezentate contravin cerințelor prezentei legi și actelor normative ale Comisiei Naționale şi/sau au fost elaborate, aprobate şi prezentate contrar procedurilor stabilite de legislaţie  sau conţin clauze care pot prejudicia interesele participanţilor ori care nu le protejează în mod corespunzător;</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b) structura organizatorică a depozitarului, precum și personalul destinat  funcției de depozitare, nu corespunde cerințelor prezentei legi și actelor normative ale Comisiei Naţionale.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(8) Modificările intervenite la documentele prezentate pentru avizarea prealabilă a fondului de pensii sînt supuse avizării de către Comisia Națională, în modul stabilit de aceasta, înainte de intrarea lor în vigoare.</w:t>
      </w:r>
    </w:p>
    <w:p w:rsidR="007115FD" w:rsidRPr="007115FD" w:rsidRDefault="007115FD" w:rsidP="007115FD">
      <w:pPr>
        <w:widowControl w:val="0"/>
        <w:adjustRightInd w:val="0"/>
        <w:spacing w:after="0" w:line="240" w:lineRule="auto"/>
        <w:jc w:val="both"/>
        <w:textAlignment w:val="baseline"/>
        <w:rPr>
          <w:rFonts w:ascii="Times New Roman" w:eastAsia="Times New Roman" w:hAnsi="Times New Roman" w:cs="Times New Roman"/>
          <w:bCs/>
          <w:sz w:val="28"/>
          <w:szCs w:val="28"/>
          <w:lang w:val="ro-RO" w:eastAsia="ro-RO"/>
        </w:rPr>
      </w:pPr>
    </w:p>
    <w:p w:rsidR="007115FD" w:rsidRPr="007115FD" w:rsidRDefault="007115FD" w:rsidP="007115FD">
      <w:pPr>
        <w:widowControl w:val="0"/>
        <w:tabs>
          <w:tab w:val="left" w:pos="709"/>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
          <w:bCs/>
          <w:sz w:val="28"/>
          <w:szCs w:val="28"/>
          <w:lang w:val="ro-RO" w:eastAsia="ro-RO"/>
        </w:rPr>
        <w:t>Articolul 5.</w:t>
      </w:r>
      <w:r w:rsidRPr="007115FD">
        <w:rPr>
          <w:rFonts w:ascii="Times New Roman" w:eastAsia="Times New Roman" w:hAnsi="Times New Roman" w:cs="Times New Roman"/>
          <w:bCs/>
          <w:sz w:val="28"/>
          <w:szCs w:val="28"/>
          <w:lang w:val="ro-RO" w:eastAsia="ro-RO"/>
        </w:rPr>
        <w:t xml:space="preserve"> Prospectul planului de pensii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(1) Planul de pensii facultative este propus persoanelor eligibile în baza prospectului planului de pensii, ce conţine informaţia stabilită de prezenta lege, expusă într-o formă accesibilă şi uşor analizabilă, necesară evaluării fundamentate a perspectivelor fondului, în vederea obţinerii unei pensii facultative.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(2) Prospectul planului de pensii este elaborat şi propus de către administrator. Prin încheierea cu administratorul a contractului de aderare la contractul de societate civilă, participantul acceptă planul de pensii facultative.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(3) În cazul înfiinţării unui fond de pensii ocupaţionale, prospectul planului de pensii este coordonat cu angajatorul.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(4) Administratorul purcede la publicarea  prospectului planului de pensii (inc</w:t>
      </w:r>
      <w:r w:rsidR="00041415">
        <w:rPr>
          <w:rFonts w:ascii="Times New Roman" w:eastAsia="Times New Roman" w:hAnsi="Times New Roman" w:cs="Times New Roman"/>
          <w:bCs/>
          <w:sz w:val="28"/>
          <w:szCs w:val="28"/>
          <w:lang w:val="ro-RO" w:eastAsia="ro-RO"/>
        </w:rPr>
        <w:t xml:space="preserve">lusiv în forma lui modificată) </w:t>
      </w:r>
      <w:r w:rsidRPr="007115FD">
        <w:rPr>
          <w:rFonts w:ascii="Times New Roman" w:eastAsia="Times New Roman" w:hAnsi="Times New Roman" w:cs="Times New Roman"/>
          <w:bCs/>
          <w:sz w:val="28"/>
          <w:szCs w:val="28"/>
          <w:lang w:val="ro-RO" w:eastAsia="ro-RO"/>
        </w:rPr>
        <w:t xml:space="preserve">numai după avizarea acestuia de către Comisia Națională, sub sancţiunea retragerii licenţei de administrare.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(5) Prospectul planului de pensii va fi furnizat persoanelor eligibile și participanților pe un suport durabil ori prin intermediul paginii web a administratorului și/sau a angajatorului, după caz. Un exemplar tipărit va fi pus la dispoziția persoanelor eligibile și participanților la cerere în mod gratuit.</w:t>
      </w:r>
    </w:p>
    <w:p w:rsidR="007115FD" w:rsidRPr="007115FD" w:rsidRDefault="007115FD" w:rsidP="007115FD">
      <w:pPr>
        <w:widowControl w:val="0"/>
        <w:adjustRightInd w:val="0"/>
        <w:spacing w:after="0" w:line="240" w:lineRule="auto"/>
        <w:jc w:val="both"/>
        <w:textAlignment w:val="baseline"/>
        <w:rPr>
          <w:rFonts w:ascii="Times New Roman" w:eastAsia="Times New Roman" w:hAnsi="Times New Roman" w:cs="Times New Roman"/>
          <w:bCs/>
          <w:sz w:val="28"/>
          <w:szCs w:val="28"/>
          <w:lang w:val="ro-RO" w:eastAsia="ro-RO"/>
        </w:rPr>
      </w:pPr>
      <w:r w:rsidRPr="007115FD" w:rsidDel="002A01B4">
        <w:rPr>
          <w:rFonts w:ascii="Times New Roman" w:eastAsia="Times New Roman" w:hAnsi="Times New Roman" w:cs="Times New Roman"/>
          <w:bCs/>
          <w:sz w:val="28"/>
          <w:szCs w:val="28"/>
          <w:lang w:val="ro-RO" w:eastAsia="ro-RO"/>
        </w:rPr>
        <w:t xml:space="preserve"> </w:t>
      </w:r>
    </w:p>
    <w:p w:rsidR="007115FD" w:rsidRPr="007115FD" w:rsidRDefault="007115FD" w:rsidP="007115FD">
      <w:pPr>
        <w:widowControl w:val="0"/>
        <w:tabs>
          <w:tab w:val="left" w:pos="709"/>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
          <w:bCs/>
          <w:sz w:val="28"/>
          <w:szCs w:val="28"/>
          <w:lang w:val="ro-RO" w:eastAsia="ro-RO"/>
        </w:rPr>
        <w:t>Articolul 6.</w:t>
      </w:r>
      <w:r w:rsidRPr="007115FD">
        <w:rPr>
          <w:rFonts w:ascii="Times New Roman" w:eastAsia="Times New Roman" w:hAnsi="Times New Roman" w:cs="Times New Roman"/>
          <w:bCs/>
          <w:sz w:val="28"/>
          <w:szCs w:val="28"/>
          <w:lang w:val="ro-RO" w:eastAsia="ro-RO"/>
        </w:rPr>
        <w:t xml:space="preserve"> Cerinţe privind conţinutul prospectului  planului de pensii. Modificarea prospectului planului de pensii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sidDel="00C4191A">
        <w:rPr>
          <w:rFonts w:ascii="Times New Roman" w:eastAsia="Times New Roman" w:hAnsi="Times New Roman" w:cs="Times New Roman"/>
          <w:bCs/>
          <w:sz w:val="28"/>
          <w:szCs w:val="28"/>
          <w:lang w:val="ro-RO" w:eastAsia="ro-RO"/>
        </w:rPr>
        <w:t xml:space="preserve"> </w:t>
      </w:r>
      <w:r w:rsidRPr="007115FD">
        <w:rPr>
          <w:rFonts w:ascii="Times New Roman" w:eastAsia="Times New Roman" w:hAnsi="Times New Roman" w:cs="Times New Roman"/>
          <w:bCs/>
          <w:sz w:val="28"/>
          <w:szCs w:val="28"/>
          <w:lang w:val="ro-RO" w:eastAsia="ro-RO"/>
        </w:rPr>
        <w:t>(1) Conţinutul prospectului planului de pensii se stabileşte prin actele normative ale Comisiei Naţionale şi include, cel puţin, următoarele elemente: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a) denumirea, sediul şi alte date despre administrator şi despre organele de conducere ale acestuia;</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b) denumirea fondului, data avizării de către Comisia Națională;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c) condiţiile de eligibilitate a participanţilor pentru aderarea la planul de pensii facultative;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d) cuantumul contribuţiei, modalitatea de plată a acesteia, precum şi modul de împărţire a contribuţiei între salariat şi angajator, după caz;</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lastRenderedPageBreak/>
        <w:t xml:space="preserve">e) caracteristicile unităților de fond, drepturile și obligațiile participanților aferente unităților de fond, regulile de rotunjire a unităților fracționare și modalitatea de repartizare între participanţi a rezultatelor din investiţii;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f) principiile investiţionale, regulile de investire a activelor și profilul investițional al fondului de pensii;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g) riscurile financiare, tehnice şi de altă natură aferente planului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h) informații generale privind conturile individuale ale participanților, dreptul exclusiv de proprietate al participanţilor şi beneficiarilor asupra activului personal;</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i) condiţiile de începere şi plată a pensiilor facultative şi/sau a altor prestaţii;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î) condiţiile de acordare a pensiilor facultative în caz de dizabilitate;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j) nivelurile maxime ale comisioanelor și altor taxe sau costuri suportate de fondul de pensii și de participanți, divizate pe categorii;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k) periodicitatea şi procedura de raportare către participanţi;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l) condiţiile şi procedurile de încetare a participării şi de transfer la un alt fond de pensii;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m) condițiile privind garanțiile complete sau parțiale aplicate în cadrul fondului de pensii sau unui nivel anume de beneficii, dacă este cazul, sau, în cazul în care nu se oferă nicio garanție, o declarație în acest sens;</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n) mecanismele de protecție a drepturilor de pensie dobîndite sau mecanismele privind reducerea beneficiilor, după caz;</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o) situațiile în care membrii suportă un risc investițional sau pot lua decizii investiționale în funcție de rezultatele anterioare ale investițiilor aferente fondului de pensii pe o perioadă minimă de cinci ani sau pe toată durata de operare a fondului, în cazul în care aceasta este mai mică de cinci ani;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p) procedura de modificare a prospectului planului de pensii și modul de publicare a acestuia;</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r) locațiile unde pot fi obținute mai multe informații;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s) în cazul fondului de pensii ocupaționale, denumirea, sediul și IDNO al angajatorului care efectuează contribuții la fondul de pensii ocupaționale pentru salariaţii  proprii.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(2) Prospectul planului de pensii poate prevedea și alte drepturi și obligații ale administratorului, participanților și a beneficiarilor în corespundere cu prezenta lege și actele normative a Comisiei Naționale.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(3) Modificarea prospectului planului de pensii poate fi efectuată de către administrator cu condiţia informării participanţilor fondului de pensii.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(4) În cazul unui fond de pensii ocupaționale, administratorul va modifica prospectul planului de pensii după acceptarea modificărilor de angajatorul care achită contribuții  la acest fond şi informarea participanţilor.</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(5) Cheltuielile legate de modificarea prospectului planului de pensii vor fi acoperite de administratorul fondului sau de angajator, după caz.</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(6) Modificările la prospectul planului de pensii devin aplicabile numai după avizarea lor de către Comisia Naţională. Modul  de avizare a pro</w:t>
      </w:r>
      <w:r w:rsidR="00A14B20">
        <w:rPr>
          <w:rFonts w:ascii="Times New Roman" w:eastAsia="Times New Roman" w:hAnsi="Times New Roman" w:cs="Times New Roman"/>
          <w:bCs/>
          <w:sz w:val="28"/>
          <w:szCs w:val="28"/>
          <w:lang w:val="ro-RO" w:eastAsia="ro-RO"/>
        </w:rPr>
        <w:t>spectului planului de pensii,</w:t>
      </w:r>
      <w:r w:rsidRPr="007115FD">
        <w:rPr>
          <w:rFonts w:ascii="Times New Roman" w:eastAsia="Times New Roman" w:hAnsi="Times New Roman" w:cs="Times New Roman"/>
          <w:bCs/>
          <w:sz w:val="28"/>
          <w:szCs w:val="28"/>
          <w:lang w:val="ro-RO" w:eastAsia="ro-RO"/>
        </w:rPr>
        <w:t xml:space="preserve"> a modificărilor aduse acestuia, precum şi modul de informare a participanţilor se stabileşte  în actele normative adoptate de Comisia Naţională.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(7) Prospectul planului de pensii se republică integral pe pagina web a administratorului şi, după caz, a angajatorului după fiecare modificare avizată  de </w:t>
      </w:r>
      <w:r w:rsidRPr="007115FD">
        <w:rPr>
          <w:rFonts w:ascii="Times New Roman" w:eastAsia="Times New Roman" w:hAnsi="Times New Roman" w:cs="Times New Roman"/>
          <w:bCs/>
          <w:sz w:val="28"/>
          <w:szCs w:val="28"/>
          <w:lang w:val="ro-RO" w:eastAsia="ro-RO"/>
        </w:rPr>
        <w:lastRenderedPageBreak/>
        <w:t>către Comisia Naţională, în termen de 5 zile lucrătoare de la comunicarea avizării de către Comisia Naţională.</w:t>
      </w:r>
    </w:p>
    <w:p w:rsidR="007115FD" w:rsidRPr="007115FD" w:rsidRDefault="007115FD" w:rsidP="007115FD">
      <w:pPr>
        <w:widowControl w:val="0"/>
        <w:adjustRightInd w:val="0"/>
        <w:spacing w:after="0" w:line="240" w:lineRule="auto"/>
        <w:jc w:val="both"/>
        <w:textAlignment w:val="baseline"/>
        <w:rPr>
          <w:rFonts w:ascii="Times New Roman" w:eastAsia="Times New Roman" w:hAnsi="Times New Roman" w:cs="Times New Roman"/>
          <w:bCs/>
          <w:sz w:val="28"/>
          <w:szCs w:val="28"/>
          <w:lang w:val="ro-RO" w:eastAsia="ro-RO"/>
        </w:rPr>
      </w:pPr>
    </w:p>
    <w:p w:rsidR="007115FD" w:rsidRPr="007115FD" w:rsidRDefault="007115FD" w:rsidP="007115FD">
      <w:pPr>
        <w:widowControl w:val="0"/>
        <w:adjustRightInd w:val="0"/>
        <w:spacing w:after="0" w:line="240" w:lineRule="auto"/>
        <w:ind w:firstLine="567"/>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
          <w:bCs/>
          <w:sz w:val="28"/>
          <w:szCs w:val="28"/>
          <w:lang w:val="ro-RO" w:eastAsia="ro-RO"/>
        </w:rPr>
        <w:t>Articolul 7</w:t>
      </w:r>
      <w:r w:rsidRPr="007115FD">
        <w:rPr>
          <w:rFonts w:ascii="Times New Roman" w:eastAsia="Times New Roman" w:hAnsi="Times New Roman" w:cs="Times New Roman"/>
          <w:bCs/>
          <w:sz w:val="28"/>
          <w:szCs w:val="28"/>
          <w:lang w:val="ro-RO" w:eastAsia="ro-RO"/>
        </w:rPr>
        <w:t>. Mijloacele financiare ale fondului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(1) Mijloacele financiare ale fondului de pensii sînt constituite din:</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a) contribuţiile nete convertite în unităţi de fond;</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b) drepturile cuvenite în calitate de beneficiar şi nerevendicate în termenul general de prescripţie;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c) dobînzile/penalităţile de întîrziere aferente contribuţiilor nevirate în termen;</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d) sumele provenite din investirea veniturilor prevăzute la lit. a)–c).</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(2) Din activele fondului de pensii pot fi acoperite următoarele cheltuieli: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a) taxa plătită administratorului fondului pentru administrarea fondului (taxa de administrare);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b) taxa plătită depozitarului pentru serviciile prestate;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c) comisioanele și taxele legate de achiziționarea sau vânzarea activelor fondului, inclusv cele de tranzacţionare;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d) comisioanele bancare;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e) retribuirea serviciilor entității de audit.</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(3) Taxa de administrare și taxa depozitarului nu se achită ca plată în avans.</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(4) Comisioanele, taxele de administrare sau alte costuri stabilite în prezentul  articol nu trebuie să depășească mărimea prevăzută în prospectul planului de pensii al fondului.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(5) Pe teritoriul Republicii Moldova plăţile şi transferurile în cadrul activităţii fondurilor de pensii facultative se primesc/se efectuează în monedă naţională.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p>
    <w:p w:rsidR="007115FD" w:rsidRPr="007115FD" w:rsidRDefault="007115FD" w:rsidP="007115FD">
      <w:pPr>
        <w:widowControl w:val="0"/>
        <w:tabs>
          <w:tab w:val="left" w:pos="567"/>
          <w:tab w:val="left" w:pos="709"/>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sidDel="003B324A">
        <w:rPr>
          <w:rFonts w:ascii="Times New Roman" w:eastAsia="Times New Roman" w:hAnsi="Times New Roman" w:cs="Times New Roman"/>
          <w:b/>
          <w:bCs/>
          <w:sz w:val="28"/>
          <w:szCs w:val="28"/>
          <w:lang w:val="ro-RO" w:eastAsia="ro-RO"/>
        </w:rPr>
        <w:t xml:space="preserve"> </w:t>
      </w:r>
      <w:r w:rsidRPr="007115FD">
        <w:rPr>
          <w:rFonts w:ascii="Times New Roman" w:eastAsia="Times New Roman" w:hAnsi="Times New Roman" w:cs="Times New Roman"/>
          <w:b/>
          <w:bCs/>
          <w:sz w:val="28"/>
          <w:szCs w:val="28"/>
          <w:lang w:val="ro-RO" w:eastAsia="ro-RO"/>
        </w:rPr>
        <w:t>Articolul 8.</w:t>
      </w:r>
      <w:r w:rsidRPr="007115FD">
        <w:rPr>
          <w:rFonts w:ascii="Times New Roman" w:eastAsia="Times New Roman" w:hAnsi="Times New Roman" w:cs="Times New Roman"/>
          <w:bCs/>
          <w:sz w:val="28"/>
          <w:szCs w:val="28"/>
          <w:lang w:val="ro-RO" w:eastAsia="ro-RO"/>
        </w:rPr>
        <w:t xml:space="preserve"> Transferul  administrării fondului de pensii  </w:t>
      </w:r>
    </w:p>
    <w:p w:rsidR="007115FD" w:rsidRPr="007115FD" w:rsidRDefault="007115FD" w:rsidP="007115FD">
      <w:pPr>
        <w:widowControl w:val="0"/>
        <w:adjustRightInd w:val="0"/>
        <w:spacing w:after="0" w:line="240" w:lineRule="auto"/>
        <w:ind w:firstLine="426"/>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 </w:t>
      </w:r>
      <w:r w:rsidR="00041415">
        <w:rPr>
          <w:rFonts w:ascii="Times New Roman" w:eastAsia="Times New Roman" w:hAnsi="Times New Roman" w:cs="Times New Roman"/>
          <w:bCs/>
          <w:sz w:val="28"/>
          <w:szCs w:val="28"/>
          <w:lang w:val="ro-RO" w:eastAsia="ro-RO"/>
        </w:rPr>
        <w:tab/>
      </w:r>
      <w:r w:rsidRPr="007115FD">
        <w:rPr>
          <w:rFonts w:ascii="Times New Roman" w:eastAsia="Times New Roman" w:hAnsi="Times New Roman" w:cs="Times New Roman"/>
          <w:bCs/>
          <w:sz w:val="28"/>
          <w:szCs w:val="28"/>
          <w:lang w:val="ro-RO" w:eastAsia="ro-RO"/>
        </w:rPr>
        <w:t xml:space="preserve">(1) Un administrator poate transfera, cu avizul  Comisiei Naţionale şi cu respectarea legislaţiei în domeniul concurenţei, unui alt administrator gestionarea fondului de pensii facultative, împreună cu toate drepturile şi obligaţiile ce derivă din planul de pensii și contractele încheiate cu participanții. În vederea transferului fondului de pensii, administratorii vor încheia un contract de preluare a administrării fondului de pensii. </w:t>
      </w:r>
    </w:p>
    <w:p w:rsidR="007115FD" w:rsidRPr="007115FD" w:rsidRDefault="007115FD" w:rsidP="00041415">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(2) În cazul transferului fondului de pensii facultative la un alt administrator, se vor  transmite toate activele și pasivele fondului de pensii, precum și activele aferente sau numerarul echivalent acoperirii provizioanelor tehnice și altor obligații și drepturi, ce derivă din obligaţiile fondului care se transferă. </w:t>
      </w:r>
    </w:p>
    <w:p w:rsidR="007115FD" w:rsidRPr="007115FD" w:rsidRDefault="007115FD" w:rsidP="00041415">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(3) Costurile de transfer nu pot fi puse pe seama participanților sau beneficiarilor și vor fi suportate de administratorii implicați în procesul de transfer al fondului.</w:t>
      </w:r>
    </w:p>
    <w:p w:rsidR="007115FD" w:rsidRPr="007115FD" w:rsidRDefault="007115FD" w:rsidP="00041415">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(4) Transferul este condiționat de acordul prealabil: </w:t>
      </w:r>
    </w:p>
    <w:p w:rsidR="007115FD" w:rsidRPr="007115FD" w:rsidRDefault="007115FD" w:rsidP="007115FD">
      <w:pPr>
        <w:widowControl w:val="0"/>
        <w:adjustRightInd w:val="0"/>
        <w:spacing w:after="0" w:line="240" w:lineRule="auto"/>
        <w:ind w:firstLine="426"/>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a) al majorității participanților și/sau  beneficiarilor, după caz; </w:t>
      </w:r>
    </w:p>
    <w:p w:rsidR="007115FD" w:rsidRPr="007115FD" w:rsidRDefault="007115FD" w:rsidP="007115FD">
      <w:pPr>
        <w:widowControl w:val="0"/>
        <w:adjustRightInd w:val="0"/>
        <w:spacing w:after="0" w:line="240" w:lineRule="auto"/>
        <w:ind w:firstLine="426"/>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b) al angajatorului, în cazul fondului de pensii ocupaționale.  </w:t>
      </w:r>
    </w:p>
    <w:p w:rsidR="007115FD" w:rsidRPr="007115FD" w:rsidRDefault="007115FD" w:rsidP="00041415">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(5) Decizia privind intenţia de transfer, adoptată de administrator, este adusă la cunoştinţă participanților și beneficiarilor printr-un anunţ publicat în Monitorul Oficial al Republicii Moldova și pe pagina web a administratorului, în care acestora li se stabileşte un termen prealabil de 30 de zile pentru prezentarea eventualelor </w:t>
      </w:r>
      <w:r w:rsidRPr="007115FD">
        <w:rPr>
          <w:rFonts w:ascii="Times New Roman" w:eastAsia="Times New Roman" w:hAnsi="Times New Roman" w:cs="Times New Roman"/>
          <w:bCs/>
          <w:sz w:val="28"/>
          <w:szCs w:val="28"/>
          <w:lang w:val="ro-RO" w:eastAsia="ro-RO"/>
        </w:rPr>
        <w:lastRenderedPageBreak/>
        <w:t xml:space="preserve">pretenţii. </w:t>
      </w:r>
    </w:p>
    <w:p w:rsidR="007115FD" w:rsidRPr="007115FD" w:rsidRDefault="007115FD" w:rsidP="00041415">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(6) Transferul fondului de pensii se realizează după avizarea de către Comisia Națională, care, prin actele sale normative, stabileşte procedura de transfer şi de obţinere a acordului prealabil conform alin. (4), precum și lista documentelor şi informaţiilor ce se anexează la cererea de obținere a avizului de transfer cu referire la: </w:t>
      </w:r>
    </w:p>
    <w:p w:rsidR="007115FD" w:rsidRPr="007115FD" w:rsidRDefault="007115FD" w:rsidP="007115FD">
      <w:pPr>
        <w:widowControl w:val="0"/>
        <w:adjustRightInd w:val="0"/>
        <w:spacing w:after="0" w:line="240" w:lineRule="auto"/>
        <w:ind w:firstLine="426"/>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a) condițiile transferului, inclusiv contractul de preluare a administrării fondului de pensii;</w:t>
      </w:r>
    </w:p>
    <w:p w:rsidR="007115FD" w:rsidRPr="007115FD" w:rsidRDefault="007115FD" w:rsidP="007115FD">
      <w:pPr>
        <w:widowControl w:val="0"/>
        <w:adjustRightInd w:val="0"/>
        <w:spacing w:after="0" w:line="240" w:lineRule="auto"/>
        <w:ind w:firstLine="426"/>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b) planul de pensii; </w:t>
      </w:r>
    </w:p>
    <w:p w:rsidR="007115FD" w:rsidRPr="007115FD" w:rsidRDefault="007115FD" w:rsidP="007115FD">
      <w:pPr>
        <w:widowControl w:val="0"/>
        <w:adjustRightInd w:val="0"/>
        <w:spacing w:after="0" w:line="240" w:lineRule="auto"/>
        <w:ind w:firstLine="426"/>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c) pasivele sau provizioanele tehnice care urmează să fie transferate și alte obligații și drepturi, precum și la activele aferente sau numerarul echivalent acestora;</w:t>
      </w:r>
    </w:p>
    <w:p w:rsidR="007115FD" w:rsidRPr="007115FD" w:rsidRDefault="007115FD" w:rsidP="007115FD">
      <w:pPr>
        <w:widowControl w:val="0"/>
        <w:adjustRightInd w:val="0"/>
        <w:spacing w:after="0" w:line="240" w:lineRule="auto"/>
        <w:ind w:firstLine="426"/>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d) dovada acordului prealabil, în conformitate cu alineatul (4). </w:t>
      </w:r>
    </w:p>
    <w:p w:rsidR="007115FD" w:rsidRPr="007115FD" w:rsidRDefault="007115FD" w:rsidP="007115FD">
      <w:pPr>
        <w:widowControl w:val="0"/>
        <w:adjustRightInd w:val="0"/>
        <w:spacing w:after="0" w:line="240" w:lineRule="auto"/>
        <w:ind w:firstLine="426"/>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(7) Comisia Națională eliberează avizul de transfer al administrării unui fond de pensii dacă:</w:t>
      </w:r>
    </w:p>
    <w:p w:rsidR="007115FD" w:rsidRPr="007115FD" w:rsidRDefault="007115FD" w:rsidP="007115FD">
      <w:pPr>
        <w:widowControl w:val="0"/>
        <w:adjustRightInd w:val="0"/>
        <w:spacing w:after="0" w:line="240" w:lineRule="auto"/>
        <w:ind w:firstLine="426"/>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a) sistemul de guvernanță, situația financiară a administratorului, reputația, calificarea și experiența profesională a persoanelor care gestionează activitatea administratorului la care se efectuează transferul sînt compatibile cu transferul propus;</w:t>
      </w:r>
    </w:p>
    <w:p w:rsidR="007115FD" w:rsidRPr="007115FD" w:rsidRDefault="007115FD" w:rsidP="007115FD">
      <w:pPr>
        <w:widowControl w:val="0"/>
        <w:adjustRightInd w:val="0"/>
        <w:spacing w:after="0" w:line="240" w:lineRule="auto"/>
        <w:ind w:firstLine="426"/>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b) interesele pe termen lung ale membrilor și beneficiarilor a fondului de pensii care se transferă sunt protejate în mod adecvat pe durata transferului și ulterior acestuia; </w:t>
      </w:r>
    </w:p>
    <w:p w:rsidR="007115FD" w:rsidRPr="007115FD" w:rsidRDefault="007115FD" w:rsidP="007115FD">
      <w:pPr>
        <w:widowControl w:val="0"/>
        <w:adjustRightInd w:val="0"/>
        <w:spacing w:after="0" w:line="240" w:lineRule="auto"/>
        <w:ind w:firstLine="426"/>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c) activele care urmează să fie transferate sînt suficiente și adecvate pentru a acoperi pasivele, provizioanele tehnice, precum și alte obligații și drepturi care urmează să fie transferate, în conformitate cu normele stabilite în actele Comisiei Naționale. </w:t>
      </w:r>
    </w:p>
    <w:p w:rsidR="007115FD" w:rsidRDefault="007115FD" w:rsidP="007115FD">
      <w:pPr>
        <w:widowControl w:val="0"/>
        <w:adjustRightInd w:val="0"/>
        <w:spacing w:after="0" w:line="240" w:lineRule="auto"/>
        <w:ind w:firstLine="426"/>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(8) Administratorul care preia gestiunea fondului de pensii notifică despre aceasta participanții și beneficiarii în termen de 15 zile din data acordării avizului de aprobare a transferului printr-un anunţ publicat în Monitorul Oficial al Republicii Moldova și pe pagina web proprie. </w:t>
      </w:r>
    </w:p>
    <w:p w:rsidR="007115FD" w:rsidRPr="007115FD" w:rsidRDefault="007115FD" w:rsidP="007115FD">
      <w:pPr>
        <w:widowControl w:val="0"/>
        <w:adjustRightInd w:val="0"/>
        <w:spacing w:after="0" w:line="240" w:lineRule="auto"/>
        <w:ind w:firstLine="426"/>
        <w:jc w:val="both"/>
        <w:textAlignment w:val="baseline"/>
        <w:rPr>
          <w:rFonts w:ascii="Times New Roman" w:eastAsia="Times New Roman" w:hAnsi="Times New Roman" w:cs="Times New Roman"/>
          <w:bCs/>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
          <w:bCs/>
          <w:sz w:val="28"/>
          <w:szCs w:val="28"/>
          <w:lang w:val="ro-RO" w:eastAsia="ro-RO"/>
        </w:rPr>
        <w:t>Articolul 9.</w:t>
      </w:r>
      <w:r w:rsidRPr="007115FD">
        <w:rPr>
          <w:rFonts w:ascii="Times New Roman" w:eastAsia="Times New Roman" w:hAnsi="Times New Roman" w:cs="Times New Roman"/>
          <w:bCs/>
          <w:sz w:val="28"/>
          <w:szCs w:val="28"/>
          <w:lang w:val="ro-RO" w:eastAsia="ro-RO"/>
        </w:rPr>
        <w:t xml:space="preserve">  Fuziunea fondurilor de pensii</w:t>
      </w:r>
    </w:p>
    <w:p w:rsidR="007115FD" w:rsidRPr="007115FD" w:rsidRDefault="007115FD" w:rsidP="007115FD">
      <w:pPr>
        <w:widowControl w:val="0"/>
        <w:adjustRightInd w:val="0"/>
        <w:spacing w:after="0" w:line="240" w:lineRule="auto"/>
        <w:ind w:firstLine="426"/>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(1) Fuziunea fondurilor de pensii  se va efectua în conformitate cu Codul civil nr.1107/2002, prezenta lege, legislaţia în domeniul concurenţei și actele normative ale Comisiei Naționale. </w:t>
      </w:r>
    </w:p>
    <w:p w:rsidR="007115FD" w:rsidRPr="007115FD" w:rsidRDefault="007115FD" w:rsidP="007115FD">
      <w:pPr>
        <w:widowControl w:val="0"/>
        <w:adjustRightInd w:val="0"/>
        <w:spacing w:after="0" w:line="240" w:lineRule="auto"/>
        <w:ind w:firstLine="426"/>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(2) Un fond de pensii ocupaționale nu poate fuziona decît cu un alt fond de pensii ocupaționale.</w:t>
      </w:r>
    </w:p>
    <w:p w:rsidR="007115FD" w:rsidRPr="007115FD" w:rsidRDefault="007115FD" w:rsidP="007115FD">
      <w:pPr>
        <w:widowControl w:val="0"/>
        <w:adjustRightInd w:val="0"/>
        <w:spacing w:after="0" w:line="240" w:lineRule="auto"/>
        <w:ind w:firstLine="426"/>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(3) Un fond de pensii care nu este un fond de pensii ocupaționale nu poate fuziona decît  cu un fond de pensii care nu este un fond de pensii ocupaționale.</w:t>
      </w:r>
    </w:p>
    <w:p w:rsidR="007115FD" w:rsidRPr="007115FD" w:rsidRDefault="007115FD" w:rsidP="007115FD">
      <w:pPr>
        <w:widowControl w:val="0"/>
        <w:adjustRightInd w:val="0"/>
        <w:spacing w:after="0" w:line="240" w:lineRule="auto"/>
        <w:ind w:firstLine="426"/>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(4) Decizia de fuziune a fondului de pensii se adoptă de către administratorul care administrează respectivul fond de pensii. </w:t>
      </w:r>
    </w:p>
    <w:p w:rsidR="007115FD" w:rsidRPr="007115FD" w:rsidRDefault="007115FD" w:rsidP="007115FD">
      <w:pPr>
        <w:widowControl w:val="0"/>
        <w:adjustRightInd w:val="0"/>
        <w:spacing w:after="0" w:line="240" w:lineRule="auto"/>
        <w:ind w:firstLine="426"/>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(5) Administratorul informează Comisia Naţională despre iniţierea reorganizării prin fuziune a fondurilor de pensii  şi despre cauza acesteia nu mai târziu decât în ziua imediat următoare zilei în care a fost adoptată decizia respectivă. </w:t>
      </w:r>
    </w:p>
    <w:p w:rsidR="007115FD" w:rsidRPr="007115FD" w:rsidRDefault="007115FD" w:rsidP="00041415">
      <w:pPr>
        <w:widowControl w:val="0"/>
        <w:adjustRightInd w:val="0"/>
        <w:spacing w:after="0" w:line="240" w:lineRule="auto"/>
        <w:ind w:firstLine="426"/>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(6) Reorganizarea fondurilor de pensii prin fuziune este avizată în prealabil de Comisia Națională în modul stabilit de aceasta.</w:t>
      </w:r>
    </w:p>
    <w:p w:rsidR="007115FD" w:rsidRPr="007115FD" w:rsidRDefault="007115FD" w:rsidP="007115FD">
      <w:pPr>
        <w:widowControl w:val="0"/>
        <w:adjustRightInd w:val="0"/>
        <w:spacing w:after="0" w:line="240" w:lineRule="auto"/>
        <w:ind w:firstLine="426"/>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(7) Fuziunea fondurilor de pensii  se realizează cu acordul prealabil al majorităţii </w:t>
      </w:r>
      <w:r w:rsidRPr="007115FD">
        <w:rPr>
          <w:rFonts w:ascii="Times New Roman" w:eastAsia="Times New Roman" w:hAnsi="Times New Roman" w:cs="Times New Roman"/>
          <w:bCs/>
          <w:sz w:val="28"/>
          <w:szCs w:val="28"/>
          <w:lang w:val="ro-RO" w:eastAsia="ro-RO"/>
        </w:rPr>
        <w:lastRenderedPageBreak/>
        <w:t>participanţilor fondului de pensii care urmează a fi absorbit. În cazul fondului de pensii ocupaționale este necesar acordul angajatorului care achită contribuțiile la fondul respectiv.</w:t>
      </w:r>
    </w:p>
    <w:p w:rsidR="007115FD" w:rsidRPr="007115FD" w:rsidRDefault="007115FD" w:rsidP="007115FD">
      <w:pPr>
        <w:widowControl w:val="0"/>
        <w:adjustRightInd w:val="0"/>
        <w:spacing w:after="0" w:line="240" w:lineRule="auto"/>
        <w:ind w:firstLine="426"/>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(8) Administratorii fondurilor de pensii participante la fuziune vor furniza  participanților informaţii utile şi exacte cu privire la fuziunea propusă, pentru ca aceştia să poată lua o decizie privind impactul propunerii asupra activului lor personal și planului de pensii și să îşi poată exercita drepturile de a se transfera la un alt fond de pensii, cu cel puţin 30 de zile înainte de data limită pentru solicitarea transferului.</w:t>
      </w:r>
    </w:p>
    <w:p w:rsidR="007115FD" w:rsidRPr="007115FD" w:rsidRDefault="007115FD" w:rsidP="007115FD">
      <w:pPr>
        <w:widowControl w:val="0"/>
        <w:adjustRightInd w:val="0"/>
        <w:spacing w:after="0" w:line="240" w:lineRule="auto"/>
        <w:ind w:firstLine="426"/>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(9) Comisia Națională reglementează prin acte normative avizarea prealabilă,  modul şi procedura de fuziune a fondurilor de pensii.</w:t>
      </w:r>
    </w:p>
    <w:p w:rsidR="007115FD" w:rsidRPr="007115FD" w:rsidRDefault="007115FD" w:rsidP="007115FD">
      <w:pPr>
        <w:widowControl w:val="0"/>
        <w:adjustRightInd w:val="0"/>
        <w:spacing w:after="0" w:line="240" w:lineRule="auto"/>
        <w:jc w:val="both"/>
        <w:textAlignment w:val="baseline"/>
        <w:rPr>
          <w:rFonts w:ascii="Times New Roman" w:eastAsia="Times New Roman" w:hAnsi="Times New Roman" w:cs="Times New Roman"/>
          <w:bCs/>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
          <w:bCs/>
          <w:sz w:val="28"/>
          <w:szCs w:val="28"/>
          <w:lang w:val="ro-RO" w:eastAsia="ro-RO"/>
        </w:rPr>
        <w:t>Articolul 10.</w:t>
      </w:r>
      <w:r w:rsidRPr="007115FD">
        <w:rPr>
          <w:rFonts w:ascii="Times New Roman" w:eastAsia="Times New Roman" w:hAnsi="Times New Roman" w:cs="Times New Roman"/>
          <w:bCs/>
          <w:sz w:val="28"/>
          <w:szCs w:val="28"/>
          <w:lang w:val="ro-RO" w:eastAsia="ro-RO"/>
        </w:rPr>
        <w:t xml:space="preserve"> Dizolvarea  fondului de pensii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(1) Dizolvarea unui fond de pensii poate fi decisă numai dacă transferul administrării acestuia către un alt administrator sau transferul activelor personale ale fiecărui participant la un alt fond desemnat de participant ori la un asigurător de viaţă, în conformitate cu procedura prevăzută în prezenta lege şi actele normative a Comisiei Naţionale, nu poate fi realizată. În cazul fondului de pensii ocupaţionale dizolvarea fondului poate fi decisă şi ca rezultat al falimentului angajatorului care achită contribuţii la respectivul fond. </w:t>
      </w:r>
    </w:p>
    <w:p w:rsidR="007115FD" w:rsidRPr="007115FD" w:rsidRDefault="007115FD" w:rsidP="007115FD">
      <w:pPr>
        <w:widowControl w:val="0"/>
        <w:adjustRightInd w:val="0"/>
        <w:spacing w:after="0" w:line="240" w:lineRule="auto"/>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ab/>
        <w:t xml:space="preserve">(2) Decizia de dizolvare a fondului de pensii se adoptă de către administratorul care administrează respectivul fond.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(3) Dizolvarea fondului de pensii este avizată în prealabil de Comisia Națională în modul stabilit de aceasta.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(4) Administratorul, prin depunerea unei cereri, </w:t>
      </w:r>
      <w:r w:rsidRPr="007115FD">
        <w:rPr>
          <w:rFonts w:ascii="Times New Roman" w:eastAsia="Times New Roman" w:hAnsi="Times New Roman" w:cs="Times New Roman"/>
          <w:bCs/>
          <w:sz w:val="28"/>
          <w:szCs w:val="28"/>
          <w:lang w:val="ro-MD" w:eastAsia="ro-RO"/>
        </w:rPr>
        <w:t>în termen de 5 zile lucrătoare din data adoptării deciziei de dizolvare</w:t>
      </w:r>
      <w:r w:rsidRPr="007115FD">
        <w:rPr>
          <w:rFonts w:ascii="Times New Roman" w:eastAsia="Times New Roman" w:hAnsi="Times New Roman" w:cs="Times New Roman"/>
          <w:bCs/>
          <w:sz w:val="28"/>
          <w:szCs w:val="28"/>
          <w:lang w:val="ro-RO" w:eastAsia="ro-RO"/>
        </w:rPr>
        <w:t>, solicită Comisiei Naţionale avizarea iniţierii dizolvării fondului de pensii din data adoptării deciziei de dizolvare. La cerere se anexează un raport al administratorului fondului privind măsurile executate pentru transferul administrării fondului de pensii împreună cu documentele confirmative.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(5)  Numai costurile efective de dizolvare a unui fond pot fi acoperite din contul activelor fondului. Odată cu apariţia cauzei de dizolvare a fondului de pensii, administratorul  încasează taxa de administrare, numai după rambursarea valorii de lichidare deţinătorilor de unităţi de fond.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(6) După iniţierea procedurii de dizolvare a fondului de pensii, administratorul este în drept să încheie, în numele fondului de pensii, doar actele juridice necesare pentru lichidarea fondului. La vînzarea activelor fondului de pensii, administratorul acționează  în conformitate cu principiul protecţiei intereselor participanţilor şi beneficiarilor. Administratorul va colecta datoriile și va satisface creanțele creditorilor fondului, precum şi va îndeplini obligațiile administratorului asumate prin prospectul planului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(7) Întreg procesul de dizolvare a fondului de pensii este supravegheat de Comisia Naţională. Comisia Națională adoptă reglementări privind avizarea prealabilă,  modul şi procedura de dizolvare  a fondului de pensii şi administratorului.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(8) Comisia Naţională  poate refuza eliberarea avizului de dizolvare a unui fond de pensii facultative  în cazul în care în opinia Comisiei Naţionale </w:t>
      </w:r>
      <w:r w:rsidRPr="007115FD">
        <w:rPr>
          <w:rFonts w:ascii="Times New Roman" w:eastAsia="Times New Roman" w:hAnsi="Times New Roman" w:cs="Times New Roman"/>
          <w:bCs/>
          <w:sz w:val="28"/>
          <w:szCs w:val="28"/>
          <w:lang w:val="ro-RO" w:eastAsia="ro-RO"/>
        </w:rPr>
        <w:lastRenderedPageBreak/>
        <w:t>administratorul fondului nu a utilizat toate opțiunile de transfer al administrării fondului de pensii către un alt administrator sau  un asigurător de viață.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(9) Comisia Naţională  poate, la eliberarea avizului de  dizolvare  a unui fond de pensii,  să stabilească obligația de a prezenta rapoarte, inclusiv rapoartele aprobate de un auditor, în cursul procedurii de dizolvare şi alte condiții pe care le consideră necesare pentru a proteja interesele legitime ale participanţilor.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(10) În cazul în care administratorul nu respectă cerinţele stabilite de prezenta lege şi deciziile Comisei Naţionale în vederea finalizării dizolvării unui fond de pensii, Comisia Naţională poate desemna depozitarul sau altă persoană în caliate de lichidator pentru finalizarea dizolvării fondului.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 (11) La efectuarea tranzacțiilor în numele fondului, administratorul va include mențiunea </w:t>
      </w:r>
      <w:r w:rsidRPr="007115FD">
        <w:rPr>
          <w:rFonts w:ascii="Times New Roman" w:eastAsia="Times New Roman" w:hAnsi="Times New Roman" w:cs="Times New Roman"/>
          <w:bCs/>
          <w:i/>
          <w:sz w:val="28"/>
          <w:szCs w:val="28"/>
          <w:lang w:val="ro-RO" w:eastAsia="ro-RO"/>
        </w:rPr>
        <w:t>”în lichidare”</w:t>
      </w:r>
      <w:r w:rsidRPr="007115FD">
        <w:rPr>
          <w:rFonts w:ascii="Times New Roman" w:eastAsia="Times New Roman" w:hAnsi="Times New Roman" w:cs="Times New Roman"/>
          <w:bCs/>
          <w:sz w:val="28"/>
          <w:szCs w:val="28"/>
          <w:lang w:val="ro-RO" w:eastAsia="ro-RO"/>
        </w:rPr>
        <w:t xml:space="preserve"> în toate documentele emise din numele fondului.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(12) Un fond de pensii  nu poate fi declarat în stare de insolvabilitate.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(13) Dacă în timpul dizolvării unui fond de pensii devine evident că pasivele fondului de pensii depășesc activele sale, administratorul fondului sau lichidatorul răspunde pentru toate creanțele depuse împotriva fondului și nesatisfăcute.</w:t>
      </w:r>
    </w:p>
    <w:p w:rsidR="007115FD" w:rsidRPr="007115FD" w:rsidRDefault="007115FD" w:rsidP="007115FD">
      <w:pPr>
        <w:widowControl w:val="0"/>
        <w:adjustRightInd w:val="0"/>
        <w:spacing w:after="0" w:line="240" w:lineRule="auto"/>
        <w:jc w:val="both"/>
        <w:textAlignment w:val="baseline"/>
        <w:rPr>
          <w:rFonts w:ascii="Times New Roman" w:eastAsia="Times New Roman" w:hAnsi="Times New Roman" w:cs="Times New Roman"/>
          <w:bCs/>
          <w:sz w:val="28"/>
          <w:szCs w:val="28"/>
          <w:lang w:val="ro-RO" w:eastAsia="ro-RO"/>
        </w:rPr>
      </w:pPr>
    </w:p>
    <w:p w:rsidR="007115FD" w:rsidRPr="007115FD" w:rsidRDefault="007115FD" w:rsidP="007115FD">
      <w:pPr>
        <w:widowControl w:val="0"/>
        <w:adjustRightInd w:val="0"/>
        <w:spacing w:after="0" w:line="240" w:lineRule="auto"/>
        <w:jc w:val="center"/>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t>Capitolul III</w:t>
      </w:r>
    </w:p>
    <w:p w:rsidR="007115FD" w:rsidRPr="007115FD" w:rsidRDefault="007115FD" w:rsidP="007115FD">
      <w:pPr>
        <w:widowControl w:val="0"/>
        <w:adjustRightInd w:val="0"/>
        <w:spacing w:after="0" w:line="240" w:lineRule="auto"/>
        <w:jc w:val="center"/>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t>PARTICIPANŢI ŞI CONTRIBUŢII</w:t>
      </w:r>
    </w:p>
    <w:p w:rsidR="007115FD" w:rsidRPr="007115FD" w:rsidRDefault="007115FD" w:rsidP="007115FD">
      <w:pPr>
        <w:widowControl w:val="0"/>
        <w:adjustRightInd w:val="0"/>
        <w:spacing w:after="0" w:line="240" w:lineRule="auto"/>
        <w:jc w:val="both"/>
        <w:textAlignment w:val="baseline"/>
        <w:rPr>
          <w:rFonts w:ascii="Times New Roman" w:eastAsia="Times New Roman" w:hAnsi="Times New Roman" w:cs="Times New Roman"/>
          <w:bCs/>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 </w:t>
      </w:r>
      <w:r w:rsidRPr="007115FD">
        <w:rPr>
          <w:rFonts w:ascii="Times New Roman" w:eastAsia="Times New Roman" w:hAnsi="Times New Roman" w:cs="Times New Roman"/>
          <w:b/>
          <w:bCs/>
          <w:sz w:val="28"/>
          <w:szCs w:val="28"/>
          <w:lang w:val="ro-RO" w:eastAsia="ro-RO"/>
        </w:rPr>
        <w:t xml:space="preserve">Articolul 11. </w:t>
      </w:r>
      <w:r w:rsidRPr="007115FD">
        <w:rPr>
          <w:rFonts w:ascii="Times New Roman" w:eastAsia="Times New Roman" w:hAnsi="Times New Roman" w:cs="Times New Roman"/>
          <w:bCs/>
          <w:sz w:val="28"/>
          <w:szCs w:val="28"/>
          <w:lang w:val="ro-RO" w:eastAsia="ro-RO"/>
        </w:rPr>
        <w:t xml:space="preserve">Aderarea la un fond de pensii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(1) Aderarea la un fond de pensii  este o opţiune individuală.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(2) Angajatorul şi sindicatul sau, după caz, reprezentanţii salariaţilor, prin contractul colectiv de muncă ori, după caz, prin convenţia colectivă la nivel de grup de unităţi sau de ramură, ori angajatorul de unul singur sau prin asociere cu alţi angajatori şi reprezentanţii salariaţilor, în lipsa unui contract colectiv de muncă ori, după caz, a unei convenţii colective şi/sau în lipsa sindicatului, pot propune participarea la un fond de pensii ocupaţionale.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(3) Persoana obține calitatea de participant la un fond de pensii prin semnarea contractului  individual de aderare cu administratorul care gestionează fondul de pensii şi achitarea primei contribuţii. În cazul fondului de pensii ocupaţionale, contractul individual de aderare se încheie între salariat, administrator şi angajator.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(4) Contractul  individual de aderare constituie un contract în formă scrisă şi conţine acordul persoanei de aderare la contractul de societate civilă şi la planul de pensii, precum şi clauza că persoana respectivă a primit o copie a acestor documente şi a acceptat conţinutul acestora.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(5) Contractul individual de aderare va conține clauzele  contractului de administrare fiduciară, care se referă la modul și principiile de administrare a activului personal a participantului.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(6) Participant la un fond de pensii ocupationale este salariatul,  care aderă la un fond de pensii ocupationale şi în numele căreia s-au plătit de catre angajator contribuţii şi are în viitor un drept la o pensie ocupațională.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(7) Dreptul de proprietate asupra contribuţiilor cu care participă angajatorul în numele salariatului la un fond de pensii ocupaţionale, precum şi asupra rezultatelor investirii acestor contribuţii, revine salariatului dupa un termen de cel puţin doi ani de la aderare la fondul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lastRenderedPageBreak/>
        <w:t>(8) Administratorul şi angajatorul nu pot refuza semnarea contractului  individual de aderare nici unei persoane care este eligibilă și are dreptul de a participa la  fondul de pensii ocupaţionale.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sidDel="00473A7E">
        <w:rPr>
          <w:rFonts w:ascii="Times New Roman" w:eastAsia="Times New Roman" w:hAnsi="Times New Roman" w:cs="Times New Roman"/>
          <w:bCs/>
          <w:sz w:val="28"/>
          <w:szCs w:val="28"/>
          <w:lang w:val="ro-RO" w:eastAsia="ro-RO"/>
        </w:rPr>
        <w:t xml:space="preserve"> </w:t>
      </w:r>
      <w:r w:rsidRPr="007115FD">
        <w:rPr>
          <w:rFonts w:ascii="Times New Roman" w:eastAsia="Times New Roman" w:hAnsi="Times New Roman" w:cs="Times New Roman"/>
          <w:bCs/>
          <w:sz w:val="28"/>
          <w:szCs w:val="28"/>
          <w:lang w:val="ro-RO" w:eastAsia="ro-RO"/>
        </w:rPr>
        <w:t>(9) Forma contractului individual de aderare este aceeaşi pentru toţi participanţii la un fond de pensii. Administratorul sau angajatorul poate modifica contractul individual de aderare numai cu avizul  Comisiei Naţionale.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(10) Modelul-tip al  contractului de societate civilă și a contractului individual de aderare este stabilit prin actele normative ale Comisiei Naţionale.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
          <w:bCs/>
          <w:sz w:val="28"/>
          <w:szCs w:val="28"/>
          <w:lang w:val="ro-RO" w:eastAsia="ro-RO"/>
        </w:rPr>
        <w:t>Articolul 12.</w:t>
      </w:r>
      <w:r w:rsidRPr="007115FD">
        <w:rPr>
          <w:rFonts w:ascii="Times New Roman" w:eastAsia="Times New Roman" w:hAnsi="Times New Roman" w:cs="Times New Roman"/>
          <w:bCs/>
          <w:sz w:val="28"/>
          <w:szCs w:val="28"/>
          <w:lang w:val="ro-RO" w:eastAsia="ro-RO"/>
        </w:rPr>
        <w:t xml:space="preserve"> Activitatea de distribuție a planului de pensii</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(1) Activitatea de distribuție  a planului de pensii poate fi desfăşurată direct de administrator sau prin intermediul agentului de distribuție,  care îşi desfăşoară activitatea în acest scop şi deţine autorizaţia Comisiei Naţionale.</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(2) Administratorul este obligat să înfiinţeze şi să ţină un registru special, denumit Registru al agenţilor de distribuție, atît în sistem computerizat, cît şi pe suport de hîrtie, cu arhivarea obligatorie a tuturor modificărilor. </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(3) Datele înscrise în Registrul agenţilor de distribuție se transmit în sistem computerizat Comisiei Naționale, sînt accesibile permanent publicului la sediul şi pe pagina web a administratorului. </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(4) Cerinţele profesionale pe care trebuie să le întrunească agentul de distrubuție persoană fizică şi persoană juridică, datele ce se înscriu în Registrul agenţilor de distribuție, obligaţiile administratorului privind supravegherea acestora, precum și alte informaţii referitoare la ei, se stabilesc prin actele normative ale Comisiei Naționale. </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(5) Dacă un participant are încheiat un contract de aderare la fondul de pensii prin intermediul unui agent de distribuție, administratorul în al cărui nume acţionează agentul de distribuție este responsabil faţă de participant pentru toate actele sau omisiunile agentului.</w:t>
      </w:r>
    </w:p>
    <w:p w:rsidR="007115FD" w:rsidRPr="007115FD" w:rsidRDefault="007115FD" w:rsidP="007115FD">
      <w:pPr>
        <w:widowControl w:val="0"/>
        <w:adjustRightInd w:val="0"/>
        <w:spacing w:after="0" w:line="240" w:lineRule="auto"/>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 </w:t>
      </w:r>
      <w:r w:rsidRPr="007115FD">
        <w:rPr>
          <w:rFonts w:ascii="Times New Roman" w:eastAsia="Times New Roman" w:hAnsi="Times New Roman" w:cs="Times New Roman"/>
          <w:bCs/>
          <w:sz w:val="28"/>
          <w:szCs w:val="28"/>
          <w:lang w:val="ro-RO" w:eastAsia="ro-RO"/>
        </w:rPr>
        <w:tab/>
        <w:t>(6) În timp util înaintea încheierii unui contract de aderare la fondul de pensii, administratorul sau agenții de distribuție oferă potențialilor participanți cel puțin informațiile referitoare la condițiile de aderare, planul de pensii, informațiile cu privire la rentabilitatea fondurilor pentru o perioadă de cel puțin cinci ani sau, în cazul în care fondul de pensii a funcționat mai puțin de cinci ani, pentru toți anii de funcționare a fondului, precum și cu privire la structura costurilor suportate de participanții și beneficiarii fondului de pensii.</w:t>
      </w:r>
    </w:p>
    <w:p w:rsidR="007115FD" w:rsidRPr="007115FD" w:rsidRDefault="00041415"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Pr>
          <w:rFonts w:ascii="Times New Roman" w:eastAsia="Times New Roman" w:hAnsi="Times New Roman" w:cs="Times New Roman"/>
          <w:bCs/>
          <w:sz w:val="28"/>
          <w:szCs w:val="28"/>
          <w:lang w:val="ro-RO" w:eastAsia="ro-RO"/>
        </w:rPr>
        <w:t>(7)</w:t>
      </w:r>
      <w:r w:rsidR="007115FD" w:rsidRPr="007115FD">
        <w:rPr>
          <w:rFonts w:ascii="Times New Roman" w:eastAsia="Times New Roman" w:hAnsi="Times New Roman" w:cs="Times New Roman"/>
          <w:bCs/>
          <w:sz w:val="28"/>
          <w:szCs w:val="28"/>
          <w:lang w:val="ro-RO" w:eastAsia="ro-RO"/>
        </w:rPr>
        <w:t xml:space="preserve"> În cazul fondurilor în care participanții suportă un risc investițional și care oferă mai mult de o opțiune cu diferite profiluri investiționale, participanții sînt informați în ceea ce privește condițiile referitoare la gama de opțiuni de investiții disponibile și, dacă este cazul, opțiunea de investiții implicită, regula planului de pensii constînd în a aloca unui anumit membru o anumită opțiune de investiții.</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(8) Informațiile se furnizează într-un format standardizat și accesibil care să permită compararea, astfel încât potențialul participant să fie în mod rezonabil în măsură să înțeleagă natura și riscurile legate de fondul de pensii oferit.</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(9) Pe lângă informațiile privind planul de pensii, administratorul și agenții de distribuție pun la dispoziția potențialilor participanți trimiteri la toate rapoartele privind solvabilitatea și situația financiară a administratorului. </w:t>
      </w:r>
    </w:p>
    <w:p w:rsidR="007115FD" w:rsidRPr="007115FD" w:rsidRDefault="00041415"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Pr>
          <w:rFonts w:ascii="Times New Roman" w:eastAsia="Times New Roman" w:hAnsi="Times New Roman" w:cs="Times New Roman"/>
          <w:bCs/>
          <w:sz w:val="28"/>
          <w:szCs w:val="28"/>
          <w:lang w:val="ro-RO" w:eastAsia="ro-RO"/>
        </w:rPr>
        <w:lastRenderedPageBreak/>
        <w:t xml:space="preserve">(10) </w:t>
      </w:r>
      <w:r w:rsidR="007115FD" w:rsidRPr="007115FD">
        <w:rPr>
          <w:rFonts w:ascii="Times New Roman" w:eastAsia="Times New Roman" w:hAnsi="Times New Roman" w:cs="Times New Roman"/>
          <w:bCs/>
          <w:sz w:val="28"/>
          <w:szCs w:val="28"/>
          <w:lang w:val="ro-RO" w:eastAsia="ro-RO"/>
        </w:rPr>
        <w:t>Comisia Naţională adoptă acte normative privind activitatea de distribuție a fondurilor de pensii facultative, inclusiv privind condiţiile şi procedura de autorizare a agenţilor de distribuție.</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
          <w:bCs/>
          <w:sz w:val="28"/>
          <w:szCs w:val="28"/>
          <w:lang w:val="ro-RO" w:eastAsia="ro-RO"/>
        </w:rPr>
        <w:t>Articolul 13.</w:t>
      </w:r>
      <w:r w:rsidRPr="007115FD">
        <w:rPr>
          <w:rFonts w:ascii="Times New Roman" w:eastAsia="Times New Roman" w:hAnsi="Times New Roman" w:cs="Times New Roman"/>
          <w:bCs/>
          <w:sz w:val="28"/>
          <w:szCs w:val="28"/>
          <w:lang w:val="ro-RO" w:eastAsia="ro-RO"/>
        </w:rPr>
        <w:t xml:space="preserve"> Contul individual al participantului. Registrul deţinătorilor de unităţi de fond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(1) Participantul este proprietarul activului personal din contul său. Participantul sau beneficiarul poate obţine valoarea activului din contul individual  al  fondului de pensii potrivit dispozițiilor prezentei legi, actelor normative ale Comisiei Naţionale și altor reglementări aplicabile.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(2) Activul personal din contul individual  al participantului este insesizabil, neputînd face obiectul niciunei măsuri de executare silită  împotriva participantului, depozitarului, administratorului  sau angajatorului. Activul personal, de asemenea, nu poate face parte din valoarea masei debitoare în caz de faliment și/sau lichidare a  depozitarului, administratorului sau angajatorului.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(3) Activul din contul individual al participantului nu poate fi gajat sau cesionat, nu poate fi folosit pentru acordarea de credite ori pentru a garanta credite, sau încheiate alte acte juridice, sub sancţiunea nulităţii, cu excepția dispozițiilor pentru cauza de moarte.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(4) Activul din contul individual al participantului este supus normelor de drept succesoral prevăzute de legislaţie.</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(5) Contribuţiile plătite de participant sau de angajator se colectează şi se reflectă în conturile individuale  ale participanţilor în baza numărului de identificare personal (IDNP).</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(6) Contribuţiile şi alte  transferuri de mijloace  băneşti încasate în contul individual  al participantului se convertesc în unităţi de fond şi în diviziuni ale acestora, calculate cu 6 zecimale. </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(7) La efectuarea unei contribuții la un fond de pensii, participantul  dobîndește numărul de unități de fond corespunzînd valorii contribuției raportate la valoarea unei unități de fond, conform ultimei evaluări efectuate înainte de data la care s-a efectuat transferul.</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(8) Evaluarea activului net şi a unității de fond se efectuează în fiecare zi de emitere și răscumpărare a unităților, dar cel puțin o dată la șapte zile. </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(9) Valoarea iniţială a unei unităţi de fond se stabileşte  în prospectul planului de pensii al fondului şi va fi divizată la 10 lei.</w:t>
      </w:r>
    </w:p>
    <w:p w:rsidR="007115FD" w:rsidRPr="007115FD" w:rsidRDefault="007115FD" w:rsidP="007115FD">
      <w:pPr>
        <w:widowControl w:val="0"/>
        <w:adjustRightInd w:val="0"/>
        <w:spacing w:after="0" w:line="240" w:lineRule="auto"/>
        <w:ind w:firstLine="426"/>
        <w:jc w:val="both"/>
        <w:textAlignment w:val="baseline"/>
        <w:rPr>
          <w:rFonts w:ascii="Times New Roman" w:eastAsia="Times New Roman" w:hAnsi="Times New Roman" w:cs="Times New Roman"/>
          <w:bCs/>
          <w:sz w:val="28"/>
          <w:szCs w:val="28"/>
          <w:lang w:val="ro-RO" w:eastAsia="ro-RO"/>
        </w:rPr>
      </w:pPr>
      <w:r w:rsidRPr="007115FD" w:rsidDel="002A6072">
        <w:rPr>
          <w:rFonts w:ascii="Times New Roman" w:eastAsia="Times New Roman" w:hAnsi="Times New Roman" w:cs="Times New Roman"/>
          <w:bCs/>
          <w:sz w:val="28"/>
          <w:szCs w:val="28"/>
          <w:lang w:val="ro-RO" w:eastAsia="ro-RO"/>
        </w:rPr>
        <w:t xml:space="preserve"> </w:t>
      </w:r>
      <w:r w:rsidRPr="007115FD">
        <w:rPr>
          <w:rFonts w:ascii="Times New Roman" w:eastAsia="Times New Roman" w:hAnsi="Times New Roman" w:cs="Times New Roman"/>
          <w:bCs/>
          <w:sz w:val="28"/>
          <w:szCs w:val="28"/>
          <w:lang w:val="ro-RO" w:eastAsia="ro-RO"/>
        </w:rPr>
        <w:tab/>
        <w:t>(10) Administratorul sau depozitarul  ţine evidenţa conturilor individuale ale participanţilor în Registrul deţinătorilor de unităţi de fond. Cerinţele faţă de Registrul deţinătorilor de unităţi de fond şi faţă de modul de ţinere a acestuia se stabilesc prin actele normative ale Comisiei Naţionale.</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(11) Titularul unui cont din Registrul  deţinătorilor de unităţi de fond este obligat să notifice imediat administratorului sau depozitarului orice modificare a datelor transmise la deschiderea contului său personal. </w:t>
      </w:r>
    </w:p>
    <w:p w:rsidR="007115FD" w:rsidRPr="007115FD" w:rsidRDefault="007115FD" w:rsidP="007115FD">
      <w:pPr>
        <w:widowControl w:val="0"/>
        <w:adjustRightInd w:val="0"/>
        <w:spacing w:after="0" w:line="240" w:lineRule="auto"/>
        <w:jc w:val="both"/>
        <w:textAlignment w:val="baseline"/>
        <w:rPr>
          <w:rFonts w:ascii="Times New Roman" w:eastAsia="Times New Roman" w:hAnsi="Times New Roman" w:cs="Times New Roman"/>
          <w:bCs/>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
          <w:bCs/>
          <w:sz w:val="28"/>
          <w:szCs w:val="28"/>
          <w:lang w:val="ro-RO" w:eastAsia="ro-RO"/>
        </w:rPr>
        <w:t>Articolul 14</w:t>
      </w:r>
      <w:r w:rsidRPr="007115FD">
        <w:rPr>
          <w:rFonts w:ascii="Times New Roman" w:eastAsia="Times New Roman" w:hAnsi="Times New Roman" w:cs="Times New Roman"/>
          <w:bCs/>
          <w:sz w:val="28"/>
          <w:szCs w:val="28"/>
          <w:lang w:val="ro-RO" w:eastAsia="ro-RO"/>
        </w:rPr>
        <w:t>. Plata contribuţiilor</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(1) Numai un fond de pensii  avizat de Comisia Naţională este în drept să primească contribuţii.</w:t>
      </w:r>
    </w:p>
    <w:p w:rsidR="00A14B20"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lastRenderedPageBreak/>
        <w:t xml:space="preserve">(2) Mărimea contribuţiilor la un fond de pensii și modul de plată se stabileşte în contractul individual de aderare potrivit regulilor planului de pensii.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(3) Angajatorul virează contribuţia datorată de fiecare salariat care a aderat la un fond de pensii, în baza copiei contractului individual de aderare prezentat de salariat.</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(4) Contribuţia poate fi împărţită între salariat şi angajator potrivit prevederilor stabilite prin contractul colectiv de muncă sau, în lipsa acestuia, în temeiul unui proces-verbal încheiat de angajator cu reprezentanţii salariaţilor, ori negociată în mod individual.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(5) În cazul unui fond de pensii ocupaţionale, angajatorul  care a propus participarea la fond este obligat să vireze lunar contribuţiile pentru fiecare salariat care a aderat la fondul de pensii ocupaţionale pe baza unui exemplar al contractului individual de aderare.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(6) În cazul nevirării la termen a contribuţiilor, administratorul este în drept să calculeze și să încaseze dobînzi/penalităţi de întîrziere în modul stabilit de prospectul planului de pensii facultative. În cazul în care contribuţia la un fond de pensii nu este achitată din vina angajatorului, acesta va fi obligat să achite dobînzile/penalităţile de întîrziere care, în mod normal, sînt plătibile de către participant pentru cazul de întîrziere, în temeiul actului individual de aderare.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(7) Administratorul este obligat să notifice angajatorul, Comisia Naţională şi participantul privind neîndeplinirea obligaţiei de plată a contribuțiilor faţă de fondul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(8) Cuantumul deducerilor neimpozabile din contribuţiile transferate la fondurile de pensii de un angajator şi/sau de un participant proporţional cu cota acestuia de participare se stabileşte în conformitate cu legislaţia fiscală.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(9) Participanţii pot, în orice moment, să modifice, să suspende sau să înceteze plata contribuţiilor la un fond de pensii, înştiinţînd în scris administratorul şi angajatorul, după caz, cu cel puţin 30 de zile  înainte de data suspendării sau încetării contribuţiilor.</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(10) Înştiinţarea prevăzută la alin. (9) nu va afecta în niciun fel activul personal şi oferă dreptul angajatorului să suspende sau să înceteze obligaţia sa contractuală fără vreo răspundere a angajatorului pentru faptul că suspendarea sau încetarea constituie încălcări ale contractului  individual de aderare.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
          <w:bCs/>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
          <w:bCs/>
          <w:sz w:val="28"/>
          <w:szCs w:val="28"/>
          <w:lang w:val="ro-RO" w:eastAsia="ro-RO"/>
        </w:rPr>
        <w:t>Articolul 15.</w:t>
      </w:r>
      <w:r w:rsidRPr="007115FD">
        <w:rPr>
          <w:rFonts w:ascii="Times New Roman" w:eastAsia="Times New Roman" w:hAnsi="Times New Roman" w:cs="Times New Roman"/>
          <w:bCs/>
          <w:sz w:val="28"/>
          <w:szCs w:val="28"/>
          <w:lang w:val="ro-RO" w:eastAsia="ro-RO"/>
        </w:rPr>
        <w:t xml:space="preserve"> Drepturile participantului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(1) Toţi participanţii şi beneficiarii la un fond de pensii au aceleaşi drepturi şi obligaţii şi li se aplică un tratament nediscriminatoriu.</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(2) Participanţii şi beneficiarii la un fond de pensii au dreptul la egalitate de tratament în cazul schimbării locului de muncă, a domiciliului sau a reşedinţei într-o altă ţară.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(3) În caz de schimbare a locului de muncă, a domiciliului sau a reşedinţei într-o altă ţară, participanţii optează între a plăti în continuare contribuţiile la un fond de pensii din Republica Moldova sau a plăti contribuţii la un alt fond de pensii sau de a suspenda plata contribuțiilor.</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(4) Nici o persoană care doreşte să devină participant la un fond de pensii nu poate fi supusă unui tratament discriminatoriu şi nu i se poate refuza calitatea de </w:t>
      </w:r>
      <w:r w:rsidRPr="007115FD">
        <w:rPr>
          <w:rFonts w:ascii="Times New Roman" w:eastAsia="Times New Roman" w:hAnsi="Times New Roman" w:cs="Times New Roman"/>
          <w:bCs/>
          <w:sz w:val="28"/>
          <w:szCs w:val="28"/>
          <w:lang w:val="ro-RO" w:eastAsia="ro-RO"/>
        </w:rPr>
        <w:lastRenderedPageBreak/>
        <w:t>participant dacă aceasta este eligibilă.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(5) Încadrarea în muncă a unei persoane nu poate fi condiţionată de participarea sau continuarea participării la un fond de pensii ocupaţionale şi nu se pot face reţineri din salariu pentru contribuţii la un astfel de fond fară acordul scris al persoanei respective.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(6) Dacă un participant încetează plata contribuţiei, acesta îşi păstrează drepturile conform regulilor planului de pensii facultative, cu excepţia cazului în care a solicitat un transfer de mijloace băneşti către alt fond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(7) Participantul la un fond de pensii, care a fost detaşat într-o altă ţară, are dreptul la continuarea plăţii contribuţiilor la acel fond pe durata detaşării sale.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(8) Angajatorul salariatului detaşat într-o altă ţară este obligat să asigure continuarea plăţii  contribuţiilor în contul participantului în fondul de pensii ocupaţionale.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(9) Administratorul trebuie să ia toate măsurile necesare pentru a asigura păstrarea drepturilor de proprietate asupra activului personal și a drepturilor de pensie dobândite pentru participanţii  fondului care nu mai efectuează plăți către fond.</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(10) Dacă un participant devine inapt de a presta o muncă din cauza dizabilității, acesta va avea dreptul să folosească activul personal în conformitate cu legislația privind organizarea și funcționarea sistemului de plată a pensiilor facultative.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(11) Dacă un participant decedează înainte de pensionare, activul personal evaluat la momentul decesului se distribuie beneficiarilor conform normelor de drept succesoral prevăzute de legislaţie.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(12) În cazul schimbării locului de muncă, a domiciliului sau a reşedinţei în altă ţară, participantul şi beneficiarul păstrează dreptul la pensia facultativă cîştigată în cadrul planurilor de pensii facultative din Republica Moldova şi aceasta se plăteşte în modul stabilit de legislația privind organizarea și funcționarea sistemului de plată a pensiilor facultative, în cuantumul rămas după scăderea tuturor taxelor şi a cheltuielilor aferente plăţii. Plata sumelor pensiei facultative în cadrul operaţiunilor valutare se efectuează cu respectarea prevederilor legislaţiei valutare.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
          <w:bCs/>
          <w:sz w:val="28"/>
          <w:szCs w:val="28"/>
          <w:lang w:val="ro-RO" w:eastAsia="ro-RO"/>
        </w:rPr>
        <w:t>Articolul 16.</w:t>
      </w:r>
      <w:r w:rsidRPr="007115FD">
        <w:rPr>
          <w:rFonts w:ascii="Times New Roman" w:eastAsia="Times New Roman" w:hAnsi="Times New Roman" w:cs="Times New Roman"/>
          <w:bCs/>
          <w:sz w:val="28"/>
          <w:szCs w:val="28"/>
          <w:lang w:val="ro-RO" w:eastAsia="ro-RO"/>
        </w:rPr>
        <w:t xml:space="preserve"> Transferurile între fondurile de pensii </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(1) Prospectul planului de pensii va conţine reguli privind transferul participantului la alt fond de pensii.</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(2) Un participant la un fond de pensii poate solicita transferul la un fond de pensii ocupaționale dacă angajatorul participantului este angajatorul care efectuează contribuții la acest fond de pensii ocupaționale.</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(3) La transferul participantului la alt fond de pensii, unitățile de fond deținute de participant sunt răscumpărate, iar participantul dobîndește un număr de unități de fond al fondului de pensii la care se efectuează transferul, calculate în funcție de valoarea evaluată a unității de fond la  data efectuării transferului după deducerea cheltuielilor de transfer, după caz. </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(4) În condiţiile în care participantul a aderat la un nou fond de pensii, acesta poate:</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a) să îşi transfere activul personal de la fondurile de pensii anterioare la noul </w:t>
      </w:r>
      <w:r w:rsidRPr="007115FD">
        <w:rPr>
          <w:rFonts w:ascii="Times New Roman" w:eastAsia="Times New Roman" w:hAnsi="Times New Roman" w:cs="Times New Roman"/>
          <w:bCs/>
          <w:sz w:val="28"/>
          <w:szCs w:val="28"/>
          <w:lang w:val="ro-RO" w:eastAsia="ro-RO"/>
        </w:rPr>
        <w:lastRenderedPageBreak/>
        <w:t>fond;</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b) să îşi păstreze calitatea de participant la toate fondurile de pensii, urmînd a cumula activele personale la momentul deschiderii dreptului de pensie.</w:t>
      </w:r>
    </w:p>
    <w:p w:rsidR="007115FD" w:rsidRPr="007115FD" w:rsidRDefault="007115FD" w:rsidP="007115FD">
      <w:pPr>
        <w:widowControl w:val="0"/>
        <w:adjustRightInd w:val="0"/>
        <w:spacing w:after="0" w:line="240" w:lineRule="auto"/>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 </w:t>
      </w:r>
      <w:r w:rsidRPr="007115FD">
        <w:rPr>
          <w:rFonts w:ascii="Times New Roman" w:eastAsia="Times New Roman" w:hAnsi="Times New Roman" w:cs="Times New Roman"/>
          <w:bCs/>
          <w:sz w:val="28"/>
          <w:szCs w:val="28"/>
          <w:lang w:val="ro-RO" w:eastAsia="ro-RO"/>
        </w:rPr>
        <w:tab/>
        <w:t>(5) Dacă participantul doreşte să transfere activul personal la un alt fond de pensii, el este obligat să înştiinţeze despre aceasta administratorul fondului precedent de pensii  printr-o cerere şi să îi transmită o copie de pe contractul de aderare.</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(6) În modul şi termenul prevăzut de actele normative ale Comisiei Naţionale, administratorul fondului precedent de pensii efectuează un transfer de  mijloace băneşti ce cuprinde activul personal, calculat la data depunerii cererii de transfer cu deducerea cheltuielilor de transfer, după caz. </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(7) Transferul se efectuează fără achitarea anumitor comisioane în cazul în care este solicitat după minimum 3 ani de deţinere a calităţii de  participant  în cadrul unui fond. Dacă transferul este solicitat pînă la expirarea termenului de 3 ani, atunci administratorul are dreptul la un comision de transfer, mărimea căruia nu poate depăşi 5% din valoarea activului personal transferat.</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(8) Administratorul fondului precedent de pensii transmite administratorului noului fond de pensii toate informaţiile referitoare la contribuţiile făcute în contul participantului, precum şi despre alte transferuri de mijloace băneşti în  contul individual al acelui participant.</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(9) Administratorul fondului precedent de pensii asigură păstrarea în condiţii de siguranţă a informaţiilor referitoare la activul personal al participantului care a fost transferat la un alt fond  pînă la atingerea vîrstei de pensionare a acestuia. La expirarea acestui termen, informaţia va fi lichidată în modul stabilit de actele normative ale Comisiei Naţionale.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
          <w:bCs/>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
          <w:bCs/>
          <w:sz w:val="28"/>
          <w:szCs w:val="28"/>
          <w:lang w:val="ro-RO" w:eastAsia="ro-RO"/>
        </w:rPr>
        <w:t>Articolul 17.</w:t>
      </w:r>
      <w:r w:rsidRPr="007115FD">
        <w:rPr>
          <w:rFonts w:ascii="Times New Roman" w:eastAsia="Times New Roman" w:hAnsi="Times New Roman" w:cs="Times New Roman"/>
          <w:bCs/>
          <w:sz w:val="28"/>
          <w:szCs w:val="28"/>
          <w:lang w:val="ro-RO" w:eastAsia="ro-RO"/>
        </w:rPr>
        <w:t xml:space="preserve"> Dreptul la pensie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(1) Activul personal este folosit numai pentru obţinerea unei pensii facultative.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(2) Dreptul la pensia facultativă se acordă la cererea participantului, cu îndeplinirea următoarelor condiţii cumulative:</w:t>
      </w:r>
    </w:p>
    <w:p w:rsidR="007115FD" w:rsidRPr="007115FD" w:rsidRDefault="007115FD" w:rsidP="007115FD">
      <w:pPr>
        <w:widowControl w:val="0"/>
        <w:tabs>
          <w:tab w:val="left" w:pos="426"/>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a) participantul a împlinit vîrsta de 60 de ani;</w:t>
      </w:r>
    </w:p>
    <w:p w:rsidR="007115FD" w:rsidRPr="007115FD" w:rsidRDefault="007115FD" w:rsidP="007115FD">
      <w:pPr>
        <w:widowControl w:val="0"/>
        <w:tabs>
          <w:tab w:val="left" w:pos="426"/>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b) au fost plătite minimum 60 de contribuţii lunare;</w:t>
      </w:r>
    </w:p>
    <w:p w:rsidR="007115FD" w:rsidRPr="007115FD" w:rsidRDefault="007115FD" w:rsidP="007115FD">
      <w:pPr>
        <w:widowControl w:val="0"/>
        <w:tabs>
          <w:tab w:val="left" w:pos="426"/>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c) activul personal este cel puţin egal cu suma necesară obţinerii pensiei facultative minime prevăzute de legislaţia privind organizarea şi funcţionarea sistemului de plată a pensiilor facultative.</w:t>
      </w:r>
    </w:p>
    <w:p w:rsidR="007115FD" w:rsidRPr="007115FD" w:rsidRDefault="007115FD" w:rsidP="007115FD">
      <w:pPr>
        <w:widowControl w:val="0"/>
        <w:tabs>
          <w:tab w:val="left" w:pos="426"/>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(3) Pensia facultativă se supune reglementărilor legale aferente impozitării  pensiilor şi executării silite.</w:t>
      </w:r>
    </w:p>
    <w:p w:rsidR="007115FD" w:rsidRPr="007115FD" w:rsidRDefault="007115FD" w:rsidP="007115FD">
      <w:pPr>
        <w:widowControl w:val="0"/>
        <w:tabs>
          <w:tab w:val="left" w:pos="426"/>
        </w:tabs>
        <w:adjustRightInd w:val="0"/>
        <w:spacing w:after="0" w:line="240" w:lineRule="auto"/>
        <w:ind w:firstLine="426"/>
        <w:jc w:val="both"/>
        <w:textAlignment w:val="baseline"/>
        <w:rPr>
          <w:rFonts w:ascii="Times New Roman" w:eastAsia="Times New Roman" w:hAnsi="Times New Roman" w:cs="Times New Roman"/>
          <w:bCs/>
          <w:sz w:val="28"/>
          <w:szCs w:val="28"/>
          <w:lang w:val="ro-RO" w:eastAsia="ro-RO"/>
        </w:rPr>
      </w:pPr>
    </w:p>
    <w:p w:rsidR="007115FD" w:rsidRPr="007115FD" w:rsidRDefault="007115FD" w:rsidP="007115FD">
      <w:pPr>
        <w:widowControl w:val="0"/>
        <w:tabs>
          <w:tab w:val="left" w:pos="709"/>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
          <w:bCs/>
          <w:sz w:val="28"/>
          <w:szCs w:val="28"/>
          <w:lang w:val="ro-RO" w:eastAsia="ro-RO"/>
        </w:rPr>
        <w:t>Articolul 18.</w:t>
      </w:r>
      <w:r w:rsidRPr="007115FD">
        <w:rPr>
          <w:rFonts w:ascii="Times New Roman" w:eastAsia="Times New Roman" w:hAnsi="Times New Roman" w:cs="Times New Roman"/>
          <w:bCs/>
          <w:sz w:val="28"/>
          <w:szCs w:val="28"/>
          <w:lang w:val="ro-RO" w:eastAsia="ro-RO"/>
        </w:rPr>
        <w:t xml:space="preserve"> Exceptări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Se exceptează de la prevederile art. 17 situaţiile în care:</w:t>
      </w:r>
    </w:p>
    <w:p w:rsidR="007115FD" w:rsidRPr="007115FD" w:rsidRDefault="007115FD" w:rsidP="007115FD">
      <w:pPr>
        <w:widowControl w:val="0"/>
        <w:tabs>
          <w:tab w:val="left" w:pos="426"/>
        </w:tabs>
        <w:adjustRightInd w:val="0"/>
        <w:spacing w:after="0" w:line="240" w:lineRule="auto"/>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ab/>
      </w:r>
      <w:r w:rsidRPr="007115FD">
        <w:rPr>
          <w:rFonts w:ascii="Times New Roman" w:eastAsia="Times New Roman" w:hAnsi="Times New Roman" w:cs="Times New Roman"/>
          <w:bCs/>
          <w:sz w:val="28"/>
          <w:szCs w:val="28"/>
          <w:lang w:val="ro-RO" w:eastAsia="ro-RO"/>
        </w:rPr>
        <w:tab/>
        <w:t>a) participantul nu îndeplineşte una dintre condiţiile prevăzute la art. 17  alin. (2) lit. b) şi c) – caz în care primeşte suma existentă în contul său ca plată unică sau ca plăţi eşalonate în rate pe o durată de maximum 5 ani, la preferință;</w:t>
      </w:r>
    </w:p>
    <w:p w:rsidR="007115FD" w:rsidRPr="007115FD" w:rsidRDefault="007115FD" w:rsidP="007115FD">
      <w:pPr>
        <w:widowControl w:val="0"/>
        <w:tabs>
          <w:tab w:val="left" w:pos="426"/>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b) participantul beneficiază de pensie de dizabilitate pentru afecţiuni care nu mai permit reluarea activităţii – caz în care poate obţine:</w:t>
      </w:r>
    </w:p>
    <w:p w:rsidR="007115FD" w:rsidRPr="007115FD" w:rsidRDefault="007115FD" w:rsidP="007115FD">
      <w:pPr>
        <w:widowControl w:val="0"/>
        <w:tabs>
          <w:tab w:val="left" w:pos="426"/>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1) suma existentă în contul său ca plată unică sau ca plăţi eşalonate în rate pe </w:t>
      </w:r>
      <w:r w:rsidRPr="007115FD">
        <w:rPr>
          <w:rFonts w:ascii="Times New Roman" w:eastAsia="Times New Roman" w:hAnsi="Times New Roman" w:cs="Times New Roman"/>
          <w:bCs/>
          <w:sz w:val="28"/>
          <w:szCs w:val="28"/>
          <w:lang w:val="ro-RO" w:eastAsia="ro-RO"/>
        </w:rPr>
        <w:lastRenderedPageBreak/>
        <w:t>o durată de maximum 5 ani, la preferință, dacă nu îndeplineşte condiţia prevăzută la art. 17 alin. (2) lit. c);</w:t>
      </w:r>
    </w:p>
    <w:p w:rsidR="007115FD" w:rsidRPr="007115FD" w:rsidRDefault="007115FD" w:rsidP="007115FD">
      <w:pPr>
        <w:widowControl w:val="0"/>
        <w:tabs>
          <w:tab w:val="left" w:pos="426"/>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2) o pensie facultativă ale cărei condiţii şi termene sînt stabilite prin  legislaţia privind organizarea şi funcţionarea sistemului de plată a pensiilor facultative, dacă îndeplineşte condiţia prevăzută la art. 17 alin. (2) lit. c);</w:t>
      </w:r>
    </w:p>
    <w:p w:rsidR="007115FD" w:rsidRPr="007115FD" w:rsidRDefault="007115FD" w:rsidP="007115FD">
      <w:pPr>
        <w:widowControl w:val="0"/>
        <w:tabs>
          <w:tab w:val="left" w:pos="426"/>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c) decesul participantului a survenit înainte de depunerea cererii pentru obţinerea unei pensii facultative – caz în care suma din cont se plăteşte beneficiarilor în condiţiile şi în cuantumul stabilite prin contractul  individual de aderare;</w:t>
      </w:r>
    </w:p>
    <w:p w:rsidR="007115FD" w:rsidRPr="007115FD" w:rsidRDefault="007115FD" w:rsidP="007115FD">
      <w:pPr>
        <w:widowControl w:val="0"/>
        <w:tabs>
          <w:tab w:val="left" w:pos="426"/>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d) decesul participantului a survenit după acordarea dreptului la pensia facultativă – caz în care sumele aferente se plătesc către persoana nominalizată de participant;</w:t>
      </w:r>
    </w:p>
    <w:p w:rsidR="007115FD" w:rsidRPr="007115FD" w:rsidRDefault="007115FD" w:rsidP="007115FD">
      <w:pPr>
        <w:widowControl w:val="0"/>
        <w:tabs>
          <w:tab w:val="left" w:pos="426"/>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e) decesul participantului a survenit după acordarea dreptului la pensia facultativă şi acesta nu a ales un tip de pensie facultativă cu componenta de supravieţuitor – caz în care sumele aferente se plătesc beneficiarilor.</w:t>
      </w:r>
    </w:p>
    <w:p w:rsidR="007115FD" w:rsidRPr="007115FD" w:rsidRDefault="007115FD" w:rsidP="007115FD">
      <w:pPr>
        <w:widowControl w:val="0"/>
        <w:adjustRightInd w:val="0"/>
        <w:spacing w:after="0" w:line="240" w:lineRule="auto"/>
        <w:jc w:val="both"/>
        <w:textAlignment w:val="baseline"/>
        <w:rPr>
          <w:rFonts w:ascii="Times New Roman" w:eastAsia="Times New Roman" w:hAnsi="Times New Roman" w:cs="Times New Roman"/>
          <w:bCs/>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
          <w:bCs/>
          <w:sz w:val="28"/>
          <w:szCs w:val="28"/>
          <w:lang w:val="ro-RO" w:eastAsia="ro-RO"/>
        </w:rPr>
        <w:t>Articolul 19</w:t>
      </w:r>
      <w:r w:rsidRPr="007115FD">
        <w:rPr>
          <w:rFonts w:ascii="Times New Roman" w:eastAsia="Times New Roman" w:hAnsi="Times New Roman" w:cs="Times New Roman"/>
          <w:bCs/>
          <w:sz w:val="28"/>
          <w:szCs w:val="28"/>
          <w:lang w:val="ro-RO" w:eastAsia="ro-RO"/>
        </w:rPr>
        <w:t>. Pensia facultativă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(1) Cuantumul pensiei facultative se stabileşte în baza calculului actuarial şi activului personal.</w:t>
      </w:r>
    </w:p>
    <w:p w:rsidR="007115FD" w:rsidRPr="007115FD" w:rsidRDefault="007115FD" w:rsidP="007115FD">
      <w:pPr>
        <w:widowControl w:val="0"/>
        <w:tabs>
          <w:tab w:val="left" w:pos="709"/>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(2) Pensia facultativă poate fi plătită sub formă de: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a) plată forfetară;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b) anuitate viageră;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c) anuitate limitată.</w:t>
      </w:r>
    </w:p>
    <w:p w:rsidR="007115FD" w:rsidRPr="007115FD" w:rsidRDefault="007115FD" w:rsidP="007115FD">
      <w:pPr>
        <w:widowControl w:val="0"/>
        <w:tabs>
          <w:tab w:val="left" w:pos="709"/>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(3) Plata forfetară poate fi efectuată: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a) dacă la deschiderea dreptului la pensie activul personal depăşeşte valoarea dublă a sumei necesare obţinerii pensiei facultative. În acest caz, participantul are dreptul să solicite plata forfetară a sumei ce depăşeşte valoarea dublă a sumei necesare obţinerii pensiei facultative;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b) ca beneficiu către beneficiar – în cazul decesului participantului ce întruneşte cerinţele prevăzute la lit. a). Beneficiarul poate refuza plata sumei forfetare şi să devină participant la fondul de pensii respectiv sau să transfere soldul la un alt fond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(4) Anuitatea viageră poate fi: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a) anuitate viageră pentru o singură persoană – plata lunară a unei sume fixe datorată şi efectuată pînă la decesul participantului;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b) anuitate viageră pentru o singură persoană plus perioada certă – plata lunară a unei sume fixe datorată şi efectuată pînă la decesul participantului sau pînă la expirarea perioadei prevăzute în contactul de furnizare a unei pensii facultative;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c) anuitate viageră cu componentă de supravieţuitor – plata lunară a unei sume fixe datorată şi efectuată participantului pînă la decesul acestuia, iar după decesul acestuia, datorată şi efectuată soţului supravieţuitor pe durata vieţii şi copiilor minori pînă la majorat.</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(5) Anuitatea limitată este plata lunară a unei sume fixe datorată şi efectuată pe o perioadă cuprinsă între 5 şi 10 ani.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(6) Indiferent de tipul anuităţii, plăţile sînt efectuate în sume egale. Anuităţile pot fi indexate cu o rată fixă prestabilită a majorării anuale.</w:t>
      </w:r>
    </w:p>
    <w:p w:rsidR="007115FD" w:rsidRPr="007115FD" w:rsidRDefault="007115FD" w:rsidP="007115FD">
      <w:pPr>
        <w:widowControl w:val="0"/>
        <w:adjustRightInd w:val="0"/>
        <w:spacing w:after="0" w:line="240" w:lineRule="auto"/>
        <w:jc w:val="both"/>
        <w:textAlignment w:val="baseline"/>
        <w:rPr>
          <w:rFonts w:ascii="Times New Roman" w:eastAsia="Times New Roman" w:hAnsi="Times New Roman" w:cs="Times New Roman"/>
          <w:bCs/>
          <w:sz w:val="28"/>
          <w:szCs w:val="28"/>
          <w:lang w:val="ro-RO" w:eastAsia="ro-RO"/>
        </w:rPr>
      </w:pPr>
    </w:p>
    <w:p w:rsidR="007115FD" w:rsidRPr="007115FD" w:rsidRDefault="007115FD" w:rsidP="007115FD">
      <w:pPr>
        <w:widowControl w:val="0"/>
        <w:adjustRightInd w:val="0"/>
        <w:spacing w:after="0" w:line="240" w:lineRule="auto"/>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lastRenderedPageBreak/>
        <w:t xml:space="preserve">                                                     Capitolul IV</w:t>
      </w:r>
    </w:p>
    <w:p w:rsidR="007115FD" w:rsidRPr="007115FD" w:rsidRDefault="007115FD" w:rsidP="007115FD">
      <w:pPr>
        <w:widowControl w:val="0"/>
        <w:adjustRightInd w:val="0"/>
        <w:spacing w:after="0" w:line="240" w:lineRule="auto"/>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t xml:space="preserve">                                                      INVESTIŢII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
          <w:bCs/>
          <w:sz w:val="28"/>
          <w:szCs w:val="28"/>
          <w:lang w:val="ro-RO" w:eastAsia="ro-RO"/>
        </w:rPr>
        <w:t>Articolul 20.</w:t>
      </w:r>
      <w:r w:rsidRPr="007115FD">
        <w:rPr>
          <w:rFonts w:ascii="Times New Roman" w:eastAsia="Times New Roman" w:hAnsi="Times New Roman" w:cs="Times New Roman"/>
          <w:bCs/>
          <w:sz w:val="28"/>
          <w:szCs w:val="28"/>
          <w:lang w:val="ro-RO" w:eastAsia="ro-RO"/>
        </w:rPr>
        <w:t xml:space="preserve"> Principii de investire</w:t>
      </w:r>
    </w:p>
    <w:p w:rsidR="007115FD" w:rsidRPr="007115FD" w:rsidRDefault="007115FD" w:rsidP="007115FD">
      <w:pPr>
        <w:widowControl w:val="0"/>
        <w:tabs>
          <w:tab w:val="left" w:pos="426"/>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(1) Administratorul este obligat să investească activele fondului de pensii în mod prudent, cu respectarea următoarelor principii: </w:t>
      </w:r>
    </w:p>
    <w:p w:rsidR="007115FD" w:rsidRPr="007115FD" w:rsidRDefault="007115FD" w:rsidP="007115FD">
      <w:pPr>
        <w:widowControl w:val="0"/>
        <w:tabs>
          <w:tab w:val="left" w:pos="426"/>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a) investirea în interesul superior şi pe termen lung al participanţilor şi al beneficiarilor. În cazul unui conflict potenţial de interese, administratorul trebuie să adopte măsuri ca investirea să se facă numai în interesul participanţilor şi al beneficiarilor; </w:t>
      </w:r>
    </w:p>
    <w:p w:rsidR="007115FD" w:rsidRPr="007115FD" w:rsidRDefault="007115FD" w:rsidP="007115FD">
      <w:pPr>
        <w:widowControl w:val="0"/>
        <w:tabs>
          <w:tab w:val="left" w:pos="426"/>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b) investirea într-un mod care să asigure securitatea, calitatea, lichiditatea şi profitabilitatea întregului portofoliu de active. Activele deţinute pentru acoperirea provizioanelor tehnice se investesc, de asemenea, în mod adecvat naturii şi duratei drepturilor cuvenite participanţilor şi beneficiarilor; </w:t>
      </w:r>
    </w:p>
    <w:p w:rsidR="007115FD" w:rsidRPr="007115FD" w:rsidRDefault="007115FD" w:rsidP="007115FD">
      <w:pPr>
        <w:widowControl w:val="0"/>
        <w:tabs>
          <w:tab w:val="left" w:pos="426"/>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c) investirea predominant în instrumente financiare tranzacţionate pe pieţe reglementate și în alte active în conformitate cu limitele stabilite de prezenta lege și actele normative ale Comisiei Naționale;</w:t>
      </w:r>
    </w:p>
    <w:p w:rsidR="007115FD" w:rsidRPr="007115FD" w:rsidRDefault="007115FD" w:rsidP="007115FD">
      <w:pPr>
        <w:widowControl w:val="0"/>
        <w:tabs>
          <w:tab w:val="left" w:pos="426"/>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d) investirea  în instrumente financiare derivate se permite doar în măsura în care contribuie la scăderea riscurilor investiției sau facilitează administrarea eficientă a portofoliului. Acestea trebuie evaluate prudent, luînd în considerare activul suport, și incluse în evaluarea activelor fondului de pensii. De asemenea, se va evita expunerea excesivă la riscurile legate de o singură contraparte și de alte operațiuni derivate;</w:t>
      </w:r>
    </w:p>
    <w:p w:rsidR="007115FD" w:rsidRPr="007115FD" w:rsidRDefault="007115FD" w:rsidP="007115FD">
      <w:pPr>
        <w:widowControl w:val="0"/>
        <w:tabs>
          <w:tab w:val="left" w:pos="426"/>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e) diversificarea activelor în mod corespunzător, astfel încît să se evite dependenţa excesivă de un anumit activ, emitent sau emitenți aparținînd aceluiași grup şi concentrări de riscuri pe ansamblul portofoliului de active. </w:t>
      </w:r>
    </w:p>
    <w:p w:rsidR="007115FD" w:rsidRPr="007115FD" w:rsidRDefault="007115FD" w:rsidP="007115FD">
      <w:pPr>
        <w:widowControl w:val="0"/>
        <w:tabs>
          <w:tab w:val="left" w:pos="426"/>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(2) Cerinţele prevăzute la alin. (1) lit. c) şi e) nu se aplică investiţiilor în valori mobiliare de stat.</w:t>
      </w:r>
    </w:p>
    <w:p w:rsidR="007115FD" w:rsidRPr="007115FD" w:rsidRDefault="007115FD" w:rsidP="007115FD">
      <w:pPr>
        <w:widowControl w:val="0"/>
        <w:tabs>
          <w:tab w:val="left" w:pos="426"/>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
          <w:bCs/>
          <w:sz w:val="28"/>
          <w:szCs w:val="28"/>
          <w:lang w:val="ro-RO" w:eastAsia="ro-RO"/>
        </w:rPr>
        <w:t>Articolul 21.</w:t>
      </w:r>
      <w:r w:rsidRPr="007115FD">
        <w:rPr>
          <w:rFonts w:ascii="Times New Roman" w:eastAsia="Times New Roman" w:hAnsi="Times New Roman" w:cs="Times New Roman"/>
          <w:bCs/>
          <w:sz w:val="28"/>
          <w:szCs w:val="28"/>
          <w:lang w:val="ro-RO" w:eastAsia="ro-RO"/>
        </w:rPr>
        <w:t xml:space="preserve"> Declaraţia privind politica de investiții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(1) Administratorul pentru fiecare fond administrat  elaborează în formă scrisă o declaraţie privind politica de investiţii. Declaraţia privind politica de investiţii respectă principiile de investire şi conţine: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a) strategia de investire a activelor fondului de pensii facultative în raport cu natura şi durata obligaţiilor;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b) metodele de evaluare a riscurilor investiţionale;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c)  tehnicile de gestionare a riscurilor și alocarea strategică a activelor în ceea ce privește natura și durata angajamentelor de pensii;</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d) procedura de  revizuire a politicii de investiţii;</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e) persoanele responsabile de luarea deciziilor şi de realizarea investiţiilor, procedurile pentru luarea deciziilor.</w:t>
      </w:r>
    </w:p>
    <w:p w:rsidR="007115FD" w:rsidRPr="007115FD" w:rsidRDefault="007115FD" w:rsidP="007115FD">
      <w:pPr>
        <w:widowControl w:val="0"/>
        <w:adjustRightInd w:val="0"/>
        <w:spacing w:after="0" w:line="240" w:lineRule="auto"/>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 </w:t>
      </w:r>
      <w:r w:rsidRPr="007115FD">
        <w:rPr>
          <w:rFonts w:ascii="Times New Roman" w:eastAsia="Times New Roman" w:hAnsi="Times New Roman" w:cs="Times New Roman"/>
          <w:bCs/>
          <w:sz w:val="28"/>
          <w:szCs w:val="28"/>
          <w:lang w:val="ro-RO" w:eastAsia="ro-RO"/>
        </w:rPr>
        <w:tab/>
        <w:t>(2) Administratorul revizuieşte şi completează, cu avizul Comisiei Naţionale,  declaraţia privind politica de investiţii ori de cîte ori intervine o schimbare importantă în politica de investiţii sau cel puţin o dată la 3 ani, informînd participanţii referitor la noua politică investiţională. Declarația se pune la dispoziția publicului prin publicarea pe pagina web a administratorului.</w:t>
      </w:r>
    </w:p>
    <w:p w:rsidR="007115FD" w:rsidRPr="007115FD" w:rsidRDefault="007115FD" w:rsidP="007115FD">
      <w:pPr>
        <w:widowControl w:val="0"/>
        <w:adjustRightInd w:val="0"/>
        <w:spacing w:after="0" w:line="240" w:lineRule="auto"/>
        <w:jc w:val="both"/>
        <w:textAlignment w:val="baseline"/>
        <w:rPr>
          <w:rFonts w:ascii="Times New Roman" w:eastAsia="Times New Roman" w:hAnsi="Times New Roman" w:cs="Times New Roman"/>
          <w:bCs/>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
          <w:bCs/>
          <w:sz w:val="28"/>
          <w:szCs w:val="28"/>
          <w:lang w:val="ro-RO" w:eastAsia="ro-RO"/>
        </w:rPr>
        <w:lastRenderedPageBreak/>
        <w:t>Articolul 22</w:t>
      </w:r>
      <w:r w:rsidRPr="007115FD">
        <w:rPr>
          <w:rFonts w:ascii="Times New Roman" w:eastAsia="Times New Roman" w:hAnsi="Times New Roman" w:cs="Times New Roman"/>
          <w:bCs/>
          <w:sz w:val="28"/>
          <w:szCs w:val="28"/>
          <w:lang w:val="ro-RO" w:eastAsia="ro-RO"/>
        </w:rPr>
        <w:t xml:space="preserve">. Reguli de investire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(1) Cu respectarea principiilor de investire stabilite de art. 20, administratorul investeşte activele unui fond de pensii precum şi activele care acoperă provizioanele tehnice, în:</w:t>
      </w:r>
    </w:p>
    <w:p w:rsidR="007115FD" w:rsidRPr="007115FD" w:rsidRDefault="007115FD" w:rsidP="007115FD">
      <w:pPr>
        <w:widowControl w:val="0"/>
        <w:adjustRightInd w:val="0"/>
        <w:spacing w:after="0" w:line="240" w:lineRule="auto"/>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ab/>
        <w:t>a) categoriile de active menţionate la art. 112 alin.(1) pct.1)–3) din Legea nr.171/2012 privind piața de capital – pînă la 70% din valoarea totală a activelor fondului de pensii;</w:t>
      </w:r>
    </w:p>
    <w:p w:rsidR="007115FD" w:rsidRPr="007115FD" w:rsidRDefault="007115FD" w:rsidP="007115FD">
      <w:pPr>
        <w:widowControl w:val="0"/>
        <w:adjustRightInd w:val="0"/>
        <w:spacing w:after="0" w:line="240" w:lineRule="auto"/>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ab/>
        <w:t>b) valori mobiliare şi instrumente ale pieţei monetare tranzacţionate în cadrul unui sistem multilateral de tranzacționare sau în afara pieţei reglementate, în mărime de pînă la 30% din valoarea activelor fondului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c) instrumente ale pieţei monetare, conturi curente şi conturi de depozit în lei la  bănci licenţiate de Banca Naţionala a Moldovei, fără să depăşească 40% din valoarea totală a activelor fondului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d) valori mobiliare de stat emise de Ministerul Finanţelor al Republicii Moldova, de statele membre ale Uniunii Europene – pînă la 70% din valoarea totală a activelor fondului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e) obligaţiuni şi alte valori mobiliare emise de autorităţile administraţiei publice locale din Republica Moldova sau din statele membre ale Uniunii Europene – pînă la 30% din valoarea totală a activelor fondului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f) unități de fond și acțiuni emise de organisme de plasament colectiv în valori mobiliare şi organisme de plasament colectiv alternative  – pînă la 10% din valoarea totală a activelor fondului de pensii; </w:t>
      </w:r>
    </w:p>
    <w:p w:rsidR="007115FD" w:rsidRPr="007115FD" w:rsidRDefault="007115FD" w:rsidP="007115FD">
      <w:pPr>
        <w:widowControl w:val="0"/>
        <w:adjustRightInd w:val="0"/>
        <w:spacing w:after="0" w:line="240" w:lineRule="auto"/>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ab/>
        <w:t xml:space="preserve">g) valori mobiliare derivate stabilite la art. 112 alin.(1) pct.6) din Legea nr.171/2012 privind piața de capital – pînă la 5% din valoarea totală a activelor fondului de pensii;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h) obligațiuni şi alte valori mobiliare emise de state terțe – pînă la 15% din valoarea totală a activelor fondului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i) obligațiuni şi alte valori mobiliare tranzacționate pe piețe reglementate, emise de autoritățile locale din state terțe – pînă la 10% din valoarea totală a activelor fondului de pensii;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î) valori mobiliare emise de angajatorul care contribuie la fondul de pensii – pînă la  5 % din valoarea totală a activelor fondului de pensii, iar dacă angajatorul  aparține unui grup, investițiile în întreprinderi aparținînd aceluiași grup ca și angajatorul  nu trebuie să depășească 10 % din portofoliul de active.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(2) Activele unui fond de pensii pot fi investite în plus față de prevederile alin.(1)  în imobile. Investițiile în imobile nu pot depăși 20% din valoarea activelor unui fond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(3) În cazul în care pentru efectuarea investiţiilor menţionate la alin. (1) este necesară obţinerea autorizaţiei Băncii Naţionale a Moldovei, în conformitate cu prevederile legislaţiei privind reglementarea valutară, această autorizaţie urmează a fi obţinută pînă la efectuarea investiţiilor respective.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(4) În funcţie de natura emitentului, administratorul va investi activele fondului de pensii cu respectarea următoarelor limite: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a) 5% într-un  singur emitent  sau în fiecare categorie de active emise de acesta;</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b) 10% în activele unui grup de emitenţi şi în ale persoanelor afiliate grupului.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lastRenderedPageBreak/>
        <w:t>(5) Limitele stabilite la alin. (4) nu se referă la investiţiile în valori mobiliare de stat şi imobile.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(6) Administratorul poate să investească pînă la 30 % din activele care acoperă provizioanele tehnice în active denominate în alte valute decît cele în care sunt exprimate pasivele lor.</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(7) Administratorul exercită, în numele participanţilor, dreptul de vot în adunările generale ale acţionarilor societăţilor  pe acţiuni care fac parte din portofoliul de investiţii al fondului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(8) Restricțiile privind limitele de investiţii  prevăzute de prezentul articol nu se aplică în termen de 18 luni de la data avizării constituirii  fondului de pensii. În cazul în care un fond de pensii depășește limitele de investiții prevăzute de prezenta lege şi actele normative ale Comisiei Naţionale, acesta va fi obligat să ajusteze poziția activelor sale la cerințele prevăzute de prezenta lege și actele normative ale Comisiei Naţionale, ținînd cont de interesele participanților, în termen de 12 luni.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(9) Comisia Naţională, prin deciziile sale, poate micșora procentul maxim al activelor în care se investesc activele fondului de pensii prevăzute de prezentul articol. Alte prevederi cu privire la categoriile  de active în care se va investi şi ponderea maximă a investiţiilor pentru fiecare  categorie se stabilesc prin reglementările Comisiei Naţionale.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p>
    <w:p w:rsidR="007115FD" w:rsidRPr="007115FD" w:rsidRDefault="007115FD" w:rsidP="007115FD">
      <w:pPr>
        <w:widowControl w:val="0"/>
        <w:tabs>
          <w:tab w:val="left" w:pos="709"/>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
          <w:bCs/>
          <w:sz w:val="28"/>
          <w:szCs w:val="28"/>
          <w:lang w:val="ro-RO" w:eastAsia="ro-RO"/>
        </w:rPr>
        <w:t>Articolul 23.</w:t>
      </w:r>
      <w:r w:rsidRPr="007115FD">
        <w:rPr>
          <w:rFonts w:ascii="Times New Roman" w:eastAsia="Times New Roman" w:hAnsi="Times New Roman" w:cs="Times New Roman"/>
          <w:bCs/>
          <w:sz w:val="28"/>
          <w:szCs w:val="28"/>
          <w:lang w:val="ro-RO" w:eastAsia="ro-RO"/>
        </w:rPr>
        <w:t xml:space="preserve"> Interdicţii de investire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(1) Activele fondului de pensii nu pot fi investite în:</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a) bunuri care nu se află în circuitul civil;</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b) active a căror evaluare este incertă, precum şi în antichităţi, lucrări de artă, autovehicule şi în altele asemenea;</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c) valori mobiliare emise de administrator, depozitar, entitatea de audit şi de persoanele afiliate lor.</w:t>
      </w:r>
    </w:p>
    <w:p w:rsidR="007115FD" w:rsidRPr="007115FD" w:rsidRDefault="007115FD" w:rsidP="007115FD">
      <w:pPr>
        <w:widowControl w:val="0"/>
        <w:tabs>
          <w:tab w:val="left" w:pos="709"/>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(2) În cadrul efectuării tranzacţiilor aferente investirii activelor fondului de pensii, nu pot fi efectuate operaţiuni cu:</w:t>
      </w:r>
    </w:p>
    <w:p w:rsidR="007115FD" w:rsidRPr="007115FD" w:rsidRDefault="007115FD" w:rsidP="007115FD">
      <w:pPr>
        <w:widowControl w:val="0"/>
        <w:tabs>
          <w:tab w:val="left" w:pos="426"/>
        </w:tabs>
        <w:adjustRightInd w:val="0"/>
        <w:spacing w:after="0" w:line="240" w:lineRule="auto"/>
        <w:ind w:firstLine="567"/>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ab/>
        <w:t>a) administratorul sau entitatea  de audit a fondului;</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b) depozitarul;</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c) administratorul special;</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d) membrii şi angajații Comisiei Naţionale;</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e) persoanele afiliate celor prevăzute la lit. a)–d);</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f) oricare alte persoane sau entităţi prevăzute de actele normative ale Comisiei Naţionale.</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(3) Activele fondului de pensii nu pot constitui garanţii şi nu pot fi utilizate pentru acordarea de credite sau împrumuturi, sub sancţiunea nulităţii.</w:t>
      </w:r>
    </w:p>
    <w:p w:rsidR="007115FD" w:rsidRPr="007115FD" w:rsidRDefault="007115FD" w:rsidP="007115FD">
      <w:pPr>
        <w:widowControl w:val="0"/>
        <w:adjustRightInd w:val="0"/>
        <w:spacing w:after="0" w:line="240" w:lineRule="auto"/>
        <w:ind w:firstLine="567"/>
        <w:jc w:val="both"/>
        <w:textAlignment w:val="baseline"/>
        <w:rPr>
          <w:rFonts w:ascii="Times New Roman" w:eastAsia="Times New Roman" w:hAnsi="Times New Roman" w:cs="Times New Roman"/>
          <w:bCs/>
          <w:sz w:val="28"/>
          <w:szCs w:val="28"/>
          <w:lang w:val="ro-RO" w:eastAsia="ro-RO"/>
        </w:rPr>
      </w:pPr>
    </w:p>
    <w:p w:rsidR="007115FD" w:rsidRPr="007115FD" w:rsidRDefault="007115FD" w:rsidP="007115FD">
      <w:pPr>
        <w:widowControl w:val="0"/>
        <w:adjustRightInd w:val="0"/>
        <w:spacing w:after="0" w:line="240" w:lineRule="auto"/>
        <w:ind w:firstLine="567"/>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
          <w:bCs/>
          <w:sz w:val="28"/>
          <w:szCs w:val="28"/>
          <w:lang w:val="ro-RO" w:eastAsia="ro-RO"/>
        </w:rPr>
        <w:t>Articolul 24.</w:t>
      </w:r>
      <w:r w:rsidRPr="007115FD">
        <w:rPr>
          <w:rFonts w:ascii="Times New Roman" w:eastAsia="Times New Roman" w:hAnsi="Times New Roman" w:cs="Times New Roman"/>
          <w:bCs/>
          <w:sz w:val="28"/>
          <w:szCs w:val="28"/>
          <w:lang w:val="ro-RO" w:eastAsia="ro-RO"/>
        </w:rPr>
        <w:t xml:space="preserve"> Evaluarea activelor</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(1) Administratorul se asigură că pentru fiecare fond de pensii administrat sunt stabilite proceduri adecvate şi consecvente, astfel încît să se poată realiza o evaluare corespunzătoare şi independentă a activelor fondului de pensii  în conformitate cu normele aplicabile evaluării activelor şi cu prospectul planului de pensii.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(2) Normele aplicabile evaluării activelor şi calculării valorii activului net și valorii unităţii de fond a fondului de pensii sunt stabilite  în conformitate cu prezenta </w:t>
      </w:r>
      <w:r w:rsidRPr="007115FD">
        <w:rPr>
          <w:rFonts w:ascii="Times New Roman" w:eastAsia="Times New Roman" w:hAnsi="Times New Roman" w:cs="Times New Roman"/>
          <w:bCs/>
          <w:sz w:val="28"/>
          <w:szCs w:val="28"/>
          <w:lang w:val="ro-RO" w:eastAsia="ro-RO"/>
        </w:rPr>
        <w:lastRenderedPageBreak/>
        <w:t xml:space="preserve">lege, Legea nr. 171/2012 privind piaţa de capital şi actele normative adoptate în aplicarea lor,  Legea nr. 989/2002 cu privire la activitatea de evaluare, Standardele de contabilitate.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(3) Administratorul se asigură că valoarea unităţii de fond a fondului de pensii gestionat este calculată şi comunicată participanţilor şi beneficiarilor în conformitate cu prezenta lege, actele normative ale Comisiei Naţionale şi  prospectul planului de pensii.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(4) Administratorul este responsabil de corecta evaluare a activelor fondului de pensii, precum şi de calcularea valorii unităţii de fond și de publicarea acestor valori. Contractarea de către administrator a unui evaluator independent nu afectează răspunderea administratorului faţă de participanţi şi beneficiari.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(5) Cu luarea în considerare a prevederilor alin.(4), evaluatorul independent  răspunde faţă de administrator pentru pierderile suferite de administrator ca urmare a neglijenţei sau a neîndeplinirii intenţionate a sarcinilor sale.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 xml:space="preserve">(6) Valoarea activului net şi valoarea unităţii de fond a unui fond de pensii  sînt supuse anual auditării.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Cs/>
          <w:sz w:val="28"/>
          <w:szCs w:val="28"/>
          <w:lang w:val="ro-RO" w:eastAsia="ro-RO"/>
        </w:rPr>
        <w:t>(7) Administratorul  este obligat să publice valoarea unităţii de fond  pentru fiecare fond de pensii administrat  pe pagina  web proprie în  fiecare zi în care s-a efectuat evaluarea conform prevederilor prezentei legi și actelor normative ale Comisiei Naționale.</w:t>
      </w:r>
    </w:p>
    <w:p w:rsidR="007115FD" w:rsidRPr="007115FD" w:rsidRDefault="007115FD" w:rsidP="007115FD">
      <w:pPr>
        <w:widowControl w:val="0"/>
        <w:adjustRightInd w:val="0"/>
        <w:spacing w:after="0" w:line="240" w:lineRule="auto"/>
        <w:jc w:val="both"/>
        <w:textAlignment w:val="baseline"/>
        <w:rPr>
          <w:rFonts w:ascii="Times New Roman" w:eastAsia="Times New Roman" w:hAnsi="Times New Roman" w:cs="Times New Roman"/>
          <w:bCs/>
          <w:sz w:val="28"/>
          <w:szCs w:val="28"/>
          <w:lang w:val="ro-RO" w:eastAsia="ro-RO"/>
        </w:rPr>
      </w:pPr>
    </w:p>
    <w:p w:rsidR="007115FD" w:rsidRPr="007115FD" w:rsidRDefault="007115FD" w:rsidP="007115FD">
      <w:pPr>
        <w:widowControl w:val="0"/>
        <w:adjustRightInd w:val="0"/>
        <w:spacing w:after="0" w:line="240" w:lineRule="auto"/>
        <w:jc w:val="center"/>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t>Capitolul V</w:t>
      </w:r>
    </w:p>
    <w:p w:rsidR="007115FD" w:rsidRPr="007115FD" w:rsidRDefault="007115FD" w:rsidP="007115FD">
      <w:pPr>
        <w:widowControl w:val="0"/>
        <w:adjustRightInd w:val="0"/>
        <w:spacing w:after="0" w:line="240" w:lineRule="auto"/>
        <w:jc w:val="center"/>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t xml:space="preserve">CONDIŢII DE FUNCŢIONARE A ADMINISTRATORULUI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
          <w:bCs/>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bCs/>
          <w:sz w:val="28"/>
          <w:szCs w:val="28"/>
          <w:lang w:val="ro-RO" w:eastAsia="ro-RO"/>
        </w:rPr>
        <w:t>Articolul 25</w:t>
      </w:r>
      <w:r w:rsidRPr="007115FD">
        <w:rPr>
          <w:rFonts w:ascii="Times New Roman" w:eastAsia="Times New Roman" w:hAnsi="Times New Roman" w:cs="Times New Roman"/>
          <w:b/>
          <w:sz w:val="28"/>
          <w:szCs w:val="28"/>
          <w:lang w:val="ro-RO" w:eastAsia="ro-RO"/>
        </w:rPr>
        <w:t xml:space="preserve">. </w:t>
      </w:r>
      <w:r w:rsidRPr="007115FD">
        <w:rPr>
          <w:rFonts w:ascii="Times New Roman" w:eastAsia="Times New Roman" w:hAnsi="Times New Roman" w:cs="Times New Roman"/>
          <w:sz w:val="28"/>
          <w:szCs w:val="28"/>
          <w:lang w:val="ro-RO" w:eastAsia="ro-RO"/>
        </w:rPr>
        <w:t xml:space="preserve">Activitățile și serviciile prestate de administrator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 Activitatea de administrare a fondurilor de pensii  include în mod obligatoriu executarea  următoarelor atribuții: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 constituirea fondului de pensii, încheierea contractelor  individuale de aderare cu participanţii;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b) administrarea  şi  investirea activelor fondurilor de pensii conform politicii de investiţii și gestionarea riscurilor legate de investirea activelor fondului;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c)  exercitarea drepturilor aferente deţinerii de valori mobiliare şi altor active în numele şi în contul fondurilor de pensii administrate;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d) evaluarea activelor fondurilor de pensii administrate,  calcularea şi publicarea valorii activului net, valorii unităţii de fond;</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e) promovarea şi distribuţia planurilor de pensii facultative;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f) gestionarea reclamațiilor și sugestiilor participanților și ale beneficiarilor; informarea participanților și beneficiarilor în conformitate cu prezenta lege;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g) servicii juridice, inclusiv controlul respectării legislaţiei aplicabile în domeniu, precum și reprezentarea fondului de pensii în fața terților;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h)  ţinerea contabilității, întocmirea, publicarea şi prezentarea Comisiei Naționale a situaţiilor financiare şi rapoartelor specifice;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i) gestionarea relaţiilor cu entităţile implicate (depozitarul, entitatea de audit, actuarul etc.);</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k) ţinerea evidenţei activităților și operațiunilor desfășurate în conformitate cu prezenta lege și actele normative ale Comisiei Naționale în numele şi din contul </w:t>
      </w:r>
      <w:r w:rsidRPr="007115FD">
        <w:rPr>
          <w:rFonts w:ascii="Times New Roman" w:eastAsia="Times New Roman" w:hAnsi="Times New Roman" w:cs="Times New Roman"/>
          <w:sz w:val="28"/>
          <w:szCs w:val="28"/>
          <w:lang w:val="ro-RO" w:eastAsia="ro-RO"/>
        </w:rPr>
        <w:lastRenderedPageBreak/>
        <w:t xml:space="preserve">fondurilor de pensii gestionate;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l) alte atribuții și servicii stabilite de prezenta lege și actele normative ale Comisiei Naționale;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(2) Sub condiția obținerii licenței în conformitate cu prezenta lege, activitățile de administrare a fondurilor de pensii facultative pot fi prestate de către următoarele entități: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 societatea de pensii constituită în conformitate cu prevederile prezentei legi;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b) o entitate reglementată din sectorul financiar;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c) sucursala administratorului din alt stat.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(3) Societatea de pensii nu poate desfășura alte activități decît cele permise de prezenta lege.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(4) Un administrator poate externaliza unui prestator de servicii atribuțiile menționate la alin. (1) lit.b)-e), g) şi h), în conformitate cu prevederile prezentei legi. Activităţile şi serviciile menţionate la alin.(1) lit.b)-e) pot fi externalizate doar entităţilor reglementate din sectorul financiar.</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(5) Un administrator poate administra unul sau mai multe fonduri de pensii, pentru fiecare fond avînd un prospect al planului de pensii facultative avizat de Comisia Națională.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(6) Activele şi pasivele fiecărui fond de pensii sînt organizate şi administrate distinct, separat de celelalte activităţi şi de contabilitatea proprie a administratorului, fără posibilitatea transferului activelor și pasivelor între fonduri sau între fonduri şi administrator.</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(7) Toate activele şi pasivele corespunzătoare activităţii de administrare a fondurilor de pensii sînt restricţionate, gestionate şi organizate separat de activităţile prestate în calitate de bancă, asigurator (reasigurator), societate de administrare fiduciară a investiţiilor sau administrator din alt stat, fără posibilitatea de transfer.</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(8) Administratorul – entitate reglementată din sectorul financiar  trebuie să indice în toate actele juridice pe care le încheie (emite) în numele fondului de pensii că acţionează în calitate de administrator al acestui fond prin introducerea, după denumirea sa, a menţiunii „</w:t>
      </w:r>
      <w:r w:rsidRPr="007115FD">
        <w:rPr>
          <w:rFonts w:ascii="Times New Roman" w:eastAsia="Times New Roman" w:hAnsi="Times New Roman" w:cs="Times New Roman"/>
          <w:i/>
          <w:sz w:val="28"/>
          <w:szCs w:val="28"/>
          <w:lang w:val="ro-RO" w:eastAsia="ro-RO"/>
        </w:rPr>
        <w:t>administratorul</w:t>
      </w:r>
      <w:r w:rsidRPr="007115FD">
        <w:rPr>
          <w:rFonts w:ascii="Times New Roman" w:eastAsia="Times New Roman" w:hAnsi="Times New Roman" w:cs="Times New Roman"/>
          <w:sz w:val="28"/>
          <w:szCs w:val="28"/>
          <w:lang w:val="ro-RO" w:eastAsia="ro-RO"/>
        </w:rPr>
        <w:t>” şi a denumirii fondului administrat.</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sz w:val="28"/>
          <w:szCs w:val="28"/>
          <w:lang w:val="ro-RO" w:eastAsia="ro-RO"/>
        </w:rPr>
        <w:t>Articolul 26.</w:t>
      </w:r>
      <w:r w:rsidRPr="007115FD">
        <w:rPr>
          <w:rFonts w:ascii="Times New Roman" w:eastAsia="Times New Roman" w:hAnsi="Times New Roman" w:cs="Times New Roman"/>
          <w:sz w:val="28"/>
          <w:szCs w:val="28"/>
          <w:lang w:val="ro-RO" w:eastAsia="ro-RO"/>
        </w:rPr>
        <w:t xml:space="preserve"> Reguli de conduită și restricții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 În cadrul desfășurării activității, administratorul trebuie să respecte următoarele reguli de conduită: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a) să acționeze conștiincios, riguros și în conformitate cu legislația aplicabilă, standardele profesionale și în interesul particpanților şi beneficiarilor fondurilor pe care le administrează;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b) să gestioneze activele fondului de pensii în conformitate cu principiile  declaraţiei de investiții, cu luarea în considerare a riscurilor prescrise pentru fiecare fond administrat;</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c) să se asigure că materialele publicitare, de informare și rapoartele puse la dispoziția particpanților, indiferent dacă acestea au fost livrate pe un suport durabil sau publicate  prin intermediul mass-media sau plasate pe pagina web, să fie clare, precise, să nu inducă în eroare și să fie conforme cu cerințele reglementărilor;</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d) să prezinte depozitarului toate documentele necesare referitoare la activele fondului imediat după întocmirea acestor documente sau primirea lor, precum și alte </w:t>
      </w:r>
      <w:r w:rsidRPr="007115FD">
        <w:rPr>
          <w:rFonts w:ascii="Times New Roman" w:eastAsia="Times New Roman" w:hAnsi="Times New Roman" w:cs="Times New Roman"/>
          <w:sz w:val="28"/>
          <w:szCs w:val="28"/>
          <w:lang w:val="ro-RO" w:eastAsia="ro-RO"/>
        </w:rPr>
        <w:lastRenderedPageBreak/>
        <w:t xml:space="preserve">documente relevante pentru îndeplinirea atribuțiilor de depozitare, prevăzute de prezenta lege și de actele normative ale Comisiei Naționale;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e) să țină înregistrările aferente tranzacțiilor efectuate cu activele fondurilor separat de propriile evidențe, precum și de evidența operațiunilor efectuate cu activele altor fonduri aflate în gestiune, și să le ajusteze la intervale regulate cu înregistrările depozitarului;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f) să permită Comisiei Naționale accesul în timp util la toate înregistrările sale ce țin de tranzacțiile cu activele fondurilor de pensii gestionate;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g)  să determine valoarea activului net și valoarea unităţii de fond  în mod corect și în conformitate cu prezenta lege și actele normative ale Comisiei Naționale;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h) să ia toate măsurile rezonabile pentru a evita conflictele de interese și, atunci când nu pot fi evitate, să le identifice, să le administreze și să le dezvăluie, după caz, pentru a preveni un impact negativ asupra intereselor participanților fondurilor și să asigure tratarea în mod echitabil a participanților fondurilor administrate;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(2) Administratorul nu este în drept.</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  să fie parte în trazacțiile efectuate cu activele fondurilor de pensii gestionate sau să efectueze tranzacții în interesul persoanelor sale afiliate;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b) direct sau indirect, să efectueze tranzacții cu activele a două sau mai multe fonduri administrate în condiții care favorizează un fond în raport cu altul.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(3) Administratorul nu poate delega răspunderea privind administrarea fondului de pensii facultative</w:t>
      </w:r>
      <w:r w:rsidRPr="007115FD">
        <w:rPr>
          <w:rFonts w:ascii="Times New Roman" w:eastAsia="Times New Roman" w:hAnsi="Times New Roman" w:cs="Times New Roman"/>
          <w:sz w:val="20"/>
          <w:szCs w:val="20"/>
          <w:lang w:val="ro-RO" w:eastAsia="ro-RO"/>
        </w:rPr>
        <w:t xml:space="preserve"> </w:t>
      </w:r>
      <w:r w:rsidRPr="007115FD">
        <w:rPr>
          <w:rFonts w:ascii="Times New Roman" w:eastAsia="Times New Roman" w:hAnsi="Times New Roman" w:cs="Times New Roman"/>
          <w:sz w:val="28"/>
          <w:szCs w:val="28"/>
          <w:lang w:val="ro-RO" w:eastAsia="ro-RO"/>
        </w:rPr>
        <w:t>terţelor persoane.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(4) Administratorul nu poate fi o persoană afiliată depozitarului, entității de audit sau angajatorului care achită contribuţii în fondul de pensii ocupaţional  pe care îl administrează.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(5) Administratorul poate deţine, direct sau indirect, o cotă ce depăşeşte 5% din capitalul social al altui administrator numai cu avizul prealabil al Comisiei Naţionale, conform actelor sale normative şi cu respectarea legislaţiei din domeniul concurenţei.</w:t>
      </w:r>
    </w:p>
    <w:p w:rsidR="007115FD" w:rsidRPr="007115FD" w:rsidRDefault="007115FD" w:rsidP="007115FD">
      <w:pPr>
        <w:widowControl w:val="0"/>
        <w:tabs>
          <w:tab w:val="left" w:pos="851"/>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(6) Activele fondurilor de pensii facultative şi ale administratorului – societate de pensii  nu pot fi utilizate pentru:</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 acordarea de împrumuturi;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b) garantarea de împrumuturi sau de credite.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(7) În condițiile prezentei legi vor fi prelucrate date cu caracter personal strict necesare şi neexcesive în raport cu scopul prestabilit, conform competenţelor atribuite de lege, asigurîndu-se un nivel de securitate şi confidenţialitate adecvat în ceea ce priveşte riscurile prezentate de prelucrarea şi caracterul informaţiilor, conform principiilor stabilite de legislaţia privind protecţia datelor cu caracter personal.</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
          <w:bCs/>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
          <w:bCs/>
          <w:sz w:val="28"/>
          <w:szCs w:val="28"/>
          <w:lang w:val="ro-RO" w:eastAsia="ro-RO"/>
        </w:rPr>
        <w:t xml:space="preserve">Articolul 27. </w:t>
      </w:r>
      <w:r w:rsidRPr="007115FD">
        <w:rPr>
          <w:rFonts w:ascii="Times New Roman" w:eastAsia="Times New Roman" w:hAnsi="Times New Roman" w:cs="Times New Roman"/>
          <w:bCs/>
          <w:sz w:val="28"/>
          <w:szCs w:val="28"/>
          <w:lang w:val="ro-RO" w:eastAsia="ro-RO"/>
        </w:rPr>
        <w:t>Cerinţe privind adecvarea capitalului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 Capitalul social minim necesar pentru administrarea de fonduri de pensii facultative va constitui cel pu</w:t>
      </w:r>
      <w:r w:rsidRPr="007115FD">
        <w:rPr>
          <w:rFonts w:ascii="Calibri" w:eastAsia="Times New Roman" w:hAnsi="Calibri" w:cs="Times New Roman"/>
          <w:sz w:val="28"/>
          <w:szCs w:val="28"/>
          <w:lang w:val="ro-RO" w:eastAsia="ro-RO"/>
        </w:rPr>
        <w:t>ț</w:t>
      </w:r>
      <w:r w:rsidRPr="007115FD">
        <w:rPr>
          <w:rFonts w:ascii="Times New Roman" w:eastAsia="Times New Roman" w:hAnsi="Times New Roman" w:cs="Times New Roman"/>
          <w:sz w:val="28"/>
          <w:szCs w:val="28"/>
          <w:lang w:val="ro-RO" w:eastAsia="ro-RO"/>
        </w:rPr>
        <w:t>in echivalentul în lei a 125000 euro, calculat cu aplicarea cursului oficial al leului moldovenesc stabilit de Banca Naţională a Moldovei.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(2) Capitalul social minim al administratorului reprezentat de o entitate </w:t>
      </w:r>
      <w:r w:rsidRPr="007115FD">
        <w:rPr>
          <w:rFonts w:ascii="Times New Roman" w:eastAsia="Times New Roman" w:hAnsi="Times New Roman" w:cs="Times New Roman"/>
          <w:sz w:val="28"/>
          <w:szCs w:val="28"/>
          <w:lang w:val="ro-RO" w:eastAsia="ro-RO"/>
        </w:rPr>
        <w:lastRenderedPageBreak/>
        <w:t xml:space="preserve">reglementată din sectorul financiar  se completează, dacă este cazul, la nivelul minim cumulat, impus pentru desfăşurarea ambelor genuri de activitate.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sz w:val="28"/>
          <w:szCs w:val="28"/>
          <w:lang w:val="ro-RO" w:eastAsia="ro-RO"/>
        </w:rPr>
        <w:t>Articolul 28.</w:t>
      </w:r>
      <w:r w:rsidRPr="007115FD">
        <w:rPr>
          <w:rFonts w:ascii="Times New Roman" w:eastAsia="Times New Roman" w:hAnsi="Times New Roman" w:cs="Times New Roman"/>
          <w:sz w:val="28"/>
          <w:szCs w:val="28"/>
          <w:lang w:val="ro-RO" w:eastAsia="ro-RO"/>
        </w:rPr>
        <w:t xml:space="preserve"> Sistemul de guvernanță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(1) Administratorul  este obligat să stabilească, să pună în aplicare și să actualizeze, să evalueze și să monitorizeze, luând în considerare volumul, natura, amploarea și complexitatea activităților, un sistem de guvernanță eficace care să asigure o administrare corectă și prudentă a activității sale care se referă la:</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a) structura organizatorică a administratorului cu precizarea responsabilităţilor şi limitelor de competenţă pentru personalul cu putere de decizie, modalitatea de luare şi transmitere a deciziilor, inclusiv privind analiza factorilor de risc legați de activele care fac obiectul investițiilor în cadrul deciziilor investiționale;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 xml:space="preserve">b) mecanisme eficace de control intern, inclusiv proceduri administrative și contabile riguroase, menite să asigure respectarea prezentei legi și a actelor normative adoptate în temeiul prezentei legi, precum și a  regulamentelor și deciziilor proprii ale administratorului. Mecanismele de control intern trebuie să asigure cel puţin organizarea funcţiilor de gestionare a riscurilor şi de audit intern;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c) proceduri interne de raportare și furnizare de informații la toate nivelurile relevante ale administratorului, precum și schimbul  efectiv de informații cu toate părțile terțe implicate;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d) sisteme, resurse și proceduri adecvate și proporționale pentru a asigura continuitatea și desfășurarea normală a activităților sale, inclusiv prin elaborarea unor planuri de contingență.</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(2) Administratorul este obligat să formeze în structura sa organizatorică o subdiviziune responsabilă cu analiza oportunităţilor investiţionale şi cu plasarea activelor în conformitate cu principiile politicii de investiţii.</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(3) Administratorul elaborează și aplică politici scrise care se referă la gestionarea riscurilor, auditul intern și, dacă este cazul, activitățile actuariale și cele externalizate. Aceste politici scrise sunt supuse aprobării prealabile a consiliului administratorului, sunt revizuite cel puțin o dată la trei ani și sunt adaptate în funcție de orice modificare semnificativă a sistemului sau a domeniului vizat.</w:t>
      </w:r>
    </w:p>
    <w:p w:rsidR="007115FD" w:rsidRPr="007115FD" w:rsidRDefault="007115FD" w:rsidP="007115FD">
      <w:pPr>
        <w:widowControl w:val="0"/>
        <w:tabs>
          <w:tab w:val="left" w:pos="709"/>
        </w:tabs>
        <w:adjustRightInd w:val="0"/>
        <w:spacing w:after="0" w:line="240" w:lineRule="auto"/>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b/>
        <w:t>(4) Administratorul este obligat să mențină activă și actualizată  pagina web, care să conțină informațiile referitoate la activitatea proprie și la fondurile de pensii administrate, precum și la depoizitar, în conformitate cu prezenta lege şi reglementările Comisiei Naţionale.</w:t>
      </w:r>
    </w:p>
    <w:p w:rsidR="007115FD" w:rsidRPr="007115FD" w:rsidRDefault="007115FD" w:rsidP="007115FD">
      <w:pPr>
        <w:widowControl w:val="0"/>
        <w:adjustRightInd w:val="0"/>
        <w:spacing w:after="0" w:line="240" w:lineRule="auto"/>
        <w:jc w:val="both"/>
        <w:textAlignment w:val="baseline"/>
        <w:rPr>
          <w:rFonts w:ascii="Times New Roman" w:eastAsia="Times New Roman" w:hAnsi="Times New Roman" w:cs="Times New Roman"/>
          <w:color w:val="7030A0"/>
          <w:sz w:val="28"/>
          <w:szCs w:val="28"/>
          <w:lang w:val="ro-RO" w:eastAsia="ro-RO"/>
        </w:rPr>
      </w:pP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bCs/>
          <w:sz w:val="28"/>
          <w:szCs w:val="28"/>
          <w:lang w:val="ro-RO" w:eastAsia="ro-RO"/>
        </w:rPr>
        <w:t>Articolul 29</w:t>
      </w:r>
      <w:r w:rsidRPr="007115FD">
        <w:rPr>
          <w:rFonts w:ascii="Times New Roman" w:eastAsia="Times New Roman" w:hAnsi="Times New Roman" w:cs="Times New Roman"/>
          <w:b/>
          <w:sz w:val="28"/>
          <w:szCs w:val="28"/>
          <w:lang w:val="ro-RO" w:eastAsia="ro-RO"/>
        </w:rPr>
        <w:t xml:space="preserve">. </w:t>
      </w:r>
      <w:r w:rsidRPr="007115FD">
        <w:rPr>
          <w:rFonts w:ascii="Times New Roman" w:eastAsia="Times New Roman" w:hAnsi="Times New Roman" w:cs="Times New Roman"/>
          <w:sz w:val="28"/>
          <w:szCs w:val="28"/>
          <w:lang w:val="ro-RO" w:eastAsia="ro-RO"/>
        </w:rPr>
        <w:t xml:space="preserve">Cerinţe faţă de persoanele care gestionează activitatea administratorului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 xml:space="preserve">(1) În scopul asigurării unei administrări sănătoase și prudente a fondurilor de pensii, fiecare dintre  persoanele care gestionează activitatea  administratorului trebuie să dispună, în orice moment, de o bună reputaţie, de calificări, cunoştinţe şi experienţă adecvate naturii, extinderii şi complexităţii activităţii administratorului şi responsabilităţilor încredinţate, conform următoarelor cerințe: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color w:val="7030A0"/>
          <w:sz w:val="28"/>
          <w:szCs w:val="28"/>
          <w:lang w:val="ro-RO" w:eastAsia="ro-RO"/>
        </w:rPr>
      </w:pPr>
      <w:r w:rsidRPr="007115FD">
        <w:rPr>
          <w:rFonts w:ascii="Times New Roman" w:eastAsia="Times New Roman" w:hAnsi="Times New Roman" w:cs="Times New Roman"/>
          <w:sz w:val="28"/>
          <w:szCs w:val="28"/>
          <w:lang w:val="ro-RO" w:eastAsia="ro-RO"/>
        </w:rPr>
        <w:t>a) să fie absolvente ale unei instituţii de învăţămînt superior și să aibă experienţă profesională în domeniul pieței de capital, financiar-bancar, juridic sau în cel de asigurări;</w:t>
      </w:r>
      <w:r w:rsidRPr="007115FD">
        <w:rPr>
          <w:rFonts w:ascii="Times New Roman" w:eastAsia="Times New Roman" w:hAnsi="Times New Roman" w:cs="Times New Roman"/>
          <w:sz w:val="28"/>
          <w:szCs w:val="28"/>
          <w:lang w:val="ro-RO" w:eastAsia="ro-RO"/>
        </w:rPr>
        <w:tab/>
        <w:t xml:space="preserv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lastRenderedPageBreak/>
        <w:t>b) să aibă capacitate deplină de exercițiu;</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c) să nu fi fost condamnate printr-o sentinţă rămasă definitivă pentru infracţiuni în legătură cu activitatea desfăşurată sau pentru fapte de corupţie, de spălare de bani, pentru infracţiuni contra patrimoniului, pentru abuz, luare sau dare de mită, fals şi uz de fals, deturnare de fonduri, evaziune fiscală ori alte fapte de natură să conducă la concluzia că nu sînt create premisele necesare pentru asigurarea unei gestiuni sănătoase şi prudente a administratorului;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d) să nu fi deţinut funcţia de administrator al unei societăţi comerciale aflate în curs de lichidare pe cale judiciară ori declarate în stare de insolvabilitate în ultimii 2 ani anteriori declanşării procedurii de lichidare/insolvabilitate.</w:t>
      </w:r>
    </w:p>
    <w:p w:rsidR="007115FD" w:rsidRPr="007115FD" w:rsidRDefault="007115FD" w:rsidP="007115FD">
      <w:pPr>
        <w:widowControl w:val="0"/>
        <w:adjustRightInd w:val="0"/>
        <w:spacing w:after="0" w:line="240" w:lineRule="auto"/>
        <w:ind w:firstLine="709"/>
        <w:jc w:val="both"/>
        <w:textAlignment w:val="baseline"/>
        <w:rPr>
          <w:rFonts w:ascii="Calibri" w:eastAsia="Times New Roman" w:hAnsi="Calibri" w:cs="Times New Roman"/>
          <w:sz w:val="28"/>
          <w:szCs w:val="28"/>
          <w:lang w:val="ro-RO" w:eastAsia="ro-RO"/>
        </w:rPr>
      </w:pPr>
      <w:r w:rsidRPr="007115FD">
        <w:rPr>
          <w:rFonts w:ascii="Times New Roman" w:eastAsia="Times New Roman" w:hAnsi="Times New Roman" w:cs="Times New Roman"/>
          <w:sz w:val="28"/>
          <w:szCs w:val="28"/>
          <w:lang w:val="ro-RO" w:eastAsia="ro-RO"/>
        </w:rPr>
        <w:t>(2) Membrii consiliului trebuie să corepundă cerințelor stabilite de Legea 1134/1997 privind societățile pe acțiuni și trebuie să dispună, la nivel colectiv, de calificări, cunoştinţe și experienţă adecvate pentru a fi în măsură să înţeleagă activităţile desfăşurate de administrator, inclusiv principalele riscuri ale acestuia, pentru a asigura o administrare sănătoasă și prudentă a fondurilor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(3) Persoanele care gestionează activitatea administratorului nu pot avea raporturi de muncă, comerciale sau alte raporturi similare cu:</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 alți  administratori de fonduri de pensii facultative sau cu persoanele afiliate acestora;</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b) depozitarul cu care administratorul are încheiat contract de depozitare sau cu persoanele afiliate acestuia;</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c) societatea de investiții cu care administratorul are încheiat contract de prestare a serviciilor sau cu persoanele afiliate acesteia;</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(4) Administratorul trebuie să se asigure că persoanele care gestionează activitatea  administratorului îndeplinesc permanent cerinţele prevăzute de prezenta lege şi de actele normative ale Comisiei Naţionale.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rPr>
        <w:t>(</w:t>
      </w:r>
      <w:r w:rsidRPr="007115FD">
        <w:rPr>
          <w:rFonts w:ascii="Times New Roman" w:eastAsia="Times New Roman" w:hAnsi="Times New Roman" w:cs="Times New Roman"/>
          <w:sz w:val="28"/>
          <w:szCs w:val="28"/>
          <w:lang w:val="ro-RO" w:eastAsia="ru-RU"/>
        </w:rPr>
        <w:t>5</w:t>
      </w:r>
      <w:r w:rsidRPr="007115FD">
        <w:rPr>
          <w:rFonts w:ascii="Times New Roman" w:eastAsia="Times New Roman" w:hAnsi="Times New Roman" w:cs="Times New Roman"/>
          <w:sz w:val="28"/>
          <w:szCs w:val="28"/>
          <w:lang w:val="ro-RO"/>
        </w:rPr>
        <w:t xml:space="preserve">) Fiecare dintre persoanele </w:t>
      </w:r>
      <w:r w:rsidRPr="007115FD">
        <w:rPr>
          <w:rFonts w:ascii="Times New Roman" w:eastAsia="Times New Roman" w:hAnsi="Times New Roman" w:cs="Times New Roman"/>
          <w:sz w:val="28"/>
          <w:szCs w:val="28"/>
          <w:lang w:val="ro-RO" w:eastAsia="ru-RU"/>
        </w:rPr>
        <w:t xml:space="preserve">care gestionează activitatea administratorului </w:t>
      </w:r>
      <w:r w:rsidRPr="007115FD">
        <w:rPr>
          <w:rFonts w:ascii="Times New Roman" w:eastAsia="Times New Roman" w:hAnsi="Times New Roman" w:cs="Times New Roman"/>
          <w:sz w:val="28"/>
          <w:szCs w:val="28"/>
          <w:lang w:val="ro-RO"/>
        </w:rPr>
        <w:t xml:space="preserve"> trebuie să fie aprobată de Comisia Națională înainte de începerea exercitării responsabilităţilor potrivit actelor normative adoptate în aplicarea prezentei legi.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(6) Comisia Naţională are autoritatea de a analiza în ce măsură sînt respectate condiţiile minime prevăzute în prezenta lege şi în actele normative adoptate în aplicarea acesteia, de a evalua toate circumstanţele şi informaţiile legate de activitatea, reputaţia, integritatea morală şi de experienţa persoanelor care gestionează activitatea  administratorului şi de a decide dacă, atît la nivel individual, cît şi la nivel colectiv, cerinţele prevăzute sînt îndeplinite.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color w:val="7030A0"/>
          <w:sz w:val="28"/>
          <w:szCs w:val="28"/>
          <w:lang w:val="ro-RO" w:eastAsia="ro-RO"/>
        </w:rPr>
        <w:t>(</w:t>
      </w:r>
      <w:r w:rsidRPr="007115FD">
        <w:rPr>
          <w:rFonts w:ascii="Times New Roman" w:eastAsia="Times New Roman" w:hAnsi="Times New Roman" w:cs="Times New Roman"/>
          <w:sz w:val="28"/>
          <w:szCs w:val="28"/>
          <w:lang w:val="ro-RO" w:eastAsia="ro-RO"/>
        </w:rPr>
        <w:t>7) Comisia Națională este în drept să refuze aprobarea persoanelor care gestionează activitatea  administratorului, dacă: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 persoana nu corespunde cerințelor de eligibiliate prevăzute de prezenta lege şi actele normative adoptate în aplicarea ei;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b) există motive obiective și demonstrabile că persoanele propuse ar putea să nu asigure o administrare corectă şi prudentă a administratorului;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c) documentele prezentate conţin date incorecte, inexacte sau  eronate.</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4"/>
          <w:szCs w:val="24"/>
          <w:lang w:val="ro-RO" w:eastAsia="ro-RO"/>
        </w:rPr>
        <w:t>(</w:t>
      </w:r>
      <w:r w:rsidRPr="007115FD">
        <w:rPr>
          <w:rFonts w:ascii="Times New Roman" w:eastAsia="Times New Roman" w:hAnsi="Times New Roman" w:cs="Times New Roman"/>
          <w:sz w:val="28"/>
          <w:szCs w:val="28"/>
          <w:lang w:val="ro-RO" w:eastAsia="ro-RO"/>
        </w:rPr>
        <w:t>8) Comisia Națională este în drept să retragă aprobarea persoanelor care gestionează activitatea administratorului, în urmatoarele cazuri:</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a) dacă persoana nu mai corespunde cerințelor de eligibiliate stabilite de prezenta lege şi actele normative ale Comisiei Naţionale; </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lastRenderedPageBreak/>
        <w:t xml:space="preserve">b) dacă aprobarea a fost obținută pe baza unor informații sau documente false ori care au indus în eroare; </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c) ca sancțiune în cazul în care persoana  încalcă în mod sistematic prevederile prezentei legi și reglementărilor adoptate în temeiul prezentei legi, în special în cazul în care sînt lezate interesele participanţilor şi beneficiarilor, cerințele de lichiditate sau de capital ale adminisratorului, ori atunci cînd aceeași încălcare este repetată de două ori în decursul de trei ani.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sz w:val="28"/>
          <w:szCs w:val="28"/>
          <w:lang w:val="ro-RO" w:eastAsia="ro-RO"/>
        </w:rPr>
        <w:t>Articolul 30.</w:t>
      </w:r>
      <w:r w:rsidRPr="007115FD">
        <w:rPr>
          <w:rFonts w:ascii="Times New Roman" w:eastAsia="Times New Roman" w:hAnsi="Times New Roman" w:cs="Times New Roman"/>
          <w:color w:val="7030A0"/>
          <w:sz w:val="28"/>
          <w:szCs w:val="28"/>
          <w:lang w:val="ro-RO" w:eastAsia="ro-RO"/>
        </w:rPr>
        <w:t xml:space="preserve"> </w:t>
      </w:r>
      <w:r w:rsidRPr="007115FD">
        <w:rPr>
          <w:rFonts w:ascii="Times New Roman" w:eastAsia="Times New Roman" w:hAnsi="Times New Roman" w:cs="Times New Roman"/>
          <w:sz w:val="28"/>
          <w:szCs w:val="28"/>
          <w:lang w:val="ro-RO" w:eastAsia="ro-RO"/>
        </w:rPr>
        <w:t>Funcții-cheie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(1) Administratorul, ținând seama de natura, amploarea și complexitatea activității sale, este obligat să instituie următoarele funcții: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a) de gestionare a riscurilor;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b) de audit intern.</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(2) Funcţia de gestionare a riscurilor este structurată în aşa fel încît să faciliteze funcţionarea unui sistem de gestionare a riscurilor care include cel puțin adoptarea, implementarea și actualizarea unor politici, procese și proceduri de raportare, tehnici și măsuri adecvate necesare pentru a identifica, a evalua, a monitoriza, a administra și a raporta la toate nivelurile organelor de conducere,  în mod regulat, atît la nivel individual, cît și la nivel agregat, riscurile la care sunt expuse sau la care ar putea fi expuse administratorul şi fondurile de pensii administrate.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(3) Sistemul de gestionare a riscurilor trebuie să fie eficient și bine integrat în structura organizațională și în procesele decizionale ale administratorului.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(4) Sistemul de gestionare a riscurilor trebuie să acopere în mod proporțional cu dimensiunea și organizarea internă a administratorului, precum și cu volumul, natura, amploarea și complexitatea activităților desfășurate riscurile care pot apărea, luînd în considerație interesele participanţilor și ale beneficiarilor, cel puțin în următoarele domenii, după caz:</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a) subscrierea și calculul provizioanelor  tehnice;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b) gestionarea activelor și a pasivelor;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c) politica  de investiții, în special instrumentele derivate, securizările și angajamentele similare;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d) gestionarea riscului de lichiditate și a riscului de concentrare;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e) gestionarea riscului operațional, inclusiv riscul generat de utilizarea sistemelor informatice;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f) tehnicile de diminuare a riscurilor.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(5) Funcția de audit intern include o evaluare a gradului de adecvare și de eficacitate al sistemului de control intern și al altor elemente ale sistemului de guvernanță, printre care și activitățile externalizate, dacă este cazul.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(6) Administratorul care gestionează fonduri de pensii, pentru care el însuşi subscrie împotriva riscurilor biometrice şi/sau garantează un anumit randament al investițiilor ori un nivel stabilit al beneficiilor, va institui şi funcția actuarială pentru a:</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 coordona și monitoriza calcularea provizioanelor tehnice;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b) evalua adecvarea metodologiilor și a modelelor de bază utilizate la calcularea provizioanelor tehnice și a ipotezelor formulate în acest scop;</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lastRenderedPageBreak/>
        <w:t>c) determina în ce măsură datele utilizate la calcularea provizioanelor tehnice sunt suficiente și ce calitate au acestea;</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d) compara ipotezele utilizate la calcularea provizioanelor tehnice cu experiența;</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e) informa organul executiv si consiliul administratorului cu privire la fiabilitatea și adecvarea calculării provizioanelor tehnice;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f) exprima o opinie privind politica globală de subscriere în cazul în care administratorul  are o astfel de politică;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g) exprima o opinie cu privire la adecvarea mecanismelor de asigurare în cazul în care administratorul dispune de astfel de mecanisme;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h) contribui la punerea în aplicare efectivă a sistemului de gestionare a riscurilor.</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color w:val="7030A0"/>
          <w:sz w:val="28"/>
          <w:szCs w:val="28"/>
          <w:lang w:val="ro-RO" w:eastAsia="ro-RO"/>
        </w:rPr>
      </w:pPr>
      <w:r w:rsidRPr="007115FD">
        <w:rPr>
          <w:rFonts w:ascii="Times New Roman" w:eastAsia="Times New Roman" w:hAnsi="Times New Roman" w:cs="Times New Roman"/>
          <w:sz w:val="28"/>
          <w:szCs w:val="28"/>
          <w:lang w:val="ro-RO" w:eastAsia="ro-RO"/>
        </w:rPr>
        <w:t xml:space="preserve">(7) Funcţia de audit intern şi de gestionare a riscurilor trebuie să fie ierarhic şi funcţional independente de celelalte compartimente ale administratorului. </w:t>
      </w:r>
    </w:p>
    <w:p w:rsidR="007115FD" w:rsidRPr="007115FD" w:rsidRDefault="007115FD" w:rsidP="007115FD">
      <w:pPr>
        <w:widowControl w:val="0"/>
        <w:adjustRightInd w:val="0"/>
        <w:spacing w:after="0" w:line="360" w:lineRule="atLeast"/>
        <w:ind w:firstLine="708"/>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(8) Actuarul trebuie să dispună de certificat de calificare obţinut în condiţiile legislaţiei.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(9) Administratorul poate permite unei singure persoane sau unități organizaționale să dețină mai multe funcții-cheie, cu excepția funcției de audit intern, care este independentă de celelalte funcții-cheie.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(10) În situaţia în care, în raport cu natura, dimensiunea şi complexitatea activităţii sale, administratorul stabileşte să nu menţină o funcţie independentă de gestionare a riscurilor, acesta trebuie să poată demonstra că a adoptat măsuri adecvate de protecţie împotriva conflictelor de interese pentru a permite exercitarea independentă a activităţilor de gestionare a riscului.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(11) Întru executarea alin.(10) administratorul prezintă Comisiei Naţionale motivaţiile, argumentarea şi documentaţia necesară care să demonstreze necesitatea suprapunerii funcţiilor solicitate şi faptul că aceasta nu generează un conflict de interese şi nu compromite eficienţa funcţiilor şi că acestea se realizează într-un mod profesionist, onest şi adecvat.</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(12) Administratorul va stabili în reglementările sale interne condiţiile, conţinutul şi frecvenţa rapoartelor, cu eventualele constatări și recomandări importante, prezentate de pesoanele care deţin funcții-cheie către organul executiv sau consiliul administratorului, care dispune elaborarea și implementarea unui plan de măsuri de remediere.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color w:val="7030A0"/>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sz w:val="28"/>
          <w:szCs w:val="28"/>
          <w:lang w:val="ro-RO" w:eastAsia="ro-RO"/>
        </w:rPr>
        <w:t>Articolul 31.</w:t>
      </w:r>
      <w:r w:rsidRPr="007115FD">
        <w:rPr>
          <w:rFonts w:ascii="Times New Roman" w:eastAsia="Times New Roman" w:hAnsi="Times New Roman" w:cs="Times New Roman"/>
          <w:sz w:val="28"/>
          <w:szCs w:val="28"/>
          <w:lang w:val="ro-RO" w:eastAsia="ro-RO"/>
        </w:rPr>
        <w:t xml:space="preserve"> Atribuțiile și responsabilitățile consiliului administratorului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 Consiliul administratorului îndeplineşte rolul de supraveghere şi monitorizare a procesului decizional de conducere şi este responsabil de activitatea administratorului  per ansamblu şi de soliditatea financiară a acestuia.</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(2) Consiliul administratorului trebuie să definească şi să supravegheze implementarea unui cadru de administrare a activităţii care să asigure administrarea efectivă şi prudentă a fondurilor de pensii, inclusiv separarea responsabilităţilor în cadrul administratorului şi prevenirea conflictelor de interese. Membrii consiliului contribuie la o guvernanţă corporativă sănătoasă şi, în realizarea atribuţiilor lor, trebuie să ţină cont de interesele legale ale  fondurilor de pensii administrate şi ale </w:t>
      </w:r>
      <w:r w:rsidRPr="007115FD">
        <w:rPr>
          <w:rFonts w:ascii="Times New Roman" w:eastAsia="Times New Roman" w:hAnsi="Times New Roman" w:cs="Times New Roman"/>
          <w:sz w:val="28"/>
          <w:szCs w:val="28"/>
          <w:lang w:val="ro-RO" w:eastAsia="ro-RO"/>
        </w:rPr>
        <w:lastRenderedPageBreak/>
        <w:t xml:space="preserve">participanţilor.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(3) Suplimentar cerințelor stabilite de Legea nr.1134/1997 privind societățile pe acțiuni, consiliul administratorului are următoarele atribuții: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a) organizează şi monitorizează  sistemul de control intern al administratorului  și a sistemului de gestionare a riscurilor, aprobă politica de administrare a riscului;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b) asigură monitorizarea aplicării documentelor interne ale administratorului şi executarea deciziilor Comisiei Naționale;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c) monitorizează şi evaluează periodic eficacitatea cadrului de administrare a activităţii, inclusiv principiile de guvernanţă ale administratorului, şi adoptă măsurile adecvate pentru remedierea eventualelor deficienţe;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d) adoptă şi revizuieşte, cel puţin o dată la trei ani, principiile generale ale politicii de remunerare şi este responsabil cu supravegherea implementării acesteia;</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e) decide cu privire la înfiinţarea fondurilor de pensii, aprobă și pune în aplicare planurile de pensii ale fondurilor de pensii gestionate; aprobă declaraţia privind politica de investiţii şi profilul de risc ale fondurilor de pensii gestionate;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f) supraveghează adecvarea procedurilor și eficacitatea auditului intern și aprobă rapoartele auditului intern;</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g) aprobă situaţiile financiare anuale şi rapoartele financiare ale fondurilor de pensii gestionate;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h) asigură integritatea sistemelor contabile şi de raportare financiară, inclusiv conformarea cu legislaţia şi standardele relevante;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i) supraveghează procesul de publicare a informaţiilor şi de comunicare;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î) îndeplineşte orice alte atribuţii care decurg din prezenta lege sau din actele normative adoptate în aplicarea acesteia.</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(4) Membrilor consiliului administratorului le revine răspunderea finală în ceea ce privește respectarea de către  acesta a prevederilor prezentei legi şi a actelor normative adoptate în temeiul prezentei legi.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(5) Membrii consiliului administratorului răspund în mod solidar faţă de particpanţii la fondurile de pensii pentru prejudiciile cauzate ca urmare a unor acțiuni, omisiuni și neîndeplinirea obligațiilor lor, cu excepția cazului în care dovedesc că în îndeplinirea sarcinilor au acționat în mod profesional şi onest.</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bCs/>
          <w:sz w:val="28"/>
          <w:szCs w:val="28"/>
          <w:lang w:val="ro-RO" w:eastAsia="ro-RO"/>
        </w:rPr>
        <w:t>Articolul 32</w:t>
      </w:r>
      <w:r w:rsidRPr="007115FD">
        <w:rPr>
          <w:rFonts w:ascii="Times New Roman" w:eastAsia="Times New Roman" w:hAnsi="Times New Roman" w:cs="Times New Roman"/>
          <w:b/>
          <w:sz w:val="28"/>
          <w:szCs w:val="28"/>
          <w:lang w:val="ro-RO" w:eastAsia="ro-RO"/>
        </w:rPr>
        <w:t xml:space="preserve">. </w:t>
      </w:r>
      <w:r w:rsidRPr="007115FD">
        <w:rPr>
          <w:rFonts w:ascii="Times New Roman" w:eastAsia="Times New Roman" w:hAnsi="Times New Roman" w:cs="Times New Roman"/>
          <w:sz w:val="28"/>
          <w:szCs w:val="28"/>
          <w:lang w:val="ro-RO" w:eastAsia="ro-RO"/>
        </w:rPr>
        <w:t>Politica de remunerare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(1) Administratorul este obligat să stabilească şi să aplice o politică de remunerare pentru persoanele care gestionează activitatea administratorului, precum şi pentru orice alt angajat ce primeşte o remuneraţie totală care îl plasează în aceeaşi categorie de remuneraţie cu cea a persoanelor care gestionează activitatea administratorului ale căror activități profesionale au un impact important asupra profilului de risc al administrastorului și fondurilor de de pensii administrate, respectînd, într-un mod şi într-o măsură adecvată în raport cu mărimea şi organizarea internă a administratorului, cu natura, amploarea şi complexitatea activităţilor acestuia, următoarele principii: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 politica de remunerare se elaborează, se pune în aplicare și se menține în funcție de activitățile, profilul de risc, obiectivele, interesul pe termen lung și performanța administratorului în ansamblu, precum și sprijină administrarea corectă, prudentă și eficientă a fondurilor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lastRenderedPageBreak/>
        <w:t>b) politica de remunerare este corelată intereselor pe termen lung ale participanţilor și beneficiarilor fondurilor de pensii administrate;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c) politica de remunerare include măsuri menite să evite conflictele de interese;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d) politica de remunerare este compatibilă cu gestionarea corectă și eficientă a riscurilor și nu încurajează asumarea unor riscuri incompatibile cu profilurile de risc ale fondurilor de pensii și normele administratorului;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e) în cazul externalizării atribuțiilor sau funcțiilor-cheie către alți prestatori de servicii, politica de remunerare se aplică și respectivilor prestatori, cu excepția cazului în care respectivii prestatori de servicii sînt entităţi reglementate din sectorul financiar.</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(2) Comisia Națională stabilește, prin actele normative adoptate în aplicarea prezentei legi, cerințele privind politica de remunerare a administratorului, ținînd cont de principiile prevăzute la alin.(1), precum și cerințele de dezvăluire a informațiilor relevante referitoare la politica de remunerare.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
          <w:sz w:val="28"/>
          <w:szCs w:val="28"/>
          <w:lang w:val="ro-RO" w:eastAsia="ro-RO"/>
        </w:rPr>
      </w:pPr>
      <w:r w:rsidRPr="007115FD">
        <w:rPr>
          <w:rFonts w:ascii="Times New Roman" w:eastAsia="Times New Roman" w:hAnsi="Times New Roman" w:cs="Times New Roman"/>
          <w:b/>
          <w:bCs/>
          <w:sz w:val="28"/>
          <w:szCs w:val="28"/>
          <w:lang w:val="ro-RO" w:eastAsia="ro-RO"/>
        </w:rPr>
        <w:t xml:space="preserve">Articolul 33. </w:t>
      </w:r>
      <w:r w:rsidRPr="007115FD">
        <w:rPr>
          <w:rFonts w:ascii="Times New Roman" w:eastAsia="Times New Roman" w:hAnsi="Times New Roman" w:cs="Times New Roman"/>
          <w:sz w:val="28"/>
          <w:szCs w:val="28"/>
          <w:lang w:val="ro-RO" w:eastAsia="ro-RO"/>
        </w:rPr>
        <w:t>Evaluarea internă a riscurilor</w:t>
      </w:r>
      <w:r w:rsidRPr="007115FD">
        <w:rPr>
          <w:rFonts w:ascii="Times New Roman" w:eastAsia="Times New Roman" w:hAnsi="Times New Roman" w:cs="Times New Roman"/>
          <w:b/>
          <w:sz w:val="28"/>
          <w:szCs w:val="28"/>
          <w:lang w:val="ro-RO" w:eastAsia="ro-RO"/>
        </w:rPr>
        <w:t xml:space="preserv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(1) Administratorul, în mod proporțional cu dimensiunea și organizarea sa internă, precum și cu volumul, natura, amploarea și complexitatea activităților sale, va efectua şi documenta o evaluare internă a riscurilor aferente activității sale și a fondurilor de pensii gestionate.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(2) Administratorul este obligat să efectueze evaluarea profilului de risc al fondurilor pe care le administrează, să se asigure că riscurile aferente pozițiilor și contribuția acestora la profilul de risc agregat sunt corect măsurate și să stabilească un grad de risc acceptabil. Respectiva evaluare a riscurilor se efectuează cel puțin o dată la trei ani sau după orice modificare importantă a profilului de risc al administratorului şi al fondurilor de pensii administrate. În cazul în care se înregistrează o modificare semnificativă în ceea ce privește profilul de risc al unui anumit fond de pensii, evaluarea riscurilor se poate limita la respectivul fond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(3) În scopul evaluării riscurilor menționate la alin. (2), administratorul trebuie să dispună de metode de identificare și evaluare a riscurilor la care este sau ar putea fi expus pe termen scurt și lung și care ar putea avea un impact asupra capacității unui administrator de a-și îndeplini obligațiile. Metodele sunt descrise în evaluarea internă a riscurilor.</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(4) Evaluarea internă a riscurilor trebuie să fie luată în considerare în deciziile strategice ale administratorului.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(5) Comisia Națională, prin actele sale normative, stabilește cerințe față de sistemul de evaluare internă a riscurilor utilizat de administrator și norme referitoare la informarea Comisiei Naționale.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sz w:val="28"/>
          <w:szCs w:val="28"/>
          <w:lang w:val="ro-RO" w:eastAsia="ro-RO"/>
        </w:rPr>
        <w:t xml:space="preserve">Articolul 34. </w:t>
      </w:r>
      <w:r w:rsidRPr="007115FD">
        <w:rPr>
          <w:rFonts w:ascii="Times New Roman" w:eastAsia="Times New Roman" w:hAnsi="Times New Roman" w:cs="Times New Roman"/>
          <w:sz w:val="28"/>
          <w:szCs w:val="28"/>
          <w:lang w:val="ro-RO" w:eastAsia="ro-RO"/>
        </w:rPr>
        <w:t>Finanțarea activității  administratorului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 Pentru a acoperi costurile de gestionare a fondului de pensii administratorul  poate, în conformitate cu prospectul planului de pensii al  fondului, percepe următoarele taxe: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 comisionul de administrare;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lastRenderedPageBreak/>
        <w:t>b) comisionul de transfer;</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c) tarifele pentru servicii de informare suplimentară, la cerere, furnizate potrivit prevederilor prezentei legi, în mărimea cheltuielilor suportate.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(2) Comisionul de administrare se constituie prin:</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 deducerea unui cuantum din contribuţiile plătite, dar nu mai mult de 4%, cu condiţia ca această deducere să fie făcută înainte de convertirea contribuţiilor în unităţi de fond;</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b) deducerea unui procent din activul net al fondului de pensii, dar nu mai mult de 2,5% anual, stabilit prin prospectul planului de pensii facultative.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(3) Comisionul de transfer reprezintă suma suportată de participant în cazul în care transferul la alt administrator se realizează mai devreme de 3 ani de la aderarea la fondul de pensii precedent, limita maximă a comisionului nedepășind 5% din valoarea activului personal transferat.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(4) Administratorul aplică aceeaşi metodă de calcul şi de percepere a comisioanelor de administrare pentru toţi participanţii la acelaşi fond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(5) Modificarea comisioanelor trebuie să fie motivată și se efectuează cu avizul Comisiei Naţionale. Modificarea comisioanelor  se comunică participanţilor prin aviz individual şi prin publicarea în același mod în care a fost publicat prospectul planului de pensii, precum şi pe pagina web a administratorului, cu cel puţin 2 luni înainte de aplicarea lor.</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
          <w:bCs/>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
          <w:sz w:val="28"/>
          <w:szCs w:val="28"/>
          <w:lang w:val="ro-RO" w:eastAsia="ro-RO"/>
        </w:rPr>
      </w:pPr>
      <w:r w:rsidRPr="007115FD">
        <w:rPr>
          <w:rFonts w:ascii="Times New Roman" w:eastAsia="Times New Roman" w:hAnsi="Times New Roman" w:cs="Times New Roman"/>
          <w:b/>
          <w:bCs/>
          <w:sz w:val="28"/>
          <w:szCs w:val="28"/>
          <w:lang w:val="ro-RO" w:eastAsia="ro-RO"/>
        </w:rPr>
        <w:t xml:space="preserve">Articolul 35. </w:t>
      </w:r>
      <w:r w:rsidRPr="007115FD">
        <w:rPr>
          <w:rFonts w:ascii="Times New Roman" w:eastAsia="Times New Roman" w:hAnsi="Times New Roman" w:cs="Times New Roman"/>
          <w:sz w:val="28"/>
          <w:szCs w:val="28"/>
          <w:lang w:val="ro-RO" w:eastAsia="ro-RO"/>
        </w:rPr>
        <w:t>Externalizarea</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 Administratorul este în drept să delege executarea activităților și serviciilor în modul stabilit în art. 25 alin. (4) din prezenta lege și/sau exercitarea funcțiilor-cheie după obținerea avizului prealabil al Comisiei Naționale conform cerințelor stabilite de actele normative adoptate de aceasta.</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rPr>
      </w:pPr>
      <w:r w:rsidRPr="007115FD">
        <w:rPr>
          <w:rFonts w:ascii="Times New Roman" w:eastAsia="Times New Roman" w:hAnsi="Times New Roman" w:cs="Times New Roman"/>
          <w:sz w:val="28"/>
          <w:szCs w:val="28"/>
          <w:lang w:val="ro-RO"/>
        </w:rPr>
        <w:t>(2) Subcontractarea activităţilor externalizate (externalizare în lanţ) nu se permite.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rPr>
      </w:pPr>
      <w:r w:rsidRPr="007115FD">
        <w:rPr>
          <w:rFonts w:ascii="Times New Roman" w:eastAsia="Times New Roman" w:hAnsi="Times New Roman" w:cs="Times New Roman"/>
          <w:sz w:val="28"/>
          <w:szCs w:val="28"/>
          <w:lang w:val="ro-RO"/>
        </w:rPr>
        <w:t>(</w:t>
      </w:r>
      <w:r w:rsidRPr="007115FD">
        <w:rPr>
          <w:rFonts w:ascii="Times New Roman" w:eastAsia="Times New Roman" w:hAnsi="Times New Roman" w:cs="Times New Roman"/>
          <w:sz w:val="28"/>
          <w:szCs w:val="28"/>
          <w:lang w:val="ro-RO" w:eastAsia="ro-RO"/>
        </w:rPr>
        <w:t>3</w:t>
      </w:r>
      <w:r w:rsidRPr="007115FD">
        <w:rPr>
          <w:rFonts w:ascii="Times New Roman" w:eastAsia="Times New Roman" w:hAnsi="Times New Roman" w:cs="Times New Roman"/>
          <w:sz w:val="28"/>
          <w:szCs w:val="28"/>
          <w:lang w:val="ro-RO"/>
        </w:rPr>
        <w:t xml:space="preserve">) </w:t>
      </w:r>
      <w:r w:rsidRPr="007115FD">
        <w:rPr>
          <w:rFonts w:ascii="Times New Roman" w:eastAsia="Times New Roman" w:hAnsi="Times New Roman" w:cs="Times New Roman"/>
          <w:sz w:val="28"/>
          <w:szCs w:val="28"/>
          <w:lang w:val="ro-RO" w:eastAsia="ro-RO"/>
        </w:rPr>
        <w:t xml:space="preserve">Administratorul rămâne pe deplin responsabil de respectarea obligațiilor care îi revin în temeiul prezentei legi atunci cînd externalizează activitățile sau funcțiile-cheie prevăzute de prezenta lege. </w:t>
      </w:r>
      <w:r w:rsidRPr="007115FD">
        <w:rPr>
          <w:rFonts w:ascii="Times New Roman" w:eastAsia="Times New Roman" w:hAnsi="Times New Roman" w:cs="Times New Roman"/>
          <w:sz w:val="28"/>
          <w:szCs w:val="28"/>
          <w:lang w:val="ro-RO"/>
        </w:rPr>
        <w:t>Administratorului îi revine responsabilitatea finală pentru administrarea corespunzătoare a riscurilor asociate activităţilor</w:t>
      </w:r>
      <w:r w:rsidRPr="007115FD">
        <w:rPr>
          <w:rFonts w:ascii="Times New Roman" w:eastAsia="Times New Roman" w:hAnsi="Times New Roman" w:cs="Times New Roman"/>
          <w:sz w:val="28"/>
          <w:szCs w:val="28"/>
          <w:lang w:val="ro-RO" w:eastAsia="ro-RO"/>
        </w:rPr>
        <w:t xml:space="preserve"> sau funcțiilor-cheie </w:t>
      </w:r>
      <w:r w:rsidRPr="007115FD">
        <w:rPr>
          <w:rFonts w:ascii="Times New Roman" w:eastAsia="Times New Roman" w:hAnsi="Times New Roman" w:cs="Times New Roman"/>
          <w:sz w:val="28"/>
          <w:szCs w:val="28"/>
          <w:lang w:val="ro-RO"/>
        </w:rPr>
        <w:t>externalizate.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rPr>
      </w:pPr>
      <w:r w:rsidRPr="007115FD">
        <w:rPr>
          <w:rFonts w:ascii="Times New Roman" w:eastAsia="Times New Roman" w:hAnsi="Times New Roman" w:cs="Times New Roman"/>
          <w:sz w:val="28"/>
          <w:szCs w:val="28"/>
          <w:lang w:val="ro-RO"/>
        </w:rPr>
        <w:t>(</w:t>
      </w:r>
      <w:r w:rsidRPr="007115FD">
        <w:rPr>
          <w:rFonts w:ascii="Times New Roman" w:eastAsia="Times New Roman" w:hAnsi="Times New Roman" w:cs="Times New Roman"/>
          <w:sz w:val="28"/>
          <w:szCs w:val="28"/>
          <w:lang w:val="ro-RO" w:eastAsia="ro-RO"/>
        </w:rPr>
        <w:t>4</w:t>
      </w:r>
      <w:r w:rsidRPr="007115FD">
        <w:rPr>
          <w:rFonts w:ascii="Times New Roman" w:eastAsia="Times New Roman" w:hAnsi="Times New Roman" w:cs="Times New Roman"/>
          <w:sz w:val="28"/>
          <w:szCs w:val="28"/>
          <w:lang w:val="ro-RO"/>
        </w:rPr>
        <w:t xml:space="preserve">) În cazul externalizării, </w:t>
      </w:r>
      <w:r w:rsidRPr="007115FD">
        <w:rPr>
          <w:rFonts w:ascii="Times New Roman" w:eastAsia="Times New Roman" w:hAnsi="Times New Roman" w:cs="Times New Roman"/>
          <w:sz w:val="28"/>
          <w:szCs w:val="28"/>
          <w:lang w:val="ro-RO" w:eastAsia="ro-RO"/>
        </w:rPr>
        <w:t xml:space="preserve">administratorul </w:t>
      </w:r>
      <w:r w:rsidRPr="007115FD">
        <w:rPr>
          <w:rFonts w:ascii="Times New Roman" w:eastAsia="Times New Roman" w:hAnsi="Times New Roman" w:cs="Times New Roman"/>
          <w:sz w:val="28"/>
          <w:szCs w:val="28"/>
          <w:lang w:val="ro-RO"/>
        </w:rPr>
        <w:t>va respecta următoarele condiţii minime: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rPr>
      </w:pPr>
      <w:r w:rsidRPr="007115FD">
        <w:rPr>
          <w:rFonts w:ascii="Times New Roman" w:eastAsia="Times New Roman" w:hAnsi="Times New Roman" w:cs="Times New Roman"/>
          <w:sz w:val="28"/>
          <w:szCs w:val="28"/>
          <w:lang w:val="ro-RO"/>
        </w:rPr>
        <w:t>1) va dispune de politici şi proceduri interne adecvate privind evaluarea, gestionarea, controlul activităţilor</w:t>
      </w:r>
      <w:r w:rsidRPr="007115FD">
        <w:rPr>
          <w:rFonts w:ascii="Times New Roman" w:eastAsia="Times New Roman" w:hAnsi="Times New Roman" w:cs="Times New Roman"/>
          <w:sz w:val="28"/>
          <w:szCs w:val="28"/>
          <w:lang w:val="ro-RO" w:eastAsia="ro-RO"/>
        </w:rPr>
        <w:t xml:space="preserve"> sau funcțiilor-cheie </w:t>
      </w:r>
      <w:r w:rsidRPr="007115FD">
        <w:rPr>
          <w:rFonts w:ascii="Times New Roman" w:eastAsia="Times New Roman" w:hAnsi="Times New Roman" w:cs="Times New Roman"/>
          <w:sz w:val="28"/>
          <w:szCs w:val="28"/>
          <w:lang w:val="ro-RO"/>
        </w:rPr>
        <w:t xml:space="preserve">externalizate, iar </w:t>
      </w:r>
      <w:r w:rsidRPr="007115FD">
        <w:rPr>
          <w:rFonts w:ascii="Times New Roman" w:eastAsia="Times New Roman" w:hAnsi="Times New Roman" w:cs="Times New Roman"/>
          <w:sz w:val="28"/>
          <w:szCs w:val="28"/>
          <w:lang w:val="ro-RO" w:eastAsia="ro-RO"/>
        </w:rPr>
        <w:t xml:space="preserve">sistemul de guvernanță corporativă </w:t>
      </w:r>
      <w:r w:rsidRPr="007115FD">
        <w:rPr>
          <w:rFonts w:ascii="Times New Roman" w:eastAsia="Times New Roman" w:hAnsi="Times New Roman" w:cs="Times New Roman"/>
          <w:sz w:val="28"/>
          <w:szCs w:val="28"/>
          <w:lang w:val="ro-RO"/>
        </w:rPr>
        <w:t>va fi adaptat la specificul acestor activităţi;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rPr>
      </w:pPr>
      <w:r w:rsidRPr="007115FD">
        <w:rPr>
          <w:rFonts w:ascii="Times New Roman" w:eastAsia="Times New Roman" w:hAnsi="Times New Roman" w:cs="Times New Roman"/>
          <w:sz w:val="28"/>
          <w:szCs w:val="28"/>
          <w:lang w:val="ro-RO"/>
        </w:rPr>
        <w:t>2) externalizarea nu va avea ca efect:</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rPr>
      </w:pPr>
      <w:r w:rsidRPr="007115FD">
        <w:rPr>
          <w:rFonts w:ascii="Times New Roman" w:eastAsia="Times New Roman" w:hAnsi="Times New Roman" w:cs="Times New Roman"/>
          <w:sz w:val="28"/>
          <w:szCs w:val="28"/>
          <w:lang w:val="ro-RO"/>
        </w:rPr>
        <w:t xml:space="preserve">a) delegarea către </w:t>
      </w:r>
      <w:r w:rsidRPr="007115FD">
        <w:rPr>
          <w:rFonts w:ascii="Times New Roman" w:eastAsia="Times New Roman" w:hAnsi="Times New Roman" w:cs="Times New Roman"/>
          <w:sz w:val="28"/>
          <w:szCs w:val="28"/>
          <w:lang w:val="ro-RO" w:eastAsia="ro-RO"/>
        </w:rPr>
        <w:t xml:space="preserve">prestator </w:t>
      </w:r>
      <w:r w:rsidRPr="007115FD">
        <w:rPr>
          <w:rFonts w:ascii="Times New Roman" w:eastAsia="Times New Roman" w:hAnsi="Times New Roman" w:cs="Times New Roman"/>
          <w:sz w:val="28"/>
          <w:szCs w:val="28"/>
          <w:lang w:val="ro-RO"/>
        </w:rPr>
        <w:t xml:space="preserve">a responsabilităţii </w:t>
      </w:r>
      <w:r w:rsidRPr="007115FD">
        <w:rPr>
          <w:rFonts w:ascii="Times New Roman" w:eastAsia="Times New Roman" w:hAnsi="Times New Roman" w:cs="Times New Roman"/>
          <w:sz w:val="28"/>
          <w:szCs w:val="28"/>
          <w:lang w:val="ro-RO" w:eastAsia="ro-RO"/>
        </w:rPr>
        <w:t>administratorului</w:t>
      </w:r>
      <w:r w:rsidRPr="007115FD">
        <w:rPr>
          <w:rFonts w:ascii="Times New Roman" w:eastAsia="Times New Roman" w:hAnsi="Times New Roman" w:cs="Times New Roman"/>
          <w:sz w:val="28"/>
          <w:szCs w:val="28"/>
          <w:lang w:val="ro-RO"/>
        </w:rPr>
        <w:t>;</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rPr>
      </w:pPr>
      <w:r w:rsidRPr="007115FD">
        <w:rPr>
          <w:rFonts w:ascii="Times New Roman" w:eastAsia="Times New Roman" w:hAnsi="Times New Roman" w:cs="Times New Roman"/>
          <w:sz w:val="28"/>
          <w:szCs w:val="28"/>
          <w:lang w:val="ro-RO"/>
        </w:rPr>
        <w:t xml:space="preserve">b) reducerea capacităţii </w:t>
      </w:r>
      <w:r w:rsidRPr="007115FD">
        <w:rPr>
          <w:rFonts w:ascii="Times New Roman" w:eastAsia="Times New Roman" w:hAnsi="Times New Roman" w:cs="Times New Roman"/>
          <w:sz w:val="28"/>
          <w:szCs w:val="28"/>
          <w:lang w:val="ro-RO" w:eastAsia="ro-RO"/>
        </w:rPr>
        <w:t xml:space="preserve">administratorului </w:t>
      </w:r>
      <w:r w:rsidRPr="007115FD">
        <w:rPr>
          <w:rFonts w:ascii="Times New Roman" w:eastAsia="Times New Roman" w:hAnsi="Times New Roman" w:cs="Times New Roman"/>
          <w:sz w:val="28"/>
          <w:szCs w:val="28"/>
          <w:lang w:val="ro-RO"/>
        </w:rPr>
        <w:t xml:space="preserve">de a-şi executa obligaţiile sau lezarea în alt mod a intereselor legitime ale </w:t>
      </w:r>
      <w:r w:rsidRPr="007115FD">
        <w:rPr>
          <w:rFonts w:ascii="Times New Roman" w:eastAsia="Times New Roman" w:hAnsi="Times New Roman" w:cs="Times New Roman"/>
          <w:sz w:val="28"/>
          <w:szCs w:val="28"/>
          <w:lang w:val="ro-RO" w:eastAsia="ro-RO"/>
        </w:rPr>
        <w:t>participanților la fondurile de pensii</w:t>
      </w:r>
      <w:r w:rsidRPr="007115FD">
        <w:rPr>
          <w:rFonts w:ascii="Times New Roman" w:eastAsia="Times New Roman" w:hAnsi="Times New Roman" w:cs="Times New Roman"/>
          <w:sz w:val="28"/>
          <w:szCs w:val="28"/>
          <w:lang w:val="ro-RO"/>
        </w:rPr>
        <w:t xml:space="preserve">, reducerea capacităţii de a-şi îndeplini sarcinile prevăzute în planul de pensii, politica de investiţii  sau strategiile de dezvoltare pe termen lung şi mediu ale </w:t>
      </w:r>
      <w:r w:rsidRPr="007115FD">
        <w:rPr>
          <w:rFonts w:ascii="Times New Roman" w:eastAsia="Times New Roman" w:hAnsi="Times New Roman" w:cs="Times New Roman"/>
          <w:sz w:val="28"/>
          <w:szCs w:val="28"/>
          <w:lang w:val="ro-RO" w:eastAsia="ro-RO"/>
        </w:rPr>
        <w:t>administratorului şi fondurilor de pensii</w:t>
      </w:r>
      <w:r w:rsidRPr="007115FD">
        <w:rPr>
          <w:rFonts w:ascii="Times New Roman" w:eastAsia="Times New Roman" w:hAnsi="Times New Roman" w:cs="Times New Roman"/>
          <w:sz w:val="28"/>
          <w:szCs w:val="28"/>
          <w:lang w:val="ro-RO"/>
        </w:rPr>
        <w:t>;</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rPr>
      </w:pPr>
      <w:r w:rsidRPr="007115FD">
        <w:rPr>
          <w:rFonts w:ascii="Times New Roman" w:eastAsia="Times New Roman" w:hAnsi="Times New Roman" w:cs="Times New Roman"/>
          <w:sz w:val="28"/>
          <w:szCs w:val="28"/>
          <w:lang w:val="ro-RO"/>
        </w:rPr>
        <w:t xml:space="preserve">c) limitarea, împiedicarea sau imposibilitatea exercitării atribuţiilor de </w:t>
      </w:r>
      <w:r w:rsidRPr="007115FD">
        <w:rPr>
          <w:rFonts w:ascii="Times New Roman" w:eastAsia="Times New Roman" w:hAnsi="Times New Roman" w:cs="Times New Roman"/>
          <w:sz w:val="28"/>
          <w:szCs w:val="28"/>
          <w:lang w:val="ro-RO"/>
        </w:rPr>
        <w:lastRenderedPageBreak/>
        <w:t xml:space="preserve">supraveghere ale </w:t>
      </w:r>
      <w:r w:rsidRPr="007115FD">
        <w:rPr>
          <w:rFonts w:ascii="Times New Roman" w:eastAsia="Times New Roman" w:hAnsi="Times New Roman" w:cs="Times New Roman"/>
          <w:sz w:val="28"/>
          <w:szCs w:val="28"/>
          <w:lang w:val="ro-RO" w:eastAsia="ro-RO"/>
        </w:rPr>
        <w:t>Comisiei Naționale</w:t>
      </w:r>
      <w:r w:rsidRPr="007115FD">
        <w:rPr>
          <w:rFonts w:ascii="Times New Roman" w:eastAsia="Times New Roman" w:hAnsi="Times New Roman" w:cs="Times New Roman"/>
          <w:sz w:val="28"/>
          <w:szCs w:val="28"/>
          <w:lang w:val="ro-RO"/>
        </w:rPr>
        <w:t>;</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rPr>
        <w:t xml:space="preserve">3) va lua măsuri pentru a asigura continuitatea desfăşurării activităţilor </w:t>
      </w:r>
      <w:r w:rsidRPr="007115FD">
        <w:rPr>
          <w:rFonts w:ascii="Times New Roman" w:eastAsia="Times New Roman" w:hAnsi="Times New Roman" w:cs="Times New Roman"/>
          <w:sz w:val="28"/>
          <w:szCs w:val="28"/>
          <w:lang w:val="ro-RO" w:eastAsia="ro-RO"/>
        </w:rPr>
        <w:t xml:space="preserve">și funcțiilor-cheie </w:t>
      </w:r>
      <w:r w:rsidRPr="007115FD">
        <w:rPr>
          <w:rFonts w:ascii="Times New Roman" w:eastAsia="Times New Roman" w:hAnsi="Times New Roman" w:cs="Times New Roman"/>
          <w:sz w:val="28"/>
          <w:szCs w:val="28"/>
          <w:lang w:val="ro-RO"/>
        </w:rPr>
        <w:t xml:space="preserve">în cazul unor situaţii excepţionale, precum şi pentru respectarea prezentei legi în relaţiile cu </w:t>
      </w:r>
      <w:r w:rsidRPr="007115FD">
        <w:rPr>
          <w:rFonts w:ascii="Times New Roman" w:eastAsia="Times New Roman" w:hAnsi="Times New Roman" w:cs="Times New Roman"/>
          <w:sz w:val="28"/>
          <w:szCs w:val="28"/>
          <w:lang w:val="ro-RO" w:eastAsia="ro-RO"/>
        </w:rPr>
        <w:t>prestatorul</w:t>
      </w:r>
      <w:r w:rsidRPr="007115FD">
        <w:rPr>
          <w:rFonts w:ascii="Times New Roman" w:eastAsia="Times New Roman" w:hAnsi="Times New Roman" w:cs="Times New Roman"/>
          <w:sz w:val="28"/>
          <w:szCs w:val="28"/>
          <w:lang w:val="ro-RO"/>
        </w:rPr>
        <w:t>;</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rPr>
      </w:pPr>
      <w:r w:rsidRPr="007115FD">
        <w:rPr>
          <w:rFonts w:ascii="Times New Roman" w:eastAsia="Times New Roman" w:hAnsi="Times New Roman" w:cs="Times New Roman"/>
          <w:sz w:val="28"/>
          <w:szCs w:val="28"/>
          <w:lang w:val="ro-RO"/>
        </w:rPr>
        <w:t xml:space="preserve">4) va raporta </w:t>
      </w:r>
      <w:r w:rsidRPr="007115FD">
        <w:rPr>
          <w:rFonts w:ascii="Times New Roman" w:eastAsia="Times New Roman" w:hAnsi="Times New Roman" w:cs="Times New Roman"/>
          <w:sz w:val="28"/>
          <w:szCs w:val="28"/>
          <w:lang w:val="ro-RO" w:eastAsia="ro-RO"/>
        </w:rPr>
        <w:t>Comisiei Naționale</w:t>
      </w:r>
      <w:r w:rsidRPr="007115FD">
        <w:rPr>
          <w:rFonts w:ascii="Times New Roman" w:eastAsia="Times New Roman" w:hAnsi="Times New Roman" w:cs="Times New Roman"/>
          <w:sz w:val="28"/>
          <w:szCs w:val="28"/>
          <w:lang w:val="ro-RO"/>
        </w:rPr>
        <w:t xml:space="preserve">, fără întîrziere, orice incident sau schimbare de risc, inclusiv schimbarea </w:t>
      </w:r>
      <w:r w:rsidRPr="007115FD">
        <w:rPr>
          <w:rFonts w:ascii="Times New Roman" w:eastAsia="Times New Roman" w:hAnsi="Times New Roman" w:cs="Times New Roman"/>
          <w:sz w:val="28"/>
          <w:szCs w:val="28"/>
          <w:lang w:val="ro-RO" w:eastAsia="ro-RO"/>
        </w:rPr>
        <w:t>prestatorului</w:t>
      </w:r>
      <w:r w:rsidRPr="007115FD">
        <w:rPr>
          <w:rFonts w:ascii="Times New Roman" w:eastAsia="Times New Roman" w:hAnsi="Times New Roman" w:cs="Times New Roman"/>
          <w:sz w:val="28"/>
          <w:szCs w:val="28"/>
          <w:lang w:val="ro-RO"/>
        </w:rPr>
        <w:t xml:space="preserve">, ce ar putea afecta semnificativ capacitatea de administrare eficientă </w:t>
      </w:r>
      <w:r w:rsidRPr="007115FD">
        <w:rPr>
          <w:rFonts w:ascii="Times New Roman" w:eastAsia="Times New Roman" w:hAnsi="Times New Roman" w:cs="Times New Roman"/>
          <w:sz w:val="28"/>
          <w:szCs w:val="28"/>
          <w:lang w:val="ro-RO" w:eastAsia="ro-RO"/>
        </w:rPr>
        <w:t xml:space="preserve"> a fondurilor de pensii</w:t>
      </w:r>
      <w:r w:rsidRPr="007115FD">
        <w:rPr>
          <w:rFonts w:ascii="Times New Roman" w:eastAsia="Times New Roman" w:hAnsi="Times New Roman" w:cs="Times New Roman"/>
          <w:sz w:val="28"/>
          <w:szCs w:val="28"/>
          <w:lang w:val="ro-RO"/>
        </w:rPr>
        <w:t>, stabilitatea, performanţele şi continuitatea activităţii acestora;</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rPr>
      </w:pPr>
      <w:r w:rsidRPr="007115FD">
        <w:rPr>
          <w:rFonts w:ascii="Times New Roman" w:eastAsia="Times New Roman" w:hAnsi="Times New Roman" w:cs="Times New Roman"/>
          <w:sz w:val="28"/>
          <w:szCs w:val="28"/>
          <w:lang w:val="ro-RO"/>
        </w:rPr>
        <w:t xml:space="preserve">5) va respecta orice alte cerinţe aferente externalizării, stabilite de </w:t>
      </w:r>
      <w:r w:rsidRPr="007115FD">
        <w:rPr>
          <w:rFonts w:ascii="Times New Roman" w:eastAsia="Times New Roman" w:hAnsi="Times New Roman" w:cs="Times New Roman"/>
          <w:sz w:val="28"/>
          <w:szCs w:val="28"/>
          <w:lang w:val="ro-RO" w:eastAsia="ro-RO"/>
        </w:rPr>
        <w:t xml:space="preserve">Comisia Națională </w:t>
      </w:r>
      <w:r w:rsidRPr="007115FD">
        <w:rPr>
          <w:rFonts w:ascii="Times New Roman" w:eastAsia="Times New Roman" w:hAnsi="Times New Roman" w:cs="Times New Roman"/>
          <w:sz w:val="28"/>
          <w:szCs w:val="28"/>
          <w:lang w:val="ro-RO"/>
        </w:rPr>
        <w:t xml:space="preserve">în actele sale normative.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(5) Prestatorul de servicii trebuie să dispună de toate resursele necesare pentru îndeplinirea corectă, calificată și eficientă a activităţilor și/sau funcțiilor-cheie. Persoanele abilitate ale prestatorilor de servicii trebuie să aibă o bună reputație și calificările profesionale și experiența necesară stabilite de prezenta lege pentru efectuarea activităților și/sau funcțiilor-cheie delegate.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(6) Administratorul care externalizează activitățile și funcțiile-cheie încheie un contract scris cu prestatorul de servicii. Contractul</w:t>
      </w:r>
      <w:r w:rsidRPr="007115FD">
        <w:rPr>
          <w:rFonts w:ascii="Times New Roman" w:eastAsia="Times New Roman" w:hAnsi="Times New Roman" w:cs="Times New Roman"/>
          <w:color w:val="7030A0"/>
          <w:sz w:val="28"/>
          <w:szCs w:val="28"/>
          <w:lang w:val="ro-RO" w:eastAsia="ro-RO"/>
        </w:rPr>
        <w:t xml:space="preserve"> </w:t>
      </w:r>
      <w:r w:rsidRPr="007115FD">
        <w:rPr>
          <w:rFonts w:ascii="Times New Roman" w:eastAsia="Times New Roman" w:hAnsi="Times New Roman" w:cs="Times New Roman"/>
          <w:sz w:val="28"/>
          <w:szCs w:val="28"/>
          <w:lang w:val="ro-RO" w:eastAsia="ro-RO"/>
        </w:rPr>
        <w:t>definește în mod clar drepturile și obligațiile administratorului și ale prestatorului de servicii</w:t>
      </w:r>
      <w:r w:rsidRPr="007115FD">
        <w:rPr>
          <w:rFonts w:ascii="Times New Roman" w:eastAsia="Times New Roman" w:hAnsi="Times New Roman" w:cs="Times New Roman"/>
          <w:color w:val="7030A0"/>
          <w:sz w:val="28"/>
          <w:szCs w:val="28"/>
          <w:lang w:val="ro-RO" w:eastAsia="ro-RO"/>
        </w:rPr>
        <w:t xml:space="preserve"> </w:t>
      </w:r>
      <w:r w:rsidRPr="007115FD">
        <w:rPr>
          <w:rFonts w:ascii="Times New Roman" w:eastAsia="Times New Roman" w:hAnsi="Times New Roman" w:cs="Times New Roman"/>
          <w:sz w:val="28"/>
          <w:szCs w:val="28"/>
          <w:lang w:val="ro-RO" w:eastAsia="ro-RO"/>
        </w:rPr>
        <w:t xml:space="preserve">și stipulează că prestatorul de servicii este obligat să permită Comisiei Naționale să supravegheze activitățile  externalizate.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rPr>
      </w:pPr>
      <w:r w:rsidRPr="007115FD">
        <w:rPr>
          <w:rFonts w:ascii="Times New Roman" w:eastAsia="Times New Roman" w:hAnsi="Times New Roman" w:cs="Times New Roman"/>
          <w:sz w:val="28"/>
          <w:szCs w:val="28"/>
          <w:lang w:val="ro-RO" w:eastAsia="ro-RO"/>
        </w:rPr>
        <w:t>(7</w:t>
      </w:r>
      <w:r w:rsidRPr="007115FD">
        <w:rPr>
          <w:rFonts w:ascii="Times New Roman" w:eastAsia="Times New Roman" w:hAnsi="Times New Roman" w:cs="Times New Roman"/>
          <w:sz w:val="28"/>
          <w:szCs w:val="28"/>
          <w:lang w:val="ro-RO"/>
        </w:rPr>
        <w:t xml:space="preserve">) </w:t>
      </w:r>
      <w:r w:rsidRPr="007115FD">
        <w:rPr>
          <w:rFonts w:ascii="Times New Roman" w:eastAsia="Times New Roman" w:hAnsi="Times New Roman" w:cs="Times New Roman"/>
          <w:sz w:val="28"/>
          <w:szCs w:val="28"/>
          <w:lang w:val="ro-RO" w:eastAsia="ro-RO"/>
        </w:rPr>
        <w:t xml:space="preserve">Comisia Națională </w:t>
      </w:r>
      <w:r w:rsidRPr="007115FD">
        <w:rPr>
          <w:rFonts w:ascii="Times New Roman" w:eastAsia="Times New Roman" w:hAnsi="Times New Roman" w:cs="Times New Roman"/>
          <w:sz w:val="28"/>
          <w:szCs w:val="28"/>
          <w:lang w:val="ro-RO"/>
        </w:rPr>
        <w:t>are dreptul să prescrie rezoluțiunea contractului de externalizare dacă constată că: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rPr>
      </w:pPr>
      <w:r w:rsidRPr="007115FD">
        <w:rPr>
          <w:rFonts w:ascii="Times New Roman" w:eastAsia="Times New Roman" w:hAnsi="Times New Roman" w:cs="Times New Roman"/>
          <w:sz w:val="28"/>
          <w:szCs w:val="28"/>
          <w:lang w:val="ro-RO"/>
        </w:rPr>
        <w:t xml:space="preserve">a) </w:t>
      </w:r>
      <w:r w:rsidRPr="007115FD">
        <w:rPr>
          <w:rFonts w:ascii="Times New Roman" w:eastAsia="Times New Roman" w:hAnsi="Times New Roman" w:cs="Times New Roman"/>
          <w:sz w:val="28"/>
          <w:szCs w:val="28"/>
          <w:lang w:val="ro-RO" w:eastAsia="ro-RO"/>
        </w:rPr>
        <w:t xml:space="preserve">administratorul </w:t>
      </w:r>
      <w:r w:rsidRPr="007115FD">
        <w:rPr>
          <w:rFonts w:ascii="Times New Roman" w:eastAsia="Times New Roman" w:hAnsi="Times New Roman" w:cs="Times New Roman"/>
          <w:sz w:val="28"/>
          <w:szCs w:val="28"/>
          <w:lang w:val="ro-RO"/>
        </w:rPr>
        <w:t>nu efectuează controlul continuu asupra activităţilor</w:t>
      </w:r>
      <w:r w:rsidRPr="007115FD">
        <w:rPr>
          <w:rFonts w:ascii="Times New Roman" w:eastAsia="Times New Roman" w:hAnsi="Times New Roman" w:cs="Times New Roman"/>
          <w:sz w:val="28"/>
          <w:szCs w:val="28"/>
          <w:lang w:val="ro-RO" w:eastAsia="ro-RO"/>
        </w:rPr>
        <w:t xml:space="preserve"> și/sau funcțiilor-cheie </w:t>
      </w:r>
      <w:r w:rsidRPr="007115FD">
        <w:rPr>
          <w:rFonts w:ascii="Times New Roman" w:eastAsia="Times New Roman" w:hAnsi="Times New Roman" w:cs="Times New Roman"/>
          <w:sz w:val="28"/>
          <w:szCs w:val="28"/>
          <w:lang w:val="ro-RO"/>
        </w:rPr>
        <w:t>externalizate sau gestionarea riscurilor asociate acestora ori o face neregulat şi inadecvat;</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rPr>
      </w:pPr>
      <w:r w:rsidRPr="007115FD">
        <w:rPr>
          <w:rFonts w:ascii="Times New Roman" w:eastAsia="Times New Roman" w:hAnsi="Times New Roman" w:cs="Times New Roman"/>
          <w:sz w:val="28"/>
          <w:szCs w:val="28"/>
          <w:lang w:val="ro-RO"/>
        </w:rPr>
        <w:t xml:space="preserve">b) activitatea </w:t>
      </w:r>
      <w:r w:rsidRPr="007115FD">
        <w:rPr>
          <w:rFonts w:ascii="Times New Roman" w:eastAsia="Times New Roman" w:hAnsi="Times New Roman" w:cs="Times New Roman"/>
          <w:sz w:val="28"/>
          <w:szCs w:val="28"/>
          <w:lang w:val="ro-RO" w:eastAsia="ro-RO"/>
        </w:rPr>
        <w:t xml:space="preserve">prestatorului </w:t>
      </w:r>
      <w:r w:rsidRPr="007115FD">
        <w:rPr>
          <w:rFonts w:ascii="Times New Roman" w:eastAsia="Times New Roman" w:hAnsi="Times New Roman" w:cs="Times New Roman"/>
          <w:sz w:val="28"/>
          <w:szCs w:val="28"/>
          <w:lang w:val="ro-RO"/>
        </w:rPr>
        <w:t>activităţilor</w:t>
      </w:r>
      <w:r w:rsidRPr="007115FD">
        <w:rPr>
          <w:rFonts w:ascii="Times New Roman" w:eastAsia="Times New Roman" w:hAnsi="Times New Roman" w:cs="Times New Roman"/>
          <w:sz w:val="28"/>
          <w:szCs w:val="28"/>
          <w:lang w:val="ro-RO" w:eastAsia="ro-RO"/>
        </w:rPr>
        <w:t xml:space="preserve"> și/sau funcțiilor-cheie </w:t>
      </w:r>
      <w:r w:rsidRPr="007115FD">
        <w:rPr>
          <w:rFonts w:ascii="Times New Roman" w:eastAsia="Times New Roman" w:hAnsi="Times New Roman" w:cs="Times New Roman"/>
          <w:sz w:val="28"/>
          <w:szCs w:val="28"/>
          <w:lang w:val="ro-RO"/>
        </w:rPr>
        <w:t xml:space="preserve">externalizate are deficienţe semnificative care ameninţă sau pot ameninţa capacitatea </w:t>
      </w:r>
      <w:r w:rsidRPr="007115FD">
        <w:rPr>
          <w:rFonts w:ascii="Times New Roman" w:eastAsia="Times New Roman" w:hAnsi="Times New Roman" w:cs="Times New Roman"/>
          <w:sz w:val="28"/>
          <w:szCs w:val="28"/>
          <w:lang w:val="ro-RO" w:eastAsia="ro-RO"/>
        </w:rPr>
        <w:t xml:space="preserve">administratorului </w:t>
      </w:r>
      <w:r w:rsidRPr="007115FD">
        <w:rPr>
          <w:rFonts w:ascii="Times New Roman" w:eastAsia="Times New Roman" w:hAnsi="Times New Roman" w:cs="Times New Roman"/>
          <w:sz w:val="28"/>
          <w:szCs w:val="28"/>
          <w:lang w:val="ro-RO"/>
        </w:rPr>
        <w:t>de a-şi îndeplini obligaţiile.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(8) Nu se permite externalizarea atribuțiilor și funcțiilor către angajatorul care achită contribiuții la fondul de pensii sau un prestator de servicii ale cărui interese sînt în conflict cu interesele participanţilor și beneficiarilor fondului.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(9) Comisia Națională este în drept să solicite în orice moment informații din partea administratorului și a prestatorilor de servicii cu privire la funcțiile-cheie și la orice alte activități care au fost externalizate.</w:t>
      </w:r>
    </w:p>
    <w:p w:rsidR="007115FD" w:rsidRPr="007115FD" w:rsidRDefault="007115FD" w:rsidP="007115FD">
      <w:pPr>
        <w:widowControl w:val="0"/>
        <w:adjustRightInd w:val="0"/>
        <w:spacing w:after="0" w:line="240" w:lineRule="auto"/>
        <w:ind w:firstLine="709"/>
        <w:jc w:val="center"/>
        <w:textAlignment w:val="baseline"/>
        <w:rPr>
          <w:rFonts w:ascii="Times New Roman" w:eastAsia="Times New Roman" w:hAnsi="Times New Roman" w:cs="Times New Roman"/>
          <w:b/>
          <w:sz w:val="28"/>
          <w:szCs w:val="28"/>
          <w:lang w:val="ro-RO" w:eastAsia="ro-RO"/>
        </w:rPr>
      </w:pPr>
    </w:p>
    <w:p w:rsidR="007115FD" w:rsidRPr="007115FD" w:rsidRDefault="007115FD" w:rsidP="007115FD">
      <w:pPr>
        <w:widowControl w:val="0"/>
        <w:adjustRightInd w:val="0"/>
        <w:spacing w:after="0" w:line="240" w:lineRule="auto"/>
        <w:ind w:firstLine="709"/>
        <w:jc w:val="center"/>
        <w:textAlignment w:val="baseline"/>
        <w:rPr>
          <w:rFonts w:ascii="Times New Roman" w:eastAsia="Times New Roman" w:hAnsi="Times New Roman" w:cs="Times New Roman"/>
          <w:b/>
          <w:sz w:val="28"/>
          <w:szCs w:val="28"/>
          <w:lang w:val="ro-RO" w:eastAsia="ro-RO"/>
        </w:rPr>
      </w:pPr>
      <w:r w:rsidRPr="007115FD">
        <w:rPr>
          <w:rFonts w:ascii="Times New Roman" w:eastAsia="Times New Roman" w:hAnsi="Times New Roman" w:cs="Times New Roman"/>
          <w:b/>
          <w:sz w:val="28"/>
          <w:szCs w:val="28"/>
          <w:lang w:val="ro-RO" w:eastAsia="ro-RO"/>
        </w:rPr>
        <w:t>Capitolul VI</w:t>
      </w:r>
    </w:p>
    <w:p w:rsidR="007115FD" w:rsidRPr="007115FD" w:rsidRDefault="007115FD" w:rsidP="007115FD">
      <w:pPr>
        <w:widowControl w:val="0"/>
        <w:adjustRightInd w:val="0"/>
        <w:spacing w:after="0" w:line="240" w:lineRule="auto"/>
        <w:ind w:firstLine="709"/>
        <w:jc w:val="center"/>
        <w:textAlignment w:val="baseline"/>
        <w:rPr>
          <w:rFonts w:ascii="Times New Roman" w:eastAsia="Times New Roman" w:hAnsi="Times New Roman" w:cs="Times New Roman"/>
          <w:b/>
          <w:sz w:val="28"/>
          <w:szCs w:val="28"/>
          <w:lang w:val="ro-RO" w:eastAsia="ro-RO"/>
        </w:rPr>
      </w:pPr>
      <w:r w:rsidRPr="007115FD">
        <w:rPr>
          <w:rFonts w:ascii="Times New Roman" w:eastAsia="Times New Roman" w:hAnsi="Times New Roman" w:cs="Times New Roman"/>
          <w:b/>
          <w:sz w:val="28"/>
          <w:szCs w:val="28"/>
          <w:lang w:val="ro-RO" w:eastAsia="ro-RO"/>
        </w:rPr>
        <w:t xml:space="preserve">SOCIETATEA DE PENSII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sz w:val="28"/>
          <w:szCs w:val="28"/>
          <w:lang w:val="ro-RO" w:eastAsia="ro-RO"/>
        </w:rPr>
        <w:t>Articolul 36.</w:t>
      </w:r>
      <w:r w:rsidRPr="007115FD">
        <w:rPr>
          <w:rFonts w:ascii="Times New Roman" w:eastAsia="Times New Roman" w:hAnsi="Times New Roman" w:cs="Times New Roman"/>
          <w:sz w:val="28"/>
          <w:szCs w:val="28"/>
          <w:lang w:val="ro-RO" w:eastAsia="ro-RO"/>
        </w:rPr>
        <w:t xml:space="preserve"> Societatea de pensii. Condiții de funcționare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(1) Denumirea societăţii de pensii, care activează în conformitate cu prevederile prezentei legi, va conţine sintagma </w:t>
      </w:r>
      <w:r w:rsidRPr="007115FD">
        <w:rPr>
          <w:rFonts w:ascii="Times New Roman" w:eastAsia="Times New Roman" w:hAnsi="Times New Roman" w:cs="Times New Roman"/>
          <w:i/>
          <w:sz w:val="28"/>
          <w:szCs w:val="28"/>
          <w:lang w:val="ro-RO" w:eastAsia="ro-RO"/>
        </w:rPr>
        <w:t>„societate de administrare a fondurilor de pensii facultative</w:t>
      </w:r>
      <w:r w:rsidRPr="007115FD">
        <w:rPr>
          <w:rFonts w:ascii="Times New Roman" w:eastAsia="Times New Roman" w:hAnsi="Times New Roman" w:cs="Times New Roman"/>
          <w:sz w:val="28"/>
          <w:szCs w:val="28"/>
          <w:lang w:val="ro-RO" w:eastAsia="ro-RO"/>
        </w:rPr>
        <w:t>”.</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(2) Aporturile la capitalul social al societății de pensii se depun integral în formă bănească atît la constituire, cît şi la majorare.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(3) Acţiunile societății de pensii sînt ordinare nominative. Plasarea acţiunilor preferenţiale nu se admite.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lastRenderedPageBreak/>
        <w:t xml:space="preserve">(4) Mijloacele obţinute din împrumuturi, credite bancare, gaj sau din alte mijloace atrase, inclusiv din avansurile participanţilor profesionişti şi ale terţelor persoane, nu pot servi drept sursă de formare sau de majorare a capitalului social al societății de pensii.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(5) Persoana juridică are dreptul să plătească acţiunile societății de pensii în formă bănească, în limitele capitalului său propriu (activelor nete).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sz w:val="28"/>
          <w:szCs w:val="28"/>
          <w:lang w:val="ro-RO" w:eastAsia="ro-RO"/>
        </w:rPr>
        <w:t>Articolul 37.</w:t>
      </w:r>
      <w:r w:rsidRPr="007115FD">
        <w:rPr>
          <w:rFonts w:ascii="Times New Roman" w:eastAsia="Times New Roman" w:hAnsi="Times New Roman" w:cs="Times New Roman"/>
          <w:sz w:val="28"/>
          <w:szCs w:val="28"/>
          <w:lang w:val="ro-RO" w:eastAsia="ro-RO"/>
        </w:rPr>
        <w:t xml:space="preserve"> Cerinţe faţă de acţionarii societății de pensii. Participații calificate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(1) Pot fi fondatori/acţionari ai societății de pensii persoane fizice şi/sau persoane juridice rezidente şi nerezidente ale Republicii Moldova, în condiţiile prezentei legi şi ale altor acte normative.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(2) Nu poate fi fondator sau acţionar al societății de pensii persoana juridică aflată în proces de lichidare sau în stare de insolvabilitate şi nici persoana căreia i s-a impus restricţia legală de a constitui societate comercială.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(3) Persoana rezidentă în jurisdicţiile ce nu implementează standarde internaţionale de transparenţă şi/sau în ţări (jurisdicţii) cu un grad sporit de spălare a banilor şi de finanţare a terorismului nu este în drept să deţină, direct sau indirect, individual ori în comun cu persoanele cu care acţionează în mod concertat, drepturi de proprietate în capitalul social al societății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(4) Persoana fizică fondator al societății de pensii trebuie să întrunească următoarele cerințe:</w:t>
      </w:r>
    </w:p>
    <w:p w:rsidR="007115FD" w:rsidRPr="007115FD" w:rsidRDefault="005772E3"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w:t>
      </w:r>
      <w:r w:rsidR="007115FD" w:rsidRPr="007115FD">
        <w:rPr>
          <w:rFonts w:ascii="Times New Roman" w:eastAsia="Times New Roman" w:hAnsi="Times New Roman" w:cs="Times New Roman"/>
          <w:sz w:val="28"/>
          <w:szCs w:val="28"/>
          <w:lang w:val="ro-RO" w:eastAsia="ro-RO"/>
        </w:rPr>
        <w:t xml:space="preserve">) capacitate deplină de exercițiu; </w:t>
      </w:r>
    </w:p>
    <w:p w:rsidR="007115FD" w:rsidRPr="007115FD" w:rsidRDefault="005772E3"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b</w:t>
      </w:r>
      <w:r w:rsidR="007115FD" w:rsidRPr="007115FD">
        <w:rPr>
          <w:rFonts w:ascii="Times New Roman" w:eastAsia="Times New Roman" w:hAnsi="Times New Roman" w:cs="Times New Roman"/>
          <w:sz w:val="28"/>
          <w:szCs w:val="28"/>
          <w:lang w:val="ro-RO" w:eastAsia="ro-RO"/>
        </w:rPr>
        <w:t>) nu a fost condamnată printr-o sentinţă rămasă definitivă pentru infracţiuni în legătură cu activitatea desfăşurată sau pentru fapte de corupţie, de spălare de bani, pentru infracţiuni contra patrimoniului, pentru abuz, luare sau dare de mită, fals şi uz de fals, deturnare de fonduri, evaziune fiscală ori alte fapte de natură să conducă la concluzia că nu sînt create premisele necesare pentru asigurarea unei gestiuni sănătoase şi prudente a societăţii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(5) Suplimentar la cerinţele stabilite la alin.</w:t>
      </w:r>
      <w:r w:rsidR="005772E3">
        <w:rPr>
          <w:rFonts w:ascii="Times New Roman" w:eastAsia="Times New Roman" w:hAnsi="Times New Roman" w:cs="Times New Roman"/>
          <w:sz w:val="28"/>
          <w:szCs w:val="28"/>
          <w:lang w:val="ro-RO" w:eastAsia="ro-RO"/>
        </w:rPr>
        <w:t xml:space="preserve"> </w:t>
      </w:r>
      <w:r w:rsidRPr="007115FD">
        <w:rPr>
          <w:rFonts w:ascii="Times New Roman" w:eastAsia="Times New Roman" w:hAnsi="Times New Roman" w:cs="Times New Roman"/>
          <w:sz w:val="28"/>
          <w:szCs w:val="28"/>
          <w:lang w:val="ro-RO" w:eastAsia="ro-RO"/>
        </w:rPr>
        <w:t>(1)</w:t>
      </w:r>
      <w:r w:rsidR="005772E3">
        <w:rPr>
          <w:rFonts w:ascii="Times New Roman" w:eastAsia="Times New Roman" w:hAnsi="Times New Roman" w:cs="Times New Roman"/>
          <w:sz w:val="28"/>
          <w:szCs w:val="28"/>
          <w:lang w:val="ro-RO" w:eastAsia="ro-RO"/>
        </w:rPr>
        <w:t xml:space="preserve"> </w:t>
      </w:r>
      <w:r w:rsidRPr="007115FD">
        <w:rPr>
          <w:rFonts w:ascii="Times New Roman" w:eastAsia="Times New Roman" w:hAnsi="Times New Roman" w:cs="Times New Roman"/>
          <w:sz w:val="28"/>
          <w:szCs w:val="28"/>
          <w:lang w:val="ro-RO" w:eastAsia="ro-RO"/>
        </w:rPr>
        <w:t>-</w:t>
      </w:r>
      <w:r w:rsidR="005772E3">
        <w:rPr>
          <w:rFonts w:ascii="Times New Roman" w:eastAsia="Times New Roman" w:hAnsi="Times New Roman" w:cs="Times New Roman"/>
          <w:sz w:val="28"/>
          <w:szCs w:val="28"/>
          <w:lang w:val="ro-RO" w:eastAsia="ro-RO"/>
        </w:rPr>
        <w:t xml:space="preserve"> </w:t>
      </w:r>
      <w:r w:rsidRPr="007115FD">
        <w:rPr>
          <w:rFonts w:ascii="Times New Roman" w:eastAsia="Times New Roman" w:hAnsi="Times New Roman" w:cs="Times New Roman"/>
          <w:sz w:val="28"/>
          <w:szCs w:val="28"/>
          <w:lang w:val="ro-RO" w:eastAsia="ro-RO"/>
        </w:rPr>
        <w:t>(4), persoana care intenţionează să obţină sau care deţine participaţie calificată în capitalul social al societății de pensii trebuie să aibă situaţie financiară stabilă, ceea ce înseamnă că:</w:t>
      </w:r>
    </w:p>
    <w:p w:rsidR="007115FD" w:rsidRPr="007115FD" w:rsidRDefault="005772E3"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w:t>
      </w:r>
      <w:r w:rsidR="007115FD" w:rsidRPr="007115FD">
        <w:rPr>
          <w:rFonts w:ascii="Times New Roman" w:eastAsia="Times New Roman" w:hAnsi="Times New Roman" w:cs="Times New Roman"/>
          <w:sz w:val="28"/>
          <w:szCs w:val="28"/>
          <w:lang w:val="ro-RO" w:eastAsia="ro-RO"/>
        </w:rPr>
        <w:t xml:space="preserve">) persoana juridică va plăti participaţia calificată în capitalul social al societății de pensii din mijloace băneşti proprii, fapt confirmat prin raportul auditorului, şi va menţine capitalul său propriu (activele nete) cel puţin în limitele participaţiei calificate; </w:t>
      </w:r>
    </w:p>
    <w:p w:rsidR="007115FD" w:rsidRPr="007115FD" w:rsidRDefault="005772E3"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b</w:t>
      </w:r>
      <w:r w:rsidR="007115FD" w:rsidRPr="007115FD">
        <w:rPr>
          <w:rFonts w:ascii="Times New Roman" w:eastAsia="Times New Roman" w:hAnsi="Times New Roman" w:cs="Times New Roman"/>
          <w:sz w:val="28"/>
          <w:szCs w:val="28"/>
          <w:lang w:val="ro-RO" w:eastAsia="ro-RO"/>
        </w:rPr>
        <w:t>) persoana juridică desfăşoară activitate economică, financiară şi de altă natură de cel puţin doi ani consecutivi, care îi permite onorarea obligaţiilor sale patrimoniale şi care asigură susţinerea pe viitor a activităţii societății de pensii din surse proprii în cazul în care situaţia financiară a acesteia se înrăutăţeşte;</w:t>
      </w:r>
    </w:p>
    <w:p w:rsidR="007115FD" w:rsidRPr="007115FD" w:rsidRDefault="005772E3"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c</w:t>
      </w:r>
      <w:r w:rsidR="007115FD" w:rsidRPr="007115FD">
        <w:rPr>
          <w:rFonts w:ascii="Times New Roman" w:eastAsia="Times New Roman" w:hAnsi="Times New Roman" w:cs="Times New Roman"/>
          <w:sz w:val="28"/>
          <w:szCs w:val="28"/>
          <w:lang w:val="ro-RO" w:eastAsia="ro-RO"/>
        </w:rPr>
        <w:t>) persoana fizică dispune de venituri care au caracter de continuitate şi care, prin nivelul lor, justifică în mod corespunzător dobîndirea participaţiei calificate în capitalul social al societății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(6) O persoană fizică  sau juridică care deţine singură sau împreună cu persoanele cu care acționează în mod concertat o participație calificată din acţiunile unei societăţi de pensii nu poate fi acţionar la un alt administrator.</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lastRenderedPageBreak/>
        <w:t>(7) Acţionarii persoane fizice care deţin singuri sau împreună cu persoanele cu care acționează în mod concertat o participație calificată din acţiunile unei societăţi de pensii nu pot fi persoane care gestionează activitatea unui alt administrator sau a depozitarului, sau a entității de audit a fondului pe care îl administrează, nu pot fi angajaţi sau să aibă raporturi de muncă sau orice fel de relaţii contractuale, directe ori indirecte, cu alţi administratori de fonduri de pensii sau cu entităţile prevăzute în prezentul alineat.</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(8) În cazul dobîndirii de către o persoană fizică sau juridică, direct sau indirect, individual sau în comun cu persoanele cu care acţionează în mod concertat, a dreptului de proprietate sau în cazul dobîndirii de către o persoană juridică a dreptului de administrare asupra participaţiilor calificate la capitalul social al societății de pensii, aceasta este obligată să informeze Comisia Națională în termen de 7 zile de la data efectuării tranzacţiei.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(9) Societatea de pensii prezintă anual Comisiei Naționale informaţie detaliată despre identitatea acţionarilor ce dețin participații calificate, numărul şi valoarea totală a acţiunilor deţinute, iar pentru acţionarii persoane juridice – şi situațiile financiare cu nota explicativă, în modul şi în termenele stabilite prin actele normative.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(10) Comisia Națională acordă licenţă societății de pensii doar dacă aceasta a prezentat informaţia cu privire la identitatea acţionarilor, direcţi şi indirecţi, inclusiv beneficiari efectivi, persoane fizice sau juridice, care deţin participaţii  calificate, precum şi cu privire la cuantumul acestora.</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sz w:val="28"/>
          <w:szCs w:val="28"/>
          <w:lang w:val="ro-RO" w:eastAsia="ro-RO"/>
        </w:rPr>
        <w:t xml:space="preserve"> Articolul 38.</w:t>
      </w:r>
      <w:r w:rsidRPr="007115FD">
        <w:rPr>
          <w:rFonts w:ascii="Times New Roman" w:eastAsia="Times New Roman" w:hAnsi="Times New Roman" w:cs="Times New Roman"/>
          <w:sz w:val="28"/>
          <w:szCs w:val="28"/>
          <w:lang w:val="ro-RO" w:eastAsia="ro-RO"/>
        </w:rPr>
        <w:t xml:space="preserve"> Obligația privind obținerea unei aprobări prealabile și restricții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 Dobîndirea de către o persoană fizică sau juridică, direct sau indirect, individual sau în comun cu persoanele cu care acţionează în mod concertat, a dreptului de proprietate sau de administrare asupra participaţiilor calificate în capitalul social al societății de pensii sau majorarea participaţiei calificate în capitalul social al societății de pensii peste 10%, 20%, 33% sau 50% din acţiunile cu drept de vot ale acesteia şi, respectiv, reducerea sub aceste niveluri a participaţiei calificate se efectuează cu avizul prealabil al Comisiei Naționale, în modul stabilit prin actele normative ale acesteia.</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(2) Fără avizul prealabil al Comisiei Naționale nicio persoană nu poate să dobîndească, să majoreze sau să reducă, individual sau în comun cu persoanele cu care acţionează în mod concertat, prin nicio modalitate, o cotă în capitalul social al societății de pensii asupra căreia au devenit incidente prevederile alin.(1). Dobândirea controlului, asupra societăţii de pensii ori asupra unei părţi a unei sau mai multor societăţi de pensii, se efectuează cu respectarea legislaţiei în domeniul concurenţei.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(3) Comisia Națională este în drept să solicite, în limitele competenţei sale, prezentarea actelor de constituire şi a rapoartelor financiare de la fondatori, acţionari şi de la alte persoane juridice care intenţionează să obţină sau care deţin participaţii calificate în capitalul social al societății de pensii, precum şi să solicite informaţii autorităţilor administraţiei publice privitor la stabilitatea financiară şi buna-credinţă a persoanelor menţionate.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(4) Exerciţiul dreptului de vot, al dreptului de convocare şi desfăşurare a </w:t>
      </w:r>
      <w:r w:rsidRPr="007115FD">
        <w:rPr>
          <w:rFonts w:ascii="Times New Roman" w:eastAsia="Times New Roman" w:hAnsi="Times New Roman" w:cs="Times New Roman"/>
          <w:sz w:val="28"/>
          <w:szCs w:val="28"/>
          <w:lang w:val="ro-RO" w:eastAsia="ro-RO"/>
        </w:rPr>
        <w:lastRenderedPageBreak/>
        <w:t>adunării generale a acţionarilor, al dreptului de a introduce chestiuni în ordinea de zi, al dreptului de a propune candidaţi la funcţia de membru al consiliului societăţii, al organului executiv şi al comisiei de cenzori, precum şi exerciţiul dreptului de a primi dividende, se suspendă de drept din data dobîndirii sau majorării realizate cu încălcarea prevederilor alin.(1) şi alin.(2) în mărimea drepturilor de proprietate deţinute. Acţiunile, al căror exerciţiu al dreptului de vot este suspendat nu se vor lua în considerare la adoptarea hotărîrilor privind chestiunile incluse pe ordinea de zi a adunării generale a acţionarilor, precum şi nu se vor lua în calcul la stabilirea cvorumului şi a rezultatelor votării, respectiv, nu vor fi cuprinse în voturile reprezentate la adunare. Comisia Națională informează dobînditorul şi societatea de pensii, în termen de 5 zile de la data la care a aflat despre achiziţia realizată cu încălcarea prevederilor alin.(1) şi alin.(2), despre incidenţa prevederilor vizînd suspendarea exerciţiului drepturilor prevăzute în prezentul alineat.</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(5) Persoanele care au încălcat prevederile alin.(1) şi alin.(2) vor înstrăina, în termen de 3 luni de la data achiziţionării, acţiunile achiziţionate aferente participaţiei calificate deţinute.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(6) Dacă, după expirarea termenului prevăzut la alin.(5), acţiunile nu au fost înstrăinate, organul executiv al societății de pensii, prin derogare de la prevederile Legii nr.1134/1997 privind societăţile pe acţiuni, în termen de 15 zile de la data expirării termenului acordat deţinătorilor de valori mobiliare pentru vînzarea acţiunilor societății de pensii, va emite şi va depune la Comisia Națională decizia privind anularea acestor acţiuni şi emiterea suplimentară de acţiuni în acelaşi număr şi de aceeaşi clasă.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(7) Decizia organului executiv al societății de pensii va conţine inclusiv informaţia privind preţul de vînzare al acţiunilor nou-emise şi modul de determinare a acestuia, termenul de expunere a acţiunilor spre vînzare şi condiţiile în care preţul iniţial poate fi modificat, cu respectarea prevederilor prezentului articol și actelor normative ale Comisiei Naționale.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(8) Comisia Națională adoptă decizia privind înscrierea aferentă radierii acţiunilor anulate şi înregistrării acţiunilor din emisiunea suplimentară în termen de cel mult 15 zile de la data depunerii la Comisia Națională a deciziei conform alin.(7), cu anexarea documentelor aferente înregistrării emisiunii de acţiuni, stabilite de actul normativ al autorităţii de supraveghere.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(9) În termen de 3 zile de la data înregistrării acţiunilor nou-emise conform alin.(8), entitatea (custodele) care ţine evidenţa deţinătorilor de valori mobiliare asupra cărora au devenit incidente prevederile alin.(4), în temeiul deciziei organului executiv al societății de pensii şi deciziei Comisiei Naționale, va asigura efectuarea înscrierilor privind anularea acţiunilor din conturile deţinătorilor de valori mobiliare respective şi a înscrierii privind acţiunile nou-emise în contul societății de pensii. Acţiunile nou-emise rămîn înscrise în contul societății de pensii pînă la vînzarea şi/sau anularea acestora.</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(10) În termen de cel mult 10 zile de la data efectuării înscrierilor conform alin.(9), societatea de pensii va expune spre vînzare acţiunile nou-emise şi va dezvălui publicului, în modul stabilit de Legea nr.171/2012 privind piaţa de capital, informaţia privind situaţia financiară a societății de pensii pe parcursul ultimilor 3 ani, precum şi o descriere a acţiunilor expuse spre vînzare.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lastRenderedPageBreak/>
        <w:t>(11) Termenul de vînzare a acţiunilor nou-emise de societatea de pensii nu va depăşi 3 luni de la data expunerii acestora spre vînzare. Comisia Națională poate dispune prelungirea termenului stabilit de prezentul alineat. Prelungirea se dispune în scopul neadmiterii periclitării stabilităţii financiare sau în cazul în care există un interes public în a dispune prelungirea, sau a fost identificat, fără efectuarea unei evaluări prealabile de către Comisia Națională, un achizitor potenţial al acţiunilor expuse spre vînzare, a cărui calitate este potrivită şi adecvată şi nu comportă suspiciuni întemeiate la momentul adoptării deciziei de prelungire.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(12) Comisia Națională prin act normativ va stabili etapele, termenele, modul de stabilire a prețului și procedurile de expunere spre vînzare al acţiunilor nou-emise ale societății de pensii conform prezentului articol.</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(13) Mijloacele băneşti obţinute ca rezultat al vînzării acţiunilor nou-emise se vor transfera într-un cont bancar provizoriu, deschis de către societatea de pensii în acest scop. Societatea de pensii va consemna mijloacele băneşti obţinute în urma vînzării acţiunilor nou-emise în conturile ultimilor deţinători de acţiuni care au încălcat prevederile alin.(1) şi (2), în baza principiului proporţionalităţii, după reţinerea tuturor cheltuielilor (taxe, plăţi, comisioane, suma amenzilor) aferente vînzării.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(14) În cazul procurării acţiunilor nou-emise în cote ce reprezintă participaţii calificate se vor respecta cerinţele alin.(2).</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(15) Societăţile de investiţii vor informa imediat societatea de pensii despre clienţii care au procurat acţiuni. Lista persoanelor care au procurat acţiuni nou-emise urmează a fi prezentată de către societatea de pensii Comisiei Naționale în termen de 5 zile de la expirarea termenului prevăzut pentru vînzare.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(16) Dacă, în termenul prevăzut în decizia organului executiv al societății de pensii, acţiunile nou-emise nu au fost vîndute sau au fost vîndute parţial, acţiunile care nu au fost vîndute urmează a fi răscumpărate şi anulate, iar organul executiv, prin derogare de la prevederile Legii nr.1134/1997 privind societăţile pe acţiuni, este obligat să ia decizia de reducere a capitalului social. Preţul de răscumpărare a acţiunilor nevîndute este ultimul preţ de vînzare sau de expunere a acţiunilor nou-emise şi expuse spre vînzare în modul stabilit de actele normative ale Comisiei Naționale.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(17) În cazul în care, în rezultatul emiterii deciziei de răscumpărare a acţiunilor nevîndute şi de reducere a capitalului social conform alin.(16), societatea de pensii nu se încadrează în cerinţele prudenţiale stabilite de prezenta lege, Comisia Națională retrage licenţa eliberată societății de pensii.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(18) În termen de 30 de zile de la data aprobării deciziei organului executiv al societății de pensii privind reducerea capitalului social prin anularea acţiunilor răscumpărate, societatea de pensii prezintă Comisiei Naționale documentele stabilite prin actul normativ pentru înscrierea modificărilor aferente reducerii capitalului social.</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(19) La răscumpărarea acţiunilor nevîndute, societatea de pensii achită foştilor deţinători ultimul preţ de vînzare sau de expunere a acţiunilor nou-emise şi expuse spre vînzare în modul stabilit de actele normative ale Comisiei Naționale, în baza principiului proporţionalităţii, după reţinerea tuturor cheltuielilor (taxe, plăţi, comisioane, amenzi) aferente răscumpărării şi anulării. Anularea acţiunilor </w:t>
      </w:r>
      <w:r w:rsidRPr="007115FD">
        <w:rPr>
          <w:rFonts w:ascii="Times New Roman" w:eastAsia="Times New Roman" w:hAnsi="Times New Roman" w:cs="Times New Roman"/>
          <w:sz w:val="28"/>
          <w:szCs w:val="28"/>
          <w:lang w:val="ro-RO" w:eastAsia="ro-RO"/>
        </w:rPr>
        <w:lastRenderedPageBreak/>
        <w:t xml:space="preserve">răscumpărate şi reducerea capitalului social al societății de pensii se efectuează conform legislaţiei privind piaţa de capital.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(20) Dacă, după eliberarea avizului prealabil conform alin.(1), se constată necorespunderea achizitorului cu cerinţele faţă de acesta, stabilite în conformitate cu prezenta lege, Comisia Națională este în drept să retragă avizul prealabil. În acest caz, devin incidente şi se aplică prevederile alin.(4)–(19).</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(21) Persoanele care au obţinut participaţie calificată în capitalul social al societății de pensii şi nu au prezentat către societatea de pensii şi/sau Comisia Națională actele/informaţiile prevăzute de prezenta lege cad sub incidenţa prevederilor alin.(4)-(19).</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(22) Persoanele care sînt împuternicite, conform legii, să înregistreze transferul dreptului de proprietate urmare a dobîndirii sau majorării participaţiei calificate în capitalul social al societății de pensii vor efectua înregistrările respective numai cu condiţia prezentării avizului prealabil al Comisiei Naționale.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(23) Persoanele pentru care s-au dispus măsurile prevăzute la alin.(4)–(19) nu mai pot deţine, direct sau indirect, noi acţiuni în capitalul social al societății de pensii, respectiv în capitalul social al altor societăți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sz w:val="28"/>
          <w:szCs w:val="28"/>
          <w:lang w:val="ro-RO" w:eastAsia="ro-RO"/>
        </w:rPr>
        <w:t>Articolul 39.</w:t>
      </w:r>
      <w:r w:rsidRPr="007115FD">
        <w:rPr>
          <w:rFonts w:ascii="Times New Roman" w:eastAsia="Times New Roman" w:hAnsi="Times New Roman" w:cs="Times New Roman"/>
          <w:sz w:val="28"/>
          <w:szCs w:val="28"/>
          <w:lang w:val="ro-RO" w:eastAsia="ro-RO"/>
        </w:rPr>
        <w:t xml:space="preserve"> Evaluarea achizitorului potenţial/dobînditorului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 La examinarea solicitării pentru eliberarea avizului prealabil prevăzut la art.38 alin.(2), în vederea asigurării unei administrări prudente şi sănătoase a societății de pensii şi luînd în considerare posibila influenţă a achizitorului potenţial asupra fondurilor  de pensii, Comisia Națională evaluează adecvarea achizitorului potenţial, precum și soliditatea financiară a acestuia în raport cu achiziţia propusă, în conformitate cu cerinţele stabilite prin prezenta lege, inclusiv prin examinarea cumulativă a următoarelor criterii: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 reputaţia achizitorului potenţial;</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b) calificarea, reputaţia şi experienţa oricărei persoane care va activa în calitate de persoană care gestionează activitatea administratorului după realizarea achiziţiei propuse;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c) soliditatea financiară a achizitorului potenţial;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d) capacitatea societății de pensii de a respecta și de a continua să respecte normele prudenţiale, conform prevederilor legislaţiei, inclusiv  a cerinţei ca grupul financiar din care va face parte să aibă o structură care să permită exercitarea unei supravegheri eficiente, realizarea schimbului de informaţii între autorităţile competente şi determinarea repartizării competenţelor între aceste autorităţi;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e) existenţa unor motive rezonabile de a suspecta că, în ceea ce priveşte achiziţia propusă, este sau a fost săvîrşită o infracţiune ori o tentativă a unei infracţiuni de spălare a banilor sau de finanţare a actelor de terorism, în sensul prevederilor legislaţiei în domeniu, sau că prin achiziţia propusă un asemenea risc ar putea creşte;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f) existenţa unor motive rezonabile de a suspecta că beneficiarul efectiv al achiziţiei propuse este o altă persoană decît cea declarată.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(2) Lista de informaţii şi documente necesare pentru evaluarea criteriilor prevăzute la alin.(1), precum şi procedura aferentă, se stabilesc în actele normative adoptate de Comisia Națională.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lastRenderedPageBreak/>
        <w:t>(3) În cazul în care avizul prealabil este solicitat pentru două sau mai multe participaţii calificate care vizează aceeași societate de pensii, Comisia Națională asigură un tratament nediscriminatoriu tuturor achizitorilor potenţiali.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(4) Orice deţinător direct sau indirect de participaţie calificată în capitalul social al unei societăți de pensii este obligat să prezinte, la cererea Comisiei Naționale, informaţie aferentă activităţii sale, inclusiv rapoartele financiare anuale, declaraţiile de venituri, precum şi altă informaţie necesară pentru efectuarea evaluării prudenţiale, în modul şi în condiţiile prevăzute de actele normative ale Comisiei Naționale.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(5) Comisia Naţională aprobă sau respinge eliberarea avizului în termen de 15  zile lucrătoare de la data primirii ultimului set de documente şi informaţii stabilite de actele sale nomative. Avizul prealabil produce efecte juridice pe parcursul a 6 luni de la data eliberării.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(6) Avînd în vedere criteriile stabilite la alin.(1), în cazul în care consideră că persoana cu participaţiuni calificate poate exercita o influenţă ce ar putea dăuna administrarea corectă şi prudenţială a societăţii de pensii şi/sau a fondurilor de pensii şi dacă există motive rezonabile în acest sens, Comisia Naţională emite aviz privind respingerea cererii de achiziţie.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(7) În cazul în care deţinătorul direct sau indirect de participaţie calificată nu mai îndeplineşte cerinţele prevăzute de lege şi de actele normative ale Comisiei Naționale adoptate întru aplicarea acesteia privind calitatea acţionariatului unei societăți de pensii sau exercită asupra societății de pensii o influenţă de natură să pericliteze administrarea prudentă şi sănătoasă a fondurilor de pensii, precum şi în cazul în care deţinătorul direct sau indirect ori beneficiarul efectiv al acestuia nu a furnizat Comisiei Naționale informaţii care relevă cu certitudine identitatea beneficiarului efectiv, Comisia Națională este în drept să dispună următoarele măsuri şi sancţiuni, inclusiv în mod cumulativ:</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a) retragerea avizului prealabil acordat în temeiul art.38 alin.(2);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b) suspendarea exercitării drepturilor de vot aferente acţiunilor corespunzătoare, a dreptului de convocare şi desfăşurare a adunării generale a acţionarilor, a dreptului de a introduce chestiuni pe ordinea de zi, a dreptului de a propune candidaţi pentru funcţia de membru al consiliului societăţii, al organului executiv şi al comisiei de cenzori, a dreptului de a primi dividende;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c) înstrăinarea  acțiunilor al căror drept de vot a fost suspendat şi/sau;</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d) instituirea administrării speciale, în cazul în care Comisia Națională retrage avizul prealabil acordat deţinătorilor de participaţie calificată care deţin, independent sau cumulativ, mai mult de 50% în capitalul </w:t>
      </w:r>
      <w:r w:rsidR="005772E3">
        <w:rPr>
          <w:rFonts w:ascii="Times New Roman" w:eastAsia="Times New Roman" w:hAnsi="Times New Roman" w:cs="Times New Roman"/>
          <w:sz w:val="28"/>
          <w:szCs w:val="28"/>
          <w:lang w:val="ro-RO" w:eastAsia="ro-RO"/>
        </w:rPr>
        <w:t>social al societății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bCs/>
          <w:sz w:val="28"/>
          <w:szCs w:val="28"/>
          <w:lang w:val="ro-RO" w:eastAsia="ro-RO"/>
        </w:rPr>
        <w:t>Articolul 40</w:t>
      </w:r>
      <w:r w:rsidRPr="007115FD">
        <w:rPr>
          <w:rFonts w:ascii="Times New Roman" w:eastAsia="Times New Roman" w:hAnsi="Times New Roman" w:cs="Times New Roman"/>
          <w:sz w:val="28"/>
          <w:szCs w:val="28"/>
          <w:lang w:val="ro-RO" w:eastAsia="ro-RO"/>
        </w:rPr>
        <w:t>. Avizarea de constituire a societăţii de pensii</w:t>
      </w:r>
    </w:p>
    <w:p w:rsidR="007115FD" w:rsidRPr="007115FD" w:rsidRDefault="005772E3"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(1) Societatea</w:t>
      </w:r>
      <w:r w:rsidR="007115FD" w:rsidRPr="007115FD">
        <w:rPr>
          <w:rFonts w:ascii="Times New Roman" w:eastAsia="Times New Roman" w:hAnsi="Times New Roman" w:cs="Times New Roman"/>
          <w:sz w:val="28"/>
          <w:szCs w:val="28"/>
          <w:lang w:val="ro-RO" w:eastAsia="ro-RO"/>
        </w:rPr>
        <w:t xml:space="preserve"> de pensii se constituie cu condiția obținerii avizului prealabil al Comisiei Naţionale.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(2) Avizul prealabil poate fi obținut în situația în care, solicitantul va corespunde următoarelor condiții de funcționare: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 are forma de organizare de societate pe acţiuni şi include în denumirea sa sintagma "</w:t>
      </w:r>
      <w:r w:rsidRPr="007115FD">
        <w:rPr>
          <w:rFonts w:ascii="Times New Roman" w:eastAsia="Times New Roman" w:hAnsi="Times New Roman" w:cs="Times New Roman"/>
          <w:i/>
          <w:sz w:val="28"/>
          <w:szCs w:val="28"/>
          <w:lang w:val="ro-RO" w:eastAsia="ro-RO"/>
        </w:rPr>
        <w:t>societate de administrare a fondurilor de pensii facultative";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lastRenderedPageBreak/>
        <w:t>b) are ca obiect unic de activitate administrarea fondurilor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c) fondatorii fac dovada vărsării integrale şi în formă bănească a capitalului social;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d) persoanele propuse pentru gestionarea activității societății de pensii corespund cerinţelor prezentei legi;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e) fondatorii/acţionarii care deţin participaţii calificate în cadrul societății de pensii respectă cerințele stabilite de prezenta lege;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f) dispune de un program de activitate aprobat prin decizia organului competent al solicitantului, care conține cel puțin activitățile propuse a fi desfășurate și structura organizatorică a societății de pensii, cu precizarea responsabilităţilor şi limitelor de competenţă pentru personalul cu putere de decizie, procesele de identificare, administrare, monitorizare şi raportare a riscurilor şi modalităţile de control intern și din care să rezulte capaciatea acesteia de a-și realiza obiectivele propuse în vedrea administrării prudente şi sănătoase a fondurilor de pensii, ținînd cont de volumul şi complexitatea activităţilor pe care şi le propune să le desfăşoare în următorii 3 ani.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(3) Persoana împuternicită de adunarea generală a fondatorilor societăţii de pensii depune la Comisia Naţională, în modul stabilit prin actele normative ale acesteia, o cerere scrisă, la care se anexează documentele şi informaţiile cu privire la:</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 xml:space="preserve">a) documentele de constituire a societății de pensii;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b) dovada vărsării mijloacelor băneşti în contul achitării capitalului social și documentele ce confirmă proveniența mijloacelor depuse pentru constituirea capitalului social al societății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c) persoanele propuse pentru gestionarea activității societății de pensii, în conformitate cu prevederile art.29;</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d) identitatea fondatorilor/acţionarilor, în conformitate cu prevederile art.37;</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 xml:space="preserve">e) programul de activitate pentru următorii 3 ani, în conformitate cu prevederile alin.(2) lit.f);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f) alte informaţii şi documente prevăzute în actele normative ale Comisiei Naționale.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(4) Comisia Naţională decide cu privire la eliberarea avizului de constituire a societăţii de pensii în termen de 30 de zile lucrătoare de la data primirii cererii însoțite de documentele și informațiile complete prevăzute la alin.(3) și actele normative adoptate în acest sens.</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(5) Orice solicitare a Comisiei Naționale de informații suplimentare sau de completare a documentelor prezentate inițial întrerupe termenul prevăzut la alin.(4), un nou termen începînd să curgă de la data depunerii respectivelor informații sau completări.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(6) Comisia Naţională respinge cererea pentru eliberarea avizului  de constituire a societăţii de pensii dacă nu sunt îndeplinite condițiile prevăzute de lege și de actele normative adoptate întru aplicarea acesteia. O nouă cerere de obținere a avizului la constituirea societății de pensii poate fi depusă la Comisia Națională numai dacă au fost remediate deficiențele care au constituit motivele de respingere a cererii inițiale. </w:t>
      </w:r>
    </w:p>
    <w:p w:rsidR="007115FD" w:rsidRPr="007115FD" w:rsidRDefault="007115FD" w:rsidP="007115FD">
      <w:pPr>
        <w:widowControl w:val="0"/>
        <w:tabs>
          <w:tab w:val="left" w:pos="709"/>
        </w:tabs>
        <w:adjustRightInd w:val="0"/>
        <w:spacing w:after="0" w:line="240" w:lineRule="auto"/>
        <w:ind w:firstLine="709"/>
        <w:jc w:val="both"/>
        <w:textAlignment w:val="baseline"/>
        <w:rPr>
          <w:rFonts w:ascii="Times New Roman" w:eastAsia="Times New Roman" w:hAnsi="Times New Roman" w:cs="Times New Roman"/>
          <w:sz w:val="28"/>
          <w:szCs w:val="28"/>
          <w:lang w:val="ro-RO"/>
        </w:rPr>
      </w:pPr>
      <w:r w:rsidRPr="007115FD">
        <w:rPr>
          <w:rFonts w:ascii="Times New Roman" w:eastAsia="Times New Roman" w:hAnsi="Times New Roman" w:cs="Times New Roman"/>
          <w:sz w:val="28"/>
          <w:szCs w:val="28"/>
          <w:lang w:val="ro-RO"/>
        </w:rPr>
        <w:t xml:space="preserve">(7) Înregistrarea de stat a societății de pensii se efectuează de către Agenţia </w:t>
      </w:r>
      <w:r w:rsidRPr="007115FD">
        <w:rPr>
          <w:rFonts w:ascii="Times New Roman" w:eastAsia="Times New Roman" w:hAnsi="Times New Roman" w:cs="Times New Roman"/>
          <w:sz w:val="28"/>
          <w:szCs w:val="28"/>
          <w:lang w:val="ro-RO"/>
        </w:rPr>
        <w:lastRenderedPageBreak/>
        <w:t>Servicii Publice numai după prezentarea avizului prealabil de constituire a societății respective, eliberată de către Comisia Națională în condiţiile prezentului articol</w:t>
      </w:r>
      <w:r w:rsidRPr="007115FD">
        <w:rPr>
          <w:rFonts w:ascii="Times New Roman" w:eastAsia="Times New Roman" w:hAnsi="Times New Roman" w:cs="Times New Roman"/>
          <w:sz w:val="24"/>
          <w:szCs w:val="24"/>
          <w:lang w:val="ro-RO" w:eastAsia="ru-RU"/>
        </w:rPr>
        <w:t>.</w:t>
      </w:r>
    </w:p>
    <w:p w:rsidR="007115FD" w:rsidRPr="007115FD" w:rsidRDefault="007115FD" w:rsidP="007115FD">
      <w:pPr>
        <w:widowControl w:val="0"/>
        <w:tabs>
          <w:tab w:val="left" w:pos="709"/>
        </w:tabs>
        <w:adjustRightInd w:val="0"/>
        <w:spacing w:after="0" w:line="240" w:lineRule="auto"/>
        <w:ind w:firstLine="709"/>
        <w:jc w:val="both"/>
        <w:textAlignment w:val="baseline"/>
        <w:rPr>
          <w:rFonts w:ascii="Times New Roman" w:eastAsia="Times New Roman" w:hAnsi="Times New Roman" w:cs="Times New Roman"/>
          <w:sz w:val="28"/>
          <w:szCs w:val="28"/>
          <w:lang w:val="ro-RO"/>
        </w:rPr>
      </w:pPr>
      <w:r w:rsidRPr="007115FD">
        <w:rPr>
          <w:rFonts w:ascii="Times New Roman" w:eastAsia="Times New Roman" w:hAnsi="Times New Roman" w:cs="Times New Roman"/>
          <w:sz w:val="28"/>
          <w:szCs w:val="28"/>
          <w:lang w:val="ro-RO"/>
        </w:rPr>
        <w:t xml:space="preserve">(8) Eliberarea avizului de constituire a unei societăţi de pensii nu garantează şi obţinerea licenţei de administrare a fondurilor de pensii. </w:t>
      </w:r>
    </w:p>
    <w:p w:rsidR="007115FD" w:rsidRPr="007115FD" w:rsidRDefault="007115FD" w:rsidP="007115FD">
      <w:pPr>
        <w:widowControl w:val="0"/>
        <w:adjustRightInd w:val="0"/>
        <w:spacing w:after="0" w:line="240" w:lineRule="auto"/>
        <w:jc w:val="center"/>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t>Capitolul VII</w:t>
      </w:r>
    </w:p>
    <w:p w:rsidR="007115FD" w:rsidRPr="007115FD" w:rsidRDefault="007115FD" w:rsidP="007115FD">
      <w:pPr>
        <w:widowControl w:val="0"/>
        <w:adjustRightInd w:val="0"/>
        <w:spacing w:after="0" w:line="240" w:lineRule="auto"/>
        <w:jc w:val="center"/>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t>LICENŢIEREA ADMINISTRATORULUI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b/>
          <w:bCs/>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bCs/>
          <w:sz w:val="28"/>
          <w:szCs w:val="28"/>
          <w:lang w:val="ro-RO" w:eastAsia="ro-RO"/>
        </w:rPr>
        <w:t>Articolul 41</w:t>
      </w:r>
      <w:r w:rsidRPr="007115FD">
        <w:rPr>
          <w:rFonts w:ascii="Times New Roman" w:eastAsia="Times New Roman" w:hAnsi="Times New Roman" w:cs="Times New Roman"/>
          <w:sz w:val="28"/>
          <w:szCs w:val="28"/>
          <w:lang w:val="ro-RO" w:eastAsia="ro-RO"/>
        </w:rPr>
        <w:t xml:space="preserve">. Eliberarea licenţei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(1) Comisia Naţională va elibera licenţa de administrare a fondurilor de pensii (în continuare – </w:t>
      </w:r>
      <w:r w:rsidRPr="007115FD">
        <w:rPr>
          <w:rFonts w:ascii="Times New Roman" w:eastAsia="Times New Roman" w:hAnsi="Times New Roman" w:cs="Times New Roman"/>
          <w:i/>
          <w:sz w:val="28"/>
          <w:szCs w:val="28"/>
          <w:lang w:val="ro-RO" w:eastAsia="ro-RO"/>
        </w:rPr>
        <w:t>licenţă</w:t>
      </w:r>
      <w:r w:rsidRPr="007115FD">
        <w:rPr>
          <w:rFonts w:ascii="Times New Roman" w:eastAsia="Times New Roman" w:hAnsi="Times New Roman" w:cs="Times New Roman"/>
          <w:sz w:val="28"/>
          <w:szCs w:val="28"/>
          <w:lang w:val="ro-RO" w:eastAsia="ro-RO"/>
        </w:rPr>
        <w:t xml:space="preserve">) în cazul întrunirii de către solicitant a următoarelor condiții: </w:t>
      </w:r>
    </w:p>
    <w:p w:rsidR="007115FD" w:rsidRPr="007115FD" w:rsidRDefault="007115FD" w:rsidP="00096F9B">
      <w:pPr>
        <w:widowControl w:val="0"/>
        <w:numPr>
          <w:ilvl w:val="0"/>
          <w:numId w:val="16"/>
        </w:numPr>
        <w:tabs>
          <w:tab w:val="left" w:pos="993"/>
        </w:tabs>
        <w:adjustRightInd w:val="0"/>
        <w:spacing w:after="0" w:line="240" w:lineRule="auto"/>
        <w:ind w:left="0" w:firstLine="698"/>
        <w:jc w:val="both"/>
        <w:textAlignment w:val="baseline"/>
        <w:rPr>
          <w:rFonts w:ascii="Calibri" w:eastAsia="Times New Roman" w:hAnsi="Calibri" w:cs="Times New Roman"/>
          <w:sz w:val="28"/>
          <w:szCs w:val="28"/>
          <w:lang w:val="ro-RO" w:eastAsia="ro-RO"/>
        </w:rPr>
      </w:pPr>
      <w:r w:rsidRPr="007115FD">
        <w:rPr>
          <w:rFonts w:ascii="Times New Roman" w:eastAsia="Times New Roman" w:hAnsi="Times New Roman" w:cs="Times New Roman"/>
          <w:sz w:val="28"/>
          <w:szCs w:val="28"/>
          <w:lang w:val="ro-RO" w:eastAsia="ro-RO"/>
        </w:rPr>
        <w:t>este o entitate indicată la art.25 alin.(2) și are în obiectul de activitate administrarea de fonduri de pensii;</w:t>
      </w:r>
    </w:p>
    <w:p w:rsidR="007115FD" w:rsidRPr="007115FD" w:rsidRDefault="007115FD" w:rsidP="00096F9B">
      <w:pPr>
        <w:widowControl w:val="0"/>
        <w:numPr>
          <w:ilvl w:val="0"/>
          <w:numId w:val="16"/>
        </w:numPr>
        <w:tabs>
          <w:tab w:val="left" w:pos="993"/>
        </w:tabs>
        <w:adjustRightInd w:val="0"/>
        <w:spacing w:after="0" w:line="240" w:lineRule="auto"/>
        <w:ind w:left="0" w:firstLine="698"/>
        <w:jc w:val="both"/>
        <w:textAlignment w:val="baseline"/>
        <w:rPr>
          <w:rFonts w:ascii="Calibri" w:eastAsia="Times New Roman" w:hAnsi="Calibri" w:cs="Times New Roman"/>
          <w:sz w:val="28"/>
          <w:szCs w:val="28"/>
          <w:lang w:val="ro-RO" w:eastAsia="ro-RO"/>
        </w:rPr>
      </w:pPr>
      <w:r w:rsidRPr="007115FD">
        <w:rPr>
          <w:rFonts w:ascii="Times New Roman" w:eastAsia="Times New Roman" w:hAnsi="Times New Roman" w:cs="Times New Roman"/>
          <w:sz w:val="28"/>
          <w:szCs w:val="28"/>
          <w:lang w:val="ro-RO" w:eastAsia="ro-RO"/>
        </w:rPr>
        <w:t>corespunde cerințelor de capital stabilite de prezenta lege;</w:t>
      </w:r>
    </w:p>
    <w:p w:rsidR="007115FD" w:rsidRPr="007115FD" w:rsidRDefault="007115FD" w:rsidP="00096F9B">
      <w:pPr>
        <w:widowControl w:val="0"/>
        <w:numPr>
          <w:ilvl w:val="0"/>
          <w:numId w:val="16"/>
        </w:numPr>
        <w:tabs>
          <w:tab w:val="left" w:pos="993"/>
        </w:tabs>
        <w:adjustRightInd w:val="0"/>
        <w:spacing w:after="0" w:line="240" w:lineRule="auto"/>
        <w:ind w:left="0" w:firstLine="698"/>
        <w:jc w:val="both"/>
        <w:textAlignment w:val="baseline"/>
        <w:rPr>
          <w:rFonts w:ascii="Calibri" w:eastAsia="Times New Roman" w:hAnsi="Calibri"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 persoanele propuse pentru gestionarea activității administratorului corespund cerinţelor prezentei legi;</w:t>
      </w:r>
    </w:p>
    <w:p w:rsidR="007115FD" w:rsidRPr="007115FD" w:rsidRDefault="007115FD" w:rsidP="00096F9B">
      <w:pPr>
        <w:widowControl w:val="0"/>
        <w:numPr>
          <w:ilvl w:val="0"/>
          <w:numId w:val="16"/>
        </w:numPr>
        <w:tabs>
          <w:tab w:val="left" w:pos="993"/>
        </w:tabs>
        <w:adjustRightInd w:val="0"/>
        <w:spacing w:after="0" w:line="240" w:lineRule="auto"/>
        <w:ind w:left="0" w:firstLine="698"/>
        <w:jc w:val="both"/>
        <w:textAlignment w:val="baseline"/>
        <w:rPr>
          <w:rFonts w:ascii="Calibri" w:eastAsia="Times New Roman" w:hAnsi="Calibri"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acţionarii care deţin participaţii calificate în cadrul administratorului respectă cerințele stabilite de prezenta lege sau, după caz, legislaţia care reglementează domeniile în care activează; </w:t>
      </w:r>
    </w:p>
    <w:p w:rsidR="007115FD" w:rsidRPr="007115FD" w:rsidRDefault="007115FD" w:rsidP="00096F9B">
      <w:pPr>
        <w:widowControl w:val="0"/>
        <w:numPr>
          <w:ilvl w:val="0"/>
          <w:numId w:val="16"/>
        </w:numPr>
        <w:tabs>
          <w:tab w:val="left" w:pos="993"/>
        </w:tabs>
        <w:adjustRightInd w:val="0"/>
        <w:spacing w:after="0" w:line="240" w:lineRule="auto"/>
        <w:ind w:left="0" w:firstLine="698"/>
        <w:jc w:val="both"/>
        <w:textAlignment w:val="baseline"/>
        <w:rPr>
          <w:rFonts w:ascii="Calibri" w:eastAsia="Times New Roman" w:hAnsi="Calibri"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dispune de un program de activitate conform art.40 alin.(2) lit.f) din prezenta lege; </w:t>
      </w:r>
    </w:p>
    <w:p w:rsidR="007115FD" w:rsidRPr="007115FD" w:rsidRDefault="007115FD" w:rsidP="00096F9B">
      <w:pPr>
        <w:widowControl w:val="0"/>
        <w:numPr>
          <w:ilvl w:val="0"/>
          <w:numId w:val="16"/>
        </w:numPr>
        <w:tabs>
          <w:tab w:val="left" w:pos="993"/>
        </w:tabs>
        <w:adjustRightInd w:val="0"/>
        <w:spacing w:after="0" w:line="240" w:lineRule="auto"/>
        <w:ind w:left="0" w:firstLine="698"/>
        <w:jc w:val="both"/>
        <w:textAlignment w:val="baseline"/>
        <w:rPr>
          <w:rFonts w:ascii="Calibri" w:eastAsia="Times New Roman" w:hAnsi="Calibri"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respectă cerințele privind politicile şi practicile de remunerare stabilite în conformitate cu prezenta lege. </w:t>
      </w:r>
    </w:p>
    <w:p w:rsidR="007115FD" w:rsidRPr="007115FD" w:rsidRDefault="007115FD" w:rsidP="007115FD">
      <w:pPr>
        <w:widowControl w:val="0"/>
        <w:adjustRightInd w:val="0"/>
        <w:spacing w:after="0" w:line="240" w:lineRule="auto"/>
        <w:ind w:firstLine="709"/>
        <w:contextualSpacing/>
        <w:jc w:val="both"/>
        <w:textAlignment w:val="baseline"/>
        <w:rPr>
          <w:rFonts w:ascii="Calibri" w:eastAsia="Calibri" w:hAnsi="Calibri" w:cs="Times New Roman"/>
          <w:sz w:val="28"/>
          <w:szCs w:val="28"/>
          <w:lang w:val="ro-RO" w:eastAsia="ro-RO"/>
        </w:rPr>
      </w:pPr>
      <w:r w:rsidRPr="007115FD">
        <w:rPr>
          <w:rFonts w:ascii="Times New Roman" w:eastAsia="Calibri" w:hAnsi="Times New Roman" w:cs="Times New Roman"/>
          <w:sz w:val="28"/>
          <w:szCs w:val="28"/>
          <w:lang w:val="ro-RO" w:eastAsia="ro-RO"/>
        </w:rPr>
        <w:t>(2) În vederea obţinerii licenţei  de desfăşurare a activităţi de administrare a fondurilor de pensii în limitele prevăzute de art.25 din prezenta lege, solicitantul depune la Comisia Națională, în modul stabilit prin actele normative ale acesteia, o cerere scrisă,  la care se anexează documentele şi informaţiile cu privire la:</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a) modificările aduse la documentele de constituire ale entităţii reglementate din sectorul financiar;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b) dovada majorării, după caz, a capitalului social sub formă bănească și documentele ce confirmă proveniența mijloacelor depuse pentru majorarea capitalului social;</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c) persoanele propuse pentru gestionarea activității administratorului, în conformitate cu prevederile art.29;</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d) identitatea acţionarilor ce dețin participații calificate;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e) programul de activitate pentru următorii 3 ani, în conformitate cu prevederile art.40 alin.(2) lit.f); </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f) depozitarul și entitatea de audit;</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 xml:space="preserve">g) persoanele fizice sau juridice cu care solicitantul se află în legături strînse; </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h) alte informaţii şi documente prevăzute în actele normative ale Comisiei Naționale.</w:t>
      </w:r>
    </w:p>
    <w:p w:rsidR="007115FD" w:rsidRPr="007115FD" w:rsidRDefault="007115FD" w:rsidP="007115FD">
      <w:pPr>
        <w:widowControl w:val="0"/>
        <w:tabs>
          <w:tab w:val="left" w:pos="0"/>
        </w:tabs>
        <w:autoSpaceDE w:val="0"/>
        <w:autoSpaceDN w:val="0"/>
        <w:adjustRightInd w:val="0"/>
        <w:spacing w:after="0" w:line="240" w:lineRule="auto"/>
        <w:ind w:firstLine="709"/>
        <w:contextualSpacing/>
        <w:jc w:val="both"/>
        <w:textAlignment w:val="baseline"/>
        <w:rPr>
          <w:rFonts w:ascii="Calibri" w:eastAsia="Calibri" w:hAnsi="Calibri" w:cs="Times New Roman"/>
          <w:sz w:val="20"/>
          <w:szCs w:val="20"/>
          <w:lang w:val="ro-RO" w:eastAsia="ro-RO"/>
        </w:rPr>
      </w:pPr>
      <w:r w:rsidRPr="007115FD">
        <w:rPr>
          <w:rFonts w:ascii="Times New Roman" w:eastAsia="Calibri" w:hAnsi="Times New Roman" w:cs="Times New Roman"/>
          <w:sz w:val="28"/>
          <w:szCs w:val="28"/>
          <w:lang w:val="ro-RO" w:eastAsia="ro-RO"/>
        </w:rPr>
        <w:t xml:space="preserve">(3) </w:t>
      </w:r>
      <w:r w:rsidRPr="007115FD">
        <w:rPr>
          <w:rFonts w:ascii="Times New Roman" w:eastAsia="Calibri" w:hAnsi="Times New Roman" w:cs="Times New Roman"/>
          <w:bCs/>
          <w:color w:val="000000"/>
          <w:sz w:val="28"/>
          <w:szCs w:val="28"/>
          <w:lang w:val="ro-RO" w:eastAsia="ro-RO"/>
        </w:rPr>
        <w:t xml:space="preserve">În cazul societăţii de pensii, documentele depuse în cadrul procedurii de obținere a avizului de constituire se vor depune numai în măsura şi în forma în care acestea au suportat modificări.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(4) Comisia Naţională aprobă sau respinge cererea de eliberare a licenţei în termen de cel mult 3 luni de la data primirii cererii. </w:t>
      </w:r>
      <w:r w:rsidRPr="007115FD" w:rsidDel="00595730">
        <w:rPr>
          <w:rFonts w:ascii="Times New Roman" w:eastAsia="Times New Roman" w:hAnsi="Times New Roman" w:cs="Times New Roman"/>
          <w:sz w:val="28"/>
          <w:szCs w:val="28"/>
          <w:lang w:val="ro-RO" w:eastAsia="ro-RO"/>
        </w:rPr>
        <w:t xml:space="preserve"> </w:t>
      </w:r>
      <w:r w:rsidRPr="007115FD">
        <w:rPr>
          <w:rFonts w:ascii="Times New Roman" w:eastAsia="Times New Roman" w:hAnsi="Times New Roman" w:cs="Times New Roman"/>
          <w:sz w:val="28"/>
          <w:szCs w:val="28"/>
          <w:lang w:val="ro-RO" w:eastAsia="ro-RO"/>
        </w:rPr>
        <w:t xml:space="preserve">În procesul de analiză a cererii de eliberare a licenţei, Comisia Națională poate solicita orice documente şi </w:t>
      </w:r>
      <w:r w:rsidRPr="007115FD">
        <w:rPr>
          <w:rFonts w:ascii="Times New Roman" w:eastAsia="Times New Roman" w:hAnsi="Times New Roman" w:cs="Times New Roman"/>
          <w:sz w:val="28"/>
          <w:szCs w:val="28"/>
          <w:lang w:val="ro-RO" w:eastAsia="ro-RO"/>
        </w:rPr>
        <w:lastRenderedPageBreak/>
        <w:t>informaţii suplimentare aferente procesului de licenţiere dacă cele prezentate sînt insuficiente pentru evaluarea respectării condiţiilor prevă</w:t>
      </w:r>
      <w:r w:rsidR="005772E3">
        <w:rPr>
          <w:rFonts w:ascii="Times New Roman" w:eastAsia="Times New Roman" w:hAnsi="Times New Roman" w:cs="Times New Roman"/>
          <w:sz w:val="28"/>
          <w:szCs w:val="28"/>
          <w:lang w:val="ro-RO" w:eastAsia="ro-RO"/>
        </w:rPr>
        <w:t>zute pentru acordarea licenţei.</w:t>
      </w:r>
      <w:r w:rsidRPr="007115FD">
        <w:rPr>
          <w:rFonts w:ascii="Times New Roman" w:eastAsia="Times New Roman" w:hAnsi="Times New Roman" w:cs="Times New Roman"/>
          <w:sz w:val="28"/>
          <w:szCs w:val="28"/>
          <w:lang w:val="ro-RO" w:eastAsia="ro-RO"/>
        </w:rPr>
        <w:t xml:space="preserve"> În acest caz, termenul indicat în prezentul alineat se suspendă pînă la prezentarea ultimului set de documente și informații.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(5) Comisia Naţională respinge cererea de eliberare a licenţei dacă:</w:t>
      </w:r>
    </w:p>
    <w:p w:rsidR="007115FD" w:rsidRPr="007115FD" w:rsidRDefault="007115FD" w:rsidP="007115FD">
      <w:pPr>
        <w:spacing w:after="0" w:line="240" w:lineRule="auto"/>
        <w:ind w:firstLine="709"/>
        <w:jc w:val="both"/>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a) documentele prezentate nu sunt întocmite în conformitate cu dispoziţiile legale ori sunt incomplete şi/sau informaţiile furnizate sînt insuficiente pentru evaluarea respectării condiţiilor prevăzute pentru acordarea licenţei; </w:t>
      </w:r>
    </w:p>
    <w:p w:rsidR="007115FD" w:rsidRPr="007115FD" w:rsidRDefault="007115FD" w:rsidP="007115FD">
      <w:pPr>
        <w:spacing w:after="0" w:line="240" w:lineRule="auto"/>
        <w:ind w:firstLine="709"/>
        <w:jc w:val="both"/>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b) administratorul nu întruneşte condiţiile de adecvare a capitalului stabilit de prezenta lege; </w:t>
      </w:r>
    </w:p>
    <w:p w:rsidR="007115FD" w:rsidRPr="007115FD" w:rsidRDefault="007115FD" w:rsidP="007115FD">
      <w:pPr>
        <w:spacing w:after="0" w:line="240" w:lineRule="auto"/>
        <w:ind w:firstLine="709"/>
        <w:jc w:val="both"/>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c) din evaluarea programului de activitate prezentat rezultă că administratorul nu poate asigura realizarea obiectivelor propuse în condiţiile respectării cerinţelor cuprinse în prezenta lege şi în actele normative adoptate în aplicarea acesteia;</w:t>
      </w:r>
    </w:p>
    <w:p w:rsidR="007115FD" w:rsidRPr="007115FD" w:rsidRDefault="007115FD" w:rsidP="007115FD">
      <w:pPr>
        <w:spacing w:after="0" w:line="240" w:lineRule="auto"/>
        <w:ind w:firstLine="709"/>
        <w:jc w:val="both"/>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d) Comisia Naţională nu este satisfăcută de calitatea persoanelor propuse pentru gestionarea activității administratorului, întrucît reputaţia sau experienţa profesională a acestora nu corespunde cerinţelor stabilite de art.29 și 30; </w:t>
      </w:r>
    </w:p>
    <w:p w:rsidR="007115FD" w:rsidRPr="007115FD" w:rsidRDefault="007115FD" w:rsidP="007115FD">
      <w:pPr>
        <w:spacing w:after="0" w:line="240" w:lineRule="auto"/>
        <w:ind w:firstLine="709"/>
        <w:jc w:val="both"/>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e) Comisia Naţională nu este satisfăcută de calitatea acţionarilor ce dețin participații calificate în mod direct sau indirect, inclusiv a beneficiarilor efectivi ai administratorului, întrucît aceştia nu corespund cerinţelor prevăzute de prezenta lege sau, după caz, legislaţia care reglementează domeniile în care activează;</w:t>
      </w:r>
    </w:p>
    <w:p w:rsidR="007115FD" w:rsidRPr="007115FD" w:rsidRDefault="007115FD" w:rsidP="007115FD">
      <w:pPr>
        <w:spacing w:after="0" w:line="240" w:lineRule="auto"/>
        <w:ind w:firstLine="709"/>
        <w:jc w:val="both"/>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f) legăturile strînse dintre administrator şi alte persoane fizice sau juridice ori dispoziţiile legale, măsurile de natură administrativă din jurisdicţia unui alt stat ce guvernează una sau mai multe persoane fizice sau juridice cu care administratorul are legături strînse sau dificultăţi în aplicarea acestor dispoziţii sau măsuri sînt de natură să împiedice exercitarea eficientă a supravegherii prudenţiale.</w:t>
      </w:r>
    </w:p>
    <w:p w:rsidR="007115FD" w:rsidRPr="007115FD" w:rsidRDefault="007115FD" w:rsidP="007115FD">
      <w:pPr>
        <w:widowControl w:val="0"/>
        <w:tabs>
          <w:tab w:val="left" w:pos="0"/>
          <w:tab w:val="left" w:pos="851"/>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(6) În cazul respingerii cererii de eliberare a licenţei, Comisia Naţională va informa în scris solicitantul şi va comunica motivele de neeliberare a licenţei.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(7) O nouă cerere de solicitare a licenţei poate fi adresată Comisiei Naţionale numai dacă au fost remediate deficienţele ce au constituit motivele de respingere a cererii iniţiale.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(8) Licenţa se acordă pe termen nelimitat şi este netransferabilă.</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(9) Mărimea taxei de eliberare a licenţei este stabilită în sumă de 20000 de lei.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(10) Taxa de eliberare a licenţei se varsă la bugetul Comisiei Naţionale de către persoana licenţiată în termen de cel mult 10 zile de la data luării deciziei de eliberare a licenţei de către Comisia Naţională.</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
          <w:bCs/>
          <w:sz w:val="28"/>
          <w:szCs w:val="28"/>
          <w:lang w:val="ro-RO" w:eastAsia="ro-RO"/>
        </w:rPr>
        <w:t xml:space="preserve">Articolul 42. </w:t>
      </w:r>
      <w:r w:rsidRPr="007115FD">
        <w:rPr>
          <w:rFonts w:ascii="Times New Roman" w:eastAsia="Times New Roman" w:hAnsi="Times New Roman" w:cs="Times New Roman"/>
          <w:bCs/>
          <w:sz w:val="28"/>
          <w:szCs w:val="28"/>
          <w:lang w:val="ro-RO" w:eastAsia="ro-RO"/>
        </w:rPr>
        <w:t xml:space="preserve">Modificarea datelor indicate în documentele anexate la cererea pentru eliberarea licenței. Reperfectarea și eliberarea duplicatului licenței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 Administratorul este obligat să notifice Comisia Națională despre toate modificările şi/sau completările operate în datele şi informaţia indicată în documentele anexate la cererea pentru eliberarea licenţei. Notificarea se prezintă la Comisia Națională în termen de 10 zile lucrătoare din data intrării în vigoare a deciziilor organelor de conducere privind operarea modificărilor sau completărilor, împreună cu documentele (sau copiile de pe acestea) ce confirmă modificările şi/sau completările în cauză.</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(2) La apariţia temeiurilor pentru reperfectarea licenţei administratorul este </w:t>
      </w:r>
      <w:r w:rsidRPr="007115FD">
        <w:rPr>
          <w:rFonts w:ascii="Times New Roman" w:eastAsia="Times New Roman" w:hAnsi="Times New Roman" w:cs="Times New Roman"/>
          <w:sz w:val="28"/>
          <w:szCs w:val="28"/>
          <w:lang w:val="ro-RO" w:eastAsia="ro-RO"/>
        </w:rPr>
        <w:lastRenderedPageBreak/>
        <w:t>obligat, în termen de 10 zile lucrătoare din data înregistrării de stat a modificărilor operate, să depună la Comisia Națională o cerere de reperfectare a licenţei împreună cu licenţa care necesită reperfectare şi documentele, ce confirmă modificările în cauză.</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(3) Cererea de reperfectare a licenţei se depune în conformitate cu procedura prevăzută pentru depunerea cererii de eliberare a licenţei.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(4) În caz de pierdere, sustragere, distrugere sau deteriorare a licenţei, administratorul este obligat, în decurs de 10 zile lucrătoare din momentul constatării, să depună la Comisia Națională, în modul prevăzut de actele normative ale acesteia, o cerere de eliberare a duplicatului licenţei.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(5)</w:t>
      </w:r>
      <w:r w:rsidR="005772E3">
        <w:rPr>
          <w:rFonts w:ascii="Times New Roman" w:eastAsia="Times New Roman" w:hAnsi="Times New Roman" w:cs="Times New Roman"/>
          <w:sz w:val="28"/>
          <w:szCs w:val="28"/>
          <w:lang w:val="ro-RO" w:eastAsia="ro-RO"/>
        </w:rPr>
        <w:t xml:space="preserve"> </w:t>
      </w:r>
      <w:r w:rsidRPr="007115FD">
        <w:rPr>
          <w:rFonts w:ascii="Times New Roman" w:eastAsia="Times New Roman" w:hAnsi="Times New Roman" w:cs="Times New Roman"/>
          <w:sz w:val="28"/>
          <w:szCs w:val="28"/>
          <w:lang w:val="ro-RO" w:eastAsia="ro-RO"/>
        </w:rPr>
        <w:t>Comisia Națională decide asupra reperfectării licenței sau eliberării duplicatului licenţei în termen de cel mult 10 zile lucrătoare de la data primirii cererii şi a tuturor documentelor anexate.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(6) Formularul de licenţă se perfectează în termen de 3 zile lucrătoare din data primirii documentului care confirmă achitarea taxei pentru eliberarea licenţei/ /reperfectarea/eliberarea duplicatului sau copiei autorizate de pe licență.</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(7)</w:t>
      </w:r>
      <w:r w:rsidR="005772E3">
        <w:rPr>
          <w:rFonts w:ascii="Times New Roman" w:eastAsia="Times New Roman" w:hAnsi="Times New Roman" w:cs="Times New Roman"/>
          <w:sz w:val="28"/>
          <w:szCs w:val="28"/>
          <w:lang w:val="ro-RO" w:eastAsia="ro-RO"/>
        </w:rPr>
        <w:t xml:space="preserve"> </w:t>
      </w:r>
      <w:r w:rsidRPr="007115FD">
        <w:rPr>
          <w:rFonts w:ascii="Times New Roman" w:eastAsia="Times New Roman" w:hAnsi="Times New Roman" w:cs="Times New Roman"/>
          <w:sz w:val="28"/>
          <w:szCs w:val="28"/>
          <w:lang w:val="ro-RO" w:eastAsia="ro-RO"/>
        </w:rPr>
        <w:t>Cuantumul taxelor pentru examinarea cererilor aferente reperfectării licenţei, eliberării copiei autorizate de pe aceasta, pentru eliberarea duplicatului licenţei/copiei autorizate de pe aceasta, sînt stabilite anual de către Comisia Națională și se achită la data depunerii cererii.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(8) Suma taxelor de licenţiere prevăzute în prezentul articol se varsă la bugetul Comisiei Naționale.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(9) Modul de eliberare, reperfectare, suspendare și retragere a licenței pentru activitatea de administrare a fondurilor de pensii facultative se stabilește în actele normative ale Comisiei Naționale.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b/>
          <w:sz w:val="28"/>
          <w:szCs w:val="28"/>
          <w:lang w:val="ro-RO" w:eastAsia="ro-RO"/>
        </w:rPr>
      </w:pPr>
      <w:bookmarkStart w:id="1" w:name="_Ref249157031"/>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sz w:val="28"/>
          <w:szCs w:val="28"/>
          <w:lang w:val="ro-RO" w:eastAsia="ro-RO"/>
        </w:rPr>
        <w:t>Articolul 43.</w:t>
      </w:r>
      <w:r w:rsidRPr="007115FD">
        <w:rPr>
          <w:rFonts w:ascii="Times New Roman" w:eastAsia="Times New Roman" w:hAnsi="Times New Roman" w:cs="Times New Roman"/>
          <w:sz w:val="28"/>
          <w:szCs w:val="28"/>
          <w:lang w:val="ro-RO" w:eastAsia="ro-RO"/>
        </w:rPr>
        <w:t xml:space="preserve"> Suspendarea și retragerea licenţei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 Suspendarea licenței administratorului se efectuează în conformitate cu prezenta lege și actele normative a Comisiei Naționale în cazul în care persoana licenţiată:</w:t>
      </w:r>
    </w:p>
    <w:p w:rsidR="007115FD" w:rsidRPr="007115FD" w:rsidRDefault="007115FD" w:rsidP="00096F9B">
      <w:pPr>
        <w:widowControl w:val="0"/>
        <w:numPr>
          <w:ilvl w:val="0"/>
          <w:numId w:val="9"/>
        </w:numPr>
        <w:tabs>
          <w:tab w:val="left" w:pos="0"/>
          <w:tab w:val="left" w:pos="993"/>
        </w:tabs>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nu a început să presteze serviciile ori să desfăşoare activităţile pentru care deţine licenţă în termen de 1 an de la primirea acesteia ori nu a prestat niciuna din activităţile indicate în licenţă în decursul a 6 luni;</w:t>
      </w:r>
    </w:p>
    <w:p w:rsidR="007115FD" w:rsidRPr="007115FD" w:rsidRDefault="007115FD" w:rsidP="00096F9B">
      <w:pPr>
        <w:widowControl w:val="0"/>
        <w:numPr>
          <w:ilvl w:val="0"/>
          <w:numId w:val="9"/>
        </w:numPr>
        <w:tabs>
          <w:tab w:val="left" w:pos="0"/>
          <w:tab w:val="left" w:pos="993"/>
        </w:tabs>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nu a achitat taxa de eliberare a licenţei;</w:t>
      </w:r>
    </w:p>
    <w:p w:rsidR="007115FD" w:rsidRPr="007115FD" w:rsidRDefault="007115FD" w:rsidP="00096F9B">
      <w:pPr>
        <w:widowControl w:val="0"/>
        <w:numPr>
          <w:ilvl w:val="0"/>
          <w:numId w:val="9"/>
        </w:numPr>
        <w:tabs>
          <w:tab w:val="left" w:pos="0"/>
          <w:tab w:val="left" w:pos="993"/>
        </w:tabs>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încalcă prevederile prezentei legi, ale actelor normative ale Comisiei Naţionale;</w:t>
      </w:r>
    </w:p>
    <w:p w:rsidR="007115FD" w:rsidRPr="007115FD" w:rsidRDefault="007115FD" w:rsidP="00096F9B">
      <w:pPr>
        <w:widowControl w:val="0"/>
        <w:numPr>
          <w:ilvl w:val="0"/>
          <w:numId w:val="9"/>
        </w:numPr>
        <w:tabs>
          <w:tab w:val="left" w:pos="0"/>
          <w:tab w:val="left" w:pos="993"/>
        </w:tabs>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nu a stabilit provizioane tehnice suficiente privind întreaga activitate sau nu are suficiente active pentru a acoperi provizioanele tehnice; sau nu îndeplineşte alte cerinţe prudenţiale stabilite de prezenta lege şi actele normative adoptate în aplicarea acesteia, sau există elemente care conduc la concluzia că administratorul nu îşi va mai putea îndeplini obligaţiile faţă de participanţi  şi nu mai poate garanta siguranţa activelor fondurilor de pensii  gestionate; </w:t>
      </w:r>
    </w:p>
    <w:p w:rsidR="007115FD" w:rsidRPr="007115FD" w:rsidRDefault="007115FD" w:rsidP="00096F9B">
      <w:pPr>
        <w:widowControl w:val="0"/>
        <w:numPr>
          <w:ilvl w:val="0"/>
          <w:numId w:val="9"/>
        </w:numPr>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în cazul în care consideră că există motive obiective şi demonstrabile că persoanele care gestionează activitatea administratorului ar putea să nu asigure o administrare corectă şi prudentă a acestuia;</w:t>
      </w:r>
    </w:p>
    <w:p w:rsidR="007115FD" w:rsidRPr="007115FD" w:rsidRDefault="007115FD" w:rsidP="00096F9B">
      <w:pPr>
        <w:widowControl w:val="0"/>
        <w:numPr>
          <w:ilvl w:val="0"/>
          <w:numId w:val="9"/>
        </w:numPr>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 xml:space="preserve">în cazul în care consideră că persoanele cu participaţii calificate pot </w:t>
      </w:r>
      <w:r w:rsidRPr="007115FD">
        <w:rPr>
          <w:rFonts w:ascii="Times New Roman" w:eastAsia="Times New Roman" w:hAnsi="Times New Roman" w:cs="Times New Roman"/>
          <w:sz w:val="28"/>
          <w:szCs w:val="28"/>
          <w:lang w:val="ro-RO" w:eastAsia="ru-RU"/>
        </w:rPr>
        <w:lastRenderedPageBreak/>
        <w:t>exercita o influenţă ce ar putea dăuna administrarea corectă şi prudentă a administratorului.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(2) Suspendarea licenţei are drept efect interzicerea înființării și/sau administrării unor fonduri de pensii facultative nou-create sau a încheierii a noi contracte cu participanții de aderare la fondurile de pensii administrate. Administratorul este obligat să îndeplinească obligaţiile asumate prin contractele încheiate anterior luării deciziei de suspendare a licenței.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(3) Decizia privind reluarea valabilității licenței adminisrtatorului se adoptă de Comisia Națională după înlăturarea încălcărilor constatate ce au dus la suspendarea licenței.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 xml:space="preserve">(4) Retragerea licenței administratorului se efectuează în conformitate cu prezenta lege în cazul în care: </w:t>
      </w:r>
    </w:p>
    <w:p w:rsidR="007115FD" w:rsidRPr="007115FD" w:rsidRDefault="007115FD" w:rsidP="007115FD">
      <w:pPr>
        <w:widowControl w:val="0"/>
        <w:adjustRightInd w:val="0"/>
        <w:spacing w:after="0" w:line="240" w:lineRule="auto"/>
        <w:ind w:firstLine="709"/>
        <w:contextualSpacing/>
        <w:jc w:val="both"/>
        <w:textAlignment w:val="baseline"/>
        <w:rPr>
          <w:rFonts w:ascii="Times New Roman" w:eastAsia="Calibri" w:hAnsi="Times New Roman" w:cs="Times New Roman"/>
          <w:sz w:val="28"/>
          <w:szCs w:val="28"/>
          <w:lang w:val="ro-RO" w:eastAsia="ro-RO"/>
        </w:rPr>
      </w:pPr>
      <w:r w:rsidRPr="007115FD">
        <w:rPr>
          <w:rFonts w:ascii="Times New Roman" w:eastAsia="Calibri" w:hAnsi="Times New Roman" w:cs="Times New Roman"/>
          <w:sz w:val="28"/>
          <w:szCs w:val="28"/>
          <w:lang w:val="ro-RO" w:eastAsia="ro-RO"/>
        </w:rPr>
        <w:t xml:space="preserve">a) administratorul nu corespunde cerinţelor de licenţiere stabilite de prezenta lege sau renunță în mod expres la aceasta; </w:t>
      </w:r>
    </w:p>
    <w:p w:rsidR="007115FD" w:rsidRPr="007115FD" w:rsidRDefault="007115FD" w:rsidP="007115FD">
      <w:pPr>
        <w:widowControl w:val="0"/>
        <w:adjustRightInd w:val="0"/>
        <w:spacing w:after="0" w:line="240" w:lineRule="auto"/>
        <w:ind w:firstLine="709"/>
        <w:contextualSpacing/>
        <w:jc w:val="both"/>
        <w:textAlignment w:val="baseline"/>
        <w:rPr>
          <w:rFonts w:ascii="Times New Roman" w:eastAsia="Calibri" w:hAnsi="Times New Roman" w:cs="Times New Roman"/>
          <w:sz w:val="28"/>
          <w:szCs w:val="28"/>
          <w:lang w:val="ro-RO" w:eastAsia="ro-RO"/>
        </w:rPr>
      </w:pPr>
      <w:r w:rsidRPr="007115FD">
        <w:rPr>
          <w:rFonts w:ascii="Times New Roman" w:eastAsia="Calibri" w:hAnsi="Times New Roman" w:cs="Times New Roman"/>
          <w:sz w:val="28"/>
          <w:szCs w:val="28"/>
          <w:lang w:val="ro-RO" w:eastAsia="ro-RO"/>
        </w:rPr>
        <w:t xml:space="preserve">b) nu au fost înlăturate, în termenul stabilit, circumstanțele care au dus la suspendarea licenţei; </w:t>
      </w:r>
    </w:p>
    <w:p w:rsidR="007115FD" w:rsidRPr="007115FD" w:rsidRDefault="007115FD" w:rsidP="007115FD">
      <w:pPr>
        <w:widowControl w:val="0"/>
        <w:adjustRightInd w:val="0"/>
        <w:spacing w:after="0" w:line="240" w:lineRule="auto"/>
        <w:ind w:firstLine="709"/>
        <w:contextualSpacing/>
        <w:jc w:val="both"/>
        <w:textAlignment w:val="baseline"/>
        <w:rPr>
          <w:rFonts w:ascii="Times New Roman" w:eastAsia="Calibri" w:hAnsi="Times New Roman" w:cs="Times New Roman"/>
          <w:sz w:val="28"/>
          <w:szCs w:val="28"/>
          <w:lang w:val="ro-RO" w:eastAsia="ro-RO"/>
        </w:rPr>
      </w:pPr>
      <w:r w:rsidRPr="007115FD">
        <w:rPr>
          <w:rFonts w:ascii="Times New Roman" w:eastAsia="Calibri" w:hAnsi="Times New Roman" w:cs="Times New Roman"/>
          <w:sz w:val="28"/>
          <w:szCs w:val="28"/>
          <w:lang w:val="ro-RO" w:eastAsia="ro-RO"/>
        </w:rPr>
        <w:t>c) licenţa a fost obţinută prin furnizarea de informaţii false sau prin alte acțiuni ilegale;</w:t>
      </w:r>
    </w:p>
    <w:p w:rsidR="007115FD" w:rsidRPr="007115FD" w:rsidRDefault="007115FD" w:rsidP="007115FD">
      <w:pPr>
        <w:widowControl w:val="0"/>
        <w:adjustRightInd w:val="0"/>
        <w:spacing w:after="0" w:line="240" w:lineRule="auto"/>
        <w:ind w:firstLine="709"/>
        <w:contextualSpacing/>
        <w:jc w:val="both"/>
        <w:textAlignment w:val="baseline"/>
        <w:rPr>
          <w:rFonts w:ascii="Times New Roman" w:eastAsia="Calibri" w:hAnsi="Times New Roman" w:cs="Times New Roman"/>
          <w:sz w:val="28"/>
          <w:szCs w:val="28"/>
          <w:lang w:val="ro-RO" w:eastAsia="ro-RO"/>
        </w:rPr>
      </w:pPr>
      <w:r w:rsidRPr="007115FD">
        <w:rPr>
          <w:rFonts w:ascii="Times New Roman" w:eastAsia="Calibri" w:hAnsi="Times New Roman" w:cs="Times New Roman"/>
          <w:sz w:val="28"/>
          <w:szCs w:val="28"/>
          <w:lang w:val="ro-RO" w:eastAsia="ro-RO"/>
        </w:rPr>
        <w:t>d) neexecutarea sau executarea necorespunzătoare a obligaţiilor care rezultă din prezenta lege, din actele normative ale Comisiei Naţionale sau din prospectul planului de pensii sau contractul de administrare a fondului gestionat de acesta;</w:t>
      </w:r>
    </w:p>
    <w:p w:rsidR="007115FD" w:rsidRPr="007115FD" w:rsidRDefault="007115FD" w:rsidP="007115FD">
      <w:pPr>
        <w:widowControl w:val="0"/>
        <w:adjustRightInd w:val="0"/>
        <w:spacing w:after="0" w:line="240" w:lineRule="auto"/>
        <w:ind w:firstLine="709"/>
        <w:contextualSpacing/>
        <w:jc w:val="both"/>
        <w:textAlignment w:val="baseline"/>
        <w:rPr>
          <w:rFonts w:ascii="Times New Roman" w:eastAsia="Calibri" w:hAnsi="Times New Roman" w:cs="Times New Roman"/>
          <w:sz w:val="28"/>
          <w:szCs w:val="28"/>
          <w:lang w:val="ro-RO" w:eastAsia="ro-RO"/>
        </w:rPr>
      </w:pPr>
      <w:r w:rsidRPr="007115FD">
        <w:rPr>
          <w:rFonts w:ascii="Times New Roman" w:eastAsia="Calibri" w:hAnsi="Times New Roman" w:cs="Times New Roman"/>
          <w:sz w:val="28"/>
          <w:szCs w:val="28"/>
          <w:lang w:val="ro-RO" w:eastAsia="ro-RO"/>
        </w:rPr>
        <w:t>e) deţinătorii direcţi şi indirecţi de acţiuni ale administratorului, inclusiv beneficiarul efectiv, nu respectă condiţiile prevăzute de lege pentru asigurarea unei administrări prudente şi sănătoase a admnistratorului sau a fondurilor de pensii ori nu permit efectuarea unei supravegheri eficiente;</w:t>
      </w:r>
    </w:p>
    <w:p w:rsidR="007115FD" w:rsidRPr="007115FD" w:rsidRDefault="007115FD" w:rsidP="007115FD">
      <w:pPr>
        <w:widowControl w:val="0"/>
        <w:adjustRightInd w:val="0"/>
        <w:spacing w:after="0" w:line="240" w:lineRule="auto"/>
        <w:ind w:firstLine="709"/>
        <w:contextualSpacing/>
        <w:jc w:val="both"/>
        <w:textAlignment w:val="baseline"/>
        <w:rPr>
          <w:rFonts w:ascii="Times New Roman" w:eastAsia="Calibri" w:hAnsi="Times New Roman" w:cs="Times New Roman"/>
          <w:sz w:val="28"/>
          <w:szCs w:val="28"/>
          <w:lang w:val="ro-RO" w:eastAsia="ro-RO"/>
        </w:rPr>
      </w:pPr>
      <w:r w:rsidRPr="007115FD">
        <w:rPr>
          <w:rFonts w:ascii="Times New Roman" w:eastAsia="Calibri" w:hAnsi="Times New Roman" w:cs="Times New Roman"/>
          <w:sz w:val="28"/>
          <w:szCs w:val="28"/>
          <w:lang w:val="ro-RO" w:eastAsia="ro-RO"/>
        </w:rPr>
        <w:t>f) administratorul se află în incapacitate de plată;</w:t>
      </w:r>
    </w:p>
    <w:p w:rsidR="007115FD" w:rsidRPr="007115FD" w:rsidRDefault="007115FD" w:rsidP="007115FD">
      <w:pPr>
        <w:widowControl w:val="0"/>
        <w:adjustRightInd w:val="0"/>
        <w:spacing w:after="0" w:line="240" w:lineRule="auto"/>
        <w:ind w:firstLine="709"/>
        <w:contextualSpacing/>
        <w:jc w:val="both"/>
        <w:textAlignment w:val="baseline"/>
        <w:rPr>
          <w:rFonts w:ascii="Times New Roman" w:eastAsia="Calibri" w:hAnsi="Times New Roman" w:cs="Times New Roman"/>
          <w:sz w:val="28"/>
          <w:szCs w:val="28"/>
          <w:lang w:val="ro-RO" w:eastAsia="ro-RO"/>
        </w:rPr>
      </w:pPr>
      <w:r w:rsidRPr="007115FD">
        <w:rPr>
          <w:rFonts w:ascii="Times New Roman" w:eastAsia="Calibri" w:hAnsi="Times New Roman" w:cs="Times New Roman"/>
          <w:sz w:val="28"/>
          <w:szCs w:val="28"/>
          <w:lang w:val="ro-RO" w:eastAsia="ro-RO"/>
        </w:rPr>
        <w:t xml:space="preserve">g) administratorul se reorganizează sau se lichidează ori a fost declarat insolvabil prin hotărârea instanţei de judecată; </w:t>
      </w:r>
    </w:p>
    <w:p w:rsidR="007115FD" w:rsidRPr="007115FD" w:rsidRDefault="007115FD" w:rsidP="007115FD">
      <w:pPr>
        <w:widowControl w:val="0"/>
        <w:adjustRightInd w:val="0"/>
        <w:spacing w:after="0" w:line="240" w:lineRule="auto"/>
        <w:ind w:firstLine="709"/>
        <w:contextualSpacing/>
        <w:jc w:val="both"/>
        <w:textAlignment w:val="baseline"/>
        <w:rPr>
          <w:rFonts w:ascii="Times New Roman" w:eastAsia="Calibri" w:hAnsi="Times New Roman" w:cs="Times New Roman"/>
          <w:sz w:val="28"/>
          <w:szCs w:val="28"/>
          <w:lang w:val="ro-RO" w:eastAsia="ro-RO"/>
        </w:rPr>
      </w:pPr>
      <w:r w:rsidRPr="007115FD">
        <w:rPr>
          <w:rFonts w:ascii="Times New Roman" w:eastAsia="Calibri" w:hAnsi="Times New Roman" w:cs="Times New Roman"/>
          <w:sz w:val="28"/>
          <w:szCs w:val="28"/>
          <w:lang w:val="ro-RO" w:eastAsia="ro-RO"/>
        </w:rPr>
        <w:t>h) în cazul entităților enumerate la art.25 alin.(2) lit.b)-c), a fost retrasă licența  sau autorizația de către autoritățile competenete în domeniu;</w:t>
      </w:r>
    </w:p>
    <w:p w:rsidR="007115FD" w:rsidRPr="007115FD" w:rsidRDefault="007115FD" w:rsidP="007115FD">
      <w:pPr>
        <w:widowControl w:val="0"/>
        <w:adjustRightInd w:val="0"/>
        <w:spacing w:after="0" w:line="240" w:lineRule="auto"/>
        <w:ind w:firstLine="709"/>
        <w:contextualSpacing/>
        <w:jc w:val="both"/>
        <w:textAlignment w:val="baseline"/>
        <w:rPr>
          <w:rFonts w:ascii="Times New Roman" w:eastAsia="Calibri" w:hAnsi="Times New Roman" w:cs="Times New Roman"/>
          <w:sz w:val="28"/>
          <w:szCs w:val="28"/>
          <w:lang w:val="ro-RO" w:eastAsia="ro-RO"/>
        </w:rPr>
      </w:pPr>
      <w:r w:rsidRPr="007115FD">
        <w:rPr>
          <w:rFonts w:ascii="Times New Roman" w:eastAsia="Calibri" w:hAnsi="Times New Roman" w:cs="Times New Roman"/>
          <w:sz w:val="28"/>
          <w:szCs w:val="28"/>
          <w:lang w:val="ro-RO" w:eastAsia="ro-RO"/>
        </w:rPr>
        <w:t>i) administratorul nu asigură protejarea în mod adecvat a intereselor participanţilor şi ale beneficiarilor.</w:t>
      </w:r>
    </w:p>
    <w:p w:rsidR="007115FD" w:rsidRPr="007115FD" w:rsidRDefault="007115FD" w:rsidP="007115FD">
      <w:pPr>
        <w:widowControl w:val="0"/>
        <w:adjustRightInd w:val="0"/>
        <w:spacing w:after="0" w:line="240" w:lineRule="auto"/>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b/>
        <w:t xml:space="preserve">(5) Retragerea licenței administratorului are drept efect transferul fondurilor de pensii aflate în gestiune către un alt administrator sau transferul activelor personale ale fiecărui participant la un alt fond desemnat de participant ori la un asigurător de viață, sau în cazul imposibilității unui astfel de transfer, dizolvarea fondurilor de pensii. </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(6) La retragerea licenței în conformitate cu prezenta lege, Comisia Națională supraveghează modul de executare a obligațiilor administratorului față de fondurile de pensii administrate, inclusiv față de participanți, și este în drept să aplice măsurile stabilite de  prezenta lege.  </w:t>
      </w:r>
      <w:bookmarkEnd w:id="1"/>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(7) Retragerea  licenței  se notifcă depozitarului</w:t>
      </w:r>
      <w:r w:rsidRPr="007115FD">
        <w:rPr>
          <w:rFonts w:ascii="Calibri" w:eastAsia="Times New Roman" w:hAnsi="Calibri" w:cs="Times New Roman"/>
          <w:sz w:val="20"/>
          <w:szCs w:val="20"/>
          <w:lang w:val="ro-RO" w:eastAsia="ro-RO"/>
        </w:rPr>
        <w:t xml:space="preserve">.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(8) În cazul în care Comisia Naţională procedează la retragerea licenţei, administratorul este obligat să prezinte Comisiei Naţionale situaţia financiară a fondurilor  de pensii facultative administrate la data retragerii, auditate de un auditor.</w:t>
      </w:r>
    </w:p>
    <w:p w:rsidR="007115FD" w:rsidRPr="007115FD" w:rsidRDefault="007115FD" w:rsidP="007115FD">
      <w:pPr>
        <w:widowControl w:val="0"/>
        <w:tabs>
          <w:tab w:val="left" w:pos="0"/>
          <w:tab w:val="left" w:pos="36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(9) Retragerea licenţei la solicitarea administratorului va avea loc după </w:t>
      </w:r>
      <w:r w:rsidRPr="007115FD">
        <w:rPr>
          <w:rFonts w:ascii="Times New Roman" w:eastAsia="Times New Roman" w:hAnsi="Times New Roman" w:cs="Times New Roman"/>
          <w:sz w:val="28"/>
          <w:szCs w:val="28"/>
          <w:lang w:val="ro-RO" w:eastAsia="ro-RO"/>
        </w:rPr>
        <w:lastRenderedPageBreak/>
        <w:t>prezentarea de către acesta a confirmării privind transferul fondurilor de pensii către un alt administrator sau transferul activelor personale ale fiecărui participant la un alt fond desemnat de participant ori la un asigurător de viață, în cazul lipsei deciziei participanţilor, la un fond indicat de către Comisia Naţională, la care vor fi anexate şi documentele justificative.</w:t>
      </w:r>
      <w:bookmarkStart w:id="2" w:name="_Ref245560874"/>
      <w:r w:rsidRPr="007115FD">
        <w:rPr>
          <w:rFonts w:ascii="Times New Roman" w:eastAsia="Times New Roman" w:hAnsi="Times New Roman" w:cs="Times New Roman"/>
          <w:sz w:val="28"/>
          <w:szCs w:val="28"/>
          <w:lang w:val="ro-RO" w:eastAsia="ro-RO"/>
        </w:rPr>
        <w:t xml:space="preserve"> </w:t>
      </w:r>
    </w:p>
    <w:p w:rsidR="007115FD" w:rsidRPr="007115FD" w:rsidRDefault="007115FD" w:rsidP="007115FD">
      <w:pPr>
        <w:widowControl w:val="0"/>
        <w:tabs>
          <w:tab w:val="left" w:pos="0"/>
          <w:tab w:val="left" w:pos="36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p>
    <w:bookmarkEnd w:id="2"/>
    <w:p w:rsidR="007115FD" w:rsidRPr="007115FD" w:rsidRDefault="007115FD" w:rsidP="007115FD">
      <w:pPr>
        <w:widowControl w:val="0"/>
        <w:tabs>
          <w:tab w:val="left" w:pos="0"/>
          <w:tab w:val="left" w:pos="709"/>
          <w:tab w:val="left" w:pos="1210"/>
        </w:tabs>
        <w:adjustRightInd w:val="0"/>
        <w:spacing w:after="0" w:line="240" w:lineRule="auto"/>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bCs/>
          <w:sz w:val="28"/>
          <w:szCs w:val="28"/>
          <w:lang w:val="ro-RO" w:eastAsia="ro-RO"/>
        </w:rPr>
        <w:tab/>
        <w:t>Articolul 44</w:t>
      </w:r>
      <w:r w:rsidRPr="007115FD">
        <w:rPr>
          <w:rFonts w:ascii="Times New Roman" w:eastAsia="Times New Roman" w:hAnsi="Times New Roman" w:cs="Times New Roman"/>
          <w:b/>
          <w:sz w:val="28"/>
          <w:szCs w:val="28"/>
          <w:lang w:val="ro-RO" w:eastAsia="ro-RO"/>
        </w:rPr>
        <w:t xml:space="preserve">. </w:t>
      </w:r>
      <w:r w:rsidRPr="007115FD">
        <w:rPr>
          <w:rFonts w:ascii="Times New Roman" w:eastAsia="Times New Roman" w:hAnsi="Times New Roman" w:cs="Times New Roman"/>
          <w:sz w:val="28"/>
          <w:szCs w:val="28"/>
          <w:lang w:val="ro-RO" w:eastAsia="ro-RO"/>
        </w:rPr>
        <w:t xml:space="preserve"> Activitatea sucursalelor administratorilor din alte state </w:t>
      </w:r>
    </w:p>
    <w:p w:rsidR="007115FD" w:rsidRPr="007115FD" w:rsidRDefault="007115FD" w:rsidP="00096F9B">
      <w:pPr>
        <w:widowControl w:val="0"/>
        <w:numPr>
          <w:ilvl w:val="0"/>
          <w:numId w:val="10"/>
        </w:numPr>
        <w:tabs>
          <w:tab w:val="left" w:pos="0"/>
          <w:tab w:val="left" w:pos="426"/>
          <w:tab w:val="left" w:pos="1210"/>
        </w:tabs>
        <w:adjustRightInd w:val="0"/>
        <w:spacing w:after="0" w:line="240" w:lineRule="auto"/>
        <w:ind w:left="0" w:firstLine="709"/>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Administratorii din alte state pot desfăşura activităţi de administrare a fondurilor de pensii pe teritoriul Republicii Moldova numai dacă sînt îndeplinite în mod cumulativ următoarele condiţii: </w:t>
      </w:r>
    </w:p>
    <w:p w:rsidR="007115FD" w:rsidRPr="007115FD" w:rsidRDefault="007115FD" w:rsidP="007115FD">
      <w:pPr>
        <w:widowControl w:val="0"/>
        <w:tabs>
          <w:tab w:val="left" w:pos="0"/>
          <w:tab w:val="left" w:pos="426"/>
          <w:tab w:val="left" w:pos="1210"/>
        </w:tabs>
        <w:adjustRightInd w:val="0"/>
        <w:spacing w:after="0" w:line="240" w:lineRule="auto"/>
        <w:ind w:left="709"/>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w:t>
      </w:r>
      <w:r w:rsidRPr="007115FD">
        <w:rPr>
          <w:rFonts w:ascii="Times New Roman" w:eastAsia="Times New Roman" w:hAnsi="Times New Roman" w:cs="Times New Roman"/>
          <w:sz w:val="28"/>
          <w:szCs w:val="28"/>
          <w:lang w:val="ro-RO" w:eastAsia="ro-RO"/>
        </w:rPr>
        <w:tab/>
        <w:t xml:space="preserve">activitatea se desfăşoară prin înfiinţarea unei sucursale; </w:t>
      </w:r>
    </w:p>
    <w:p w:rsidR="007115FD" w:rsidRPr="007115FD" w:rsidRDefault="007115FD" w:rsidP="007115FD">
      <w:pPr>
        <w:widowControl w:val="0"/>
        <w:tabs>
          <w:tab w:val="left" w:pos="0"/>
          <w:tab w:val="left" w:pos="426"/>
          <w:tab w:val="left" w:pos="1210"/>
        </w:tabs>
        <w:adjustRightInd w:val="0"/>
        <w:spacing w:after="0" w:line="240" w:lineRule="auto"/>
        <w:ind w:left="709"/>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b)</w:t>
      </w:r>
      <w:r w:rsidRPr="007115FD">
        <w:rPr>
          <w:rFonts w:ascii="Times New Roman" w:eastAsia="Times New Roman" w:hAnsi="Times New Roman" w:cs="Times New Roman"/>
          <w:sz w:val="28"/>
          <w:szCs w:val="28"/>
          <w:lang w:val="ro-RO" w:eastAsia="ro-RO"/>
        </w:rPr>
        <w:tab/>
        <w:t xml:space="preserve">sucursala este licenţiată de către Comisia Națională; </w:t>
      </w:r>
    </w:p>
    <w:p w:rsidR="007115FD" w:rsidRPr="007115FD" w:rsidRDefault="007115FD" w:rsidP="007115FD">
      <w:pPr>
        <w:widowControl w:val="0"/>
        <w:tabs>
          <w:tab w:val="left" w:pos="0"/>
          <w:tab w:val="left" w:pos="426"/>
          <w:tab w:val="left" w:pos="1210"/>
        </w:tabs>
        <w:adjustRightInd w:val="0"/>
        <w:spacing w:after="0" w:line="240" w:lineRule="auto"/>
        <w:ind w:firstLine="709"/>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c)</w:t>
      </w:r>
      <w:r w:rsidRPr="007115FD">
        <w:rPr>
          <w:rFonts w:ascii="Times New Roman" w:eastAsia="Times New Roman" w:hAnsi="Times New Roman" w:cs="Times New Roman"/>
          <w:sz w:val="28"/>
          <w:szCs w:val="28"/>
          <w:lang w:val="ro-RO" w:eastAsia="ro-RO"/>
        </w:rPr>
        <w:tab/>
        <w:t xml:space="preserve">autoritatea competentă din statul de origine nu se opune înfiinţării sucursalei în Republica Moldova, fapt confirmat printr-un act emis de autoritatea respectivă; </w:t>
      </w:r>
    </w:p>
    <w:p w:rsidR="007115FD" w:rsidRPr="007115FD" w:rsidRDefault="007115FD" w:rsidP="007115FD">
      <w:pPr>
        <w:widowControl w:val="0"/>
        <w:tabs>
          <w:tab w:val="left" w:pos="0"/>
          <w:tab w:val="left" w:pos="426"/>
          <w:tab w:val="left" w:pos="1210"/>
        </w:tabs>
        <w:adjustRightInd w:val="0"/>
        <w:spacing w:after="0" w:line="240" w:lineRule="auto"/>
        <w:ind w:firstLine="709"/>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d)</w:t>
      </w:r>
      <w:r w:rsidRPr="007115FD">
        <w:rPr>
          <w:rFonts w:ascii="Times New Roman" w:eastAsia="Times New Roman" w:hAnsi="Times New Roman" w:cs="Times New Roman"/>
          <w:sz w:val="28"/>
          <w:szCs w:val="28"/>
          <w:lang w:val="ro-RO" w:eastAsia="ro-RO"/>
        </w:rPr>
        <w:tab/>
        <w:t>cadrul legislativ existent în statul de origine şi/sau modul de aplicare a acestuia nu împiedică exercitarea de către Comisia Națională a funcţiilor sale de supraveghere;</w:t>
      </w:r>
    </w:p>
    <w:p w:rsidR="007115FD" w:rsidRPr="007115FD" w:rsidRDefault="007115FD" w:rsidP="007115FD">
      <w:pPr>
        <w:widowControl w:val="0"/>
        <w:tabs>
          <w:tab w:val="left" w:pos="0"/>
          <w:tab w:val="left" w:pos="426"/>
          <w:tab w:val="left" w:pos="1210"/>
        </w:tabs>
        <w:adjustRightInd w:val="0"/>
        <w:spacing w:after="0" w:line="240" w:lineRule="auto"/>
        <w:ind w:firstLine="709"/>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e)</w:t>
      </w:r>
      <w:r w:rsidRPr="007115FD">
        <w:rPr>
          <w:rFonts w:ascii="Times New Roman" w:eastAsia="Times New Roman" w:hAnsi="Times New Roman" w:cs="Times New Roman"/>
          <w:sz w:val="28"/>
          <w:szCs w:val="28"/>
          <w:lang w:val="ro-RO" w:eastAsia="ro-RO"/>
        </w:rPr>
        <w:tab/>
        <w:t>sînt respectate dispoziţiile prezentei legi şi ale actelor normative adoptate în aplicarea acesteia.</w:t>
      </w:r>
    </w:p>
    <w:p w:rsidR="007115FD" w:rsidRPr="007115FD" w:rsidRDefault="007115FD" w:rsidP="007115FD">
      <w:pPr>
        <w:widowControl w:val="0"/>
        <w:tabs>
          <w:tab w:val="left" w:pos="0"/>
          <w:tab w:val="left" w:pos="426"/>
          <w:tab w:val="left" w:pos="709"/>
        </w:tabs>
        <w:adjustRightInd w:val="0"/>
        <w:spacing w:after="0" w:line="240" w:lineRule="auto"/>
        <w:ind w:firstLine="709"/>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(2)</w:t>
      </w:r>
      <w:r w:rsidRPr="007115FD">
        <w:rPr>
          <w:rFonts w:ascii="Times New Roman" w:eastAsia="Times New Roman" w:hAnsi="Times New Roman" w:cs="Times New Roman"/>
          <w:sz w:val="28"/>
          <w:szCs w:val="28"/>
          <w:lang w:val="ro-RO" w:eastAsia="ro-RO"/>
        </w:rPr>
        <w:tab/>
        <w:t xml:space="preserve">Dispozițiile din prezenta lege, aferente licenţierii administratorului, se aplică în mod corespunzător sucursalelor administratorilor din alte state, cu respectarea prevederilor din prezentul articol. </w:t>
      </w:r>
    </w:p>
    <w:p w:rsidR="007115FD" w:rsidRPr="007115FD" w:rsidRDefault="007115FD" w:rsidP="007115FD">
      <w:pPr>
        <w:widowControl w:val="0"/>
        <w:tabs>
          <w:tab w:val="left" w:pos="0"/>
          <w:tab w:val="left" w:pos="426"/>
          <w:tab w:val="left" w:pos="709"/>
        </w:tabs>
        <w:adjustRightInd w:val="0"/>
        <w:spacing w:after="0" w:line="240" w:lineRule="auto"/>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b/>
      </w:r>
      <w:r w:rsidRPr="007115FD">
        <w:rPr>
          <w:rFonts w:ascii="Times New Roman" w:eastAsia="Times New Roman" w:hAnsi="Times New Roman" w:cs="Times New Roman"/>
          <w:sz w:val="28"/>
          <w:szCs w:val="28"/>
          <w:lang w:val="ro-RO" w:eastAsia="ro-RO"/>
        </w:rPr>
        <w:tab/>
        <w:t>(3)</w:t>
      </w:r>
      <w:r w:rsidRPr="007115FD">
        <w:rPr>
          <w:rFonts w:ascii="Times New Roman" w:eastAsia="Times New Roman" w:hAnsi="Times New Roman" w:cs="Times New Roman"/>
          <w:sz w:val="28"/>
          <w:szCs w:val="28"/>
          <w:lang w:val="ro-RO" w:eastAsia="ro-RO"/>
        </w:rPr>
        <w:tab/>
        <w:t xml:space="preserve"> Prin derogare de la art.19 alin.(2) din Legea nr.81/2004 cu privire la investiţiile în activitatea de întreprinzător şi art.21 alin.(5) din Legea nr.845/1992 cu privire la antreprenoriat şi întreprinderi, sucursalele administratorilor din alte state nu sunt persoane juridice şi înregistrarea acestora se efectuează conform procedurii stabilite la art.12 din Legea nr.220/2007 privind înregistrarea de stat a persoanelor juridice şi a întreprinzătorilor individuali.</w:t>
      </w:r>
    </w:p>
    <w:p w:rsidR="007115FD" w:rsidRPr="007115FD" w:rsidRDefault="007115FD" w:rsidP="007115FD">
      <w:pPr>
        <w:widowControl w:val="0"/>
        <w:tabs>
          <w:tab w:val="left" w:pos="0"/>
          <w:tab w:val="left" w:pos="426"/>
          <w:tab w:val="left" w:pos="709"/>
        </w:tabs>
        <w:adjustRightInd w:val="0"/>
        <w:spacing w:after="0" w:line="240" w:lineRule="auto"/>
        <w:ind w:firstLine="709"/>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(4)</w:t>
      </w:r>
      <w:r w:rsidRPr="007115FD">
        <w:rPr>
          <w:rFonts w:ascii="Times New Roman" w:eastAsia="Times New Roman" w:hAnsi="Times New Roman" w:cs="Times New Roman"/>
          <w:sz w:val="28"/>
          <w:szCs w:val="28"/>
          <w:lang w:val="ro-RO" w:eastAsia="ro-RO"/>
        </w:rPr>
        <w:tab/>
        <w:t xml:space="preserve">Pentru scopurile prezentei legi, toate sucursalele înfiinţate pe teritoriul Republicii Moldova de către un administrator din alt stat sînt considerate o singură sucursală. </w:t>
      </w:r>
    </w:p>
    <w:p w:rsidR="007115FD" w:rsidRPr="007115FD" w:rsidRDefault="007115FD" w:rsidP="007115FD">
      <w:pPr>
        <w:widowControl w:val="0"/>
        <w:tabs>
          <w:tab w:val="left" w:pos="0"/>
          <w:tab w:val="left" w:pos="426"/>
          <w:tab w:val="left" w:pos="709"/>
        </w:tabs>
        <w:adjustRightInd w:val="0"/>
        <w:spacing w:after="0" w:line="240" w:lineRule="auto"/>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b/>
      </w:r>
      <w:r w:rsidRPr="007115FD">
        <w:rPr>
          <w:rFonts w:ascii="Times New Roman" w:eastAsia="Times New Roman" w:hAnsi="Times New Roman" w:cs="Times New Roman"/>
          <w:sz w:val="28"/>
          <w:szCs w:val="28"/>
          <w:lang w:val="ro-RO" w:eastAsia="ro-RO"/>
        </w:rPr>
        <w:tab/>
        <w:t>(5)</w:t>
      </w:r>
      <w:r w:rsidRPr="007115FD">
        <w:rPr>
          <w:rFonts w:ascii="Times New Roman" w:eastAsia="Times New Roman" w:hAnsi="Times New Roman" w:cs="Times New Roman"/>
          <w:sz w:val="28"/>
          <w:szCs w:val="28"/>
          <w:lang w:val="ro-RO" w:eastAsia="ro-RO"/>
        </w:rPr>
        <w:tab/>
        <w:t>Activităţile care pot fi desfăşurate prin intermediul sucursalei din Republica Moldova sînt prevăzute în licenţa acordată de Comisia Națională şi nu pot excede obiectul de activitate a administratorului licenţiat de autoritatea competentă din statul de origine.</w:t>
      </w:r>
    </w:p>
    <w:p w:rsidR="007115FD" w:rsidRPr="007115FD" w:rsidRDefault="007115FD" w:rsidP="007115FD">
      <w:pPr>
        <w:widowControl w:val="0"/>
        <w:tabs>
          <w:tab w:val="left" w:pos="0"/>
          <w:tab w:val="left" w:pos="426"/>
          <w:tab w:val="left" w:pos="709"/>
        </w:tabs>
        <w:adjustRightInd w:val="0"/>
        <w:spacing w:after="0" w:line="240" w:lineRule="auto"/>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b/>
      </w:r>
      <w:r w:rsidRPr="007115FD">
        <w:rPr>
          <w:rFonts w:ascii="Times New Roman" w:eastAsia="Times New Roman" w:hAnsi="Times New Roman" w:cs="Times New Roman"/>
          <w:sz w:val="28"/>
          <w:szCs w:val="28"/>
          <w:lang w:val="ro-RO" w:eastAsia="ro-RO"/>
        </w:rPr>
        <w:tab/>
        <w:t>(6)</w:t>
      </w:r>
      <w:r w:rsidRPr="007115FD">
        <w:rPr>
          <w:rFonts w:ascii="Times New Roman" w:eastAsia="Times New Roman" w:hAnsi="Times New Roman" w:cs="Times New Roman"/>
          <w:sz w:val="28"/>
          <w:szCs w:val="28"/>
          <w:lang w:val="ro-RO" w:eastAsia="ro-RO"/>
        </w:rPr>
        <w:tab/>
        <w:t xml:space="preserve">Cerinţele prudenţiale cuprinse în prezenta lege, inclusiv cerințele aplicate persoanelor care gestionează activitatea administratorului, se impun în mod corespunzător şi sucursalelor administratorilor din alte state, care îşi desfăşoară activitatea pe teritoriul Republicii Moldova, inclusiv în ceea ce priveşte sancţiunile. </w:t>
      </w:r>
    </w:p>
    <w:p w:rsidR="007115FD" w:rsidRPr="007115FD" w:rsidRDefault="007115FD" w:rsidP="007115FD">
      <w:pPr>
        <w:widowControl w:val="0"/>
        <w:tabs>
          <w:tab w:val="left" w:pos="0"/>
          <w:tab w:val="left" w:pos="426"/>
          <w:tab w:val="left" w:pos="709"/>
        </w:tabs>
        <w:adjustRightInd w:val="0"/>
        <w:spacing w:after="0" w:line="240" w:lineRule="auto"/>
        <w:ind w:firstLine="720"/>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(7)</w:t>
      </w:r>
      <w:r w:rsidRPr="007115FD">
        <w:rPr>
          <w:rFonts w:ascii="Times New Roman" w:eastAsia="Times New Roman" w:hAnsi="Times New Roman" w:cs="Times New Roman"/>
          <w:sz w:val="28"/>
          <w:szCs w:val="28"/>
          <w:lang w:val="ro-RO" w:eastAsia="ro-RO"/>
        </w:rPr>
        <w:tab/>
        <w:t>Sucursala unui administrator din alt stat trebuie să dispună de un capital de dotare, pus la dispoziţia acesteia, în formă bănească, de către administratorul din alt stat, care nu poate fi mai mic decît cerința de capital minim prevăzută la art.27.</w:t>
      </w:r>
    </w:p>
    <w:p w:rsidR="007115FD" w:rsidRPr="007115FD" w:rsidRDefault="007115FD" w:rsidP="007115FD">
      <w:pPr>
        <w:widowControl w:val="0"/>
        <w:tabs>
          <w:tab w:val="left" w:pos="0"/>
          <w:tab w:val="left" w:pos="426"/>
          <w:tab w:val="left" w:pos="709"/>
        </w:tabs>
        <w:adjustRightInd w:val="0"/>
        <w:spacing w:after="0" w:line="240" w:lineRule="auto"/>
        <w:ind w:firstLine="709"/>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(8)</w:t>
      </w:r>
      <w:r w:rsidRPr="007115FD">
        <w:rPr>
          <w:rFonts w:ascii="Times New Roman" w:eastAsia="Times New Roman" w:hAnsi="Times New Roman" w:cs="Times New Roman"/>
          <w:sz w:val="28"/>
          <w:szCs w:val="28"/>
          <w:lang w:val="ro-RO" w:eastAsia="ro-RO"/>
        </w:rPr>
        <w:tab/>
        <w:t xml:space="preserve">Comisia Națională poate excepta de la aplicarea unor cerinţe prudenţiale sucursalele administratorilor din alte state dacă, în urma evaluării efectuate, se constată că în statul de origine există un cadru de reglementare </w:t>
      </w:r>
      <w:r w:rsidRPr="007115FD">
        <w:rPr>
          <w:rFonts w:ascii="Times New Roman" w:eastAsia="Times New Roman" w:hAnsi="Times New Roman" w:cs="Times New Roman"/>
          <w:sz w:val="28"/>
          <w:szCs w:val="28"/>
          <w:lang w:val="ro-RO" w:eastAsia="ro-RO"/>
        </w:rPr>
        <w:lastRenderedPageBreak/>
        <w:t>prudenţial echivalent celui stabilit prin prezenta lege şi prin reglementările adoptate în aplicarea acesteia şi că autoritatea competentă din acest stat exercită o supraveghere adecvată a administratorului, inclusiv în ceea ce priveşte activitatea sucursalei din Republica Moldova.</w:t>
      </w:r>
    </w:p>
    <w:p w:rsidR="007115FD" w:rsidRPr="007115FD" w:rsidRDefault="007115FD" w:rsidP="007115FD">
      <w:pPr>
        <w:widowControl w:val="0"/>
        <w:tabs>
          <w:tab w:val="left" w:pos="0"/>
          <w:tab w:val="left" w:pos="426"/>
          <w:tab w:val="left" w:pos="709"/>
        </w:tabs>
        <w:adjustRightInd w:val="0"/>
        <w:spacing w:after="0" w:line="240" w:lineRule="auto"/>
        <w:ind w:firstLine="709"/>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(9)</w:t>
      </w:r>
      <w:r w:rsidRPr="007115FD">
        <w:rPr>
          <w:rFonts w:ascii="Times New Roman" w:eastAsia="Times New Roman" w:hAnsi="Times New Roman" w:cs="Times New Roman"/>
          <w:sz w:val="28"/>
          <w:szCs w:val="28"/>
          <w:lang w:val="ro-RO" w:eastAsia="ro-RO"/>
        </w:rPr>
        <w:tab/>
        <w:t>Regimul prevăzut la alin.(8) poate fi aplicat numai în condiţii de reciprocitate, în baza unui acord de cooperare semnat între Comisia Națională şi autoritatea competentă din statul de origine, şi fără ca prin acest regim să se instituie un tratament mai favorabil decît cel prevăzut pentru administratorii care desfăşoară activitate în Republica Moldova.</w:t>
      </w:r>
    </w:p>
    <w:p w:rsidR="007115FD" w:rsidRPr="007115FD" w:rsidRDefault="007115FD" w:rsidP="007115FD">
      <w:pPr>
        <w:widowControl w:val="0"/>
        <w:tabs>
          <w:tab w:val="left" w:pos="0"/>
          <w:tab w:val="left" w:pos="709"/>
          <w:tab w:val="left" w:pos="1210"/>
        </w:tabs>
        <w:adjustRightInd w:val="0"/>
        <w:spacing w:after="0" w:line="240" w:lineRule="auto"/>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b/>
        <w:t>(10)</w:t>
      </w:r>
      <w:r w:rsidRPr="007115FD">
        <w:rPr>
          <w:rFonts w:ascii="Times New Roman" w:eastAsia="Times New Roman" w:hAnsi="Times New Roman" w:cs="Times New Roman"/>
          <w:sz w:val="28"/>
          <w:szCs w:val="28"/>
          <w:lang w:val="ro-RO" w:eastAsia="ro-RO"/>
        </w:rPr>
        <w:tab/>
        <w:t>Sucursala înfiinţată pe teritoriul Republicii Moldova poate utiliza denumirea administratorului folosită în statul de origine. Dacă există pericolul unor confuzii, în scopul asigurării unei clarificări corespunzătoare, Comisia Națională solicită ca această denumire să fie însoţită de o menţiune explicativă.</w:t>
      </w:r>
    </w:p>
    <w:p w:rsidR="007115FD" w:rsidRPr="007115FD" w:rsidRDefault="007115FD" w:rsidP="007115FD">
      <w:pPr>
        <w:widowControl w:val="0"/>
        <w:tabs>
          <w:tab w:val="left" w:pos="0"/>
          <w:tab w:val="left" w:pos="709"/>
          <w:tab w:val="left" w:pos="1210"/>
        </w:tabs>
        <w:adjustRightInd w:val="0"/>
        <w:spacing w:after="0" w:line="240" w:lineRule="auto"/>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b/>
        <w:t xml:space="preserve">(11) </w:t>
      </w:r>
      <w:r w:rsidRPr="007115FD">
        <w:rPr>
          <w:rFonts w:ascii="Times New Roman" w:eastAsia="Times New Roman" w:hAnsi="Times New Roman" w:cs="Times New Roman"/>
          <w:sz w:val="28"/>
          <w:szCs w:val="28"/>
          <w:lang w:val="ro-RO" w:eastAsia="ro-RO"/>
        </w:rPr>
        <w:tab/>
        <w:t>Conducerea sucursalei şi documentele necesare pentru realizarea supravegherii trebuie să se afle pe teritoriul Republicii Moldova, la adresa sediului înregistrat al sucursalei.</w:t>
      </w:r>
    </w:p>
    <w:p w:rsidR="007115FD" w:rsidRPr="007115FD" w:rsidRDefault="007115FD" w:rsidP="007115FD">
      <w:pPr>
        <w:widowControl w:val="0"/>
        <w:tabs>
          <w:tab w:val="left" w:pos="0"/>
          <w:tab w:val="left" w:pos="709"/>
          <w:tab w:val="left" w:pos="1210"/>
        </w:tabs>
        <w:adjustRightInd w:val="0"/>
        <w:spacing w:after="0" w:line="240" w:lineRule="auto"/>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b/>
        <w:t>(12) În scopul evaluării calităţii persoanelor implicate sau avînd legătură cu cererea de licenţiere prezentată, Serviciul Prevenirea şi Combaterea Spălării Banilor acordă suportul necesar în acest sens Comisiei Nașionale, la solicitarea acesteia, în conformitate cu legislaţia cu privire la prevenirea şi combaterea spălării banilor şi finanţării terorismului.</w:t>
      </w:r>
    </w:p>
    <w:p w:rsidR="007115FD" w:rsidRPr="007115FD" w:rsidRDefault="007115FD" w:rsidP="007115FD">
      <w:pPr>
        <w:widowControl w:val="0"/>
        <w:tabs>
          <w:tab w:val="left" w:pos="0"/>
          <w:tab w:val="left" w:pos="709"/>
          <w:tab w:val="left" w:pos="1210"/>
        </w:tabs>
        <w:adjustRightInd w:val="0"/>
        <w:spacing w:after="0" w:line="240" w:lineRule="auto"/>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b/>
        <w:t>(13)</w:t>
      </w:r>
      <w:r w:rsidRPr="007115FD">
        <w:rPr>
          <w:rFonts w:ascii="Times New Roman" w:eastAsia="Times New Roman" w:hAnsi="Times New Roman" w:cs="Times New Roman"/>
          <w:sz w:val="28"/>
          <w:szCs w:val="28"/>
          <w:lang w:val="ro-RO" w:eastAsia="ro-RO"/>
        </w:rPr>
        <w:tab/>
        <w:t xml:space="preserve"> Comisia Națională respinge cererea de licențiere a sucursalei unui administrator din alt stat dacă reglementarea și supravegherea în temeiul prezentei legi poate fi împiedicată de legea statului de origine. </w:t>
      </w:r>
    </w:p>
    <w:p w:rsidR="007115FD" w:rsidRPr="007115FD" w:rsidRDefault="007115FD" w:rsidP="007115FD">
      <w:pPr>
        <w:widowControl w:val="0"/>
        <w:tabs>
          <w:tab w:val="left" w:pos="0"/>
          <w:tab w:val="left" w:pos="709"/>
          <w:tab w:val="left" w:pos="1210"/>
        </w:tabs>
        <w:adjustRightInd w:val="0"/>
        <w:spacing w:after="0" w:line="240" w:lineRule="auto"/>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b/>
        <w:t>(14)</w:t>
      </w:r>
      <w:r w:rsidRPr="007115FD">
        <w:rPr>
          <w:rFonts w:ascii="Times New Roman" w:eastAsia="Times New Roman" w:hAnsi="Times New Roman" w:cs="Times New Roman"/>
          <w:sz w:val="28"/>
          <w:szCs w:val="28"/>
          <w:lang w:val="ro-RO" w:eastAsia="ro-RO"/>
        </w:rPr>
        <w:tab/>
        <w:t xml:space="preserve"> Comisia Națională acordă licenţă sucursalei din Republica Moldova a unui administrator dintr-un alt stat numai dacă este pe deplin convinsă că administratorul respectiv poate asigura desfăşurarea activităţii pe teritoriul Republicii Moldovei în condiţii de siguranţă şi cu respectarea cerinţelor unei administrări prudente şi sănătoase a fondurilor de pensii şi că sînt asigurate condiţii adecvate pentru realizarea supravegherii.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o-RO"/>
        </w:rPr>
        <w:t xml:space="preserve">(15) Pentru supravegherea activităţii sucursalelor din Republica Moldova ale administratorilor din alte state, Comisia Națională cooperează cu autorităţile competente din aceste state. În acest sens, Comisia Naţională are dreptul să încheie acorduri de cooperare cu autoritatea competentă din statul de origine al administratorului. Prin aceste acorduri se stabilesc cel puţin condiţiile în care se realizează schimbul de informaţii </w:t>
      </w:r>
      <w:r w:rsidRPr="007115FD">
        <w:rPr>
          <w:rFonts w:ascii="Times New Roman" w:eastAsia="Times New Roman" w:hAnsi="Times New Roman" w:cs="Times New Roman"/>
          <w:sz w:val="28"/>
          <w:szCs w:val="28"/>
          <w:lang w:val="ro-RO" w:eastAsia="ru-RU"/>
        </w:rPr>
        <w:t>referitoare la persoanele şi entităţile implicate sau avînd legătură cu cererea de licenţiere a sucursalei administratorului din alt stat.</w:t>
      </w:r>
    </w:p>
    <w:p w:rsidR="007115FD" w:rsidRPr="007115FD" w:rsidRDefault="007115FD" w:rsidP="007115FD">
      <w:pPr>
        <w:widowControl w:val="0"/>
        <w:tabs>
          <w:tab w:val="left" w:pos="0"/>
          <w:tab w:val="left" w:pos="426"/>
          <w:tab w:val="left" w:pos="1210"/>
        </w:tabs>
        <w:adjustRightInd w:val="0"/>
        <w:spacing w:after="0" w:line="240" w:lineRule="auto"/>
        <w:ind w:left="709"/>
        <w:contextualSpacing/>
        <w:jc w:val="both"/>
        <w:textAlignment w:val="baseline"/>
        <w:rPr>
          <w:rFonts w:ascii="Times New Roman" w:eastAsia="Times New Roman" w:hAnsi="Times New Roman" w:cs="Times New Roman"/>
          <w:sz w:val="28"/>
          <w:szCs w:val="28"/>
          <w:lang w:val="ro-RO" w:eastAsia="ro-RO"/>
        </w:rPr>
      </w:pPr>
    </w:p>
    <w:p w:rsidR="007115FD" w:rsidRPr="007115FD" w:rsidRDefault="007115FD" w:rsidP="007115FD">
      <w:pPr>
        <w:widowControl w:val="0"/>
        <w:tabs>
          <w:tab w:val="left" w:pos="0"/>
          <w:tab w:val="left" w:pos="426"/>
          <w:tab w:val="left" w:pos="1210"/>
        </w:tabs>
        <w:adjustRightInd w:val="0"/>
        <w:spacing w:after="0" w:line="240" w:lineRule="auto"/>
        <w:ind w:left="709"/>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sz w:val="28"/>
          <w:szCs w:val="28"/>
          <w:lang w:val="ro-RO" w:eastAsia="ro-RO"/>
        </w:rPr>
        <w:t>Articolul 45.</w:t>
      </w:r>
      <w:r w:rsidRPr="007115FD">
        <w:rPr>
          <w:rFonts w:ascii="Times New Roman" w:eastAsia="Times New Roman" w:hAnsi="Times New Roman" w:cs="Times New Roman"/>
          <w:sz w:val="28"/>
          <w:szCs w:val="28"/>
          <w:lang w:val="ro-RO" w:eastAsia="ro-RO"/>
        </w:rPr>
        <w:t xml:space="preserve"> Evaluarea calităţii administratorului din alt stat care solicită înfiinţarea sucursalei</w:t>
      </w:r>
    </w:p>
    <w:p w:rsidR="007115FD" w:rsidRPr="007115FD" w:rsidRDefault="007115FD" w:rsidP="007115FD">
      <w:pPr>
        <w:widowControl w:val="0"/>
        <w:tabs>
          <w:tab w:val="left" w:pos="0"/>
          <w:tab w:val="left" w:pos="426"/>
          <w:tab w:val="left" w:pos="709"/>
        </w:tabs>
        <w:adjustRightInd w:val="0"/>
        <w:spacing w:after="0" w:line="240" w:lineRule="auto"/>
        <w:ind w:firstLine="709"/>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w:t>
      </w:r>
      <w:r w:rsidRPr="007115FD">
        <w:rPr>
          <w:rFonts w:ascii="Times New Roman" w:eastAsia="Times New Roman" w:hAnsi="Times New Roman" w:cs="Times New Roman"/>
          <w:sz w:val="28"/>
          <w:szCs w:val="28"/>
          <w:lang w:val="ro-RO" w:eastAsia="ro-RO"/>
        </w:rPr>
        <w:tab/>
        <w:t>La examinarea cererii pentru eliberarea licenței sucursalei administratorului din alt stat, Comisia Națională evaluează calitatea ultimului.</w:t>
      </w:r>
    </w:p>
    <w:p w:rsidR="007115FD" w:rsidRPr="007115FD" w:rsidRDefault="007115FD" w:rsidP="007115FD">
      <w:pPr>
        <w:widowControl w:val="0"/>
        <w:tabs>
          <w:tab w:val="left" w:pos="0"/>
          <w:tab w:val="left" w:pos="426"/>
          <w:tab w:val="left" w:pos="709"/>
        </w:tabs>
        <w:adjustRightInd w:val="0"/>
        <w:spacing w:after="0" w:line="240" w:lineRule="auto"/>
        <w:ind w:firstLine="709"/>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(2)</w:t>
      </w:r>
      <w:r w:rsidRPr="007115FD">
        <w:rPr>
          <w:rFonts w:ascii="Times New Roman" w:eastAsia="Times New Roman" w:hAnsi="Times New Roman" w:cs="Times New Roman"/>
          <w:sz w:val="28"/>
          <w:szCs w:val="28"/>
          <w:lang w:val="ro-RO" w:eastAsia="ro-RO"/>
        </w:rPr>
        <w:tab/>
        <w:t>Suplimentar documentelor prezentate pentru obținerea licenței, solicitantul de licență va prezenta cel puţin următoarele:</w:t>
      </w:r>
    </w:p>
    <w:p w:rsidR="007115FD" w:rsidRPr="007115FD" w:rsidRDefault="007115FD" w:rsidP="007115FD">
      <w:pPr>
        <w:widowControl w:val="0"/>
        <w:tabs>
          <w:tab w:val="left" w:pos="0"/>
          <w:tab w:val="left" w:pos="709"/>
          <w:tab w:val="left" w:pos="1210"/>
        </w:tabs>
        <w:adjustRightInd w:val="0"/>
        <w:spacing w:after="0" w:line="240" w:lineRule="auto"/>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b/>
        <w:t>a)</w:t>
      </w:r>
      <w:r w:rsidRPr="007115FD">
        <w:rPr>
          <w:rFonts w:ascii="Times New Roman" w:eastAsia="Times New Roman" w:hAnsi="Times New Roman" w:cs="Times New Roman"/>
          <w:sz w:val="28"/>
          <w:szCs w:val="28"/>
          <w:lang w:val="ro-RO" w:eastAsia="ro-RO"/>
        </w:rPr>
        <w:tab/>
        <w:t xml:space="preserve">nivelul provizioanelor tehnice, fondurilor proprii, cerinţelor de capital şi lichiditatea administratorului din alt stat; </w:t>
      </w:r>
    </w:p>
    <w:p w:rsidR="007115FD" w:rsidRPr="007115FD" w:rsidRDefault="007115FD" w:rsidP="007115FD">
      <w:pPr>
        <w:widowControl w:val="0"/>
        <w:tabs>
          <w:tab w:val="left" w:pos="0"/>
          <w:tab w:val="left" w:pos="426"/>
          <w:tab w:val="left" w:pos="1210"/>
        </w:tabs>
        <w:adjustRightInd w:val="0"/>
        <w:spacing w:after="0" w:line="240" w:lineRule="auto"/>
        <w:ind w:firstLine="709"/>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lastRenderedPageBreak/>
        <w:t>b)</w:t>
      </w:r>
      <w:r w:rsidRPr="007115FD">
        <w:rPr>
          <w:rFonts w:ascii="Times New Roman" w:eastAsia="Times New Roman" w:hAnsi="Times New Roman" w:cs="Times New Roman"/>
          <w:sz w:val="28"/>
          <w:szCs w:val="28"/>
          <w:lang w:val="ro-RO" w:eastAsia="ro-RO"/>
        </w:rPr>
        <w:tab/>
        <w:t>rezultatele evaluării efectuate de autoritatea competentă din statul de origine cu privire la acţionarii direcţi şi/sau indirecţi, inclusiv beneficiarii efectivi ai acestora, care deţin cel puţin 10% din capitalul social al administratorului din alt stat;</w:t>
      </w:r>
    </w:p>
    <w:p w:rsidR="007115FD" w:rsidRPr="007115FD" w:rsidRDefault="007115FD" w:rsidP="007115FD">
      <w:pPr>
        <w:widowControl w:val="0"/>
        <w:tabs>
          <w:tab w:val="left" w:pos="0"/>
          <w:tab w:val="left" w:pos="426"/>
          <w:tab w:val="left" w:pos="1210"/>
        </w:tabs>
        <w:adjustRightInd w:val="0"/>
        <w:spacing w:after="0" w:line="240" w:lineRule="auto"/>
        <w:ind w:left="709"/>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c)</w:t>
      </w:r>
      <w:r w:rsidRPr="007115FD">
        <w:rPr>
          <w:rFonts w:ascii="Times New Roman" w:eastAsia="Times New Roman" w:hAnsi="Times New Roman" w:cs="Times New Roman"/>
          <w:sz w:val="28"/>
          <w:szCs w:val="28"/>
          <w:lang w:val="ro-RO" w:eastAsia="ro-RO"/>
        </w:rPr>
        <w:tab/>
        <w:t>situațiile financiare auditate ale societății mamă pentru ultimii 3 ani.</w:t>
      </w:r>
    </w:p>
    <w:p w:rsidR="007115FD" w:rsidRPr="007115FD" w:rsidRDefault="007115FD" w:rsidP="007115FD">
      <w:pPr>
        <w:widowControl w:val="0"/>
        <w:tabs>
          <w:tab w:val="left" w:pos="0"/>
          <w:tab w:val="left" w:pos="426"/>
          <w:tab w:val="left" w:pos="709"/>
        </w:tabs>
        <w:adjustRightInd w:val="0"/>
        <w:spacing w:after="0" w:line="240" w:lineRule="auto"/>
        <w:ind w:firstLine="709"/>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(3)</w:t>
      </w:r>
      <w:r w:rsidRPr="007115FD">
        <w:rPr>
          <w:rFonts w:ascii="Times New Roman" w:eastAsia="Times New Roman" w:hAnsi="Times New Roman" w:cs="Times New Roman"/>
          <w:sz w:val="28"/>
          <w:szCs w:val="28"/>
          <w:lang w:val="ro-RO" w:eastAsia="ro-RO"/>
        </w:rPr>
        <w:tab/>
        <w:t>Modificările acţionariatului administratorului din alt stat care solicită înfiinţarea sucursalei sau ale persoanelor aflate în legături strânse cu aceasta, inclusiv cele care decurg dintr-un proces de fuziune ori de dezmembrare în care este implicat administratorul din alt stat, trebuie să fie notificate Comisiei Naționale de către sucursala acestuia.</w:t>
      </w:r>
    </w:p>
    <w:p w:rsidR="007115FD" w:rsidRPr="007115FD" w:rsidRDefault="007115FD" w:rsidP="007115FD">
      <w:pPr>
        <w:widowControl w:val="0"/>
        <w:tabs>
          <w:tab w:val="left" w:pos="0"/>
          <w:tab w:val="left" w:pos="426"/>
          <w:tab w:val="left" w:pos="709"/>
        </w:tabs>
        <w:adjustRightInd w:val="0"/>
        <w:spacing w:after="0" w:line="240" w:lineRule="auto"/>
        <w:ind w:firstLine="709"/>
        <w:contextualSpacing/>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(4) Administratorii rezidenți din jurisdicţiile ce nu implementează standarde internaţionale de transparenţă şi/sau în ţări (jurisdicţii) cu un grad sporit de spălare a banilor şi de finanţare a terorismului nu pot înfiinţa sucursale pe teritoriul Republicii Moldova.</w:t>
      </w:r>
    </w:p>
    <w:p w:rsidR="007115FD" w:rsidRPr="007115FD" w:rsidRDefault="007115FD" w:rsidP="007115FD">
      <w:pPr>
        <w:widowControl w:val="0"/>
        <w:tabs>
          <w:tab w:val="left" w:pos="0"/>
        </w:tabs>
        <w:adjustRightInd w:val="0"/>
        <w:spacing w:after="0" w:line="240" w:lineRule="auto"/>
        <w:ind w:right="849"/>
        <w:textAlignment w:val="baseline"/>
        <w:rPr>
          <w:rFonts w:ascii="Times New Roman" w:eastAsia="Times New Roman" w:hAnsi="Times New Roman" w:cs="Times New Roman"/>
          <w:b/>
          <w:bCs/>
          <w:sz w:val="28"/>
          <w:szCs w:val="28"/>
          <w:lang w:val="ro-RO" w:eastAsia="ro-RO"/>
        </w:rPr>
      </w:pPr>
    </w:p>
    <w:p w:rsidR="007115FD" w:rsidRPr="007115FD" w:rsidRDefault="007115FD" w:rsidP="007115FD">
      <w:pPr>
        <w:widowControl w:val="0"/>
        <w:tabs>
          <w:tab w:val="left" w:pos="0"/>
        </w:tabs>
        <w:adjustRightInd w:val="0"/>
        <w:spacing w:after="0" w:line="240" w:lineRule="auto"/>
        <w:ind w:right="849" w:firstLine="709"/>
        <w:jc w:val="center"/>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t>Capitolul VIII</w:t>
      </w:r>
    </w:p>
    <w:p w:rsidR="007115FD" w:rsidRPr="007115FD" w:rsidRDefault="007115FD" w:rsidP="007115FD">
      <w:pPr>
        <w:widowControl w:val="0"/>
        <w:tabs>
          <w:tab w:val="left" w:pos="0"/>
        </w:tabs>
        <w:adjustRightInd w:val="0"/>
        <w:spacing w:after="0" w:line="240" w:lineRule="auto"/>
        <w:ind w:right="849" w:firstLine="709"/>
        <w:jc w:val="center"/>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t xml:space="preserve">DEPOZITARUL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b/>
          <w:bCs/>
          <w:sz w:val="28"/>
          <w:szCs w:val="28"/>
          <w:lang w:val="ro-RO" w:eastAsia="ro-RO"/>
        </w:rPr>
      </w:pP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bCs/>
          <w:sz w:val="28"/>
          <w:szCs w:val="28"/>
          <w:lang w:val="ro-RO" w:eastAsia="ro-RO"/>
        </w:rPr>
        <w:t>Articolul 46</w:t>
      </w:r>
      <w:r w:rsidRPr="007115FD">
        <w:rPr>
          <w:rFonts w:ascii="Times New Roman" w:eastAsia="Times New Roman" w:hAnsi="Times New Roman" w:cs="Times New Roman"/>
          <w:b/>
          <w:sz w:val="28"/>
          <w:szCs w:val="28"/>
          <w:lang w:val="ro-RO" w:eastAsia="ro-RO"/>
        </w:rPr>
        <w:t xml:space="preserve">. </w:t>
      </w:r>
      <w:r w:rsidRPr="007115FD">
        <w:rPr>
          <w:rFonts w:ascii="Times New Roman" w:eastAsia="Times New Roman" w:hAnsi="Times New Roman" w:cs="Times New Roman"/>
          <w:sz w:val="28"/>
          <w:szCs w:val="28"/>
          <w:lang w:val="ro-RO" w:eastAsia="ro-RO"/>
        </w:rPr>
        <w:t xml:space="preserve">Dispoziţii  generale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 Administratorul, pentru fiecare fond de pensii gestionat, este obligat să desemneze unul sau mai mulți depozitari pentru păstrarea în condiții de siguranță a activelor fondurilor de pensii și pentru atribuțiile de supraveghere în modul prevăzut de prezentul capitol.</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(2) Administratorul poate încheia contracte de depozitare cu un singur depozitar pentru toate fondurile de pensii administrate.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(3) Depozitarul poate încheia contracte de depozitare cu mai mulţi administratori cu condiţia de a păstra activele, operaţiunile şi înregistrările fiecărui fond de pensii separat de cele ale altor fonduri, precum şi separat de propriile active.</w:t>
      </w:r>
    </w:p>
    <w:p w:rsidR="007115FD" w:rsidRPr="007115FD" w:rsidRDefault="007115FD" w:rsidP="005772E3">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(4) Administratorul şi depozitarul trebuie să acţioneze în mod onest, echitabil, profesionist şi independent unul faţă de celălalt şi exclusiv în interesul participanților la fondul de pensii administrat. </w:t>
      </w:r>
    </w:p>
    <w:p w:rsidR="007115FD" w:rsidRPr="007115FD" w:rsidRDefault="007115FD" w:rsidP="005772E3">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(5) Numirea depozitarului face obiectul unui contract scris. Pe lîngă alte clauze legate de serviciile prestate şi procedurile care trebuie urmate de părţile contractuale, contractul reglementează fluxul informaţiilor considerate necesare pentru a permite depozitarului să îşi îndeplinească funcţiile pentru fondurile de pensii pentru care a fost desemnat în calitate de depozitar, în conformitate cu prezenta lege. Comisia Națională prin actele sale normative stabilește conținutul minim al contractului de depozitare.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b/>
          <w:bCs/>
          <w:sz w:val="28"/>
          <w:szCs w:val="28"/>
          <w:lang w:val="ro-RO" w:eastAsia="ro-RO"/>
        </w:rPr>
      </w:pP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bCs/>
          <w:sz w:val="28"/>
          <w:szCs w:val="28"/>
          <w:lang w:val="ro-RO" w:eastAsia="ro-RO"/>
        </w:rPr>
        <w:t>Articolul 47</w:t>
      </w:r>
      <w:r w:rsidRPr="007115FD">
        <w:rPr>
          <w:rFonts w:ascii="Times New Roman" w:eastAsia="Times New Roman" w:hAnsi="Times New Roman" w:cs="Times New Roman"/>
          <w:b/>
          <w:sz w:val="28"/>
          <w:szCs w:val="28"/>
          <w:lang w:val="ro-RO" w:eastAsia="ro-RO"/>
        </w:rPr>
        <w:t xml:space="preserve">. </w:t>
      </w:r>
      <w:r w:rsidRPr="007115FD">
        <w:rPr>
          <w:rFonts w:ascii="Times New Roman" w:eastAsia="Times New Roman" w:hAnsi="Times New Roman" w:cs="Times New Roman"/>
          <w:sz w:val="28"/>
          <w:szCs w:val="28"/>
          <w:lang w:val="ro-RO" w:eastAsia="ro-RO"/>
        </w:rPr>
        <w:t>Condiţii de funcţionare a depozitarului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 Depozitarul trebuie să corespundă  următoarelor cerinţe: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 structura organizatorică, capacitățile tehnice și măsurile de securitate, precum și personalul alocat funcției de depozitare trebuie să fie suficiente pentru a asigura îndeplinirea tuturor atribuțiiilor depozitarului stabilite de prezenta lege şi actele normative ale Comisiei Naţionale;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b) angajaţii sau membrii organelor de conducere ale depozitarului nu pot fi  </w:t>
      </w:r>
      <w:r w:rsidRPr="007115FD">
        <w:rPr>
          <w:rFonts w:ascii="Times New Roman" w:eastAsia="Times New Roman" w:hAnsi="Times New Roman" w:cs="Times New Roman"/>
          <w:sz w:val="28"/>
          <w:szCs w:val="28"/>
          <w:lang w:val="ro-RO" w:eastAsia="ro-RO"/>
        </w:rPr>
        <w:lastRenderedPageBreak/>
        <w:t>persoane care gestionează activitatea administratorului fondului de pensii  ale cărui active le păstrează;</w:t>
      </w:r>
      <w:r w:rsidRPr="007115FD">
        <w:rPr>
          <w:rFonts w:ascii="Times New Roman" w:eastAsia="Times New Roman" w:hAnsi="Times New Roman" w:cs="Times New Roman"/>
          <w:color w:val="7030A0"/>
          <w:sz w:val="28"/>
          <w:szCs w:val="28"/>
          <w:lang w:val="ro-RO" w:eastAsia="ro-RO"/>
        </w:rPr>
        <w:t xml:space="preserve">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c) să dispună de proceduri interne prin care să asigure păstrarea în condiţii de siguranţă a tuturor activelor fondurilor de pensii  şi un control permanent, din punct de vedere al respectării legalităţii, asupra operaţiunilor administratorului care acţionează în numele fondurilor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(2) Persoanelor cu funcţii de răspundere din cadrul subdiviziunii responsabile de conducerea efectivă a activităţii de depozitare, care îşi desfăşoară activitatea în cadrul băncii sau societăţii de investiţii în temeiul unui contract individual de muncă, li se aplică în mod corespunzător prevederile aplicabile persoanelor care gestionează activitatea administratorului conform art.30 alin.(1) din prezenta lege.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(3) Verificarea corespunderii persoanelor cu funcţie de răspundere ale depozitarului cerinţelor prevăzute de prezenta lege se va efectua concomitent cu eliberarea avizului la constituire a fondului de pensii.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(4) Depozitarul nu are dreptul să deţină direct sau indirect, singur ori împreună cu persoanele afiliate, acţiunile administratorului cu care are încheiat contract de depozitare.</w:t>
      </w:r>
    </w:p>
    <w:p w:rsidR="007115FD" w:rsidRPr="007115FD" w:rsidRDefault="007115FD" w:rsidP="00A35E77">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Cs/>
          <w:sz w:val="28"/>
          <w:szCs w:val="28"/>
          <w:lang w:val="ro-RO" w:eastAsia="ro-RO"/>
        </w:rPr>
        <w:t xml:space="preserve">(5) </w:t>
      </w:r>
      <w:r w:rsidRPr="007115FD">
        <w:rPr>
          <w:rFonts w:ascii="Times New Roman" w:eastAsia="Times New Roman" w:hAnsi="Times New Roman" w:cs="Times New Roman"/>
          <w:sz w:val="28"/>
          <w:szCs w:val="28"/>
          <w:lang w:val="ro-RO" w:eastAsia="ro-RO"/>
        </w:rPr>
        <w:t xml:space="preserve">Pentru a evita conflictele de interese dintre depozitar, administrator şi/sau participanţii şi beneficiarii fondului de pensii: </w:t>
      </w:r>
    </w:p>
    <w:p w:rsidR="007115FD" w:rsidRPr="007115FD" w:rsidRDefault="007115FD" w:rsidP="0004141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8"/>
          <w:szCs w:val="28"/>
          <w:lang w:val="ro-RO" w:eastAsia="ro-RO"/>
        </w:rPr>
      </w:pPr>
      <w:r w:rsidRPr="007115FD">
        <w:rPr>
          <w:rFonts w:ascii="Times New Roman" w:eastAsia="Times New Roman" w:hAnsi="Times New Roman" w:cs="Times New Roman"/>
          <w:sz w:val="28"/>
          <w:szCs w:val="28"/>
          <w:lang w:val="ro-RO" w:eastAsia="ro-RO"/>
        </w:rPr>
        <w:t>a) administratorul nu poate fi în acelaşi timp şi depozitar al unui fond de pensii facultative administrat şi nu trebuie să fie persoană afiliată cu depozitarul;</w:t>
      </w:r>
    </w:p>
    <w:p w:rsidR="007115FD" w:rsidRPr="007115FD" w:rsidRDefault="007115FD" w:rsidP="0004141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b) o societate de investiții care acţionează drept contrapartidă pentru un fond de pensii  nu poate exercita atribuțiile depozitarului pentru fondul în cauză decît în cazul în care a separat din punct de vedere funcţional şi ierarhic exercitarea funcţiilor sale de depozitar de sarcinile sale de societate de investiții, iar eventualele conflicte de interese sînt identificate, gestionate, monitorizate şi comunicate în mod corespunzător participanţilor şi beneficiarilor fondului de pensii, precum şi administratorului. </w:t>
      </w:r>
    </w:p>
    <w:p w:rsidR="007115FD" w:rsidRPr="007115FD" w:rsidRDefault="007115FD" w:rsidP="007115FD">
      <w:pPr>
        <w:widowControl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eastAsia="ro-RO"/>
        </w:rPr>
      </w:pPr>
    </w:p>
    <w:p w:rsidR="007115FD" w:rsidRPr="007115FD" w:rsidRDefault="007115FD" w:rsidP="007115FD">
      <w:pPr>
        <w:widowControl w:val="0"/>
        <w:autoSpaceDE w:val="0"/>
        <w:autoSpaceDN w:val="0"/>
        <w:adjustRightInd w:val="0"/>
        <w:spacing w:after="0" w:line="240" w:lineRule="auto"/>
        <w:ind w:left="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sz w:val="28"/>
          <w:szCs w:val="28"/>
          <w:lang w:val="ro-RO" w:eastAsia="ro-RO"/>
        </w:rPr>
        <w:t>Articolul 48.</w:t>
      </w:r>
      <w:r w:rsidRPr="007115FD">
        <w:rPr>
          <w:rFonts w:ascii="Times New Roman" w:eastAsia="Times New Roman" w:hAnsi="Times New Roman" w:cs="Times New Roman"/>
          <w:sz w:val="28"/>
          <w:szCs w:val="28"/>
          <w:lang w:val="ro-RO" w:eastAsia="ro-RO"/>
        </w:rPr>
        <w:t xml:space="preserve"> Atribuţiile şi activităţile desfăşurate de depozitar </w:t>
      </w:r>
    </w:p>
    <w:p w:rsidR="007115FD" w:rsidRPr="007115FD" w:rsidRDefault="007115FD" w:rsidP="007115FD">
      <w:pPr>
        <w:widowControl w:val="0"/>
        <w:adjustRightInd w:val="0"/>
        <w:spacing w:after="0" w:line="240" w:lineRule="auto"/>
        <w:ind w:firstLine="709"/>
        <w:jc w:val="both"/>
        <w:textAlignment w:val="baseline"/>
        <w:rPr>
          <w:rFonts w:ascii="Calibri" w:eastAsia="Times New Roman" w:hAnsi="Calibri" w:cs="Times New Roman"/>
          <w:sz w:val="28"/>
          <w:szCs w:val="28"/>
          <w:lang w:val="ro-RO" w:eastAsia="ro-RO"/>
        </w:rPr>
      </w:pPr>
      <w:r w:rsidRPr="007115FD">
        <w:rPr>
          <w:rFonts w:ascii="Times New Roman" w:eastAsia="Times New Roman" w:hAnsi="Times New Roman" w:cs="Times New Roman"/>
          <w:sz w:val="28"/>
          <w:szCs w:val="28"/>
          <w:lang w:val="ro-RO" w:eastAsia="ro-RO"/>
        </w:rPr>
        <w:t>(1) Activele fondului de pensii se încredințează depozitarului pentru păstrare, după cum urmează:</w:t>
      </w:r>
    </w:p>
    <w:p w:rsidR="007115FD" w:rsidRPr="007115FD" w:rsidRDefault="007115FD" w:rsidP="007115FD">
      <w:pPr>
        <w:widowControl w:val="0"/>
        <w:adjustRightInd w:val="0"/>
        <w:spacing w:after="0" w:line="240" w:lineRule="auto"/>
        <w:ind w:firstLine="709"/>
        <w:jc w:val="both"/>
        <w:textAlignment w:val="baseline"/>
        <w:rPr>
          <w:rFonts w:ascii="Calibri" w:eastAsia="Times New Roman" w:hAnsi="Calibri" w:cs="Times New Roman"/>
          <w:sz w:val="28"/>
          <w:szCs w:val="28"/>
          <w:lang w:val="ro-RO" w:eastAsia="ro-RO"/>
        </w:rPr>
      </w:pPr>
      <w:r w:rsidRPr="007115FD">
        <w:rPr>
          <w:rFonts w:ascii="Times New Roman" w:eastAsia="Times New Roman" w:hAnsi="Times New Roman" w:cs="Times New Roman"/>
          <w:sz w:val="28"/>
          <w:szCs w:val="28"/>
          <w:lang w:val="ro-RO" w:eastAsia="ro-RO"/>
        </w:rPr>
        <w:t>1) pentru instrumentele financiare care pot fi păstrate în custodie, depozitarul:</w:t>
      </w:r>
    </w:p>
    <w:p w:rsidR="007115FD" w:rsidRPr="007115FD" w:rsidRDefault="007115FD" w:rsidP="007115FD">
      <w:pPr>
        <w:widowControl w:val="0"/>
        <w:adjustRightInd w:val="0"/>
        <w:spacing w:after="0" w:line="240" w:lineRule="auto"/>
        <w:ind w:firstLine="709"/>
        <w:jc w:val="both"/>
        <w:textAlignment w:val="baseline"/>
        <w:rPr>
          <w:rFonts w:ascii="Calibri" w:eastAsia="Times New Roman" w:hAnsi="Calibri" w:cs="Times New Roman"/>
          <w:sz w:val="28"/>
          <w:szCs w:val="28"/>
          <w:lang w:val="ro-RO" w:eastAsia="ro-RO"/>
        </w:rPr>
      </w:pPr>
      <w:r w:rsidRPr="007115FD">
        <w:rPr>
          <w:rFonts w:ascii="Times New Roman" w:eastAsia="Times New Roman" w:hAnsi="Times New Roman" w:cs="Times New Roman"/>
          <w:sz w:val="28"/>
          <w:szCs w:val="28"/>
          <w:lang w:val="ro-RO" w:eastAsia="ro-RO"/>
        </w:rPr>
        <w:t>a) păstrează în custodie toate instrumentele financiare care pot fi înregistrate într-un cont de instrumente financiare deschis în evidențele depozitarului;</w:t>
      </w:r>
    </w:p>
    <w:p w:rsidR="007115FD" w:rsidRPr="007115FD" w:rsidRDefault="007115FD" w:rsidP="007115FD">
      <w:pPr>
        <w:widowControl w:val="0"/>
        <w:adjustRightInd w:val="0"/>
        <w:spacing w:after="0" w:line="240" w:lineRule="auto"/>
        <w:ind w:firstLine="709"/>
        <w:jc w:val="both"/>
        <w:textAlignment w:val="baseline"/>
        <w:rPr>
          <w:rFonts w:ascii="Calibri" w:eastAsia="Times New Roman" w:hAnsi="Calibri" w:cs="Times New Roman"/>
          <w:sz w:val="28"/>
          <w:szCs w:val="28"/>
          <w:lang w:val="ro-RO" w:eastAsia="ro-RO"/>
        </w:rPr>
      </w:pPr>
      <w:r w:rsidRPr="007115FD">
        <w:rPr>
          <w:rFonts w:ascii="Times New Roman" w:eastAsia="Times New Roman" w:hAnsi="Times New Roman" w:cs="Times New Roman"/>
          <w:sz w:val="28"/>
          <w:szCs w:val="28"/>
          <w:lang w:val="ro-RO" w:eastAsia="ro-RO"/>
        </w:rPr>
        <w:t>b) se asigură că toate instrumentele financiare care pot fi înregistrate într-un cont de instrumente financiare deschis în evidențele depozitarului sunt înregistrate în registrele depozitarului în conturi separate, deschise în numele fondului de pensii  sau al administratorului care acționează în numele fondului, astfel încît să poată fi identificate clar în orice moment ca aparținînd fondului de pensii  în conformitate cu legislația aplicabilă;</w:t>
      </w:r>
    </w:p>
    <w:p w:rsidR="007115FD" w:rsidRPr="007115FD" w:rsidRDefault="007115FD" w:rsidP="007115FD">
      <w:pPr>
        <w:widowControl w:val="0"/>
        <w:adjustRightInd w:val="0"/>
        <w:spacing w:after="0" w:line="240" w:lineRule="auto"/>
        <w:ind w:firstLine="709"/>
        <w:jc w:val="both"/>
        <w:textAlignment w:val="baseline"/>
        <w:rPr>
          <w:rFonts w:ascii="Calibri" w:eastAsia="Times New Roman" w:hAnsi="Calibri" w:cs="Times New Roman"/>
          <w:sz w:val="28"/>
          <w:szCs w:val="28"/>
          <w:lang w:val="ro-RO" w:eastAsia="ro-RO"/>
        </w:rPr>
      </w:pPr>
      <w:r w:rsidRPr="007115FD">
        <w:rPr>
          <w:rFonts w:ascii="Times New Roman" w:eastAsia="Times New Roman" w:hAnsi="Times New Roman" w:cs="Times New Roman"/>
          <w:sz w:val="28"/>
          <w:szCs w:val="28"/>
          <w:lang w:val="ro-RO" w:eastAsia="ro-RO"/>
        </w:rPr>
        <w:t>2) pentru alte active, depozitarul:</w:t>
      </w:r>
    </w:p>
    <w:p w:rsidR="007115FD" w:rsidRPr="007115FD" w:rsidRDefault="007115FD" w:rsidP="007115FD">
      <w:pPr>
        <w:widowControl w:val="0"/>
        <w:adjustRightInd w:val="0"/>
        <w:spacing w:after="0" w:line="240" w:lineRule="auto"/>
        <w:ind w:firstLine="709"/>
        <w:jc w:val="both"/>
        <w:textAlignment w:val="baseline"/>
        <w:rPr>
          <w:rFonts w:ascii="Calibri" w:eastAsia="Times New Roman" w:hAnsi="Calibri"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a) verifică dreptul de proprietate al fondului de pensii sau al administratorului care acționează în numele fondului asupra activelor respective, analizînd dacă fondul de pensii  sau administratorul care acționează în numele fondului este titularul dreptului de proprietate, pe baza informațiilor sau a documentelor furnizate de </w:t>
      </w:r>
      <w:r w:rsidRPr="007115FD">
        <w:rPr>
          <w:rFonts w:ascii="Times New Roman" w:eastAsia="Times New Roman" w:hAnsi="Times New Roman" w:cs="Times New Roman"/>
          <w:sz w:val="28"/>
          <w:szCs w:val="28"/>
          <w:lang w:val="ro-RO" w:eastAsia="ro-RO"/>
        </w:rPr>
        <w:lastRenderedPageBreak/>
        <w:t>administratorul care acționează în numele fondului și, dacă sînt disponibile, a altor dovezi externe;</w:t>
      </w:r>
    </w:p>
    <w:p w:rsidR="007115FD" w:rsidRPr="007115FD" w:rsidRDefault="007115FD" w:rsidP="007115FD">
      <w:pPr>
        <w:widowControl w:val="0"/>
        <w:adjustRightInd w:val="0"/>
        <w:spacing w:after="0" w:line="240" w:lineRule="auto"/>
        <w:ind w:firstLine="709"/>
        <w:jc w:val="both"/>
        <w:textAlignment w:val="baseline"/>
        <w:rPr>
          <w:rFonts w:ascii="Calibri" w:eastAsia="Times New Roman" w:hAnsi="Calibri" w:cs="Times New Roman"/>
          <w:sz w:val="28"/>
          <w:szCs w:val="28"/>
          <w:lang w:val="ro-RO" w:eastAsia="ro-RO"/>
        </w:rPr>
      </w:pPr>
      <w:r w:rsidRPr="007115FD">
        <w:rPr>
          <w:rFonts w:ascii="Times New Roman" w:eastAsia="Times New Roman" w:hAnsi="Times New Roman" w:cs="Times New Roman"/>
          <w:sz w:val="28"/>
          <w:szCs w:val="28"/>
          <w:lang w:val="ro-RO" w:eastAsia="ro-RO"/>
        </w:rPr>
        <w:t>b)</w:t>
      </w:r>
      <w:r w:rsidRPr="007115FD">
        <w:rPr>
          <w:rFonts w:ascii="Calibri" w:eastAsia="Times New Roman" w:hAnsi="Calibri" w:cs="Times New Roman"/>
          <w:sz w:val="28"/>
          <w:szCs w:val="28"/>
          <w:lang w:val="ro-RO" w:eastAsia="ro-RO"/>
        </w:rPr>
        <w:t xml:space="preserve"> </w:t>
      </w:r>
      <w:r w:rsidRPr="007115FD">
        <w:rPr>
          <w:rFonts w:ascii="Times New Roman" w:eastAsia="Times New Roman" w:hAnsi="Times New Roman" w:cs="Times New Roman"/>
          <w:sz w:val="28"/>
          <w:szCs w:val="28"/>
          <w:lang w:val="ro-RO" w:eastAsia="ro-RO"/>
        </w:rPr>
        <w:t>ține o evidență a activelor pentru care are convingerea că fondul de pensii sau administratorul care acționează în numele fondului este titularul dreptului de proprietate și actualizează această evidență.</w:t>
      </w:r>
    </w:p>
    <w:p w:rsidR="007115FD" w:rsidRPr="007115FD" w:rsidRDefault="007115FD" w:rsidP="007115FD">
      <w:pPr>
        <w:widowControl w:val="0"/>
        <w:adjustRightInd w:val="0"/>
        <w:spacing w:after="0" w:line="240" w:lineRule="auto"/>
        <w:ind w:firstLine="709"/>
        <w:jc w:val="both"/>
        <w:textAlignment w:val="baseline"/>
        <w:rPr>
          <w:rFonts w:ascii="Calibri" w:eastAsia="Times New Roman" w:hAnsi="Calibri" w:cs="Times New Roman"/>
          <w:sz w:val="28"/>
          <w:szCs w:val="28"/>
          <w:lang w:val="ro-RO" w:eastAsia="ro-RO"/>
        </w:rPr>
      </w:pPr>
      <w:r w:rsidRPr="007115FD">
        <w:rPr>
          <w:rFonts w:ascii="Times New Roman" w:eastAsia="Times New Roman" w:hAnsi="Times New Roman" w:cs="Times New Roman"/>
          <w:sz w:val="28"/>
          <w:szCs w:val="28"/>
          <w:lang w:val="ro-RO" w:eastAsia="ro-RO"/>
        </w:rPr>
        <w:t>(2) Depozitarul se asigură că fluxurile de mijloace bănești ale fondurilor de pensii  sînt monitorizate în mod corespunzător și, în special, că au fost încasate toate plățile efectuate de către sau în numele participanţilor și că toate mijloacele bănești au fost înregistrate în conturi deschise în numele fondului de pensii ori al administratorului care acționează în numele fondului.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(3) În cazul în care conturile de mijloace băneşti sînt deschise în numele depozitarului care acționează în numele fondului de pensii, în aceste conturi nu se înregistrează mijloacele băneşti proprii ale depozitarului.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Cs/>
          <w:sz w:val="28"/>
          <w:szCs w:val="28"/>
          <w:lang w:val="ro-RO" w:eastAsia="ro-RO"/>
        </w:rPr>
        <w:t xml:space="preserve">(4) </w:t>
      </w:r>
      <w:r w:rsidRPr="007115FD">
        <w:rPr>
          <w:rFonts w:ascii="Times New Roman" w:eastAsia="Times New Roman" w:hAnsi="Times New Roman" w:cs="Times New Roman"/>
          <w:sz w:val="28"/>
          <w:szCs w:val="28"/>
          <w:lang w:val="ro-RO" w:eastAsia="ro-RO"/>
        </w:rPr>
        <w:t xml:space="preserve">Pe lîngă atribuţiile prevăzute la alin. (1) şi (2), depozitarul: </w:t>
      </w:r>
    </w:p>
    <w:p w:rsidR="007115FD" w:rsidRPr="007115FD" w:rsidRDefault="007115FD" w:rsidP="0004141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Cs/>
          <w:sz w:val="28"/>
          <w:szCs w:val="28"/>
          <w:lang w:val="ro-RO" w:eastAsia="ro-RO"/>
        </w:rPr>
        <w:t xml:space="preserve">a) </w:t>
      </w:r>
      <w:r w:rsidRPr="007115FD">
        <w:rPr>
          <w:rFonts w:ascii="Times New Roman" w:eastAsia="Times New Roman" w:hAnsi="Times New Roman" w:cs="Times New Roman"/>
          <w:sz w:val="28"/>
          <w:szCs w:val="28"/>
          <w:lang w:val="ro-RO" w:eastAsia="ro-RO"/>
        </w:rPr>
        <w:t xml:space="preserve">se asigură și confirmă că valoarea unităţilor de fond ale fondului de pensii este calculată în conformitate cu prospectul planului de pensii şi cu procedurile de evaluare prevăzute de prezenta lege și legislația privind piața de capital; </w:t>
      </w:r>
    </w:p>
    <w:p w:rsidR="007115FD" w:rsidRPr="007115FD" w:rsidRDefault="007115FD" w:rsidP="0004141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8"/>
          <w:szCs w:val="28"/>
          <w:lang w:val="ro-RO" w:eastAsia="ro-RO"/>
        </w:rPr>
      </w:pPr>
      <w:r w:rsidRPr="007115FD">
        <w:rPr>
          <w:rFonts w:ascii="Times New Roman" w:eastAsia="Times New Roman" w:hAnsi="Times New Roman" w:cs="Times New Roman"/>
          <w:sz w:val="28"/>
          <w:szCs w:val="28"/>
          <w:lang w:val="ro-RO" w:eastAsia="ro-RO"/>
        </w:rPr>
        <w:t>b) îndeplineşte instrucţiunile administratorului, cu excepţia cazului în care acestea contravin legislaţiei sau regulilor interne de organizare şi funcţionare ale administratorului;</w:t>
      </w:r>
    </w:p>
    <w:p w:rsidR="007115FD" w:rsidRPr="007115FD" w:rsidRDefault="007115FD" w:rsidP="0004141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Cs/>
          <w:sz w:val="28"/>
          <w:szCs w:val="28"/>
          <w:lang w:val="ro-RO" w:eastAsia="ro-RO"/>
        </w:rPr>
        <w:t xml:space="preserve">c) </w:t>
      </w:r>
      <w:r w:rsidRPr="007115FD">
        <w:rPr>
          <w:rFonts w:ascii="Times New Roman" w:eastAsia="Times New Roman" w:hAnsi="Times New Roman" w:cs="Times New Roman"/>
          <w:sz w:val="28"/>
          <w:szCs w:val="28"/>
          <w:lang w:val="ro-RO" w:eastAsia="ro-RO"/>
        </w:rPr>
        <w:t xml:space="preserve">se asigură că în tranzacţiile care implică activele fondului de pensii contravaloarea este achitată în contul fondului în termene uzuale; </w:t>
      </w:r>
    </w:p>
    <w:p w:rsidR="007115FD" w:rsidRPr="007115FD" w:rsidRDefault="007115FD" w:rsidP="0004141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8"/>
          <w:szCs w:val="28"/>
          <w:lang w:val="ro-RO" w:eastAsia="ro-RO"/>
        </w:rPr>
      </w:pPr>
      <w:r w:rsidRPr="007115FD">
        <w:rPr>
          <w:rFonts w:ascii="Times New Roman" w:eastAsia="Times New Roman" w:hAnsi="Times New Roman" w:cs="Times New Roman"/>
          <w:bCs/>
          <w:sz w:val="28"/>
          <w:szCs w:val="28"/>
          <w:lang w:val="ro-RO" w:eastAsia="ro-RO"/>
        </w:rPr>
        <w:t xml:space="preserve">d) </w:t>
      </w:r>
      <w:r w:rsidRPr="007115FD">
        <w:rPr>
          <w:rFonts w:ascii="Times New Roman" w:eastAsia="Times New Roman" w:hAnsi="Times New Roman" w:cs="Times New Roman"/>
          <w:sz w:val="28"/>
          <w:szCs w:val="28"/>
          <w:lang w:val="ro-RO" w:eastAsia="ro-RO"/>
        </w:rPr>
        <w:t>se asigură că veniturile investiţionale ale fondului de pensii  sînt utilizate în conformitate cu legislaţia aplicabilă şi cu prospectul planului de pensii;</w:t>
      </w:r>
    </w:p>
    <w:p w:rsidR="007115FD" w:rsidRPr="007115FD" w:rsidRDefault="007115FD" w:rsidP="0004141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8"/>
          <w:szCs w:val="28"/>
          <w:lang w:val="ro-RO" w:eastAsia="ro-RO"/>
        </w:rPr>
      </w:pPr>
      <w:r w:rsidRPr="007115FD">
        <w:rPr>
          <w:rFonts w:ascii="Times New Roman" w:eastAsia="Times New Roman" w:hAnsi="Times New Roman" w:cs="Times New Roman"/>
          <w:sz w:val="28"/>
          <w:szCs w:val="28"/>
          <w:lang w:val="ro-RO" w:eastAsia="ro-RO"/>
        </w:rPr>
        <w:t>e)</w:t>
      </w:r>
      <w:r w:rsidRPr="007115FD">
        <w:rPr>
          <w:rFonts w:ascii="Times New Roman" w:eastAsia="Times New Roman" w:hAnsi="Times New Roman" w:cs="Times New Roman"/>
          <w:color w:val="000000"/>
          <w:sz w:val="28"/>
          <w:szCs w:val="28"/>
          <w:lang w:val="ro-RO" w:eastAsia="ro-RO"/>
        </w:rPr>
        <w:t xml:space="preserve"> informează imediat Comisia Naţională cu privire la orice abuz al administratorului în raport cu activele fondului de pensii;  </w:t>
      </w:r>
    </w:p>
    <w:p w:rsidR="007115FD" w:rsidRPr="007115FD" w:rsidRDefault="007115FD" w:rsidP="0004141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8"/>
          <w:szCs w:val="28"/>
          <w:lang w:val="ro-RO" w:eastAsia="ro-RO"/>
        </w:rPr>
      </w:pPr>
      <w:r w:rsidRPr="007115FD">
        <w:rPr>
          <w:rFonts w:ascii="Times New Roman" w:eastAsia="Times New Roman" w:hAnsi="Times New Roman" w:cs="Times New Roman"/>
          <w:color w:val="000000"/>
          <w:sz w:val="28"/>
          <w:szCs w:val="28"/>
          <w:lang w:val="ro-RO" w:eastAsia="ro-RO"/>
        </w:rPr>
        <w:t>f) transmite Comisiei Naţionale, în condiţiile şi termenele stabilite prin actele normative ale acesteia, informaţiile şi raportările aferente activelor fondurilor  de pensii transmise în depozitare;</w:t>
      </w:r>
    </w:p>
    <w:p w:rsidR="007115FD" w:rsidRPr="007115FD" w:rsidRDefault="007115FD" w:rsidP="007115FD">
      <w:pPr>
        <w:widowControl w:val="0"/>
        <w:tabs>
          <w:tab w:val="left" w:pos="0"/>
          <w:tab w:val="left" w:pos="993"/>
        </w:tabs>
        <w:adjustRightInd w:val="0"/>
        <w:spacing w:after="0" w:line="240" w:lineRule="auto"/>
        <w:ind w:firstLine="709"/>
        <w:jc w:val="both"/>
        <w:textAlignment w:val="baseline"/>
        <w:rPr>
          <w:rFonts w:ascii="Calibri" w:eastAsia="Times New Roman" w:hAnsi="Calibri" w:cs="Times New Roman"/>
          <w:sz w:val="28"/>
          <w:szCs w:val="28"/>
          <w:lang w:val="ro-RO" w:eastAsia="ro-RO"/>
        </w:rPr>
      </w:pPr>
      <w:r w:rsidRPr="007115FD">
        <w:rPr>
          <w:rFonts w:ascii="Times New Roman" w:eastAsia="Times New Roman" w:hAnsi="Times New Roman" w:cs="Times New Roman"/>
          <w:sz w:val="28"/>
          <w:szCs w:val="28"/>
          <w:lang w:val="ro-RO" w:eastAsia="ro-RO"/>
        </w:rPr>
        <w:t>g) exercită alte atribuții în conformitate cu prevederile legisla</w:t>
      </w:r>
      <w:r w:rsidRPr="007115FD">
        <w:rPr>
          <w:rFonts w:ascii="Cambria Math" w:eastAsia="Times New Roman" w:hAnsi="Cambria Math" w:cs="Cambria Math"/>
          <w:sz w:val="28"/>
          <w:szCs w:val="28"/>
          <w:lang w:val="ro-RO" w:eastAsia="ro-RO"/>
        </w:rPr>
        <w:t>ț</w:t>
      </w:r>
      <w:r w:rsidRPr="007115FD">
        <w:rPr>
          <w:rFonts w:ascii="Times New Roman" w:eastAsia="Times New Roman" w:hAnsi="Times New Roman" w:cs="Times New Roman"/>
          <w:sz w:val="28"/>
          <w:szCs w:val="28"/>
          <w:lang w:val="ro-RO" w:eastAsia="ro-RO"/>
        </w:rPr>
        <w:t xml:space="preserve">iei </w:t>
      </w:r>
      <w:r w:rsidRPr="007115FD">
        <w:rPr>
          <w:rFonts w:ascii="Cambria Math" w:eastAsia="Times New Roman" w:hAnsi="Cambria Math" w:cs="Cambria Math"/>
          <w:sz w:val="28"/>
          <w:szCs w:val="28"/>
          <w:lang w:val="ro-RO" w:eastAsia="ro-RO"/>
        </w:rPr>
        <w:t>ș</w:t>
      </w:r>
      <w:r w:rsidRPr="007115FD">
        <w:rPr>
          <w:rFonts w:ascii="Times New Roman" w:eastAsia="Times New Roman" w:hAnsi="Times New Roman" w:cs="Times New Roman"/>
          <w:sz w:val="28"/>
          <w:szCs w:val="28"/>
          <w:lang w:val="ro-RO" w:eastAsia="ro-RO"/>
        </w:rPr>
        <w:t>i contractul de depozitare.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(5) Depozitarul va acţiona numai pe baza instrucţiunilor în formă scrisă primite de la administrator şi în limitele prevederilor legale. Depozitarul solicită administratorului orice informaţii şi/sau documente pentru încadrarea unei operaţiuni în dispoziţiile legale.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(6) Depozitarul disponibilizează instrumente financiare din portofoliul unui fond de pensii numai la primirea instrucţiunilor corespunzătoare de la administrator şi numai după confirmarea că suma ce reprezintă contravaloarea respectivelor instrumente financiare a fost transferată în contul fondului.</w:t>
      </w:r>
    </w:p>
    <w:p w:rsidR="007115FD" w:rsidRPr="007115FD" w:rsidRDefault="007115FD" w:rsidP="00A35E77">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8"/>
          <w:szCs w:val="28"/>
          <w:lang w:val="ro-RO" w:eastAsia="ro-RO"/>
        </w:rPr>
      </w:pPr>
      <w:r w:rsidRPr="007115FD">
        <w:rPr>
          <w:rFonts w:ascii="Times New Roman" w:eastAsia="Times New Roman" w:hAnsi="Times New Roman" w:cs="Times New Roman"/>
          <w:color w:val="000000"/>
          <w:sz w:val="28"/>
          <w:szCs w:val="28"/>
          <w:lang w:val="ro-RO" w:eastAsia="ro-RO"/>
        </w:rPr>
        <w:t>(7) Activele păstrate în custodie de către depozitar nu pot fi reutilizate pe cont propriu de către depozitar. Reutilizarea include orice tranzacție care implică activele păstrate în custodie inclusiv, dar fără a se limita la acestea, transferuri, gajări, vânzări și împrumuturi.</w:t>
      </w:r>
    </w:p>
    <w:p w:rsidR="007115FD" w:rsidRPr="007115FD" w:rsidRDefault="007115FD" w:rsidP="007115FD">
      <w:pPr>
        <w:widowControl w:val="0"/>
        <w:adjustRightInd w:val="0"/>
        <w:spacing w:after="0" w:line="240" w:lineRule="auto"/>
        <w:ind w:firstLine="709"/>
        <w:jc w:val="both"/>
        <w:textAlignment w:val="baseline"/>
        <w:rPr>
          <w:rFonts w:ascii="Calibri" w:eastAsia="Times New Roman" w:hAnsi="Calibri" w:cs="Times New Roman"/>
          <w:sz w:val="28"/>
          <w:szCs w:val="28"/>
          <w:lang w:val="ro-RO" w:eastAsia="ro-RO"/>
        </w:rPr>
      </w:pPr>
      <w:r w:rsidRPr="007115FD">
        <w:rPr>
          <w:rFonts w:ascii="Times New Roman" w:eastAsia="Times New Roman" w:hAnsi="Times New Roman" w:cs="Times New Roman"/>
          <w:sz w:val="28"/>
          <w:szCs w:val="28"/>
          <w:lang w:val="ro-RO" w:eastAsia="ro-RO"/>
        </w:rPr>
        <w:t>(8)  Depozitarul, cu frecvența stabilită în contractul de depozitare prezintă administratorului un inventar cuprinzător al tuturor activelor fondului de pensii.</w:t>
      </w:r>
    </w:p>
    <w:p w:rsidR="007115FD" w:rsidRPr="007115FD" w:rsidRDefault="00A35E77" w:rsidP="00A35E77">
      <w:pPr>
        <w:widowControl w:val="0"/>
        <w:tabs>
          <w:tab w:val="left" w:pos="709"/>
        </w:tabs>
        <w:autoSpaceDE w:val="0"/>
        <w:autoSpaceDN w:val="0"/>
        <w:adjustRightInd w:val="0"/>
        <w:spacing w:after="0" w:line="240" w:lineRule="auto"/>
        <w:jc w:val="both"/>
        <w:textAlignment w:val="baseline"/>
        <w:rPr>
          <w:rFonts w:ascii="Times New Roman" w:eastAsia="Times New Roman" w:hAnsi="Times New Roman" w:cs="Times New Roman"/>
          <w:sz w:val="28"/>
          <w:szCs w:val="28"/>
          <w:lang w:val="ro-RO" w:eastAsia="ro-RO"/>
        </w:rPr>
      </w:pPr>
      <w:r>
        <w:rPr>
          <w:rFonts w:ascii="Times New Roman" w:eastAsia="Times New Roman" w:hAnsi="Times New Roman" w:cs="Times New Roman"/>
          <w:bCs/>
          <w:sz w:val="28"/>
          <w:szCs w:val="28"/>
          <w:lang w:val="ro-RO" w:eastAsia="ro-RO"/>
        </w:rPr>
        <w:tab/>
      </w:r>
      <w:r w:rsidR="007115FD" w:rsidRPr="007115FD">
        <w:rPr>
          <w:rFonts w:ascii="Times New Roman" w:eastAsia="Times New Roman" w:hAnsi="Times New Roman" w:cs="Times New Roman"/>
          <w:bCs/>
          <w:sz w:val="28"/>
          <w:szCs w:val="28"/>
          <w:lang w:val="ro-RO" w:eastAsia="ro-RO"/>
        </w:rPr>
        <w:t xml:space="preserve">(9) </w:t>
      </w:r>
      <w:r w:rsidR="007115FD" w:rsidRPr="007115FD">
        <w:rPr>
          <w:rFonts w:ascii="Times New Roman" w:eastAsia="Times New Roman" w:hAnsi="Times New Roman" w:cs="Times New Roman"/>
          <w:sz w:val="28"/>
          <w:szCs w:val="28"/>
          <w:lang w:val="ro-RO" w:eastAsia="ro-RO"/>
        </w:rPr>
        <w:t xml:space="preserve">Depozitarul răspunde faţă de fondul de pensii sau faţă de participanţi </w:t>
      </w:r>
      <w:r w:rsidR="007115FD" w:rsidRPr="007115FD">
        <w:rPr>
          <w:rFonts w:ascii="Times New Roman" w:eastAsia="Times New Roman" w:hAnsi="Times New Roman" w:cs="Times New Roman"/>
          <w:sz w:val="28"/>
          <w:szCs w:val="28"/>
          <w:lang w:val="ro-RO" w:eastAsia="ro-RO"/>
        </w:rPr>
        <w:lastRenderedPageBreak/>
        <w:t xml:space="preserve">pentru pierderea de către depozitar a instrumentelor financiare păstrate în custodie. </w:t>
      </w:r>
    </w:p>
    <w:p w:rsidR="007115FD" w:rsidRPr="007115FD" w:rsidRDefault="007115FD" w:rsidP="007115FD">
      <w:pPr>
        <w:widowControl w:val="0"/>
        <w:adjustRightInd w:val="0"/>
        <w:spacing w:after="0" w:line="240" w:lineRule="auto"/>
        <w:ind w:firstLine="709"/>
        <w:jc w:val="both"/>
        <w:textAlignment w:val="baseline"/>
        <w:rPr>
          <w:rFonts w:ascii="Calibri" w:eastAsia="Times New Roman" w:hAnsi="Calibri" w:cs="Times New Roman"/>
          <w:sz w:val="28"/>
          <w:szCs w:val="28"/>
          <w:lang w:val="ro-RO" w:eastAsia="ro-RO"/>
        </w:rPr>
      </w:pPr>
      <w:r w:rsidRPr="007115FD">
        <w:rPr>
          <w:rFonts w:ascii="Times New Roman" w:eastAsia="Calibri" w:hAnsi="Times New Roman" w:cs="Times New Roman"/>
          <w:sz w:val="28"/>
          <w:szCs w:val="28"/>
          <w:lang w:val="ro-RO" w:eastAsia="ro-RO"/>
        </w:rPr>
        <w:t xml:space="preserve">(10) </w:t>
      </w:r>
      <w:r w:rsidRPr="007115FD">
        <w:rPr>
          <w:rFonts w:ascii="Times New Roman" w:eastAsia="Times New Roman" w:hAnsi="Times New Roman" w:cs="Times New Roman"/>
          <w:sz w:val="28"/>
          <w:szCs w:val="28"/>
          <w:lang w:val="ro-RO" w:eastAsia="ro-RO"/>
        </w:rPr>
        <w:t>În cazul pierderii unui instrument financiar păstrat în custodie, depozitarul restituie un instrument financiar de același tip sau de o valoare corespunzătoare, fără întîrzieri nejustificate. Depozitarul este exonerat de răspundere dacă poate dovedi că pierderea a intervenit ca rezultat al unui eveniment exterior în afara controlului rezonabil, ale cărui consecințe ar fi fost inevitabile în ciuda tuturor eforturilor rezonabile de contracarare.</w:t>
      </w:r>
    </w:p>
    <w:p w:rsidR="007115FD" w:rsidRPr="007115FD" w:rsidRDefault="007115FD" w:rsidP="007115FD">
      <w:pPr>
        <w:widowControl w:val="0"/>
        <w:adjustRightInd w:val="0"/>
        <w:spacing w:after="0" w:line="240" w:lineRule="auto"/>
        <w:ind w:firstLine="709"/>
        <w:jc w:val="both"/>
        <w:textAlignment w:val="baseline"/>
        <w:rPr>
          <w:rFonts w:ascii="Calibri" w:eastAsia="Times New Roman" w:hAnsi="Calibri"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(11) Depozitarul pune la dispoziţia Comisiei Naționale, la cerere, toate informaţiile pe care le-a obţinut în cadrul îndeplinirii sarcinilor sale şi care pot fi necesare  pentru supravegherea activităţii fondurilor de pensii  sau administratorului.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bCs/>
          <w:sz w:val="28"/>
          <w:szCs w:val="28"/>
          <w:lang w:val="ro-RO" w:eastAsia="ro-RO"/>
        </w:rPr>
        <w:t>Articolul 49.</w:t>
      </w:r>
      <w:r w:rsidRPr="007115FD">
        <w:rPr>
          <w:rFonts w:ascii="Times New Roman" w:eastAsia="Times New Roman" w:hAnsi="Times New Roman" w:cs="Times New Roman"/>
          <w:sz w:val="28"/>
          <w:szCs w:val="28"/>
          <w:lang w:val="ro-RO" w:eastAsia="ro-RO"/>
        </w:rPr>
        <w:t xml:space="preserve"> Înlocuirea  depozitarului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(1) Contractul de depozitare poate fi reziliat în următoarele situaţii: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a) la solicitarea unei dintre părţi şi numai după informarea Comisiei Naţionale asupra deciziei de reziliere a contractului de depozitare cu cel puţin 3 luni înainte ca decizia să producă efecte;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b) în urma retragerii licenţei de societate de investiții de către Comisia Naţională conform prevederilor legislaţiei  privind piața de capital şi/sau retragerii licenţei de către Banca Naţională a Moldovei;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c) în cazul în care depozitarul nu își îndeplinește sau își îndeplinește în mod necorespunzător responsabilitățile prevăzute de contractul  de depozitare.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sz w:val="28"/>
          <w:szCs w:val="28"/>
          <w:lang w:val="ro-RO" w:eastAsia="ro-RO"/>
        </w:rPr>
        <w:t xml:space="preserve">(2) Comisia Naţională este în drept să oblige administratorul să înlocuiască depozitarul în caz că acesta nu și-a exercitat atribuțiile în modul stabilit de prezenta lege și actele normative a </w:t>
      </w:r>
      <w:r w:rsidRPr="007115FD">
        <w:rPr>
          <w:rFonts w:ascii="Times New Roman" w:eastAsia="Times New Roman" w:hAnsi="Times New Roman" w:cs="Times New Roman"/>
          <w:bCs/>
          <w:sz w:val="28"/>
          <w:szCs w:val="28"/>
          <w:lang w:val="ro-RO" w:eastAsia="ro-RO"/>
        </w:rPr>
        <w:t>Comisiei Naţionale</w:t>
      </w:r>
      <w:r w:rsidRPr="007115FD">
        <w:rPr>
          <w:rFonts w:ascii="Times New Roman" w:eastAsia="Times New Roman" w:hAnsi="Times New Roman" w:cs="Times New Roman"/>
          <w:sz w:val="28"/>
          <w:szCs w:val="28"/>
          <w:lang w:val="ro-RO" w:eastAsia="ro-RO"/>
        </w:rPr>
        <w:t xml:space="preserve">. Decizia </w:t>
      </w:r>
      <w:r w:rsidRPr="007115FD">
        <w:rPr>
          <w:rFonts w:ascii="Times New Roman" w:eastAsia="Times New Roman" w:hAnsi="Times New Roman" w:cs="Times New Roman"/>
          <w:bCs/>
          <w:sz w:val="28"/>
          <w:szCs w:val="28"/>
          <w:lang w:val="ro-RO" w:eastAsia="ro-RO"/>
        </w:rPr>
        <w:t>Comisiei Naţionale va stabili termenul în care administratorul va încheia un nou contract de depozitare și va  transfera activele fondului către un nou depozitar.</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(3) Modificarea depozitarului se efectuează astfel încît să se asigure continuitatea executării obligațiilor prevăzute de prezenta lege.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(4) În termenele convenite de părți, dar fără întîrzieri nejustificate,</w:t>
      </w:r>
      <w:r w:rsidRPr="007115FD">
        <w:rPr>
          <w:rFonts w:ascii="Times New Roman" w:eastAsia="Times New Roman" w:hAnsi="Times New Roman" w:cs="Times New Roman"/>
          <w:sz w:val="28"/>
          <w:szCs w:val="28"/>
          <w:lang w:val="ro-RO" w:eastAsia="ro-RO"/>
        </w:rPr>
        <w:br/>
        <w:t>depozitarul cu care a fost reziliat contractual este obligat să transmită noului depozitar cu care administratorul a încheiat un nou contract evidențele privind patrimoniul fondului de pensii, activele aflate în custodie și toate documentele aferente activelor respective. În perioada de pînă la transmiterea activelor către noul depozitar, depozitarul existent va îndeplini în continuare toate obligaţiile asumate prin contractul de depozitare.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(5) Înlocuirea depozitarului se efectuează cu avizul prealabil al Comisiei Naţionale.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(6) Activele fondului de pensii aflate în depozitare și mijloacele bănești aflate în conturile deschise în banca depozitară inclusiv conturile deschise în scopul acumulării contribuțiilor și/sau venutului investițional, nu fac obiectul unei proceduri de executare silită împotriva depozitarului și nu pot fi urmărite sau incluse în masa debitorială în cazul falimentului depozitarului.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(7) Comisia Națională prin actele sale normative va stabili reglementări privind serviciile și activitățile depozitarului, procedura de avizare în cazul înlocuirii  depozitarului și modul de transmitere a activelor către un alt depozitar.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sidDel="00ED61B1">
        <w:rPr>
          <w:rFonts w:ascii="Times New Roman" w:eastAsia="Times New Roman" w:hAnsi="Times New Roman" w:cs="Times New Roman"/>
          <w:sz w:val="28"/>
          <w:szCs w:val="28"/>
          <w:lang w:val="ro-RO" w:eastAsia="ro-RO"/>
        </w:rPr>
        <w:t xml:space="preserve">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bCs/>
          <w:sz w:val="28"/>
          <w:szCs w:val="28"/>
          <w:lang w:val="ro-RO" w:eastAsia="ro-RO"/>
        </w:rPr>
        <w:lastRenderedPageBreak/>
        <w:t>Articolul 50</w:t>
      </w:r>
      <w:r w:rsidRPr="007115FD">
        <w:rPr>
          <w:rFonts w:ascii="Times New Roman" w:eastAsia="Times New Roman" w:hAnsi="Times New Roman" w:cs="Times New Roman"/>
          <w:b/>
          <w:sz w:val="28"/>
          <w:szCs w:val="28"/>
          <w:lang w:val="ro-RO" w:eastAsia="ro-RO"/>
        </w:rPr>
        <w:t xml:space="preserve">. </w:t>
      </w:r>
      <w:r w:rsidRPr="007115FD">
        <w:rPr>
          <w:rFonts w:ascii="Times New Roman" w:eastAsia="Times New Roman" w:hAnsi="Times New Roman" w:cs="Times New Roman"/>
          <w:sz w:val="28"/>
          <w:szCs w:val="28"/>
          <w:lang w:val="ro-RO" w:eastAsia="ro-RO"/>
        </w:rPr>
        <w:t>Responsabilităţi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 Depozitarul este responsabil faţă de administrator, participanţi şi beneficiari în privinţa oricărui prejudiciu suportat de aceştia ca rezultat al neîndeplinirii intenţionate sau din neglijenţă a obligaţiilor care îi revin în temeiul prezentei legi.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(2) Depozitarul este răspunzător pentru toate daunele cauzate de neîndeplinirea sau îndeplinirea necorespunzătoare a îndatoririlor sale legale.</w:t>
      </w:r>
    </w:p>
    <w:p w:rsidR="007115FD" w:rsidRPr="007115FD" w:rsidRDefault="007115FD" w:rsidP="00A35E77">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Cs/>
          <w:sz w:val="28"/>
          <w:szCs w:val="28"/>
          <w:lang w:val="ro-RO" w:eastAsia="ro-RO"/>
        </w:rPr>
        <w:t xml:space="preserve">(3) </w:t>
      </w:r>
      <w:r w:rsidRPr="007115FD">
        <w:rPr>
          <w:rFonts w:ascii="Times New Roman" w:eastAsia="Times New Roman" w:hAnsi="Times New Roman" w:cs="Times New Roman"/>
          <w:sz w:val="28"/>
          <w:szCs w:val="28"/>
          <w:lang w:val="ro-RO" w:eastAsia="ro-RO"/>
        </w:rPr>
        <w:t xml:space="preserve">Răspunderea faţă de participanţi şi beneficiari poate fi invocată direct sau indirect prin intermediul administratorului.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(4) Răspunderea depozitarului menționată în prezentul articol nu poate fi înlăturată sau limitată prin contract. Orice contract încheiat cu încălcarea prezentului alineat este nul.</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(5) Depozitarul este obligat să păstreze confidenţialitatea informaţiilor şi/sau a documentelor primite din partea administratorului, precum şi să întreprindă măsuri organizatorice şi tehnice pentru protecţia datelor cu caracter personal ale participanților, în procesul de executare a operaţiunilor efectuate de către acesta în contul fondurilor de pensii.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(6) Depozitarul nu poate să invoce clauza de confidenţialitate, prevăzută la alin.(5), în cazul solicitării informaţiilor sau efectuării controalelor  de către Comisia Naţională, Banca Naţională a Moldovei sau de către alte autorităţi abilitate.</w:t>
      </w:r>
    </w:p>
    <w:p w:rsidR="007115FD" w:rsidRPr="007115FD" w:rsidRDefault="007115FD" w:rsidP="00041415">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color w:val="7030A0"/>
          <w:sz w:val="28"/>
          <w:szCs w:val="28"/>
          <w:lang w:val="ro-RO" w:eastAsia="ro-RO"/>
        </w:rPr>
      </w:pPr>
    </w:p>
    <w:p w:rsidR="007115FD" w:rsidRPr="007115FD" w:rsidRDefault="007115FD" w:rsidP="007115FD">
      <w:pPr>
        <w:widowControl w:val="0"/>
        <w:tabs>
          <w:tab w:val="left" w:pos="0"/>
        </w:tabs>
        <w:adjustRightInd w:val="0"/>
        <w:spacing w:after="0" w:line="240" w:lineRule="auto"/>
        <w:ind w:right="849" w:firstLine="709"/>
        <w:jc w:val="center"/>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t>Capitolul IX</w:t>
      </w:r>
    </w:p>
    <w:p w:rsidR="007115FD" w:rsidRPr="007115FD" w:rsidRDefault="007115FD" w:rsidP="007115FD">
      <w:pPr>
        <w:widowControl w:val="0"/>
        <w:tabs>
          <w:tab w:val="left" w:pos="0"/>
        </w:tabs>
        <w:adjustRightInd w:val="0"/>
        <w:spacing w:after="0" w:line="240" w:lineRule="auto"/>
        <w:ind w:right="849" w:firstLine="709"/>
        <w:jc w:val="center"/>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t>OBLIGAŢII DE RAPORTARE ŞI TRANSPARENŢĂ</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b/>
          <w:sz w:val="28"/>
          <w:szCs w:val="28"/>
          <w:lang w:val="ro-RO" w:eastAsia="ro-RO"/>
        </w:rPr>
      </w:pPr>
      <w:r w:rsidRPr="007115FD">
        <w:rPr>
          <w:rFonts w:ascii="Times New Roman" w:eastAsia="Times New Roman" w:hAnsi="Times New Roman" w:cs="Times New Roman"/>
          <w:b/>
          <w:bCs/>
          <w:sz w:val="28"/>
          <w:szCs w:val="28"/>
          <w:lang w:val="ro-RO" w:eastAsia="ro-RO"/>
        </w:rPr>
        <w:t>Articolul 51</w:t>
      </w:r>
      <w:r w:rsidRPr="007115FD">
        <w:rPr>
          <w:rFonts w:ascii="Times New Roman" w:eastAsia="Times New Roman" w:hAnsi="Times New Roman" w:cs="Times New Roman"/>
          <w:b/>
          <w:sz w:val="28"/>
          <w:szCs w:val="28"/>
          <w:lang w:val="ro-RO" w:eastAsia="ro-RO"/>
        </w:rPr>
        <w:t xml:space="preserve">. </w:t>
      </w:r>
      <w:r w:rsidRPr="007115FD">
        <w:rPr>
          <w:rFonts w:ascii="Times New Roman" w:eastAsia="Times New Roman" w:hAnsi="Times New Roman" w:cs="Times New Roman"/>
          <w:sz w:val="28"/>
          <w:szCs w:val="28"/>
          <w:lang w:val="ro-RO" w:eastAsia="ro-RO"/>
        </w:rPr>
        <w:t>Cerinţe faţă de raportările anuale</w:t>
      </w:r>
      <w:r w:rsidRPr="007115FD">
        <w:rPr>
          <w:rFonts w:ascii="Times New Roman" w:eastAsia="Times New Roman" w:hAnsi="Times New Roman" w:cs="Times New Roman"/>
          <w:b/>
          <w:sz w:val="28"/>
          <w:szCs w:val="28"/>
          <w:lang w:val="ro-RO" w:eastAsia="ro-RO"/>
        </w:rPr>
        <w:t xml:space="preserve">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 Administratorul publică în modul stabilit în prospectul planului de pensii  şi pe pagina web proprie, cel tîrziu la data de 31 mai, un raport cu informaţii corecte şi complete despre activitatea desfăşurată în anul calendaristic precedent.</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(2) Administratorul pune raportul anual la dispoziţia Comisiei Naţionale pînă la data de 10 aprilie. Raportul anual se pune la dispoziția oricărui participant sau a oricărei persoane care solicită dobîndirea calităţii de participant la solicitare.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(3) Raportul anual oferă o imagine reală și fidelă a situației administratorului și fondurilor de pensii  administrate şi conţine următoarele informaţii: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 lista persoanelor care gestionează activitatea administratorului;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b) numele acţionarilor care deţin împreună cu persoanele afiliate mai mult de 5% din totalul acţiunilor şi procentul deţinut de aceştia din totalul acţiunilor administratorului;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c) denumirea şi sediul depozitarului;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d) situaţiile financiare ale administratorului și raportul conducerii;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e) informația privind cuantumul total al remunerațiilor plătite de administrator personalului său;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f) situaţia activelor şi pasivelor, ale veniturilor şi cheltuielilor pentru fiecare fond de pensii  administrat;</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g) situaţia comisioanelor plătite pentru depozitar, administrator şi alte informații privind costurile suportate din activele fondului de pensii;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h) numărul de participanţi la fiecare fond de pensii;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lastRenderedPageBreak/>
        <w:t xml:space="preserve">i) informaţii privind  principalele categorii de active în care au fost investite activele fondului de pensii;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î) orice modificare semnificativă a informaţiilor furnizate participanţilor, enumerate la art. 54, care au avut loc în perioada de gestiune vizată de raport;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j) alte informaţii conform actelor normative ale Comisiei Naţionale.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(4)  Situațiile financiare  anuale sînt suspuse auditului obligatoriu. Raportul de audit, inclusiv aprecierile conţinute, se reproduc integral în raportul anual.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(5) Comisia Națională adoptă reglementări privind conținutul și formatul raportului anual.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b/>
          <w:bCs/>
          <w:sz w:val="28"/>
          <w:szCs w:val="28"/>
          <w:lang w:val="ro-RO" w:eastAsia="ro-RO"/>
        </w:rPr>
      </w:pP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bCs/>
          <w:sz w:val="28"/>
          <w:szCs w:val="28"/>
          <w:lang w:val="ro-RO" w:eastAsia="ro-RO"/>
        </w:rPr>
      </w:pPr>
      <w:r w:rsidRPr="007115FD">
        <w:rPr>
          <w:rFonts w:ascii="Times New Roman" w:eastAsia="Times New Roman" w:hAnsi="Times New Roman" w:cs="Times New Roman"/>
          <w:b/>
          <w:bCs/>
          <w:sz w:val="28"/>
          <w:szCs w:val="28"/>
          <w:lang w:val="ro-RO" w:eastAsia="ro-RO"/>
        </w:rPr>
        <w:t xml:space="preserve">Articolul 52. </w:t>
      </w:r>
      <w:r w:rsidRPr="007115FD">
        <w:rPr>
          <w:rFonts w:ascii="Times New Roman" w:eastAsia="Times New Roman" w:hAnsi="Times New Roman" w:cs="Times New Roman"/>
          <w:bCs/>
          <w:sz w:val="28"/>
          <w:szCs w:val="28"/>
          <w:lang w:val="ro-RO" w:eastAsia="ro-RO"/>
        </w:rPr>
        <w:t xml:space="preserve">Informaţii furnizate în scop de supraveghere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(1) Administratorul transmite trimestrial Comisiei Naţionale rapoarte specifice  privind activitatea proprie şi fiecare fond de pensii administrat.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(2) Comisia Naţională prin actele sale normative stabilește formatul și conținutul rapoartelor specifice trimestriale, care trebuie să conţină cel puţin:</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 structura portofoliului de investiţii şi procentul  investit în activele fiecărui emitent și în fiecare categorie de active;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b) situația financiară a administratorului, situația activelor şi pasivelor fondului, ale veniturilor şi cheltuielilor;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(3) Comisia Naţională poate să solicite administratorilor, persoanelor care gestionează activitatea administratorului să furnizeze informaţii privind toate aspectele activităţii sau să pună la dispoziţie toate documentele, inclusiv cu privire la activitățile externalizate. Comisia Națională este în drept să impună administratorului obligaţii de raportare suplimentare.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(4) Comisia Naţională poate solicita periodic prezentarea următoarelor documente  necesare supravegherii: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 autoevaluarea riscurilor și alte rapoarte interne;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b) evaluări actuariale şi previziuni detaliate;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c) studii privind activele şi pasivele;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d) dovezi ale respectării principiilor politicii de investiţii;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e) dovezi ale plăţii contribuţiilor conform prospectului planului de pensii;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f) rapoartele auditorului.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(5) Comisia Naţională, în scop de supraveghere poate efectua controale ale activității administratorului şi depozitarului și, dacă este cazul, cu privire la activitățile externalizate pentru a verifica conformarea cu prevederile prezentei legi şi actele normative ale  Comisiei Naţionale.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b/>
          <w:bCs/>
          <w:sz w:val="28"/>
          <w:szCs w:val="28"/>
          <w:lang w:val="ro-RO" w:eastAsia="ro-RO"/>
        </w:rPr>
      </w:pP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t xml:space="preserve">Articolul 53. </w:t>
      </w:r>
      <w:r w:rsidRPr="007115FD">
        <w:rPr>
          <w:rFonts w:ascii="Times New Roman" w:eastAsia="Times New Roman" w:hAnsi="Times New Roman" w:cs="Times New Roman"/>
          <w:bCs/>
          <w:sz w:val="28"/>
          <w:szCs w:val="28"/>
          <w:lang w:val="ro-RO" w:eastAsia="ro-RO"/>
        </w:rPr>
        <w:t>Auditul extern</w:t>
      </w:r>
    </w:p>
    <w:p w:rsidR="007115FD" w:rsidRPr="007115FD" w:rsidRDefault="007115FD" w:rsidP="00096F9B">
      <w:pPr>
        <w:widowControl w:val="0"/>
        <w:numPr>
          <w:ilvl w:val="0"/>
          <w:numId w:val="13"/>
        </w:numPr>
        <w:tabs>
          <w:tab w:val="left" w:pos="0"/>
          <w:tab w:val="left" w:pos="1100"/>
        </w:tabs>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Administratorul încheie un contract cu o entitate de audit în vederea auditării activităţii proprii și a situației economico-financiare a fondurilor de pensii administrate.</w:t>
      </w:r>
    </w:p>
    <w:p w:rsidR="007115FD" w:rsidRPr="007115FD" w:rsidRDefault="007115FD" w:rsidP="00096F9B">
      <w:pPr>
        <w:widowControl w:val="0"/>
        <w:numPr>
          <w:ilvl w:val="0"/>
          <w:numId w:val="13"/>
        </w:numPr>
        <w:tabs>
          <w:tab w:val="left" w:pos="0"/>
          <w:tab w:val="left" w:pos="1100"/>
        </w:tabs>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Entitatea de audit are următoarele funcţii:</w:t>
      </w:r>
    </w:p>
    <w:p w:rsidR="007115FD" w:rsidRPr="007115FD" w:rsidRDefault="007115FD" w:rsidP="00096F9B">
      <w:pPr>
        <w:widowControl w:val="0"/>
        <w:numPr>
          <w:ilvl w:val="1"/>
          <w:numId w:val="13"/>
        </w:numPr>
        <w:tabs>
          <w:tab w:val="left" w:pos="0"/>
          <w:tab w:val="left" w:pos="1100"/>
        </w:tabs>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acordă asistenţă în ţinerea evidenţei contabile în conformitate cu standardele naţionale şi internaţionale de contabilitate;</w:t>
      </w:r>
    </w:p>
    <w:p w:rsidR="007115FD" w:rsidRPr="007115FD" w:rsidRDefault="007115FD" w:rsidP="00096F9B">
      <w:pPr>
        <w:widowControl w:val="0"/>
        <w:numPr>
          <w:ilvl w:val="1"/>
          <w:numId w:val="13"/>
        </w:numPr>
        <w:tabs>
          <w:tab w:val="left" w:pos="0"/>
          <w:tab w:val="left" w:pos="1100"/>
        </w:tabs>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efectuează auditul situațiilor financiare ale administratorului și fondului de pensii;</w:t>
      </w:r>
    </w:p>
    <w:p w:rsidR="007115FD" w:rsidRPr="007115FD" w:rsidRDefault="007115FD" w:rsidP="00096F9B">
      <w:pPr>
        <w:widowControl w:val="0"/>
        <w:numPr>
          <w:ilvl w:val="1"/>
          <w:numId w:val="13"/>
        </w:numPr>
        <w:tabs>
          <w:tab w:val="left" w:pos="0"/>
          <w:tab w:val="left" w:pos="1100"/>
        </w:tabs>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lastRenderedPageBreak/>
        <w:t>prestează alte servicii în conformitate cu prevederile Legii 271/2017 privind auditul situațiilor financiare.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(3) Entitatea de audit urmează să dispună de specialişti certificaţi în conformitate cu reglementările Comisiei Naţionale privind cerinţele faţă de auditul participanţilor profesionişti la piața financiară nebancară.</w:t>
      </w:r>
    </w:p>
    <w:p w:rsidR="007115FD" w:rsidRPr="007115FD" w:rsidRDefault="007115FD" w:rsidP="007115FD">
      <w:pPr>
        <w:widowControl w:val="0"/>
        <w:tabs>
          <w:tab w:val="left" w:pos="0"/>
          <w:tab w:val="left" w:pos="567"/>
          <w:tab w:val="left" w:pos="1100"/>
        </w:tabs>
        <w:adjustRightInd w:val="0"/>
        <w:spacing w:after="0" w:line="240" w:lineRule="auto"/>
        <w:ind w:firstLine="709"/>
        <w:jc w:val="both"/>
        <w:textAlignment w:val="baseline"/>
        <w:rPr>
          <w:rFonts w:ascii="Times New Roman" w:eastAsia="Calibri"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(4) Auditorul este obligat să informeze Comisia Naţională de îndată ce, în exercitarea atribuţiilor sale, a luat cunoştinţă despre orice acţiune frauduloasă comisă de persoanele care gestionează activitatea administratorului, precum şi despre orice neregulă din administrarea şi din efectuarea operaţiunilor ce ar putea conduce la pierderi materiale pentru fondul de pensii.</w:t>
      </w:r>
    </w:p>
    <w:p w:rsidR="007115FD" w:rsidRPr="007115FD" w:rsidRDefault="007115FD" w:rsidP="007115FD">
      <w:pPr>
        <w:widowControl w:val="0"/>
        <w:tabs>
          <w:tab w:val="left" w:pos="0"/>
          <w:tab w:val="left" w:pos="567"/>
          <w:tab w:val="left" w:pos="1100"/>
        </w:tabs>
        <w:adjustRightInd w:val="0"/>
        <w:spacing w:after="0" w:line="240" w:lineRule="auto"/>
        <w:ind w:firstLine="709"/>
        <w:jc w:val="both"/>
        <w:textAlignment w:val="baseline"/>
        <w:rPr>
          <w:rFonts w:ascii="Times New Roman" w:eastAsia="Times New Roman" w:hAnsi="Times New Roman" w:cs="Times New Roman"/>
          <w:color w:val="000000"/>
          <w:sz w:val="28"/>
          <w:szCs w:val="28"/>
          <w:lang w:val="ro-RO" w:eastAsia="ro-RO"/>
        </w:rPr>
      </w:pPr>
      <w:r w:rsidRPr="007115FD">
        <w:rPr>
          <w:rFonts w:ascii="Times New Roman" w:eastAsia="Calibri" w:hAnsi="Times New Roman" w:cs="Times New Roman"/>
          <w:sz w:val="28"/>
          <w:szCs w:val="28"/>
          <w:lang w:val="ro-RO" w:eastAsia="ro-RO"/>
        </w:rPr>
        <w:t xml:space="preserve">(5) </w:t>
      </w:r>
      <w:r w:rsidRPr="007115FD">
        <w:rPr>
          <w:rFonts w:ascii="Times New Roman" w:eastAsia="Times New Roman" w:hAnsi="Times New Roman" w:cs="Times New Roman"/>
          <w:color w:val="000000"/>
          <w:sz w:val="28"/>
          <w:szCs w:val="28"/>
          <w:lang w:val="ro-RO" w:eastAsia="ro-RO"/>
        </w:rPr>
        <w:t xml:space="preserve">Entitatea de audit poate fi contractată pentru un termen de maximum 3 ani consecutivi care nu poate fi prelungit. </w:t>
      </w:r>
    </w:p>
    <w:p w:rsidR="007115FD" w:rsidRPr="007115FD" w:rsidRDefault="007115FD" w:rsidP="007115FD">
      <w:pPr>
        <w:widowControl w:val="0"/>
        <w:tabs>
          <w:tab w:val="left" w:pos="0"/>
          <w:tab w:val="left" w:pos="567"/>
          <w:tab w:val="left" w:pos="1100"/>
        </w:tabs>
        <w:adjustRightInd w:val="0"/>
        <w:spacing w:after="0" w:line="240" w:lineRule="auto"/>
        <w:ind w:firstLine="709"/>
        <w:jc w:val="both"/>
        <w:textAlignment w:val="baseline"/>
        <w:rPr>
          <w:rFonts w:ascii="Times New Roman" w:eastAsia="Calibri"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(6) Entitatea de audit și auditorul nu poate fi persoană afiliată angajatorului care contribuie la fondul de pensii ocupaţionale, administratorului sau depozitarului.</w:t>
      </w:r>
    </w:p>
    <w:p w:rsidR="007115FD" w:rsidRPr="007115FD" w:rsidRDefault="007115FD" w:rsidP="007115FD">
      <w:pPr>
        <w:widowControl w:val="0"/>
        <w:tabs>
          <w:tab w:val="left" w:pos="0"/>
        </w:tabs>
        <w:adjustRightInd w:val="0"/>
        <w:spacing w:after="0" w:line="240" w:lineRule="auto"/>
        <w:jc w:val="both"/>
        <w:textAlignment w:val="baseline"/>
        <w:rPr>
          <w:rFonts w:ascii="Times New Roman" w:eastAsia="Times New Roman" w:hAnsi="Times New Roman" w:cs="Times New Roman"/>
          <w:sz w:val="28"/>
          <w:szCs w:val="28"/>
          <w:lang w:val="ro-RO" w:eastAsia="ro-RO"/>
        </w:rPr>
      </w:pP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b/>
          <w:sz w:val="28"/>
          <w:szCs w:val="28"/>
          <w:lang w:val="ro-RO" w:eastAsia="ro-RO"/>
        </w:rPr>
      </w:pPr>
      <w:r w:rsidRPr="007115FD">
        <w:rPr>
          <w:rFonts w:ascii="Times New Roman" w:eastAsia="Times New Roman" w:hAnsi="Times New Roman" w:cs="Times New Roman"/>
          <w:b/>
          <w:bCs/>
          <w:sz w:val="28"/>
          <w:szCs w:val="28"/>
          <w:lang w:val="ro-RO" w:eastAsia="ro-RO"/>
        </w:rPr>
        <w:t>Articolul 54</w:t>
      </w:r>
      <w:r w:rsidRPr="007115FD">
        <w:rPr>
          <w:rFonts w:ascii="Times New Roman" w:eastAsia="Times New Roman" w:hAnsi="Times New Roman" w:cs="Times New Roman"/>
          <w:b/>
          <w:sz w:val="28"/>
          <w:szCs w:val="28"/>
          <w:lang w:val="ro-RO" w:eastAsia="ro-RO"/>
        </w:rPr>
        <w:t xml:space="preserve">. </w:t>
      </w:r>
      <w:r w:rsidRPr="007115FD">
        <w:rPr>
          <w:rFonts w:ascii="Times New Roman" w:eastAsia="Times New Roman" w:hAnsi="Times New Roman" w:cs="Times New Roman"/>
          <w:sz w:val="28"/>
          <w:szCs w:val="28"/>
          <w:lang w:val="ro-RO" w:eastAsia="ro-RO"/>
        </w:rPr>
        <w:t>Informarea participanţilor</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 Administratorul informează anual pe fiecare participant despre situația contului personal și activitatea proprie prin punerea la dispoziția participanților a documentului cu informații-cheie pentru fiecare participant –  declarația de pensie.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(2) Data exactă la care se referă informațiile cuprinse în declarația de pensie se precizează în mod vizibil.</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(3) Orice modificare semnificativă față de anul anterior a informațiilor conținute în declarația de pensie este clar indicată.</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(4) Administratorul pune la dispoziția participanților şi beneficiarilor sau, după caz, reprezentanţilor acestora, în termen de 5 zile lucrătoare de la avizarea lor de către Comisia Naţională, orice informaţie relevantă privind modificarea prospectului planului de pensii.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(5) Administratorul, la cerere, pune la dispoziţia participanţilor şi a beneficiarilor sau, după caz, a reprezentanţilor acestora declaraţia privind politica de investiţii, situaţia contului personal  şi rapoartele anuale ale administratorului și fondului de pensii  a respectivului participant sau beneficiar.</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(6) Fiecare participant sau beneficiar primeşte, de asemenea, la cerere, informaţii detaliate şi substanţiale privind riscul investiţiei, gama de opţiuni de investiţii, dacă este cazul, portofoliul existent de investiţii, precum şi informaţii privind gradul expunerii la risc şi costurile legate de investiţii.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(7) Informațiile prevăzute în alin.(1) – (6) trebuie: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 să fie actualizate în mod regulat;</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b) să fie expuse în mod clar, ușor de înțeles și să nu ducă în eroare;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c) să fie puse la dispoziția particpanților și a beneficiarilor în mod gratuit, prin mijloace electronice, inclusiv pe un suport durabil sau pe pagina web a administratorului. Participanții primesc, la cerere, un exemplar pe hârtie în plus față de cel primit prin mijloace electronice.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(8) În cazul în care participantul sau beneficiarul solicită, pe lîngă informările obligatorii la care are dreptul conform alin. (1)–(6), informaţii suplimentare privind participarea sa la un fond de pensii, administratorul este obligat să îi ofere, contra cost care nu depăşeşte mărimea cheltuielilor suportate, informaţiile solicitate.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lastRenderedPageBreak/>
        <w:t>(9) În cazul în care un participant la un plan de pensii din Republica Moldova îşi schimbă locul de muncă, domiciliul sau reşedinţa în altă țară, administratorul îi va comunica în scris informaţii adecvate referitoare la drepturile sale de pensie facultativă şi la opţiunile posibile în acest caz.</w:t>
      </w:r>
    </w:p>
    <w:p w:rsidR="007115FD" w:rsidRPr="007115FD" w:rsidRDefault="007115FD" w:rsidP="007115FD">
      <w:pPr>
        <w:widowControl w:val="0"/>
        <w:tabs>
          <w:tab w:val="left" w:pos="0"/>
        </w:tabs>
        <w:adjustRightInd w:val="0"/>
        <w:spacing w:after="0" w:line="240" w:lineRule="auto"/>
        <w:jc w:val="both"/>
        <w:textAlignment w:val="baseline"/>
        <w:rPr>
          <w:rFonts w:ascii="Times New Roman" w:eastAsia="Times New Roman" w:hAnsi="Times New Roman" w:cs="Times New Roman"/>
          <w:b/>
          <w:sz w:val="28"/>
          <w:szCs w:val="28"/>
          <w:lang w:val="ro-RO" w:eastAsia="ro-RO"/>
        </w:rPr>
      </w:pP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sz w:val="28"/>
          <w:szCs w:val="28"/>
          <w:lang w:val="ro-RO" w:eastAsia="ro-RO"/>
        </w:rPr>
        <w:t xml:space="preserve">Articolul 55. </w:t>
      </w:r>
      <w:r w:rsidRPr="007115FD">
        <w:rPr>
          <w:rFonts w:ascii="Times New Roman" w:eastAsia="Times New Roman" w:hAnsi="Times New Roman" w:cs="Times New Roman"/>
          <w:sz w:val="28"/>
          <w:szCs w:val="28"/>
          <w:lang w:val="ro-RO" w:eastAsia="ro-RO"/>
        </w:rPr>
        <w:t>Conținutul declarației de pensie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 Declarația de pensie conține cel puțin următoarele informații-cheie pentru participanţi: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 datele personale ale participantului, inclusiv o indicație clară a vârstei legale de pensionare aplicabile prevăzute în planul de pensie;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b) denumirea administratorului, adresa sa și indicarea fondului de pensii a participantului;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c) dacă este cazul, informații cu privire la garanțiile complete sau parțiale oferite de fondul de pensii și, eventual, unde pot fi găsite informații suplimentare;</w:t>
      </w:r>
    </w:p>
    <w:p w:rsidR="007115FD" w:rsidRPr="007115FD" w:rsidRDefault="007115FD" w:rsidP="007115FD">
      <w:pPr>
        <w:widowControl w:val="0"/>
        <w:adjustRightInd w:val="0"/>
        <w:spacing w:after="0" w:line="240" w:lineRule="auto"/>
        <w:ind w:firstLine="708"/>
        <w:jc w:val="both"/>
        <w:textAlignment w:val="baseline"/>
        <w:rPr>
          <w:rFonts w:ascii="Times New Roman" w:eastAsia="Times New Roman" w:hAnsi="Times New Roman" w:cs="Times New Roman"/>
          <w:sz w:val="24"/>
          <w:szCs w:val="24"/>
          <w:lang w:val="ro-RO" w:eastAsia="ro-RO"/>
        </w:rPr>
      </w:pPr>
      <w:r w:rsidRPr="007115FD">
        <w:rPr>
          <w:rFonts w:ascii="Times New Roman" w:eastAsia="Times New Roman" w:hAnsi="Times New Roman" w:cs="Times New Roman"/>
          <w:sz w:val="28"/>
          <w:szCs w:val="28"/>
          <w:lang w:val="ro-RO" w:eastAsia="ro-RO"/>
        </w:rPr>
        <w:t>d) informații referitoare la proiecțiile privind pensia, ținând seama de vârsta de pensionare menționată la lit.a), precum și o declarație de declinare a responsabilității cu privire la faptul că proiecțiile pot diferi de valoarea finală a beneficiilor primite. În cazul în care proiecțiile privind beneficiile de pensie se bazează pe scenarii economice, aceste informații includ, de asemenea, un scenariu cu cea mai bună estimare și un scenariu nefavorabil, ținând seama de natura specifică a fondului de pensii;</w:t>
      </w:r>
      <w:r w:rsidRPr="007115FD">
        <w:rPr>
          <w:rFonts w:ascii="Times New Roman" w:eastAsia="Times New Roman" w:hAnsi="Times New Roman" w:cs="Times New Roman"/>
          <w:sz w:val="24"/>
          <w:szCs w:val="24"/>
          <w:lang w:val="ro-RO" w:eastAsia="ro-RO"/>
        </w:rPr>
        <w:t xml:space="preserve">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e) informații referitoare la activul personal acumulat;</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f) informații cu privire la contribuțiile plătite de participant și/sau de angajator, cel puțin pentru ultimele 12 luni;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g) o defalcare a taxelor și plăților deduse de administrator cel puțin pentru ultimele 12 luni;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h) informații cu privire la nivelul de finanțare a fondului de pensii în ansamblu.</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(2) Declarația de pensie precizează de unde și cum pot fi obținute informații suplimentare, printre care: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 informații practice suplimentare cu privire la opțiunile de care dispun participanţii în cadrul fondului de pensii;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b) declaraţia privind principiile politicii de investiţii, rapoartele anuale ale administratorului și fondului de pensii;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c) dacă este cazul, informații privind ipotezele utilizate pentru sumele exprimate în anuități, în special în ceea ce privește rata anuității, tipul furnizorului și durata anuității;</w:t>
      </w:r>
    </w:p>
    <w:p w:rsidR="007115FD" w:rsidRPr="007115FD" w:rsidRDefault="007115FD" w:rsidP="007115FD">
      <w:pPr>
        <w:widowControl w:val="0"/>
        <w:tabs>
          <w:tab w:val="left" w:pos="0"/>
        </w:tabs>
        <w:adjustRightInd w:val="0"/>
        <w:spacing w:after="0" w:line="240" w:lineRule="auto"/>
        <w:ind w:right="-2" w:firstLine="709"/>
        <w:jc w:val="both"/>
        <w:textAlignment w:val="baseline"/>
        <w:rPr>
          <w:rFonts w:ascii="Times New Roman" w:eastAsia="Times New Roman" w:hAnsi="Times New Roman" w:cs="Times New Roman"/>
          <w:bCs/>
          <w:color w:val="7030A0"/>
          <w:sz w:val="28"/>
          <w:szCs w:val="28"/>
          <w:lang w:val="ro-RO" w:eastAsia="ro-RO"/>
        </w:rPr>
      </w:pPr>
      <w:r w:rsidRPr="007115FD">
        <w:rPr>
          <w:rFonts w:ascii="Times New Roman" w:eastAsia="Times New Roman" w:hAnsi="Times New Roman" w:cs="Times New Roman"/>
          <w:sz w:val="28"/>
          <w:szCs w:val="28"/>
          <w:lang w:val="ro-RO" w:eastAsia="ro-RO"/>
        </w:rPr>
        <w:t>d) pentru fondurile de pensii ocupaţionale, informații privind nivelul prestațiilor în cazul încetării contractului de muncă.</w:t>
      </w:r>
      <w:r w:rsidRPr="007115FD">
        <w:rPr>
          <w:rFonts w:ascii="Times New Roman" w:eastAsia="Times New Roman" w:hAnsi="Times New Roman" w:cs="Times New Roman"/>
          <w:bCs/>
          <w:color w:val="7030A0"/>
          <w:sz w:val="28"/>
          <w:szCs w:val="28"/>
          <w:lang w:val="ro-RO" w:eastAsia="ro-RO"/>
        </w:rPr>
        <w:t xml:space="preserve">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(3) Comisia Națională prin actele sale normative va stabili norme cu privire la formatul și conținutul declarației de pensie, precum și norme referitoare la determinarea ipotezelor pentru proiecțiile menționate la alin. (1) lit.d).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(4) În plus față de declarația de pensie, administratorul furnizează fiecărui participant, cu suficient timp înainte de vârsta de pensionare prevăzută la alin. (1) lit. a) sau la cererea participantului, informații despre opțiunile de plată a pensiior de care dispune.</w:t>
      </w:r>
    </w:p>
    <w:p w:rsidR="007115FD" w:rsidRDefault="007115FD" w:rsidP="00041415">
      <w:pPr>
        <w:widowControl w:val="0"/>
        <w:tabs>
          <w:tab w:val="left" w:pos="0"/>
        </w:tabs>
        <w:adjustRightInd w:val="0"/>
        <w:spacing w:after="0" w:line="240" w:lineRule="auto"/>
        <w:ind w:right="849"/>
        <w:textAlignment w:val="baseline"/>
        <w:rPr>
          <w:rFonts w:ascii="Times New Roman" w:eastAsia="Times New Roman" w:hAnsi="Times New Roman" w:cs="Times New Roman"/>
          <w:b/>
          <w:bCs/>
          <w:sz w:val="28"/>
          <w:szCs w:val="28"/>
          <w:lang w:val="ro-RO" w:eastAsia="ro-RO"/>
        </w:rPr>
      </w:pPr>
    </w:p>
    <w:p w:rsidR="00041415" w:rsidRDefault="00041415" w:rsidP="00041415">
      <w:pPr>
        <w:widowControl w:val="0"/>
        <w:tabs>
          <w:tab w:val="left" w:pos="0"/>
        </w:tabs>
        <w:adjustRightInd w:val="0"/>
        <w:spacing w:after="0" w:line="240" w:lineRule="auto"/>
        <w:ind w:right="849"/>
        <w:textAlignment w:val="baseline"/>
        <w:rPr>
          <w:rFonts w:ascii="Times New Roman" w:eastAsia="Times New Roman" w:hAnsi="Times New Roman" w:cs="Times New Roman"/>
          <w:b/>
          <w:bCs/>
          <w:sz w:val="28"/>
          <w:szCs w:val="28"/>
          <w:lang w:val="ro-RO" w:eastAsia="ro-RO"/>
        </w:rPr>
      </w:pPr>
    </w:p>
    <w:p w:rsidR="00041415" w:rsidRDefault="00041415" w:rsidP="00041415">
      <w:pPr>
        <w:widowControl w:val="0"/>
        <w:tabs>
          <w:tab w:val="left" w:pos="0"/>
        </w:tabs>
        <w:adjustRightInd w:val="0"/>
        <w:spacing w:after="0" w:line="240" w:lineRule="auto"/>
        <w:ind w:right="849"/>
        <w:textAlignment w:val="baseline"/>
        <w:rPr>
          <w:rFonts w:ascii="Times New Roman" w:eastAsia="Times New Roman" w:hAnsi="Times New Roman" w:cs="Times New Roman"/>
          <w:b/>
          <w:bCs/>
          <w:sz w:val="28"/>
          <w:szCs w:val="28"/>
          <w:lang w:val="ro-RO" w:eastAsia="ro-RO"/>
        </w:rPr>
      </w:pPr>
    </w:p>
    <w:p w:rsidR="00041415" w:rsidRPr="007115FD" w:rsidRDefault="00041415" w:rsidP="00041415">
      <w:pPr>
        <w:widowControl w:val="0"/>
        <w:tabs>
          <w:tab w:val="left" w:pos="0"/>
        </w:tabs>
        <w:adjustRightInd w:val="0"/>
        <w:spacing w:after="0" w:line="240" w:lineRule="auto"/>
        <w:ind w:right="849"/>
        <w:textAlignment w:val="baseline"/>
        <w:rPr>
          <w:rFonts w:ascii="Times New Roman" w:eastAsia="Times New Roman" w:hAnsi="Times New Roman" w:cs="Times New Roman"/>
          <w:b/>
          <w:bCs/>
          <w:sz w:val="28"/>
          <w:szCs w:val="28"/>
          <w:lang w:val="ro-RO" w:eastAsia="ro-RO"/>
        </w:rPr>
      </w:pPr>
    </w:p>
    <w:p w:rsidR="007115FD" w:rsidRPr="007115FD" w:rsidRDefault="007115FD" w:rsidP="007115FD">
      <w:pPr>
        <w:widowControl w:val="0"/>
        <w:tabs>
          <w:tab w:val="left" w:pos="0"/>
        </w:tabs>
        <w:adjustRightInd w:val="0"/>
        <w:spacing w:after="0" w:line="240" w:lineRule="auto"/>
        <w:ind w:right="849" w:firstLine="709"/>
        <w:jc w:val="center"/>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t>Capitolul X</w:t>
      </w:r>
    </w:p>
    <w:p w:rsidR="007115FD" w:rsidRPr="007115FD" w:rsidRDefault="007115FD" w:rsidP="007115FD">
      <w:pPr>
        <w:widowControl w:val="0"/>
        <w:tabs>
          <w:tab w:val="left" w:pos="0"/>
        </w:tabs>
        <w:adjustRightInd w:val="0"/>
        <w:spacing w:after="0" w:line="240" w:lineRule="auto"/>
        <w:ind w:right="849" w:firstLine="709"/>
        <w:jc w:val="center"/>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t>NORME DE PRUDENŢĂ FINANCIARĂ</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b/>
          <w:bCs/>
          <w:sz w:val="28"/>
          <w:szCs w:val="28"/>
          <w:lang w:val="ro-RO" w:eastAsia="ro-RO"/>
        </w:rPr>
      </w:pP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b/>
          <w:sz w:val="28"/>
          <w:szCs w:val="28"/>
          <w:lang w:val="ro-RO" w:eastAsia="ro-RO"/>
        </w:rPr>
      </w:pPr>
      <w:r w:rsidRPr="007115FD">
        <w:rPr>
          <w:rFonts w:ascii="Times New Roman" w:eastAsia="Times New Roman" w:hAnsi="Times New Roman" w:cs="Times New Roman"/>
          <w:b/>
          <w:bCs/>
          <w:sz w:val="28"/>
          <w:szCs w:val="28"/>
          <w:lang w:val="ro-RO" w:eastAsia="ro-RO"/>
        </w:rPr>
        <w:t>Articolul 56</w:t>
      </w:r>
      <w:r w:rsidRPr="007115FD">
        <w:rPr>
          <w:rFonts w:ascii="Times New Roman" w:eastAsia="Times New Roman" w:hAnsi="Times New Roman" w:cs="Times New Roman"/>
          <w:b/>
          <w:sz w:val="28"/>
          <w:szCs w:val="28"/>
          <w:lang w:val="ro-RO" w:eastAsia="ro-RO"/>
        </w:rPr>
        <w:t xml:space="preserve">. </w:t>
      </w:r>
      <w:r w:rsidRPr="007115FD">
        <w:rPr>
          <w:rFonts w:ascii="Times New Roman" w:eastAsia="Times New Roman" w:hAnsi="Times New Roman" w:cs="Times New Roman"/>
          <w:sz w:val="28"/>
          <w:szCs w:val="28"/>
          <w:lang w:val="ro-RO" w:eastAsia="ro-RO"/>
        </w:rPr>
        <w:t>Provizioane tehnice</w:t>
      </w:r>
      <w:r w:rsidRPr="007115FD">
        <w:rPr>
          <w:rFonts w:ascii="Times New Roman" w:eastAsia="Times New Roman" w:hAnsi="Times New Roman" w:cs="Times New Roman"/>
          <w:b/>
          <w:sz w:val="28"/>
          <w:szCs w:val="28"/>
          <w:lang w:val="ro-RO" w:eastAsia="ro-RO"/>
        </w:rPr>
        <w:t xml:space="preserve">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 Administratorul trebuie să asigure permanent un volum adecvat de pasive  corespunzătoare angajamentelor financiare rezultate din portofoliul de contracte de pensii existente.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(2) Administratorul care gestionează planuri de pensii facultative, în care sînt prevăzute măsuri de protecţie împotriva riscurilor biometrice şi/sau garanţii cu privire la performanţele investiţiilor ori un nivel stabilit al beneficiilor, trebuie să asigure provizioane tehnice pentru toate aceste planuri.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(3)  Calculul provizioanelor tehnice se efectuează anual. Calculul poate fi efectuat o dată la 3 ani, dacă administratorul prezintă Comisiei Naționale și participanților un raport asupra modificărilor survenite în anii respectivi. Raportul trebuie să reflecte modificările provizioanelor tehnice şi schimbările survenite în riscurile acoperite.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(4) Calculul provizioanelor tehnice se efectuează şi se certifică de către un actuar, în conformitate cu legislaţia, în baza metodelor actuariale stabilite prin actele normative  ale Comisiei Naţionale şi cu respectarea următoarelor principii: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 nivelul minim al provizioanelor tehnice se calculează conform unei evaluări actuariale suficient de prudente, luîndu-se în considerare toate angajamentele contractate de administrator în materie de prestaţii şi cotizaţii în cadrul planurilor de pensii facultative gestionate. Acesta trebuie să acopere pensiile facultative deja în plată şi, de asemenea, să reflecte angajamentele rezultate din drepturile de pensie acumulate ale participanţilor. Prognozele economice şi actuariale pentru evaluarea angajamentelor se identifică prudent, luîndu-se în considerare, dacă este cazul, o marjă adecvată pentru variaţii nefavorabile;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2) ratele maxime ale dobînzii utilizate se identifică prudent şi se determină în conformitate cu legislaţia. Respectivele rate prudente ale dobînzii se calculează luîndu-se în considerare: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 randamentul activelor corespunzătoare deţinute de administrator şi randamentul viitor prognozat al investiţiilor; şi/sau</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b) randamentele valorilor mobiliare de stat sau de înaltă calitate;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sau</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c) o combinație a punctelor 1) și 2);</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3) tabelele biometrice folosite pentru calculul provizioanelor tehnice se bazează pe principii prudente, ţinîndu-se cont de principalele caracteristici ale grupului de participanţi şi ale fondurilor de pensii gestionate, în special de evoluţia prevăzută pentru riscurile relevante;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4) metodele şi baza de calcul pentru provizioanele tehnice rămîn în general constante de la un exerciţiu financiar la altul. Discontinuităţile pot fi justificate de schimbarea legislaţiei ori a condiţiilor economice sau demografice pe care se </w:t>
      </w:r>
      <w:r w:rsidRPr="007115FD">
        <w:rPr>
          <w:rFonts w:ascii="Times New Roman" w:eastAsia="Times New Roman" w:hAnsi="Times New Roman" w:cs="Times New Roman"/>
          <w:sz w:val="28"/>
          <w:szCs w:val="28"/>
          <w:lang w:val="ro-RO" w:eastAsia="ro-RO"/>
        </w:rPr>
        <w:lastRenderedPageBreak/>
        <w:t>bazează provizioanele.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(5) Comisia Naţională poate stabili cerinţe suplimentare pentru calcularea provizioanelor tehnice în cazul în care consideră această măsură necesară pentru protejarea corespunzătoare a intereselor participanţilor.</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(6) Administratorul trebuie să dețină permanent un nivel suficient și corespunzător de active pentru a acoperi provizioanele tehnice privind toate planurile de pensii facultative administrate.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(7) Comisia Naţională poate permite administratorului să deţină temporar active sub nivelul provizioanelor tehnice stabilite în conformitate cu prevederile alin. (6), cu condiţia realizării unui plan de redresare concret și realizabil pentru a restabili volumul necesar de active în vederea acoperirii integrale a provizioanelor tehnice în timp util. Cerinţele pe care trebuie să le îndeplinească planul de redresare se stabilesc de către Comisia Naţională.</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(8) Planul de redresare va cuprinde măsuri exacte şi intervalul de timp în interiorul căruia acestea vor fi întreprinse şi vor fi obţinute rezultate pentru ameliorarea situaţiei administratorului. Planul de redresare se aprobă de către Comisia Națională și îndeplinește următoarele condiții: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 la elaborarea planului se ține seama de situația specifică a administratorului și a fiecărui fond gestionat, în special de structura activelor și pasivelor, profilul riscului, planul de lichiditate, profilul de vârstă al participanților care au dreptul să primească pensii, fonduri de pensii în fază de demarare și fonduri care trec de la o situație de nefinanțare sau finanțare parțială la o situație de finanțare integrală;</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b) în cazul constatării incapacităţii administratorului de a gestiona unul sau mai multe fonduri de pensii, administratorul stabilește procedura de transfer al fondului/fondurilor respective către un alt administrator sau transferul activelor personale ale fiecărui participant la un alt fond desemnat de participant sau către un asigurător de viață.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(9) După aprobarea Comisiei Naționale, planul de redresare se pune la dispoziția participanţilor și beneficiarilor.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(10) Comisia Naţională  poate aproba planul de redresare financiară în versiunea în care a fost prezentat sau poate solicita modificări pe care le consideră necesare pentru a proteja interesele participanţilor şi beneficiarilor. Comisia Naţională este în drept să restricţioneze înstrăinarea activelor administratorului sau fondurilor de pensii  şi/sau să întreprindă măsuri suplimentare de protejare a intereselor participanţilor şi beneficiarilor pînă la restabilirea situaţiei financiare a administratorului.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b/>
          <w:sz w:val="28"/>
          <w:szCs w:val="28"/>
          <w:lang w:val="ro-RO" w:eastAsia="ro-RO"/>
        </w:rPr>
      </w:pPr>
      <w:r w:rsidRPr="007115FD">
        <w:rPr>
          <w:rFonts w:ascii="Times New Roman" w:eastAsia="Times New Roman" w:hAnsi="Times New Roman" w:cs="Times New Roman"/>
          <w:b/>
          <w:bCs/>
          <w:sz w:val="28"/>
          <w:szCs w:val="28"/>
          <w:lang w:val="ro-RO" w:eastAsia="ro-RO"/>
        </w:rPr>
        <w:t>Articolul 57</w:t>
      </w:r>
      <w:r w:rsidRPr="007115FD">
        <w:rPr>
          <w:rFonts w:ascii="Times New Roman" w:eastAsia="Times New Roman" w:hAnsi="Times New Roman" w:cs="Times New Roman"/>
          <w:b/>
          <w:sz w:val="28"/>
          <w:szCs w:val="28"/>
          <w:lang w:val="ro-RO" w:eastAsia="ro-RO"/>
        </w:rPr>
        <w:t xml:space="preserve">. </w:t>
      </w:r>
      <w:r w:rsidRPr="007115FD">
        <w:rPr>
          <w:rFonts w:ascii="Times New Roman" w:eastAsia="Times New Roman" w:hAnsi="Times New Roman" w:cs="Times New Roman"/>
          <w:sz w:val="28"/>
          <w:szCs w:val="28"/>
          <w:lang w:val="ro-RO" w:eastAsia="ro-RO"/>
        </w:rPr>
        <w:t>Fonduri proprii reglementate.</w:t>
      </w:r>
      <w:r w:rsidRPr="007115FD">
        <w:rPr>
          <w:rFonts w:ascii="Times New Roman" w:eastAsia="Times New Roman" w:hAnsi="Times New Roman" w:cs="Times New Roman"/>
          <w:b/>
          <w:sz w:val="28"/>
          <w:szCs w:val="28"/>
          <w:lang w:val="ro-RO" w:eastAsia="ro-RO"/>
        </w:rPr>
        <w:t xml:space="preserve">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 Administratorul care subscrie împotriva riscurilor biometrice sau garantează un anumit randament al investiţiilor ori un anumit nivel al pensiilor deţine permanent, ca măsură de siguranţă, active suplimentare peste nivelul prevăzut în provizioanele tehnice. Volumul acestora reflectă tipul de risc şi activele deţinute pentru întregul spectru de planuri de pensii facultative gestionate. Aceste active sînt libere de orice obligaţii previzibile şi servesc drept capital de siguranţă pentru a compensa discrepanţele între cheltuielile şi beneficiile preconizate şi cele reale.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(2) Pentru a asigura sustenabilitatea pe termen lung a furnizării de pensii, </w:t>
      </w:r>
      <w:r w:rsidRPr="007115FD">
        <w:rPr>
          <w:rFonts w:ascii="Times New Roman" w:eastAsia="Times New Roman" w:hAnsi="Times New Roman" w:cs="Times New Roman"/>
          <w:sz w:val="28"/>
          <w:szCs w:val="28"/>
          <w:lang w:val="ro-RO" w:eastAsia="ro-RO"/>
        </w:rPr>
        <w:lastRenderedPageBreak/>
        <w:t>administratorii menționați la alin. (1) trebuie să dispună, în orice moment, de o marjă de solvabilitate disponibilă, adecvată pentru întreaga sa activitate, care să fie cel puțin egală cu cerințele stabilite de actele normative ale Comisiei Naţionale.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(3) Comisia Naţonală prin actele normative va stabili regulile de calcul ale nivelului minim al activelor suplimentare prevăzute la alin.(1), structura şi componentele marjei de solvabilitate minime şi disponibile, activele admise să acopere marjele de solvabilitate, regulile de dispersare a acestora.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color w:val="7030A0"/>
          <w:sz w:val="28"/>
          <w:szCs w:val="28"/>
          <w:lang w:val="ro-RO" w:eastAsia="ro-RO"/>
        </w:rPr>
      </w:pP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bCs/>
          <w:sz w:val="28"/>
          <w:szCs w:val="28"/>
          <w:lang w:val="ro-RO" w:eastAsia="ro-RO"/>
        </w:rPr>
        <w:t>Articolul 58</w:t>
      </w:r>
      <w:r w:rsidRPr="007115FD">
        <w:rPr>
          <w:rFonts w:ascii="Times New Roman" w:eastAsia="Times New Roman" w:hAnsi="Times New Roman" w:cs="Times New Roman"/>
          <w:b/>
          <w:sz w:val="28"/>
          <w:szCs w:val="28"/>
          <w:lang w:val="ro-RO" w:eastAsia="ro-RO"/>
        </w:rPr>
        <w:t xml:space="preserve">. </w:t>
      </w:r>
      <w:r w:rsidRPr="007115FD">
        <w:rPr>
          <w:rFonts w:ascii="Times New Roman" w:eastAsia="Times New Roman" w:hAnsi="Times New Roman" w:cs="Times New Roman"/>
          <w:sz w:val="28"/>
          <w:szCs w:val="28"/>
          <w:lang w:val="ro-RO" w:eastAsia="ro-RO"/>
        </w:rPr>
        <w:t>Fondul de garantare a contribuţiilor în sistemul de pensii facultative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 În vederea protejării intereselor participanţilor şi beneficiarilor, prin contribuţia administratorilor de pensii facultative se constituie Fondul de garantare a contribuţiilor în sistemul de pensii facultative, reglementat şi administrat  de către Comisia Naţională.</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(2) Fondul de garantare a contribuțiilor în sistemul de pensii facultative este destinat pentru plata drepturilor participanţilor şi beneficiarilor în caz de imposibilitate a asigurării lor de către administratorii sau furnizorii de pensii facultative, după caz.</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(3) Modul de constituire, regimul juridic, modul de utilizare a Fondului de garantare a contribuțiilor în sistemul de pensii facultative, precum şi nivelul şi periodicitatea plăţii contribuţiei la acesta, se stabilesc prin  lege specială.</w:t>
      </w:r>
    </w:p>
    <w:p w:rsidR="007115FD" w:rsidRPr="007115FD" w:rsidRDefault="007115FD" w:rsidP="00041415">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(4) Sumele depuse la Fondul de garantare a contribuțiilor în sistemul de pensii facult</w:t>
      </w:r>
      <w:r w:rsidR="00041415">
        <w:rPr>
          <w:rFonts w:ascii="Times New Roman" w:eastAsia="Times New Roman" w:hAnsi="Times New Roman" w:cs="Times New Roman"/>
          <w:sz w:val="28"/>
          <w:szCs w:val="28"/>
          <w:lang w:val="ro-RO" w:eastAsia="ro-RO"/>
        </w:rPr>
        <w:t>ative nu pot fi urmărite silit.</w:t>
      </w:r>
    </w:p>
    <w:p w:rsidR="007115FD" w:rsidRPr="007115FD" w:rsidRDefault="007115FD" w:rsidP="007115FD">
      <w:pPr>
        <w:widowControl w:val="0"/>
        <w:tabs>
          <w:tab w:val="left" w:pos="0"/>
        </w:tabs>
        <w:adjustRightInd w:val="0"/>
        <w:spacing w:after="0" w:line="240" w:lineRule="auto"/>
        <w:ind w:right="849" w:firstLine="709"/>
        <w:jc w:val="center"/>
        <w:textAlignment w:val="baseline"/>
        <w:rPr>
          <w:rFonts w:ascii="Times New Roman" w:eastAsia="Times New Roman" w:hAnsi="Times New Roman" w:cs="Times New Roman"/>
          <w:b/>
          <w:bCs/>
          <w:sz w:val="28"/>
          <w:szCs w:val="28"/>
          <w:lang w:val="ro-RO" w:eastAsia="ro-RO"/>
        </w:rPr>
      </w:pPr>
    </w:p>
    <w:p w:rsidR="007115FD" w:rsidRPr="007115FD" w:rsidRDefault="007115FD" w:rsidP="007115FD">
      <w:pPr>
        <w:widowControl w:val="0"/>
        <w:tabs>
          <w:tab w:val="left" w:pos="0"/>
        </w:tabs>
        <w:adjustRightInd w:val="0"/>
        <w:spacing w:after="0" w:line="240" w:lineRule="auto"/>
        <w:ind w:right="849" w:firstLine="709"/>
        <w:jc w:val="center"/>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t>Capitolul XI</w:t>
      </w:r>
    </w:p>
    <w:p w:rsidR="007115FD" w:rsidRPr="007115FD" w:rsidRDefault="007115FD" w:rsidP="007115FD">
      <w:pPr>
        <w:widowControl w:val="0"/>
        <w:tabs>
          <w:tab w:val="left" w:pos="0"/>
        </w:tabs>
        <w:adjustRightInd w:val="0"/>
        <w:spacing w:after="0" w:line="240" w:lineRule="auto"/>
        <w:ind w:right="-2" w:firstLine="709"/>
        <w:jc w:val="both"/>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t>MĂSURI DE INTERVENȚIE ŞI ADMINISTRAREA SPECIALĂ</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b/>
          <w:bCs/>
          <w:sz w:val="28"/>
          <w:szCs w:val="28"/>
          <w:lang w:val="ro-RO" w:eastAsia="ro-RO"/>
        </w:rPr>
      </w:pP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b/>
          <w:sz w:val="28"/>
          <w:szCs w:val="28"/>
          <w:lang w:val="ro-RO" w:eastAsia="ro-RO"/>
        </w:rPr>
      </w:pPr>
      <w:r w:rsidRPr="007115FD">
        <w:rPr>
          <w:rFonts w:ascii="Times New Roman" w:eastAsia="Times New Roman" w:hAnsi="Times New Roman" w:cs="Times New Roman"/>
          <w:b/>
          <w:bCs/>
          <w:sz w:val="28"/>
          <w:szCs w:val="28"/>
          <w:lang w:val="ro-RO" w:eastAsia="ro-RO"/>
        </w:rPr>
        <w:t>Articolul 59</w:t>
      </w:r>
      <w:r w:rsidRPr="007115FD">
        <w:rPr>
          <w:rFonts w:ascii="Times New Roman" w:eastAsia="Times New Roman" w:hAnsi="Times New Roman" w:cs="Times New Roman"/>
          <w:b/>
          <w:sz w:val="28"/>
          <w:szCs w:val="28"/>
          <w:lang w:val="ro-RO" w:eastAsia="ro-RO"/>
        </w:rPr>
        <w:t xml:space="preserve">. </w:t>
      </w:r>
      <w:r w:rsidRPr="007115FD">
        <w:rPr>
          <w:rFonts w:ascii="Times New Roman" w:eastAsia="Times New Roman" w:hAnsi="Times New Roman" w:cs="Times New Roman"/>
          <w:sz w:val="28"/>
          <w:szCs w:val="28"/>
          <w:lang w:val="ro-RO" w:eastAsia="ro-RO"/>
        </w:rPr>
        <w:t xml:space="preserve">Măsuri de intervenție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 Comisia Naţională este competentă şi abilitată să decidă asupra modalităţilor şi măsurilor de intervenție asupra activităţii administratorului sau fondului de pensii în scop de limitare a riscurilor şi de asigurare a redresării stării financiare a acestora pentru protejarea intereselor participanţilor şi ale beneficiarilor.</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(2) În cazul în care au fost încălcate prevederile prezentei legi, ale actelor normative ale Comisiei Naţionale, fie au fost admise încălcări la prezentarea rapoartelor financiare şi a altor rapoarte şi informaţii, fie  au fost prezentate date şi informaţii eronate, inclusiv privind indicatorii de prudenţă financiară, administratorul nu a constituit provizioane tehnice suficiente privind întreaga activitate sau nu are suficiente active pentru a acoperi provizioanele tehnice, sau nu de</w:t>
      </w:r>
      <w:r w:rsidRPr="007115FD">
        <w:rPr>
          <w:rFonts w:ascii="Cambria Math" w:eastAsia="Times New Roman" w:hAnsi="Cambria Math" w:cs="Cambria Math"/>
          <w:sz w:val="28"/>
          <w:szCs w:val="28"/>
          <w:lang w:val="ro-RO" w:eastAsia="ro-RO"/>
        </w:rPr>
        <w:t>ț</w:t>
      </w:r>
      <w:r w:rsidRPr="007115FD">
        <w:rPr>
          <w:rFonts w:ascii="Times New Roman" w:eastAsia="Times New Roman" w:hAnsi="Times New Roman" w:cs="Times New Roman"/>
          <w:sz w:val="28"/>
          <w:szCs w:val="28"/>
          <w:lang w:val="ro-RO" w:eastAsia="ro-RO"/>
        </w:rPr>
        <w:t xml:space="preserve">ine fondurile proprii de reglementare ori s-a înrăutăţit starea financiară a fondurilor  de pensii administrate, Comisia Naţională are dreptul: </w:t>
      </w:r>
    </w:p>
    <w:p w:rsidR="007115FD" w:rsidRPr="007115FD" w:rsidRDefault="007115FD" w:rsidP="00096F9B">
      <w:pPr>
        <w:widowControl w:val="0"/>
        <w:numPr>
          <w:ilvl w:val="0"/>
          <w:numId w:val="11"/>
        </w:numPr>
        <w:tabs>
          <w:tab w:val="num" w:pos="0"/>
          <w:tab w:val="left" w:pos="993"/>
        </w:tabs>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 xml:space="preserve">să emită un avertisment; </w:t>
      </w:r>
    </w:p>
    <w:p w:rsidR="007115FD" w:rsidRPr="007115FD" w:rsidRDefault="007115FD" w:rsidP="00096F9B">
      <w:pPr>
        <w:widowControl w:val="0"/>
        <w:numPr>
          <w:ilvl w:val="0"/>
          <w:numId w:val="11"/>
        </w:numPr>
        <w:tabs>
          <w:tab w:val="num" w:pos="0"/>
          <w:tab w:val="left" w:pos="993"/>
        </w:tabs>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 xml:space="preserve">să adopte o decizie privind conformarea cu legislaţia şi/sau implementarea unui plan de redresare financiară; </w:t>
      </w:r>
    </w:p>
    <w:p w:rsidR="007115FD" w:rsidRPr="007115FD" w:rsidRDefault="007115FD" w:rsidP="00096F9B">
      <w:pPr>
        <w:widowControl w:val="0"/>
        <w:numPr>
          <w:ilvl w:val="0"/>
          <w:numId w:val="11"/>
        </w:numPr>
        <w:tabs>
          <w:tab w:val="num" w:pos="0"/>
          <w:tab w:val="left" w:pos="993"/>
        </w:tabs>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o-RO"/>
        </w:rPr>
        <w:t>să aplice sancţiuni în conformitate cu Codul contravențional;</w:t>
      </w:r>
    </w:p>
    <w:p w:rsidR="007115FD" w:rsidRPr="007115FD" w:rsidRDefault="007115FD" w:rsidP="00096F9B">
      <w:pPr>
        <w:widowControl w:val="0"/>
        <w:numPr>
          <w:ilvl w:val="0"/>
          <w:numId w:val="11"/>
        </w:numPr>
        <w:tabs>
          <w:tab w:val="num" w:pos="0"/>
          <w:tab w:val="left" w:pos="993"/>
        </w:tabs>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să suspende licenţa administratorului;</w:t>
      </w:r>
    </w:p>
    <w:p w:rsidR="007115FD" w:rsidRPr="007115FD" w:rsidRDefault="007115FD" w:rsidP="00096F9B">
      <w:pPr>
        <w:widowControl w:val="0"/>
        <w:numPr>
          <w:ilvl w:val="0"/>
          <w:numId w:val="11"/>
        </w:numPr>
        <w:tabs>
          <w:tab w:val="num" w:pos="0"/>
          <w:tab w:val="left" w:pos="993"/>
        </w:tabs>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să retragă licenţa administratorului.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lastRenderedPageBreak/>
        <w:t xml:space="preserve">(3) </w:t>
      </w:r>
      <w:r w:rsidRPr="007115FD">
        <w:rPr>
          <w:rFonts w:ascii="Times New Roman" w:eastAsia="Times New Roman" w:hAnsi="Times New Roman" w:cs="Times New Roman"/>
          <w:sz w:val="28"/>
          <w:szCs w:val="28"/>
          <w:lang w:val="ro-RO" w:eastAsia="ro-RO"/>
        </w:rPr>
        <w:t xml:space="preserve">În cazul constatării situaţiilor specificate la alin. (2), Comisia Naţională poate impune administratorului: </w:t>
      </w:r>
    </w:p>
    <w:p w:rsidR="007115FD" w:rsidRPr="007115FD" w:rsidRDefault="007115FD" w:rsidP="00096F9B">
      <w:pPr>
        <w:widowControl w:val="0"/>
        <w:numPr>
          <w:ilvl w:val="0"/>
          <w:numId w:val="12"/>
        </w:numPr>
        <w:tabs>
          <w:tab w:val="left" w:pos="0"/>
          <w:tab w:val="left" w:pos="993"/>
        </w:tabs>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 xml:space="preserve"> suspendarea acceptării noilor participanţi; </w:t>
      </w:r>
    </w:p>
    <w:p w:rsidR="007115FD" w:rsidRPr="007115FD" w:rsidRDefault="007115FD" w:rsidP="00096F9B">
      <w:pPr>
        <w:widowControl w:val="0"/>
        <w:numPr>
          <w:ilvl w:val="0"/>
          <w:numId w:val="12"/>
        </w:numPr>
        <w:tabs>
          <w:tab w:val="left" w:pos="0"/>
          <w:tab w:val="left" w:pos="993"/>
        </w:tabs>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 xml:space="preserve">încetarea colectării contribuţiilor; </w:t>
      </w:r>
    </w:p>
    <w:p w:rsidR="007115FD" w:rsidRPr="007115FD" w:rsidRDefault="007115FD" w:rsidP="00096F9B">
      <w:pPr>
        <w:widowControl w:val="0"/>
        <w:numPr>
          <w:ilvl w:val="0"/>
          <w:numId w:val="12"/>
        </w:numPr>
        <w:tabs>
          <w:tab w:val="left" w:pos="0"/>
          <w:tab w:val="left" w:pos="993"/>
        </w:tabs>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 xml:space="preserve"> interzicerea efectuării de către administrator a tranzacţiilor cu activele proprii sau activele fondurilor de pensii administrate;</w:t>
      </w:r>
    </w:p>
    <w:p w:rsidR="007115FD" w:rsidRPr="007115FD" w:rsidRDefault="007115FD" w:rsidP="00096F9B">
      <w:pPr>
        <w:widowControl w:val="0"/>
        <w:numPr>
          <w:ilvl w:val="0"/>
          <w:numId w:val="12"/>
        </w:numPr>
        <w:tabs>
          <w:tab w:val="left" w:pos="0"/>
          <w:tab w:val="left" w:pos="993"/>
        </w:tabs>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 xml:space="preserve">transferul fondurilor de pensii către alt administrator sau depozitar sau dizolvarea fondului; </w:t>
      </w:r>
    </w:p>
    <w:p w:rsidR="007115FD" w:rsidRPr="007115FD" w:rsidRDefault="007115FD" w:rsidP="00096F9B">
      <w:pPr>
        <w:widowControl w:val="0"/>
        <w:numPr>
          <w:ilvl w:val="0"/>
          <w:numId w:val="12"/>
        </w:numPr>
        <w:tabs>
          <w:tab w:val="left" w:pos="0"/>
          <w:tab w:val="left" w:pos="993"/>
        </w:tabs>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 xml:space="preserve"> numirea unui alt depozitar sau entității de audit; </w:t>
      </w:r>
    </w:p>
    <w:p w:rsidR="007115FD" w:rsidRPr="007115FD" w:rsidRDefault="007115FD" w:rsidP="00096F9B">
      <w:pPr>
        <w:widowControl w:val="0"/>
        <w:numPr>
          <w:ilvl w:val="0"/>
          <w:numId w:val="12"/>
        </w:numPr>
        <w:tabs>
          <w:tab w:val="left" w:pos="0"/>
          <w:tab w:val="left" w:pos="993"/>
        </w:tabs>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 xml:space="preserve"> modificarea, reducerea sau suspendarea oricărei activităţi pe care o consideră ca fiind excesiv de riscantă; </w:t>
      </w:r>
    </w:p>
    <w:p w:rsidR="007115FD" w:rsidRPr="007115FD" w:rsidRDefault="007115FD" w:rsidP="00096F9B">
      <w:pPr>
        <w:widowControl w:val="0"/>
        <w:numPr>
          <w:ilvl w:val="0"/>
          <w:numId w:val="12"/>
        </w:numPr>
        <w:tabs>
          <w:tab w:val="left" w:pos="0"/>
          <w:tab w:val="left" w:pos="993"/>
        </w:tabs>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 xml:space="preserve">suspendarea sau eliberarea  din funcţia deţinută a persoanelor care gestionează activitatea administratorului; </w:t>
      </w:r>
    </w:p>
    <w:p w:rsidR="007115FD" w:rsidRPr="007115FD" w:rsidRDefault="007115FD" w:rsidP="00096F9B">
      <w:pPr>
        <w:widowControl w:val="0"/>
        <w:numPr>
          <w:ilvl w:val="0"/>
          <w:numId w:val="12"/>
        </w:numPr>
        <w:tabs>
          <w:tab w:val="left" w:pos="0"/>
          <w:tab w:val="left" w:pos="993"/>
        </w:tabs>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suspendarea încasării de către administrator a taxelor de administrare;</w:t>
      </w:r>
    </w:p>
    <w:p w:rsidR="007115FD" w:rsidRPr="007115FD" w:rsidRDefault="007115FD" w:rsidP="00096F9B">
      <w:pPr>
        <w:widowControl w:val="0"/>
        <w:numPr>
          <w:ilvl w:val="0"/>
          <w:numId w:val="12"/>
        </w:numPr>
        <w:tabs>
          <w:tab w:val="left" w:pos="0"/>
          <w:tab w:val="left" w:pos="993"/>
        </w:tabs>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obligarea administratorului de a convoca o adunare generală a acţionarilor privind efectuarea unei operaţiuni de majorare a capitalului social sau, după caz, a fondurilor proprii;</w:t>
      </w:r>
    </w:p>
    <w:p w:rsidR="007115FD" w:rsidRPr="007115FD" w:rsidRDefault="007115FD" w:rsidP="00096F9B">
      <w:pPr>
        <w:widowControl w:val="0"/>
        <w:numPr>
          <w:ilvl w:val="0"/>
          <w:numId w:val="12"/>
        </w:numPr>
        <w:tabs>
          <w:tab w:val="left" w:pos="0"/>
          <w:tab w:val="left" w:pos="993"/>
        </w:tabs>
        <w:adjustRightInd w:val="0"/>
        <w:spacing w:after="0" w:line="240" w:lineRule="auto"/>
        <w:ind w:left="0"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instituirea administrării speciale.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b/>
          <w:bCs/>
          <w:sz w:val="28"/>
          <w:szCs w:val="28"/>
          <w:lang w:val="ro-RO" w:eastAsia="ro-RO"/>
        </w:rPr>
      </w:pP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bCs/>
          <w:sz w:val="28"/>
          <w:szCs w:val="28"/>
          <w:lang w:val="ro-RO" w:eastAsia="ro-RO"/>
        </w:rPr>
        <w:t>Articolul 60</w:t>
      </w:r>
      <w:r w:rsidRPr="007115FD">
        <w:rPr>
          <w:rFonts w:ascii="Times New Roman" w:eastAsia="Times New Roman" w:hAnsi="Times New Roman" w:cs="Times New Roman"/>
          <w:b/>
          <w:sz w:val="28"/>
          <w:szCs w:val="28"/>
          <w:lang w:val="ro-RO" w:eastAsia="ro-RO"/>
        </w:rPr>
        <w:t xml:space="preserve">. </w:t>
      </w:r>
      <w:r w:rsidRPr="007115FD">
        <w:rPr>
          <w:rFonts w:ascii="Times New Roman" w:eastAsia="Times New Roman" w:hAnsi="Times New Roman" w:cs="Times New Roman"/>
          <w:sz w:val="28"/>
          <w:szCs w:val="28"/>
          <w:lang w:val="ro-RO" w:eastAsia="ro-RO"/>
        </w:rPr>
        <w:t>Administrarea specială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 În vederea efectuării unei supravegheri eficiente, inclusiv pentru realizarea unui complex de măsuri administrative, financiare, juridice, organizatorice avînd drept scop exercitarea răspunderii fiduciare de a păstra valoarea activelor fondurilor de pensii şi de a limita pierderile în vederea protejării drepturilor participanţilor şi/sau beneficiarilor,  pentru eliminarea deficienţelor în activitatea administratorului şi prevenirea stării de insolvabilitate a administratorului și fondurilor de pensii administrate, Comisia Naţională  poate institui administrarea specială în următoarele cazuri: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a) persoanele care gestionează activitatea administratorului  sau acţionarii împiedică sistematic exercitarea atribuţiei de supraveghere prin tăinuirea conturilor, activelor, registrelor, rapoartelor, documentelor şi a informaţiilor sau prin refuzul neîntemeiat de prezentare a acestora la solicitarea Comisiei Naţionale;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b) organele de conducere ale administratorului nu sînt capabile să asigure desfăşurarea activităţii acestuia în conformitate cu normele de prudenţă, în special în legătură cu conflictele ce dezorganizează activitatea administratorului, cu arestul, suspendarea din funcţie a persoanelor care gestionează activitatea administratorului  în cadrul unei cauze penale sau cu condamnarea acestora pentru infracţiunea comisă;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c) administratorul nu se conformează prescripţiilor repetate adoptate  de Comisia Naţională  privind înlăturarea aceloraşi încălcări;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d) administratorul  nu respectă sau nu este capabil să respecte măsurile incluse în planul de redresare financiară sau se constată că planul de redresare financiară prevăzut nu s-a soldat cu rezultatele scontate ori administratorul a prezentat pe parcursul ultimilor 3 ani cel puţin două planuri de redresare financiară;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e) se constată nerespectarea actelor normative, fapt ce poate afecta onorarea obligaţiilor asumate de către administrator şi interesele participanților și/sau beneficiarilor fondului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lastRenderedPageBreak/>
        <w:t>(2) Administrarea specială se exercită de către un administrator special desemnat de Comisia Naţională. În calitate de administrator special poate fi numit un angajat al Comisiei Naţionale sau un depozitar avizat pentru activitatea de depozitare sau o entitate de audit ce corespunde cerințelor stabilite de art.53 alin.(3).</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(3) Administratorul special îşi exercită atribuţiile în corespundere cu prevederile legale şi este responsabil doar în faţa Comisiei Naţionale, care este în drept să dea dispoziţii obligatorii şi recomandări în legătură cu activitatea acestuia.</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(4) În cazul în care administratorul special nu respectă prevederile legale, nu exercită sau exercită nesatisfăcător atribuţiile sale, Comisia Naţională va dispune destituirea acestuia şi desemnarea unei alte persoane.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(5) Din momentul desemnării sale, administratorul special preia controlul şi gestionează activitatea administratorului, avînd acces nelimitat la activele, încăperile, documentele, rapoartele, registrele şi la orice alte informaţii deţinute de administrator.</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(6) Pe perioada administrării speciale, drepturile şi obligaţiile acţionarilor şi ale organelor de conducere ale administratorului sînt exercitate de către administratorul special. Cu acordul scris al Comisiei Naţionale administratorul special poate delega o parte din atribuţiile sale altor persoane.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(7) Prin derogare de la prevederile alin.(6), adunarea generală a acţionarilor administratorului  poate adopta hotărîri ce se limitează la decizii care nu contravin scopurilor instituirii administrării speciale şi nu împiedică exercitarea atribuţiilor şi drepturilor administratorului special.</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(8) Actele juridice şi/sau acţiunile efectuate în numele şi în contul administratorului  sînt nule de drept dacă sînt săvîrşite cu încălcarea prevederilor prezentului articol şi nu sînt coordonate cu administratorul special sau aprobate de acesta.</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(9) Administratorul special are atribuţii depline de a conduce, gestiona şi controla administratorul, inclusiv:</w:t>
      </w:r>
    </w:p>
    <w:p w:rsidR="007115FD" w:rsidRPr="007115FD" w:rsidRDefault="007115FD" w:rsidP="007115FD">
      <w:pPr>
        <w:widowControl w:val="0"/>
        <w:tabs>
          <w:tab w:val="left" w:pos="709"/>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a) analizează, evaluează activitatea şi situaţia financiară;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b) elaborează, organizează şi realizează măsurile de remediere financiară prescrise de Comisia Națională;</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c) exercită acţiunile de dispunere asupra întregului patrimoniu al administratorului şi fondurilor de pensii gestionate;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d) exercită măsuri de înlăturare a factorilor care au dus la înrăutăţirea situaţiei financiare a administratorului;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e) prezintă Comisiei Naţionale informaţii, explicaţii şi rapoarte.</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(10) În exercitarea atribuţiilor şi drepturilor sale, administratorul special acordă importanţă prioritară intereselor şi drepturilor participanţilor şi beneficiarilor la fondurile de pensii administrare. Administratorul special poartă răspundere pentru acţiunile frauduloase şi comise cu rea-credinţă care au cauzat prejudicii participanţilor şi beneficiarilor.</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(11) În termen de 3 luni de la desemnare, administratorul special prezintă Comisiei Naţionale un raport cu privire la situaţia financiară şi la perspectivele financiare ale administratorului şi fondurilor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(12) Raportul administratorului special va conţine cel puţin următoarele: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a) măsurile întreprinse de la instituirea administrării speciale şi efectele </w:t>
      </w:r>
      <w:r w:rsidRPr="007115FD">
        <w:rPr>
          <w:rFonts w:ascii="Times New Roman" w:eastAsia="Times New Roman" w:hAnsi="Times New Roman" w:cs="Times New Roman"/>
          <w:sz w:val="28"/>
          <w:szCs w:val="28"/>
          <w:lang w:val="ro-RO" w:eastAsia="ro-RO"/>
        </w:rPr>
        <w:lastRenderedPageBreak/>
        <w:t xml:space="preserve">acestora;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b) evaluarea perspectivelor de realizare, a costurilor şi a beneficiilor aproximative ale posibilităţilor de remediere a situaţiei financiare, inclusiv de restructurare, reorganizare, vînzare a activelor administratorului sau fondurilor de pensii, după caz, de intentare a procedurii de insolvabilitate a administratorului, inclusiv o determinare a valorii estimative a activelor ce ar putea fi valorificate în caz de declanşare a procedurii de insolvabilitate a administratorului;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c) recomandările privind măsurile de înlăturare a circumstanţelor şi factorilor ce au servit drept temei pentru instituirea administrării speciale, care pot include un plan de acţiuni detaliat constînd în implementarea oricăror dintre măsurile prevăzute de prezenta lege pentru remedierea situaţiei financiare a administratorului sau fondurilor de pensii.</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(13) În termen de 15 zile lucrătoare de la primirea raportului administratorului special, Comisia Naţională  poate, în funcţie de circumstanţe, să hotărască următoarele: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a) cu privire la oportunitatea şi perioada de menţinere a administrării speciale;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b) cu privire la aprobarea recomandărilor înaintate, aprobarea planului propus, cu sau fără modificări;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c) cu privire la transferul fondurilor de pensii la un alt administrator sau transferul activelor personale ale fiecărui participant la un alt fond desemnat de participant sau de Comisia Națională sau la un asigurător de viață;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d) cu privire la intentarea procedurii de insolvabilitate sau de lichidare silită a administratorului, dacă ajunge la concluzia despre imposibilitatea înlăturării circumstanţelor ce au servit drept temei pentru instituirea administrării speciale. </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(14) La analiza raportului administratorului special, Comisia Naţională  trebuie să urmărească, în mod prioritar, obiectivul de menţinere a stabilităţii financiare a administratorului şi de protecţie a drepturilor şi intereselor ale fondurilor de pensii, precum și ale participanţilor şi beneficiarilor.</w:t>
      </w:r>
    </w:p>
    <w:p w:rsidR="007115FD" w:rsidRPr="007115FD" w:rsidRDefault="007115FD" w:rsidP="007115FD">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(15) Comisia Naţională  are dreptul să stabilească condiţiile şi limitele cheltuielilor legate de administrarea specială a administratorului, care se efectuează din contul mijloacelor acestuia. Remuneraţia muncii administratorului special angajat al Comisiei Naţionale se suportă de către administrator şi se stabileşte de către Comisia Naţională.</w:t>
      </w:r>
    </w:p>
    <w:p w:rsidR="007115FD" w:rsidRPr="007115FD" w:rsidRDefault="007115FD" w:rsidP="00041415">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sidDel="0082129E">
        <w:rPr>
          <w:rFonts w:ascii="Times New Roman" w:eastAsia="Times New Roman" w:hAnsi="Times New Roman" w:cs="Times New Roman"/>
          <w:sz w:val="28"/>
          <w:szCs w:val="28"/>
          <w:lang w:val="ro-RO" w:eastAsia="ro-RO"/>
        </w:rPr>
        <w:t xml:space="preserve"> </w:t>
      </w:r>
      <w:r w:rsidR="00041415">
        <w:rPr>
          <w:rFonts w:ascii="Times New Roman" w:eastAsia="Times New Roman" w:hAnsi="Times New Roman" w:cs="Times New Roman"/>
          <w:sz w:val="28"/>
          <w:szCs w:val="28"/>
          <w:lang w:val="ro-RO" w:eastAsia="ro-RO"/>
        </w:rPr>
        <w:t xml:space="preserve">        </w:t>
      </w:r>
    </w:p>
    <w:p w:rsidR="007115FD" w:rsidRPr="007115FD" w:rsidRDefault="007115FD" w:rsidP="007115FD">
      <w:pPr>
        <w:widowControl w:val="0"/>
        <w:tabs>
          <w:tab w:val="left" w:pos="0"/>
        </w:tabs>
        <w:adjustRightInd w:val="0"/>
        <w:spacing w:after="0" w:line="240" w:lineRule="auto"/>
        <w:ind w:right="565" w:firstLine="709"/>
        <w:jc w:val="center"/>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t>Capitolul XII</w:t>
      </w:r>
    </w:p>
    <w:p w:rsidR="007115FD" w:rsidRPr="007115FD" w:rsidRDefault="007115FD" w:rsidP="007115FD">
      <w:pPr>
        <w:widowControl w:val="0"/>
        <w:tabs>
          <w:tab w:val="left" w:pos="0"/>
        </w:tabs>
        <w:adjustRightInd w:val="0"/>
        <w:spacing w:after="0" w:line="240" w:lineRule="auto"/>
        <w:ind w:right="565" w:firstLine="709"/>
        <w:jc w:val="center"/>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t xml:space="preserve">INTERDICŢII. ÎNCĂLCĂRI şi SANCŢIUNI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b/>
          <w:bCs/>
          <w:sz w:val="32"/>
          <w:szCs w:val="32"/>
          <w:lang w:val="ro-RO" w:eastAsia="ro-RO"/>
        </w:rPr>
      </w:pP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bCs/>
          <w:sz w:val="28"/>
          <w:szCs w:val="28"/>
          <w:lang w:val="ro-RO" w:eastAsia="ro-RO"/>
        </w:rPr>
        <w:t>Articolul 61</w:t>
      </w:r>
      <w:r w:rsidRPr="007115FD">
        <w:rPr>
          <w:rFonts w:ascii="Times New Roman" w:eastAsia="Times New Roman" w:hAnsi="Times New Roman" w:cs="Times New Roman"/>
          <w:b/>
          <w:sz w:val="28"/>
          <w:szCs w:val="28"/>
          <w:lang w:val="ro-RO" w:eastAsia="ro-RO"/>
        </w:rPr>
        <w:t xml:space="preserve">. </w:t>
      </w:r>
      <w:r w:rsidRPr="007115FD">
        <w:rPr>
          <w:rFonts w:ascii="Times New Roman" w:eastAsia="Times New Roman" w:hAnsi="Times New Roman" w:cs="Times New Roman"/>
          <w:sz w:val="28"/>
          <w:szCs w:val="28"/>
          <w:lang w:val="ro-RO" w:eastAsia="ro-RO"/>
        </w:rPr>
        <w:t xml:space="preserve">Interdicţii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u-RU"/>
        </w:rPr>
      </w:pPr>
      <w:r w:rsidRPr="007115FD">
        <w:rPr>
          <w:rFonts w:ascii="Times New Roman" w:eastAsia="Times New Roman" w:hAnsi="Times New Roman" w:cs="Times New Roman"/>
          <w:sz w:val="28"/>
          <w:szCs w:val="28"/>
          <w:lang w:val="ro-RO" w:eastAsia="ru-RU"/>
        </w:rPr>
        <w:t>(1) Este interzisă oferirea de daruri şi servicii oricărei persoane fizice cu scopul de a o convinge să adere sau să rămînă participant la un anumit fond de pensii ori, în cazul persoanei juridice, de a o determina să convingă sau să solicite salariaților săi să adere la un anumit fond de pensii.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(2) Administratorilor, depozitarilor, angajatorilor, precum şi persoanelor afiliate lor le este interzis:</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a) să transmită informaţii eronate, incomplete sau care pot crea o impresie </w:t>
      </w:r>
      <w:r w:rsidRPr="007115FD">
        <w:rPr>
          <w:rFonts w:ascii="Times New Roman" w:eastAsia="Times New Roman" w:hAnsi="Times New Roman" w:cs="Times New Roman"/>
          <w:sz w:val="28"/>
          <w:szCs w:val="28"/>
          <w:lang w:val="ro-RO" w:eastAsia="ro-RO"/>
        </w:rPr>
        <w:lastRenderedPageBreak/>
        <w:t>falsă, să expună pretenţii ori să facă afirmaţii, inclusiv în publicitate sau în alte forme promoţionale ori în informaţiile în formă scrisă ce sînt distribuite participanţilor sau potenţialilor participanţi, despre un prospect al planului de pensii, despre un fond de pensii  sau despre administratorul acestuia;</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b) să facă în faţa participanţilor sau a potenţialilor participanţi afirmaţii ori previziuni despre evoluţia investiţiilor unui fond de pensii,  altfel decît în forma şi în modul prevăzute în actele normative ale Comisiei Naţionale.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(3) În cazul în care Comisia Naţională constată că informaţiile sînt susceptibile de a induce în eroare, aceasta interzice publicarea şi distribuirea lor şi obligă publicarea rectificării în același mod în care au fost publicate informațiile inițiale şi pe paginile web ale administratorului şi angajatorului, după caz.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b/>
          <w:bCs/>
          <w:sz w:val="28"/>
          <w:szCs w:val="28"/>
          <w:lang w:val="ro-RO" w:eastAsia="ro-RO"/>
        </w:rPr>
      </w:pP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bCs/>
          <w:sz w:val="28"/>
          <w:szCs w:val="28"/>
          <w:lang w:val="ro-RO" w:eastAsia="ro-RO"/>
        </w:rPr>
        <w:t>Articolul 62</w:t>
      </w:r>
      <w:r w:rsidRPr="007115FD">
        <w:rPr>
          <w:rFonts w:ascii="Times New Roman" w:eastAsia="Times New Roman" w:hAnsi="Times New Roman" w:cs="Times New Roman"/>
          <w:b/>
          <w:sz w:val="28"/>
          <w:szCs w:val="28"/>
          <w:lang w:val="ro-RO" w:eastAsia="ro-RO"/>
        </w:rPr>
        <w:t xml:space="preserve">. </w:t>
      </w:r>
      <w:r w:rsidRPr="007115FD">
        <w:rPr>
          <w:rFonts w:ascii="Times New Roman" w:eastAsia="Times New Roman" w:hAnsi="Times New Roman" w:cs="Times New Roman"/>
          <w:sz w:val="28"/>
          <w:szCs w:val="28"/>
          <w:lang w:val="ro-RO" w:eastAsia="ro-RO"/>
        </w:rPr>
        <w:t xml:space="preserve">Încălcări şi sancţiuni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(1) Sunt considerate încălcări în domeniul fondurilor de pensii facultative ignorarea și încălcarea prevederilor prezentei legi şi faptele stabilite expres de Codul contravenţional nr.218/2008 şi de Codul penal nr.985/2002.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(2) Persoanele care încalcă prevederile prezentei legi şi ale altor acte normative aferente reglementării activității fondurilor de pensii facultative poartă răspundere civilă, contravențională sau penală, în conformitate cu legislaţia.</w:t>
      </w:r>
    </w:p>
    <w:p w:rsidR="007115FD" w:rsidRPr="007115FD" w:rsidRDefault="007115FD" w:rsidP="00041415">
      <w:pPr>
        <w:widowControl w:val="0"/>
        <w:tabs>
          <w:tab w:val="left" w:pos="0"/>
        </w:tabs>
        <w:adjustRightInd w:val="0"/>
        <w:spacing w:after="0" w:line="240" w:lineRule="auto"/>
        <w:ind w:right="707"/>
        <w:textAlignment w:val="baseline"/>
        <w:rPr>
          <w:rFonts w:ascii="Times New Roman" w:eastAsia="Times New Roman" w:hAnsi="Times New Roman" w:cs="Times New Roman"/>
          <w:b/>
          <w:bCs/>
          <w:sz w:val="28"/>
          <w:szCs w:val="28"/>
          <w:lang w:val="ro-RO" w:eastAsia="ro-RO"/>
        </w:rPr>
      </w:pPr>
    </w:p>
    <w:p w:rsidR="007115FD" w:rsidRPr="007115FD" w:rsidRDefault="007115FD" w:rsidP="007115FD">
      <w:pPr>
        <w:widowControl w:val="0"/>
        <w:tabs>
          <w:tab w:val="left" w:pos="0"/>
        </w:tabs>
        <w:adjustRightInd w:val="0"/>
        <w:spacing w:after="0" w:line="240" w:lineRule="auto"/>
        <w:ind w:right="707" w:firstLine="709"/>
        <w:jc w:val="center"/>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t>Capitolul XIII</w:t>
      </w:r>
    </w:p>
    <w:p w:rsidR="007115FD" w:rsidRPr="007115FD" w:rsidRDefault="007115FD" w:rsidP="007115FD">
      <w:pPr>
        <w:widowControl w:val="0"/>
        <w:tabs>
          <w:tab w:val="left" w:pos="0"/>
        </w:tabs>
        <w:adjustRightInd w:val="0"/>
        <w:spacing w:after="0" w:line="240" w:lineRule="auto"/>
        <w:ind w:right="707" w:firstLine="709"/>
        <w:jc w:val="center"/>
        <w:textAlignment w:val="baseline"/>
        <w:rPr>
          <w:rFonts w:ascii="Times New Roman" w:eastAsia="Times New Roman" w:hAnsi="Times New Roman" w:cs="Times New Roman"/>
          <w:b/>
          <w:bCs/>
          <w:sz w:val="28"/>
          <w:szCs w:val="28"/>
          <w:lang w:val="ro-RO" w:eastAsia="ro-RO"/>
        </w:rPr>
      </w:pPr>
      <w:r w:rsidRPr="007115FD">
        <w:rPr>
          <w:rFonts w:ascii="Times New Roman" w:eastAsia="Times New Roman" w:hAnsi="Times New Roman" w:cs="Times New Roman"/>
          <w:b/>
          <w:bCs/>
          <w:sz w:val="28"/>
          <w:szCs w:val="28"/>
          <w:lang w:val="ro-RO" w:eastAsia="ro-RO"/>
        </w:rPr>
        <w:t>DISPOZIŢII TRANZITORII ŞI FINALE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b/>
          <w:bCs/>
          <w:sz w:val="28"/>
          <w:szCs w:val="28"/>
          <w:lang w:val="ro-RO" w:eastAsia="ro-RO"/>
        </w:rPr>
      </w:pPr>
    </w:p>
    <w:p w:rsidR="007115FD" w:rsidRPr="007115FD" w:rsidRDefault="007115FD" w:rsidP="007115FD">
      <w:pPr>
        <w:spacing w:after="0" w:line="240" w:lineRule="auto"/>
        <w:ind w:firstLine="709"/>
        <w:jc w:val="both"/>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sz w:val="28"/>
          <w:szCs w:val="28"/>
          <w:lang w:val="ro-RO" w:eastAsia="ro-RO"/>
        </w:rPr>
        <w:t>Articolul 63.</w:t>
      </w:r>
      <w:r w:rsidRPr="007115FD">
        <w:rPr>
          <w:rFonts w:ascii="Times New Roman" w:eastAsia="Times New Roman" w:hAnsi="Times New Roman" w:cs="Times New Roman"/>
          <w:sz w:val="28"/>
          <w:szCs w:val="28"/>
          <w:lang w:val="ro-RO" w:eastAsia="ro-RO"/>
        </w:rPr>
        <w:t xml:space="preserve"> Dispoziţii tranzitorii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(1) Fondurile nestatale de pensii şi persoanele juridice care deţin licenţe de gestiune a activelor fondurilor nestatale de pensii sînt obligate, în termen de 6 luni de la data intrării în vigoare a prezentei legi, să se conformeze prevederilor prezentei legi în vederea obţinerii noilor licenţe şi avize.</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(2) În vederea punerii în aplicare a prevederilor art.27 alin.(1) se stabilește că mărimea minimă a capitalului social a administratorului va constitui: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a) echivalentul în lei a 25000 euro, calculat cu aplicarea cursului oficial al leului moldovenesc stabilit de Banca Naţională a Moldovei, valabil la data intrării în vigoare a prezentei legi;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b) echivalentul în lei a 44000 euro, calculat cu aplicarea cursului oficial al leului moldovenesc stabilit de Banca Naţională a Moldovei, valabil la 3 ani de la data intrării în vigoare a prezentei legi;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c) echivalentul în lei a 63000 euro, calculat cu aplicarea cursului oficial al leului moldovenesc stabilit de Banca Naţională a Moldovei, valabil la 5 ani de la data intrării în vigoare a prezentei legi;</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d) echivalentul în lei a 94000 euro, calculat cu aplicarea cursului oficial al leului moldovenesc stabilit de Banca Naţională a Moldovei, valabil la 7 ani de la data intrării în vigoare a prezentei legi;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e) echivalentul în lei a 125000 euro, calculat cu aplicarea cursului oficial al leului moldovenesc stabilit de Banca Naţională a Moldovei, valabil la 10 ani de la data intrării în vigoare a prezentei legi.</w:t>
      </w:r>
    </w:p>
    <w:p w:rsidR="007115FD" w:rsidRPr="007115FD" w:rsidRDefault="007115FD" w:rsidP="007115FD">
      <w:pPr>
        <w:spacing w:after="0" w:line="240" w:lineRule="auto"/>
        <w:ind w:firstLine="567"/>
        <w:jc w:val="both"/>
        <w:rPr>
          <w:rFonts w:ascii="Times New Roman" w:eastAsia="Times New Roman" w:hAnsi="Times New Roman" w:cs="Times New Roman"/>
          <w:sz w:val="24"/>
          <w:szCs w:val="24"/>
          <w:lang w:val="ro-RO" w:eastAsia="ro-RO"/>
        </w:rPr>
      </w:pP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b/>
          <w:bCs/>
          <w:sz w:val="28"/>
          <w:szCs w:val="28"/>
          <w:lang w:val="ro-RO" w:eastAsia="ro-RO"/>
        </w:rPr>
        <w:lastRenderedPageBreak/>
        <w:t>Articolul 64</w:t>
      </w:r>
      <w:r w:rsidRPr="007115FD">
        <w:rPr>
          <w:rFonts w:ascii="Times New Roman" w:eastAsia="Times New Roman" w:hAnsi="Times New Roman" w:cs="Times New Roman"/>
          <w:sz w:val="28"/>
          <w:szCs w:val="28"/>
          <w:lang w:val="ro-RO" w:eastAsia="ro-RO"/>
        </w:rPr>
        <w:t xml:space="preserve">. </w:t>
      </w:r>
      <w:r w:rsidRPr="007115FD">
        <w:rPr>
          <w:rFonts w:ascii="Times New Roman" w:eastAsia="Times New Roman" w:hAnsi="Times New Roman" w:cs="Times New Roman"/>
          <w:bCs/>
          <w:sz w:val="28"/>
          <w:szCs w:val="28"/>
          <w:lang w:val="ro-RO" w:eastAsia="ro-RO"/>
        </w:rPr>
        <w:t>Intrarea în vigoare</w:t>
      </w:r>
      <w:r w:rsidRPr="007115FD">
        <w:rPr>
          <w:rFonts w:ascii="Times New Roman" w:eastAsia="Times New Roman" w:hAnsi="Times New Roman" w:cs="Times New Roman"/>
          <w:sz w:val="28"/>
          <w:szCs w:val="28"/>
          <w:lang w:val="ro-RO" w:eastAsia="ro-RO"/>
        </w:rPr>
        <w:t xml:space="preserve">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(1) Prezenta lege intră în vigoare în termen de 6 luni de la data publicării.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0"/>
          <w:szCs w:val="20"/>
          <w:lang w:val="ro-RO" w:eastAsia="ro-RO"/>
        </w:rPr>
      </w:pPr>
      <w:r w:rsidRPr="007115FD">
        <w:rPr>
          <w:rFonts w:ascii="Times New Roman" w:eastAsia="Times New Roman" w:hAnsi="Times New Roman" w:cs="Times New Roman"/>
          <w:sz w:val="28"/>
          <w:szCs w:val="28"/>
          <w:lang w:val="ro-RO" w:eastAsia="ro-RO"/>
        </w:rPr>
        <w:t>(2) La data intrării în vigoare a prezentei legi se abrogă Legea nr. 329/1999 cu privire la fondurile nestatale de pensii (Monitorul Oficial al Republicii Moldova, 1999, nr. 87–89, art. 423)</w:t>
      </w:r>
      <w:r w:rsidRPr="007115FD">
        <w:rPr>
          <w:rFonts w:ascii="Times New Roman" w:eastAsia="Times New Roman" w:hAnsi="Times New Roman" w:cs="Times New Roman"/>
          <w:sz w:val="20"/>
          <w:szCs w:val="20"/>
          <w:lang w:val="ro-RO" w:eastAsia="ro-RO"/>
        </w:rPr>
        <w:t>.</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(3) Guvernul, în comun cu Comisia Națională, în termen de 6 luni de la intrarea în vigoare a prezentei legi, va prezenta Parlamentului propuneri privind aducerea legislaţiei în concordanţă cu prezenta lege.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 xml:space="preserve">(4) Comisia Naţională, în termen de un an de la intrarea în vigoare a prezentei legi, va elabora și aproba actele normative subordonate. </w:t>
      </w:r>
    </w:p>
    <w:p w:rsidR="007115FD" w:rsidRPr="007115FD" w:rsidRDefault="007115FD" w:rsidP="007115FD">
      <w:pPr>
        <w:widowControl w:val="0"/>
        <w:tabs>
          <w:tab w:val="left" w:pos="0"/>
        </w:tabs>
        <w:adjustRightInd w:val="0"/>
        <w:spacing w:after="0" w:line="240" w:lineRule="auto"/>
        <w:ind w:firstLine="709"/>
        <w:jc w:val="both"/>
        <w:textAlignment w:val="baseline"/>
        <w:rPr>
          <w:rFonts w:ascii="Times New Roman" w:eastAsia="Times New Roman" w:hAnsi="Times New Roman" w:cs="Times New Roman"/>
          <w:sz w:val="28"/>
          <w:szCs w:val="28"/>
          <w:lang w:val="ro-RO" w:eastAsia="ro-RO"/>
        </w:rPr>
      </w:pPr>
      <w:r w:rsidRPr="007115FD">
        <w:rPr>
          <w:rFonts w:ascii="Times New Roman" w:eastAsia="Times New Roman" w:hAnsi="Times New Roman" w:cs="Times New Roman"/>
          <w:sz w:val="28"/>
          <w:szCs w:val="28"/>
          <w:lang w:val="ro-RO" w:eastAsia="ro-RO"/>
        </w:rPr>
        <w:t>(5) Guvernul, de comun cu Comisia Națională, în termen de 3 ani de la intrarea în vigoare a prezentei legi, va elabora și prezenta Parlamentului legea privind organizarea şi funcţionarea sistemului de plată a pensiilor facultative.</w:t>
      </w:r>
    </w:p>
    <w:p w:rsidR="007115FD" w:rsidRPr="007115FD" w:rsidRDefault="007115FD" w:rsidP="007115FD">
      <w:pPr>
        <w:widowControl w:val="0"/>
        <w:tabs>
          <w:tab w:val="left" w:pos="0"/>
        </w:tabs>
        <w:adjustRightInd w:val="0"/>
        <w:spacing w:after="0" w:line="240" w:lineRule="auto"/>
        <w:jc w:val="both"/>
        <w:textAlignment w:val="baseline"/>
        <w:rPr>
          <w:rFonts w:ascii="Times New Roman" w:eastAsia="Times New Roman" w:hAnsi="Times New Roman" w:cs="Times New Roman"/>
          <w:sz w:val="28"/>
          <w:szCs w:val="28"/>
          <w:lang w:val="ro-RO" w:eastAsia="ro-RO"/>
        </w:rPr>
      </w:pPr>
    </w:p>
    <w:p w:rsidR="007115FD" w:rsidRPr="007115FD" w:rsidRDefault="007115FD" w:rsidP="007115FD">
      <w:pPr>
        <w:widowControl w:val="0"/>
        <w:tabs>
          <w:tab w:val="left" w:pos="0"/>
          <w:tab w:val="left" w:pos="567"/>
        </w:tabs>
        <w:adjustRightInd w:val="0"/>
        <w:spacing w:after="0" w:line="240" w:lineRule="auto"/>
        <w:ind w:firstLine="709"/>
        <w:contextualSpacing/>
        <w:jc w:val="both"/>
        <w:textAlignment w:val="baseline"/>
        <w:rPr>
          <w:rFonts w:ascii="Times New Roman" w:eastAsia="Calibri" w:hAnsi="Times New Roman" w:cs="Times New Roman"/>
          <w:b/>
          <w:sz w:val="28"/>
          <w:szCs w:val="28"/>
          <w:lang w:val="ro-RO" w:eastAsia="ro-RO"/>
        </w:rPr>
      </w:pPr>
    </w:p>
    <w:p w:rsidR="007115FD" w:rsidRPr="007115FD" w:rsidRDefault="007115FD" w:rsidP="007115FD">
      <w:pPr>
        <w:widowControl w:val="0"/>
        <w:tabs>
          <w:tab w:val="left" w:pos="0"/>
          <w:tab w:val="left" w:pos="567"/>
        </w:tabs>
        <w:adjustRightInd w:val="0"/>
        <w:spacing w:after="0" w:line="240" w:lineRule="auto"/>
        <w:ind w:firstLine="709"/>
        <w:contextualSpacing/>
        <w:jc w:val="both"/>
        <w:textAlignment w:val="baseline"/>
        <w:rPr>
          <w:rFonts w:ascii="Times New Roman" w:eastAsia="Calibri" w:hAnsi="Times New Roman" w:cs="Times New Roman"/>
          <w:b/>
          <w:sz w:val="28"/>
          <w:szCs w:val="28"/>
          <w:lang w:val="ro-RO" w:eastAsia="ro-RO"/>
        </w:rPr>
      </w:pPr>
    </w:p>
    <w:p w:rsidR="007115FD" w:rsidRPr="007115FD" w:rsidRDefault="007115FD" w:rsidP="007115FD">
      <w:pPr>
        <w:widowControl w:val="0"/>
        <w:tabs>
          <w:tab w:val="left" w:pos="567"/>
        </w:tabs>
        <w:adjustRightInd w:val="0"/>
        <w:spacing w:after="0" w:line="240" w:lineRule="auto"/>
        <w:contextualSpacing/>
        <w:jc w:val="center"/>
        <w:textAlignment w:val="baseline"/>
        <w:rPr>
          <w:rFonts w:ascii="Times New Roman" w:eastAsia="Calibri" w:hAnsi="Times New Roman" w:cs="Times New Roman"/>
          <w:b/>
          <w:sz w:val="28"/>
          <w:szCs w:val="28"/>
          <w:lang w:val="ro-RO" w:eastAsia="ro-RO"/>
        </w:rPr>
      </w:pPr>
      <w:r w:rsidRPr="007115FD">
        <w:rPr>
          <w:rFonts w:ascii="Times New Roman" w:eastAsia="Calibri" w:hAnsi="Times New Roman" w:cs="Times New Roman"/>
          <w:b/>
          <w:sz w:val="28"/>
          <w:szCs w:val="28"/>
          <w:lang w:val="ro-RO" w:eastAsia="ro-RO"/>
        </w:rPr>
        <w:t>PREŞEDINTELE  PARLAMENTULUI</w:t>
      </w:r>
    </w:p>
    <w:p w:rsidR="007115FD" w:rsidRPr="007115FD" w:rsidRDefault="007115FD" w:rsidP="007115FD">
      <w:pPr>
        <w:widowControl w:val="0"/>
        <w:adjustRightInd w:val="0"/>
        <w:spacing w:after="0" w:line="360" w:lineRule="atLeast"/>
        <w:jc w:val="both"/>
        <w:textAlignment w:val="baseline"/>
        <w:rPr>
          <w:rFonts w:ascii="Calibri" w:eastAsia="Times New Roman" w:hAnsi="Calibri" w:cs="Times New Roman"/>
          <w:sz w:val="20"/>
          <w:szCs w:val="20"/>
          <w:lang w:val="ro-RO" w:eastAsia="ro-RO"/>
        </w:rPr>
      </w:pPr>
      <w:r w:rsidRPr="007115FD">
        <w:rPr>
          <w:rFonts w:ascii="Calibri" w:eastAsia="Times New Roman" w:hAnsi="Calibri" w:cs="Times New Roman"/>
          <w:sz w:val="20"/>
          <w:szCs w:val="20"/>
          <w:lang w:val="ro-RO" w:eastAsia="ro-RO"/>
        </w:rPr>
        <w:t xml:space="preserve">         </w:t>
      </w:r>
    </w:p>
    <w:p w:rsidR="007115FD" w:rsidRDefault="007115FD" w:rsidP="00EC66BD">
      <w:pPr>
        <w:rPr>
          <w:rFonts w:ascii="Times New Roman" w:hAnsi="Times New Roman" w:cs="Times New Roman"/>
          <w:sz w:val="28"/>
          <w:lang w:val="ro-RO"/>
        </w:rPr>
      </w:pPr>
    </w:p>
    <w:p w:rsidR="007115FD" w:rsidRDefault="007115FD" w:rsidP="00EC66BD">
      <w:pPr>
        <w:rPr>
          <w:rFonts w:ascii="Times New Roman" w:hAnsi="Times New Roman" w:cs="Times New Roman"/>
          <w:sz w:val="28"/>
          <w:lang w:val="ro-RO"/>
        </w:rPr>
      </w:pPr>
    </w:p>
    <w:p w:rsidR="007115FD" w:rsidRDefault="007115FD" w:rsidP="00EC66BD">
      <w:pPr>
        <w:rPr>
          <w:rFonts w:ascii="Times New Roman" w:hAnsi="Times New Roman" w:cs="Times New Roman"/>
          <w:sz w:val="28"/>
          <w:lang w:val="ro-RO"/>
        </w:rPr>
      </w:pPr>
    </w:p>
    <w:p w:rsidR="007115FD" w:rsidRPr="00B07786" w:rsidRDefault="007115FD" w:rsidP="00EC66BD">
      <w:pPr>
        <w:rPr>
          <w:rFonts w:ascii="Times New Roman" w:hAnsi="Times New Roman" w:cs="Times New Roman"/>
          <w:sz w:val="28"/>
          <w:lang w:val="ro-RO"/>
        </w:rPr>
      </w:pPr>
    </w:p>
    <w:sectPr w:rsidR="007115FD" w:rsidRPr="00B07786" w:rsidSect="00B07786">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F5F" w:rsidRDefault="00041F5F" w:rsidP="00EC66BD">
      <w:pPr>
        <w:spacing w:after="0" w:line="240" w:lineRule="auto"/>
      </w:pPr>
      <w:r>
        <w:separator/>
      </w:r>
    </w:p>
  </w:endnote>
  <w:endnote w:type="continuationSeparator" w:id="0">
    <w:p w:rsidR="00041F5F" w:rsidRDefault="00041F5F" w:rsidP="00EC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A00002EF" w:usb1="4000207B" w:usb2="00000000" w:usb3="00000000" w:csb0="0000009F" w:csb1="00000000"/>
  </w:font>
  <w:font w:name="Calibri Light">
    <w:charset w:val="CC"/>
    <w:family w:val="swiss"/>
    <w:pitch w:val="variable"/>
    <w:sig w:usb0="A00002EF" w:usb1="4000207B" w:usb2="00000000" w:usb3="00000000" w:csb0="0000019F" w:csb1="00000000"/>
  </w:font>
  <w:font w:name="Segoe UI">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0000000000000000000"/>
    <w:charset w:val="CC"/>
    <w:family w:val="roman"/>
    <w:pitch w:val="variable"/>
    <w:sig w:usb0="A00002EF" w:usb1="420020E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F5F" w:rsidRDefault="00041F5F" w:rsidP="00EC66BD">
      <w:pPr>
        <w:spacing w:after="0" w:line="240" w:lineRule="auto"/>
      </w:pPr>
      <w:r>
        <w:separator/>
      </w:r>
    </w:p>
  </w:footnote>
  <w:footnote w:type="continuationSeparator" w:id="0">
    <w:p w:rsidR="00041F5F" w:rsidRDefault="00041F5F" w:rsidP="00EC6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60DE"/>
    <w:multiLevelType w:val="hybridMultilevel"/>
    <w:tmpl w:val="156662EE"/>
    <w:lvl w:ilvl="0" w:tplc="C53C195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411E0"/>
    <w:multiLevelType w:val="hybridMultilevel"/>
    <w:tmpl w:val="2CE6F716"/>
    <w:lvl w:ilvl="0" w:tplc="61520ABC">
      <w:start w:val="1"/>
      <w:numFmt w:val="decimal"/>
      <w:lvlText w:val="(%1)"/>
      <w:lvlJc w:val="left"/>
      <w:pPr>
        <w:ind w:left="1005" w:hanging="1005"/>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CA80C37"/>
    <w:multiLevelType w:val="multilevel"/>
    <w:tmpl w:val="70969FC0"/>
    <w:lvl w:ilvl="0">
      <w:start w:val="1"/>
      <w:numFmt w:val="decimal"/>
      <w:pStyle w:val="Bulets1"/>
      <w:lvlText w:val="%1)"/>
      <w:lvlJc w:val="left"/>
      <w:pPr>
        <w:tabs>
          <w:tab w:val="num" w:pos="720"/>
        </w:tabs>
        <w:ind w:left="720" w:hanging="360"/>
      </w:pPr>
      <w:rPr>
        <w:rFonts w:hint="default"/>
        <w:sz w:val="20"/>
      </w:rPr>
    </w:lvl>
    <w:lvl w:ilvl="1">
      <w:start w:val="1"/>
      <w:numFmt w:val="lowerLetter"/>
      <w:pStyle w:val="Bullets2"/>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Ttulo3"/>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num" w:pos="4320"/>
        </w:tabs>
        <w:ind w:left="4320" w:hanging="360"/>
      </w:pPr>
      <w:rPr>
        <w:rFonts w:ascii="Sylfaen" w:hAnsi="Sylfaen" w:hint="default"/>
        <w:sz w:val="20"/>
      </w:rPr>
    </w:lvl>
    <w:lvl w:ilvl="6">
      <w:start w:val="1"/>
      <w:numFmt w:val="decimal"/>
      <w:lvlText w:val="%7)"/>
      <w:lvlJc w:val="left"/>
      <w:pPr>
        <w:ind w:left="3054" w:hanging="360"/>
      </w:pPr>
      <w:rPr>
        <w:rFonts w:hint="default"/>
      </w:rPr>
    </w:lvl>
    <w:lvl w:ilvl="7">
      <w:start w:val="1"/>
      <w:numFmt w:val="bullet"/>
      <w:lvlText w:val="-"/>
      <w:lvlJc w:val="left"/>
      <w:pPr>
        <w:tabs>
          <w:tab w:val="num" w:pos="5760"/>
        </w:tabs>
        <w:ind w:left="5760" w:hanging="360"/>
      </w:pPr>
      <w:rPr>
        <w:rFonts w:ascii="Sylfaen" w:hAnsi="Sylfaen"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60704"/>
    <w:multiLevelType w:val="hybridMultilevel"/>
    <w:tmpl w:val="04BE6378"/>
    <w:lvl w:ilvl="0" w:tplc="908845D4">
      <w:start w:val="1"/>
      <w:numFmt w:val="decimal"/>
      <w:lvlText w:val="(%1)"/>
      <w:lvlJc w:val="left"/>
      <w:pPr>
        <w:ind w:left="720" w:hanging="360"/>
      </w:pPr>
      <w:rPr>
        <w:rFonts w:ascii="Times New Roman" w:eastAsia="Times New Roman" w:hAnsi="Times New Roman" w:cs="Times New Roman"/>
      </w:rPr>
    </w:lvl>
    <w:lvl w:ilvl="1" w:tplc="7506E67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DB56B5"/>
    <w:multiLevelType w:val="hybridMultilevel"/>
    <w:tmpl w:val="C3B0C5CA"/>
    <w:lvl w:ilvl="0" w:tplc="8682CB6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7112659"/>
    <w:multiLevelType w:val="hybridMultilevel"/>
    <w:tmpl w:val="7BB8CF4E"/>
    <w:lvl w:ilvl="0" w:tplc="167C1412">
      <w:start w:val="1"/>
      <w:numFmt w:val="lowerLetter"/>
      <w:lvlText w:val="%1)"/>
      <w:lvlJc w:val="left"/>
      <w:pPr>
        <w:ind w:left="928" w:hanging="360"/>
      </w:pPr>
      <w:rPr>
        <w:rFonts w:hint="default"/>
      </w:rPr>
    </w:lvl>
    <w:lvl w:ilvl="1" w:tplc="04190019">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6" w15:restartNumberingAfterBreak="0">
    <w:nsid w:val="4BF70999"/>
    <w:multiLevelType w:val="hybridMultilevel"/>
    <w:tmpl w:val="CBC026A6"/>
    <w:lvl w:ilvl="0" w:tplc="F720325C">
      <w:start w:val="1"/>
      <w:numFmt w:val="decimal"/>
      <w:pStyle w:val="NFR"/>
      <w:lvlText w:val="NFR%1"/>
      <w:lvlJc w:val="left"/>
      <w:pPr>
        <w:ind w:left="720" w:hanging="360"/>
      </w:pPr>
      <w:rPr>
        <w:rFonts w:ascii="Times New Roman" w:hAnsi="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071EED"/>
    <w:multiLevelType w:val="hybridMultilevel"/>
    <w:tmpl w:val="0FA47C8C"/>
    <w:lvl w:ilvl="0" w:tplc="307C5A8C">
      <w:start w:val="1"/>
      <w:numFmt w:val="decimal"/>
      <w:lvlText w:val="(%1)"/>
      <w:lvlJc w:val="left"/>
      <w:pPr>
        <w:ind w:left="3338"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CA582F"/>
    <w:multiLevelType w:val="hybridMultilevel"/>
    <w:tmpl w:val="403A53D4"/>
    <w:lvl w:ilvl="0" w:tplc="85C68F9A">
      <w:start w:val="1"/>
      <w:numFmt w:val="decimal"/>
      <w:pStyle w:val="BR"/>
      <w:lvlText w:val="B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B03DC8"/>
    <w:multiLevelType w:val="hybridMultilevel"/>
    <w:tmpl w:val="48AC5392"/>
    <w:lvl w:ilvl="0" w:tplc="EF7AB3E8">
      <w:start w:val="1"/>
      <w:numFmt w:val="bullet"/>
      <w:pStyle w:val="MyList-type1"/>
      <w:lvlText w:val=""/>
      <w:lvlJc w:val="left"/>
      <w:pPr>
        <w:ind w:left="1080" w:hanging="360"/>
      </w:pPr>
      <w:rPr>
        <w:rFonts w:ascii="Wingdings" w:hAnsi="Wingdings" w:hint="default"/>
        <w:color w:val="484848"/>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5E7E6F"/>
    <w:multiLevelType w:val="hybridMultilevel"/>
    <w:tmpl w:val="AB56B7B6"/>
    <w:lvl w:ilvl="0" w:tplc="04190001">
      <w:start w:val="1"/>
      <w:numFmt w:val="bullet"/>
      <w:lvlText w:val=""/>
      <w:lvlJc w:val="left"/>
      <w:pPr>
        <w:tabs>
          <w:tab w:val="num" w:pos="927"/>
        </w:tabs>
        <w:ind w:left="927" w:hanging="360"/>
      </w:pPr>
      <w:rPr>
        <w:rFonts w:ascii="Symbol" w:hAnsi="Symbol" w:hint="default"/>
        <w:sz w:val="20"/>
      </w:rPr>
    </w:lvl>
    <w:lvl w:ilvl="1" w:tplc="3A9614BC">
      <w:start w:val="1"/>
      <w:numFmt w:val="bullet"/>
      <w:pStyle w:val="Buline"/>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6437FC"/>
    <w:multiLevelType w:val="multilevel"/>
    <w:tmpl w:val="571C412A"/>
    <w:lvl w:ilvl="0">
      <w:start w:val="1"/>
      <w:numFmt w:val="upperRoman"/>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720" w:hanging="720"/>
      </w:pPr>
      <w:rPr>
        <w:rFonts w:hint="default"/>
        <w:b w:val="0"/>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715404ED"/>
    <w:multiLevelType w:val="multilevel"/>
    <w:tmpl w:val="58C84B28"/>
    <w:lvl w:ilvl="0">
      <w:start w:val="1"/>
      <w:numFmt w:val="bullet"/>
      <w:pStyle w:val="Bulletsintable"/>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E12C77"/>
    <w:multiLevelType w:val="hybridMultilevel"/>
    <w:tmpl w:val="0982440E"/>
    <w:lvl w:ilvl="0" w:tplc="04190017">
      <w:start w:val="1"/>
      <w:numFmt w:val="lowerLetter"/>
      <w:lvlText w:val="%1)"/>
      <w:lvlJc w:val="left"/>
      <w:pPr>
        <w:tabs>
          <w:tab w:val="num" w:pos="928"/>
        </w:tabs>
        <w:ind w:left="928"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4" w15:restartNumberingAfterBreak="0">
    <w:nsid w:val="7D410009"/>
    <w:multiLevelType w:val="hybridMultilevel"/>
    <w:tmpl w:val="2048DB3E"/>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5" w15:restartNumberingAfterBreak="0">
    <w:nsid w:val="7E321E90"/>
    <w:multiLevelType w:val="hybridMultilevel"/>
    <w:tmpl w:val="69B4B53C"/>
    <w:lvl w:ilvl="0" w:tplc="6A0A82BC">
      <w:start w:val="1"/>
      <w:numFmt w:val="decimal"/>
      <w:pStyle w:val="FR"/>
      <w:lvlText w:val="F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6"/>
  </w:num>
  <w:num w:numId="4">
    <w:abstractNumId w:val="9"/>
  </w:num>
  <w:num w:numId="5">
    <w:abstractNumId w:val="10"/>
  </w:num>
  <w:num w:numId="6">
    <w:abstractNumId w:val="8"/>
  </w:num>
  <w:num w:numId="7">
    <w:abstractNumId w:val="2"/>
  </w:num>
  <w:num w:numId="8">
    <w:abstractNumId w:val="12"/>
  </w:num>
  <w:num w:numId="9">
    <w:abstractNumId w:val="5"/>
  </w:num>
  <w:num w:numId="10">
    <w:abstractNumId w:val="7"/>
  </w:num>
  <w:num w:numId="11">
    <w:abstractNumId w:val="14"/>
  </w:num>
  <w:num w:numId="12">
    <w:abstractNumId w:val="13"/>
  </w:num>
  <w:num w:numId="13">
    <w:abstractNumId w:val="3"/>
  </w:num>
  <w:num w:numId="14">
    <w:abstractNumId w:val="4"/>
  </w:num>
  <w:num w:numId="15">
    <w:abstractNumId w:val="1"/>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E03"/>
    <w:rsid w:val="00013A43"/>
    <w:rsid w:val="00041415"/>
    <w:rsid w:val="00041F5F"/>
    <w:rsid w:val="000637DA"/>
    <w:rsid w:val="00067106"/>
    <w:rsid w:val="00084611"/>
    <w:rsid w:val="00096F9B"/>
    <w:rsid w:val="000B5CAC"/>
    <w:rsid w:val="00162964"/>
    <w:rsid w:val="001826F2"/>
    <w:rsid w:val="001B5981"/>
    <w:rsid w:val="001C1D99"/>
    <w:rsid w:val="001D6AEB"/>
    <w:rsid w:val="00237B62"/>
    <w:rsid w:val="002476E0"/>
    <w:rsid w:val="0031056F"/>
    <w:rsid w:val="003200B9"/>
    <w:rsid w:val="00335C15"/>
    <w:rsid w:val="004025BA"/>
    <w:rsid w:val="004558D2"/>
    <w:rsid w:val="00465A15"/>
    <w:rsid w:val="00476CE2"/>
    <w:rsid w:val="00481C4E"/>
    <w:rsid w:val="004C001C"/>
    <w:rsid w:val="004D0892"/>
    <w:rsid w:val="004E55C8"/>
    <w:rsid w:val="00520071"/>
    <w:rsid w:val="00544E83"/>
    <w:rsid w:val="005506EE"/>
    <w:rsid w:val="005772E3"/>
    <w:rsid w:val="005B3A21"/>
    <w:rsid w:val="00666A60"/>
    <w:rsid w:val="00672E9C"/>
    <w:rsid w:val="0069581C"/>
    <w:rsid w:val="006C7EBF"/>
    <w:rsid w:val="006F1016"/>
    <w:rsid w:val="007115FD"/>
    <w:rsid w:val="007D5224"/>
    <w:rsid w:val="008842EB"/>
    <w:rsid w:val="008B0978"/>
    <w:rsid w:val="008B7D91"/>
    <w:rsid w:val="008D2081"/>
    <w:rsid w:val="008D4C1D"/>
    <w:rsid w:val="008F13F3"/>
    <w:rsid w:val="00911E98"/>
    <w:rsid w:val="00947071"/>
    <w:rsid w:val="00957A0C"/>
    <w:rsid w:val="009803DB"/>
    <w:rsid w:val="009B03A1"/>
    <w:rsid w:val="00A14B20"/>
    <w:rsid w:val="00A35E77"/>
    <w:rsid w:val="00A53816"/>
    <w:rsid w:val="00B030D0"/>
    <w:rsid w:val="00B07786"/>
    <w:rsid w:val="00B22571"/>
    <w:rsid w:val="00B3262F"/>
    <w:rsid w:val="00B47D47"/>
    <w:rsid w:val="00B74011"/>
    <w:rsid w:val="00B76612"/>
    <w:rsid w:val="00BE282D"/>
    <w:rsid w:val="00BE66B9"/>
    <w:rsid w:val="00BF5022"/>
    <w:rsid w:val="00C44C37"/>
    <w:rsid w:val="00C93F25"/>
    <w:rsid w:val="00D5607E"/>
    <w:rsid w:val="00E06B05"/>
    <w:rsid w:val="00E35062"/>
    <w:rsid w:val="00E61322"/>
    <w:rsid w:val="00E81EC6"/>
    <w:rsid w:val="00E90630"/>
    <w:rsid w:val="00EA23E2"/>
    <w:rsid w:val="00EB03C2"/>
    <w:rsid w:val="00EB7A05"/>
    <w:rsid w:val="00EC66BD"/>
    <w:rsid w:val="00ED2E03"/>
    <w:rsid w:val="00F10DFD"/>
    <w:rsid w:val="00F614F9"/>
    <w:rsid w:val="00F7562F"/>
    <w:rsid w:val="00FD6BA6"/>
    <w:rsid w:val="00FE6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2B72C-D11F-4B91-ACA4-77E1B8F20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A60"/>
    <w:rPr>
      <w:rFonts w:eastAsiaTheme="minorEastAsia"/>
      <w:lang w:val="en-US"/>
    </w:rPr>
  </w:style>
  <w:style w:type="paragraph" w:styleId="Heading1">
    <w:name w:val="heading 1"/>
    <w:basedOn w:val="Normal"/>
    <w:next w:val="Normal"/>
    <w:link w:val="Heading1Char"/>
    <w:uiPriority w:val="9"/>
    <w:qFormat/>
    <w:rsid w:val="00666A60"/>
    <w:pPr>
      <w:keepNext/>
      <w:keepLines/>
      <w:numPr>
        <w:numId w:val="1"/>
      </w:numPr>
      <w:spacing w:before="360" w:after="240"/>
      <w:jc w:val="both"/>
      <w:outlineLvl w:val="0"/>
    </w:pPr>
    <w:rPr>
      <w:rFonts w:ascii="Times New Roman" w:eastAsiaTheme="majorEastAsia" w:hAnsi="Times New Roman"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666A60"/>
    <w:pPr>
      <w:keepNext/>
      <w:keepLines/>
      <w:numPr>
        <w:ilvl w:val="1"/>
        <w:numId w:val="1"/>
      </w:numPr>
      <w:spacing w:before="160"/>
      <w:outlineLvl w:val="1"/>
    </w:pPr>
    <w:rPr>
      <w:rFonts w:ascii="Times New Roman" w:eastAsiaTheme="majorEastAsia" w:hAnsi="Times New Roman" w:cstheme="majorBidi"/>
      <w:b/>
      <w:color w:val="2E74B5" w:themeColor="accent1" w:themeShade="BF"/>
      <w:sz w:val="28"/>
      <w:szCs w:val="26"/>
    </w:rPr>
  </w:style>
  <w:style w:type="paragraph" w:styleId="Heading3">
    <w:name w:val="heading 3"/>
    <w:basedOn w:val="Normal"/>
    <w:next w:val="Normal"/>
    <w:link w:val="Heading3Char"/>
    <w:unhideWhenUsed/>
    <w:qFormat/>
    <w:rsid w:val="00666A60"/>
    <w:pPr>
      <w:keepNext/>
      <w:keepLines/>
      <w:numPr>
        <w:ilvl w:val="2"/>
        <w:numId w:val="1"/>
      </w:numPr>
      <w:spacing w:before="160" w:after="120"/>
      <w:jc w:val="both"/>
      <w:outlineLvl w:val="2"/>
    </w:pPr>
    <w:rPr>
      <w:rFonts w:ascii="Times New Roman" w:eastAsiaTheme="majorEastAsia" w:hAnsi="Times New Roman" w:cstheme="majorBidi"/>
      <w:color w:val="1F4D78" w:themeColor="accent1" w:themeShade="7F"/>
      <w:sz w:val="28"/>
      <w:szCs w:val="24"/>
    </w:rPr>
  </w:style>
  <w:style w:type="paragraph" w:styleId="Heading4">
    <w:name w:val="heading 4"/>
    <w:basedOn w:val="Normal"/>
    <w:next w:val="Normal"/>
    <w:link w:val="Heading4Char"/>
    <w:uiPriority w:val="9"/>
    <w:unhideWhenUsed/>
    <w:qFormat/>
    <w:rsid w:val="00666A60"/>
    <w:pPr>
      <w:keepNext/>
      <w:keepLines/>
      <w:numPr>
        <w:ilvl w:val="3"/>
        <w:numId w:val="1"/>
      </w:numPr>
      <w:spacing w:before="40" w:after="0"/>
      <w:jc w:val="both"/>
      <w:outlineLvl w:val="3"/>
    </w:pPr>
    <w:rPr>
      <w:rFonts w:ascii="Times New Roman" w:eastAsiaTheme="majorEastAsia" w:hAnsi="Times New Roman" w:cstheme="majorBidi"/>
      <w:i/>
      <w:iCs/>
      <w:color w:val="2E74B5" w:themeColor="accent1" w:themeShade="BF"/>
      <w:sz w:val="24"/>
    </w:rPr>
  </w:style>
  <w:style w:type="paragraph" w:styleId="Heading5">
    <w:name w:val="heading 5"/>
    <w:basedOn w:val="Normal"/>
    <w:next w:val="Normal"/>
    <w:link w:val="Heading5Char"/>
    <w:uiPriority w:val="9"/>
    <w:unhideWhenUsed/>
    <w:qFormat/>
    <w:rsid w:val="00666A60"/>
    <w:pPr>
      <w:keepNext/>
      <w:keepLines/>
      <w:numPr>
        <w:ilvl w:val="4"/>
        <w:numId w:val="1"/>
      </w:numPr>
      <w:spacing w:before="40" w:after="0"/>
      <w:jc w:val="both"/>
      <w:outlineLvl w:val="4"/>
    </w:pPr>
    <w:rPr>
      <w:rFonts w:ascii="Times New Roman" w:eastAsiaTheme="majorEastAsia" w:hAnsi="Times New Roman" w:cstheme="majorBidi"/>
      <w:color w:val="2E74B5" w:themeColor="accent1" w:themeShade="BF"/>
      <w:sz w:val="24"/>
    </w:rPr>
  </w:style>
  <w:style w:type="paragraph" w:styleId="Heading6">
    <w:name w:val="heading 6"/>
    <w:basedOn w:val="Normal"/>
    <w:next w:val="Normal"/>
    <w:link w:val="Heading6Char"/>
    <w:uiPriority w:val="9"/>
    <w:unhideWhenUsed/>
    <w:qFormat/>
    <w:rsid w:val="00666A60"/>
    <w:pPr>
      <w:keepNext/>
      <w:keepLines/>
      <w:numPr>
        <w:ilvl w:val="5"/>
        <w:numId w:val="1"/>
      </w:numPr>
      <w:spacing w:before="40" w:after="0"/>
      <w:jc w:val="both"/>
      <w:outlineLvl w:val="5"/>
    </w:pPr>
    <w:rPr>
      <w:rFonts w:ascii="Times New Roman" w:eastAsiaTheme="majorEastAsia" w:hAnsi="Times New Roman" w:cstheme="majorBidi"/>
      <w:color w:val="1F4D78" w:themeColor="accent1" w:themeShade="7F"/>
      <w:sz w:val="24"/>
    </w:rPr>
  </w:style>
  <w:style w:type="paragraph" w:styleId="Heading7">
    <w:name w:val="heading 7"/>
    <w:basedOn w:val="Normal"/>
    <w:next w:val="Normal"/>
    <w:link w:val="Heading7Char"/>
    <w:uiPriority w:val="9"/>
    <w:unhideWhenUsed/>
    <w:qFormat/>
    <w:rsid w:val="00666A60"/>
    <w:pPr>
      <w:keepNext/>
      <w:keepLines/>
      <w:numPr>
        <w:ilvl w:val="6"/>
        <w:numId w:val="1"/>
      </w:numPr>
      <w:spacing w:before="40" w:after="0"/>
      <w:jc w:val="both"/>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666A60"/>
    <w:pPr>
      <w:keepNext/>
      <w:keepLines/>
      <w:numPr>
        <w:ilvl w:val="7"/>
        <w:numId w:val="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66A60"/>
    <w:pPr>
      <w:keepNext/>
      <w:keepLines/>
      <w:numPr>
        <w:ilvl w:val="8"/>
        <w:numId w:val="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A60"/>
    <w:rPr>
      <w:rFonts w:ascii="Times New Roman" w:eastAsiaTheme="majorEastAsia" w:hAnsi="Times New Roman" w:cstheme="majorBidi"/>
      <w:b/>
      <w:color w:val="2E74B5" w:themeColor="accent1" w:themeShade="BF"/>
      <w:sz w:val="32"/>
      <w:szCs w:val="32"/>
      <w:lang w:val="en-US"/>
    </w:rPr>
  </w:style>
  <w:style w:type="character" w:customStyle="1" w:styleId="Heading2Char">
    <w:name w:val="Heading 2 Char"/>
    <w:basedOn w:val="DefaultParagraphFont"/>
    <w:link w:val="Heading2"/>
    <w:uiPriority w:val="9"/>
    <w:rsid w:val="00666A60"/>
    <w:rPr>
      <w:rFonts w:ascii="Times New Roman" w:eastAsiaTheme="majorEastAsia" w:hAnsi="Times New Roman" w:cstheme="majorBidi"/>
      <w:b/>
      <w:color w:val="2E74B5" w:themeColor="accent1" w:themeShade="BF"/>
      <w:sz w:val="28"/>
      <w:szCs w:val="26"/>
      <w:lang w:val="en-US"/>
    </w:rPr>
  </w:style>
  <w:style w:type="character" w:customStyle="1" w:styleId="Heading3Char">
    <w:name w:val="Heading 3 Char"/>
    <w:basedOn w:val="DefaultParagraphFont"/>
    <w:link w:val="Heading3"/>
    <w:rsid w:val="00666A60"/>
    <w:rPr>
      <w:rFonts w:ascii="Times New Roman" w:eastAsiaTheme="majorEastAsia" w:hAnsi="Times New Roman" w:cstheme="majorBidi"/>
      <w:color w:val="1F4D78" w:themeColor="accent1" w:themeShade="7F"/>
      <w:sz w:val="28"/>
      <w:szCs w:val="24"/>
      <w:lang w:val="en-US"/>
    </w:rPr>
  </w:style>
  <w:style w:type="character" w:customStyle="1" w:styleId="Heading4Char">
    <w:name w:val="Heading 4 Char"/>
    <w:basedOn w:val="DefaultParagraphFont"/>
    <w:link w:val="Heading4"/>
    <w:uiPriority w:val="9"/>
    <w:rsid w:val="00666A60"/>
    <w:rPr>
      <w:rFonts w:ascii="Times New Roman" w:eastAsiaTheme="majorEastAsia" w:hAnsi="Times New Roman" w:cstheme="majorBidi"/>
      <w:i/>
      <w:iCs/>
      <w:color w:val="2E74B5" w:themeColor="accent1" w:themeShade="BF"/>
      <w:sz w:val="24"/>
      <w:lang w:val="en-US"/>
    </w:rPr>
  </w:style>
  <w:style w:type="character" w:customStyle="1" w:styleId="Heading5Char">
    <w:name w:val="Heading 5 Char"/>
    <w:basedOn w:val="DefaultParagraphFont"/>
    <w:link w:val="Heading5"/>
    <w:uiPriority w:val="9"/>
    <w:rsid w:val="00666A60"/>
    <w:rPr>
      <w:rFonts w:ascii="Times New Roman" w:eastAsiaTheme="majorEastAsia" w:hAnsi="Times New Roman" w:cstheme="majorBidi"/>
      <w:color w:val="2E74B5" w:themeColor="accent1" w:themeShade="BF"/>
      <w:sz w:val="24"/>
      <w:lang w:val="en-US"/>
    </w:rPr>
  </w:style>
  <w:style w:type="character" w:customStyle="1" w:styleId="Heading6Char">
    <w:name w:val="Heading 6 Char"/>
    <w:basedOn w:val="DefaultParagraphFont"/>
    <w:link w:val="Heading6"/>
    <w:uiPriority w:val="9"/>
    <w:rsid w:val="00666A60"/>
    <w:rPr>
      <w:rFonts w:ascii="Times New Roman" w:eastAsiaTheme="majorEastAsia" w:hAnsi="Times New Roman" w:cstheme="majorBidi"/>
      <w:color w:val="1F4D78" w:themeColor="accent1" w:themeShade="7F"/>
      <w:sz w:val="24"/>
      <w:lang w:val="en-US"/>
    </w:rPr>
  </w:style>
  <w:style w:type="character" w:customStyle="1" w:styleId="Heading7Char">
    <w:name w:val="Heading 7 Char"/>
    <w:basedOn w:val="DefaultParagraphFont"/>
    <w:link w:val="Heading7"/>
    <w:uiPriority w:val="9"/>
    <w:rsid w:val="00666A60"/>
    <w:rPr>
      <w:rFonts w:asciiTheme="majorHAnsi" w:eastAsiaTheme="majorEastAsia" w:hAnsiTheme="majorHAnsi" w:cstheme="majorBidi"/>
      <w:i/>
      <w:iCs/>
      <w:color w:val="1F4D78" w:themeColor="accent1" w:themeShade="7F"/>
      <w:sz w:val="24"/>
      <w:lang w:val="en-US"/>
    </w:rPr>
  </w:style>
  <w:style w:type="character" w:customStyle="1" w:styleId="Heading8Char">
    <w:name w:val="Heading 8 Char"/>
    <w:basedOn w:val="DefaultParagraphFont"/>
    <w:link w:val="Heading8"/>
    <w:uiPriority w:val="9"/>
    <w:semiHidden/>
    <w:rsid w:val="00666A6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rsid w:val="00666A60"/>
    <w:rPr>
      <w:rFonts w:asciiTheme="majorHAnsi" w:eastAsiaTheme="majorEastAsia" w:hAnsiTheme="majorHAnsi" w:cstheme="majorBidi"/>
      <w:i/>
      <w:iCs/>
      <w:color w:val="272727" w:themeColor="text1" w:themeTint="D8"/>
      <w:sz w:val="21"/>
      <w:szCs w:val="21"/>
      <w:lang w:val="en-US"/>
    </w:rPr>
  </w:style>
  <w:style w:type="paragraph" w:styleId="Header">
    <w:name w:val="header"/>
    <w:basedOn w:val="Normal"/>
    <w:link w:val="HeaderChar"/>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666A60"/>
    <w:rPr>
      <w:rFonts w:ascii="Calibri" w:eastAsia="Calibri" w:hAnsi="Calibri" w:cs="Times New Roman"/>
      <w:lang w:val="en-US"/>
    </w:rPr>
  </w:style>
  <w:style w:type="paragraph" w:styleId="Footer">
    <w:name w:val="footer"/>
    <w:basedOn w:val="Normal"/>
    <w:link w:val="FooterChar"/>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666A60"/>
    <w:rPr>
      <w:rFonts w:ascii="Calibri" w:eastAsia="Calibri" w:hAnsi="Calibri" w:cs="Times New Roman"/>
      <w:lang w:val="en-US"/>
    </w:rPr>
  </w:style>
  <w:style w:type="paragraph" w:styleId="BalloonText">
    <w:name w:val="Balloon Text"/>
    <w:basedOn w:val="Normal"/>
    <w:link w:val="BalloonTextChar"/>
    <w:unhideWhenUsed/>
    <w:rsid w:val="00666A60"/>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rsid w:val="00666A60"/>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666A60"/>
    <w:rPr>
      <w:sz w:val="16"/>
      <w:szCs w:val="16"/>
    </w:rPr>
  </w:style>
  <w:style w:type="paragraph" w:styleId="CommentText">
    <w:name w:val="annotation text"/>
    <w:basedOn w:val="Normal"/>
    <w:link w:val="CommentTextChar"/>
    <w:uiPriority w:val="99"/>
    <w:semiHidden/>
    <w:unhideWhenUsed/>
    <w:rsid w:val="00666A60"/>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66A60"/>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66A60"/>
    <w:rPr>
      <w:b/>
      <w:bCs/>
    </w:rPr>
  </w:style>
  <w:style w:type="character" w:customStyle="1" w:styleId="CommentSubjectChar">
    <w:name w:val="Comment Subject Char"/>
    <w:basedOn w:val="CommentTextChar"/>
    <w:link w:val="CommentSubject"/>
    <w:uiPriority w:val="99"/>
    <w:semiHidden/>
    <w:rsid w:val="00666A60"/>
    <w:rPr>
      <w:rFonts w:ascii="Calibri" w:eastAsia="Calibri" w:hAnsi="Calibri" w:cs="Times New Roman"/>
      <w:b/>
      <w:bCs/>
      <w:sz w:val="20"/>
      <w:szCs w:val="20"/>
      <w:lang w:val="en-US"/>
    </w:rPr>
  </w:style>
  <w:style w:type="paragraph" w:styleId="ListParagraph">
    <w:name w:val="List Paragraph"/>
    <w:basedOn w:val="Normal"/>
    <w:link w:val="ListParagraphChar"/>
    <w:qFormat/>
    <w:rsid w:val="00666A60"/>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666A60"/>
    <w:rPr>
      <w:rFonts w:ascii="Calibri" w:eastAsia="Calibri" w:hAnsi="Calibri" w:cs="Times New Roman"/>
      <w:lang w:val="en-US"/>
    </w:rPr>
  </w:style>
  <w:style w:type="paragraph" w:styleId="TOCHeading">
    <w:name w:val="TOC Heading"/>
    <w:basedOn w:val="Heading1"/>
    <w:next w:val="Normal"/>
    <w:uiPriority w:val="39"/>
    <w:unhideWhenUsed/>
    <w:qFormat/>
    <w:rsid w:val="00666A60"/>
    <w:pPr>
      <w:numPr>
        <w:numId w:val="0"/>
      </w:numPr>
      <w:jc w:val="left"/>
      <w:outlineLvl w:val="9"/>
    </w:pPr>
  </w:style>
  <w:style w:type="paragraph" w:styleId="TOC1">
    <w:name w:val="toc 1"/>
    <w:basedOn w:val="Normal"/>
    <w:next w:val="Normal"/>
    <w:autoRedefine/>
    <w:uiPriority w:val="39"/>
    <w:unhideWhenUsed/>
    <w:rsid w:val="00666A60"/>
    <w:pPr>
      <w:spacing w:after="100"/>
      <w:jc w:val="both"/>
    </w:pPr>
    <w:rPr>
      <w:rFonts w:ascii="Times New Roman" w:eastAsiaTheme="minorHAnsi" w:hAnsi="Times New Roman"/>
      <w:b/>
      <w:sz w:val="24"/>
    </w:rPr>
  </w:style>
  <w:style w:type="paragraph" w:styleId="TOC2">
    <w:name w:val="toc 2"/>
    <w:basedOn w:val="Normal"/>
    <w:next w:val="Normal"/>
    <w:autoRedefine/>
    <w:uiPriority w:val="39"/>
    <w:unhideWhenUsed/>
    <w:rsid w:val="00666A60"/>
    <w:pPr>
      <w:spacing w:after="100"/>
      <w:ind w:left="240"/>
      <w:jc w:val="both"/>
    </w:pPr>
    <w:rPr>
      <w:rFonts w:ascii="Times New Roman" w:eastAsiaTheme="minorHAnsi" w:hAnsi="Times New Roman"/>
      <w:sz w:val="24"/>
    </w:rPr>
  </w:style>
  <w:style w:type="character" w:styleId="Hyperlink">
    <w:name w:val="Hyperlink"/>
    <w:basedOn w:val="DefaultParagraphFont"/>
    <w:uiPriority w:val="99"/>
    <w:unhideWhenUsed/>
    <w:rsid w:val="00666A60"/>
    <w:rPr>
      <w:color w:val="0563C1" w:themeColor="hyperlink"/>
      <w:u w:val="single"/>
    </w:rPr>
  </w:style>
  <w:style w:type="paragraph" w:styleId="Subtitle">
    <w:name w:val="Subtitle"/>
    <w:basedOn w:val="Normal"/>
    <w:next w:val="Normal"/>
    <w:link w:val="SubtitleChar"/>
    <w:uiPriority w:val="11"/>
    <w:qFormat/>
    <w:rsid w:val="00666A60"/>
    <w:pPr>
      <w:numPr>
        <w:ilvl w:val="1"/>
      </w:numPr>
      <w:jc w:val="both"/>
    </w:pPr>
    <w:rPr>
      <w:color w:val="5A5A5A" w:themeColor="text1" w:themeTint="A5"/>
      <w:spacing w:val="15"/>
    </w:rPr>
  </w:style>
  <w:style w:type="character" w:customStyle="1" w:styleId="SubtitleChar">
    <w:name w:val="Subtitle Char"/>
    <w:basedOn w:val="DefaultParagraphFont"/>
    <w:link w:val="Subtitle"/>
    <w:uiPriority w:val="11"/>
    <w:rsid w:val="00666A60"/>
    <w:rPr>
      <w:rFonts w:eastAsiaTheme="minorEastAsia"/>
      <w:color w:val="5A5A5A" w:themeColor="text1" w:themeTint="A5"/>
      <w:spacing w:val="15"/>
      <w:lang w:val="en-US"/>
    </w:rPr>
  </w:style>
  <w:style w:type="paragraph" w:styleId="TOC3">
    <w:name w:val="toc 3"/>
    <w:basedOn w:val="Normal"/>
    <w:next w:val="Normal"/>
    <w:autoRedefine/>
    <w:uiPriority w:val="39"/>
    <w:unhideWhenUsed/>
    <w:rsid w:val="00666A60"/>
    <w:pPr>
      <w:spacing w:after="100"/>
      <w:ind w:left="480"/>
      <w:jc w:val="both"/>
    </w:pPr>
    <w:rPr>
      <w:rFonts w:ascii="Times New Roman" w:eastAsiaTheme="minorHAnsi" w:hAnsi="Times New Roman"/>
      <w:sz w:val="24"/>
    </w:rPr>
  </w:style>
  <w:style w:type="paragraph" w:styleId="Caption">
    <w:name w:val="caption"/>
    <w:basedOn w:val="Normal"/>
    <w:next w:val="Normal"/>
    <w:uiPriority w:val="35"/>
    <w:unhideWhenUsed/>
    <w:qFormat/>
    <w:rsid w:val="00666A60"/>
    <w:pPr>
      <w:spacing w:after="200" w:line="240" w:lineRule="auto"/>
      <w:jc w:val="both"/>
    </w:pPr>
    <w:rPr>
      <w:rFonts w:ascii="Times New Roman" w:eastAsiaTheme="minorHAnsi" w:hAnsi="Times New Roman"/>
      <w:i/>
      <w:iCs/>
      <w:color w:val="44546A" w:themeColor="text2"/>
      <w:sz w:val="18"/>
      <w:szCs w:val="18"/>
      <w:lang w:val="ro-RO"/>
    </w:rPr>
  </w:style>
  <w:style w:type="paragraph" w:customStyle="1" w:styleId="FR">
    <w:name w:val="FR"/>
    <w:basedOn w:val="Normal"/>
    <w:qFormat/>
    <w:rsid w:val="00666A60"/>
    <w:pPr>
      <w:numPr>
        <w:numId w:val="2"/>
      </w:numPr>
      <w:spacing w:after="0" w:line="240" w:lineRule="auto"/>
      <w:ind w:left="0" w:firstLine="0"/>
    </w:pPr>
    <w:rPr>
      <w:rFonts w:ascii="Times New Roman" w:eastAsiaTheme="minorHAnsi" w:hAnsi="Times New Roman"/>
      <w:sz w:val="24"/>
      <w:lang w:val="ro-RO"/>
    </w:rPr>
  </w:style>
  <w:style w:type="paragraph" w:customStyle="1" w:styleId="NFR">
    <w:name w:val="NFR"/>
    <w:basedOn w:val="Normal"/>
    <w:qFormat/>
    <w:rsid w:val="00666A60"/>
    <w:pPr>
      <w:numPr>
        <w:numId w:val="3"/>
      </w:numPr>
      <w:spacing w:after="0" w:line="240" w:lineRule="auto"/>
      <w:ind w:left="0" w:firstLine="0"/>
    </w:pPr>
    <w:rPr>
      <w:rFonts w:ascii="Times New Roman" w:eastAsiaTheme="minorHAnsi" w:hAnsi="Times New Roman"/>
      <w:sz w:val="24"/>
      <w:lang w:val="ro-RO"/>
    </w:rPr>
  </w:style>
  <w:style w:type="paragraph" w:customStyle="1" w:styleId="MyList-type1">
    <w:name w:val="My_List-type1"/>
    <w:basedOn w:val="ListParagraph"/>
    <w:qFormat/>
    <w:rsid w:val="00666A60"/>
    <w:pPr>
      <w:numPr>
        <w:numId w:val="4"/>
      </w:numPr>
      <w:tabs>
        <w:tab w:val="left" w:pos="426"/>
      </w:tabs>
      <w:jc w:val="both"/>
    </w:pPr>
    <w:rPr>
      <w:rFonts w:ascii="Times New Roman" w:eastAsiaTheme="minorHAnsi" w:hAnsi="Times New Roman" w:cstheme="minorBidi"/>
      <w:sz w:val="24"/>
      <w:lang w:val="ro-RO"/>
    </w:rPr>
  </w:style>
  <w:style w:type="paragraph" w:customStyle="1" w:styleId="Default">
    <w:name w:val="Default"/>
    <w:basedOn w:val="Normal"/>
    <w:rsid w:val="00666A60"/>
    <w:pPr>
      <w:autoSpaceDE w:val="0"/>
      <w:autoSpaceDN w:val="0"/>
      <w:spacing w:after="0" w:line="240" w:lineRule="auto"/>
    </w:pPr>
    <w:rPr>
      <w:rFonts w:ascii="Times New Roman" w:eastAsiaTheme="minorHAnsi" w:hAnsi="Times New Roman" w:cs="Times New Roman"/>
      <w:color w:val="000000"/>
      <w:sz w:val="24"/>
      <w:szCs w:val="24"/>
    </w:rPr>
  </w:style>
  <w:style w:type="paragraph" w:styleId="NoSpacing">
    <w:name w:val="No Spacing"/>
    <w:uiPriority w:val="1"/>
    <w:qFormat/>
    <w:rsid w:val="00666A60"/>
    <w:pPr>
      <w:spacing w:after="0" w:line="240" w:lineRule="auto"/>
      <w:jc w:val="both"/>
    </w:pPr>
    <w:rPr>
      <w:rFonts w:ascii="Times New Roman" w:hAnsi="Times New Roman"/>
      <w:sz w:val="24"/>
      <w:lang w:val="en-US"/>
    </w:rPr>
  </w:style>
  <w:style w:type="paragraph" w:customStyle="1" w:styleId="Buline">
    <w:name w:val="Buline"/>
    <w:autoRedefine/>
    <w:rsid w:val="00666A60"/>
    <w:pPr>
      <w:numPr>
        <w:ilvl w:val="1"/>
        <w:numId w:val="5"/>
      </w:numPr>
      <w:spacing w:before="120" w:after="120" w:line="240" w:lineRule="auto"/>
      <w:jc w:val="both"/>
    </w:pPr>
    <w:rPr>
      <w:rFonts w:ascii="Times New Roman" w:eastAsia="MS Mincho" w:hAnsi="Times New Roman" w:cs="Times New Roman"/>
      <w:sz w:val="28"/>
      <w:szCs w:val="24"/>
      <w:lang w:val="ro-RO" w:eastAsia="ja-JP"/>
    </w:rPr>
  </w:style>
  <w:style w:type="paragraph" w:customStyle="1" w:styleId="BR">
    <w:name w:val="BR"/>
    <w:basedOn w:val="FR"/>
    <w:qFormat/>
    <w:rsid w:val="00666A60"/>
    <w:pPr>
      <w:numPr>
        <w:numId w:val="6"/>
      </w:numPr>
      <w:ind w:left="0" w:firstLine="0"/>
    </w:pPr>
  </w:style>
  <w:style w:type="paragraph" w:customStyle="1" w:styleId="Bulets1">
    <w:name w:val="Bulets 1"/>
    <w:basedOn w:val="Normal"/>
    <w:link w:val="Bulets1Car"/>
    <w:qFormat/>
    <w:rsid w:val="00666A60"/>
    <w:pPr>
      <w:numPr>
        <w:numId w:val="7"/>
      </w:numPr>
      <w:spacing w:before="60" w:after="0" w:line="240" w:lineRule="auto"/>
      <w:jc w:val="both"/>
    </w:pPr>
    <w:rPr>
      <w:rFonts w:ascii="Times New Roman" w:eastAsia="Times New Roman" w:hAnsi="Times New Roman" w:cs="Times New Roman"/>
      <w:color w:val="000000"/>
      <w:sz w:val="24"/>
      <w:szCs w:val="24"/>
      <w:lang w:eastAsia="ro-RO"/>
    </w:rPr>
  </w:style>
  <w:style w:type="character" w:customStyle="1" w:styleId="Bulets1Car">
    <w:name w:val="Bulets 1 Car"/>
    <w:link w:val="Bulets1"/>
    <w:rsid w:val="00666A60"/>
    <w:rPr>
      <w:rFonts w:ascii="Times New Roman" w:eastAsia="Times New Roman" w:hAnsi="Times New Roman" w:cs="Times New Roman"/>
      <w:color w:val="000000"/>
      <w:sz w:val="24"/>
      <w:szCs w:val="24"/>
      <w:lang w:val="en-US" w:eastAsia="ro-RO"/>
    </w:rPr>
  </w:style>
  <w:style w:type="paragraph" w:customStyle="1" w:styleId="Bullets2">
    <w:name w:val="Bullets 2"/>
    <w:basedOn w:val="Bulets1"/>
    <w:qFormat/>
    <w:rsid w:val="00666A60"/>
    <w:pPr>
      <w:numPr>
        <w:ilvl w:val="1"/>
      </w:numPr>
      <w:tabs>
        <w:tab w:val="clear" w:pos="1440"/>
      </w:tabs>
      <w:ind w:left="0" w:firstLine="0"/>
    </w:pPr>
  </w:style>
  <w:style w:type="paragraph" w:customStyle="1" w:styleId="Ttulo3">
    <w:name w:val="Título 3."/>
    <w:basedOn w:val="Normal"/>
    <w:qFormat/>
    <w:rsid w:val="00666A60"/>
    <w:pPr>
      <w:numPr>
        <w:ilvl w:val="3"/>
        <w:numId w:val="7"/>
      </w:numPr>
      <w:spacing w:before="200" w:after="120" w:line="240" w:lineRule="auto"/>
      <w:ind w:right="1085"/>
      <w:jc w:val="both"/>
      <w:textAlignment w:val="baseline"/>
      <w:outlineLvl w:val="3"/>
    </w:pPr>
    <w:rPr>
      <w:rFonts w:ascii="Times New Roman" w:eastAsia="Times New Roman" w:hAnsi="Times New Roman" w:cs="Times New Roman"/>
      <w:b/>
      <w:bCs/>
      <w:i/>
      <w:iCs/>
      <w:sz w:val="24"/>
      <w:lang w:val="en-GB"/>
    </w:rPr>
  </w:style>
  <w:style w:type="character" w:customStyle="1" w:styleId="docbody">
    <w:name w:val="doc_body"/>
    <w:basedOn w:val="DefaultParagraphFont"/>
    <w:rsid w:val="00666A60"/>
  </w:style>
  <w:style w:type="paragraph" w:customStyle="1" w:styleId="Bulletsintable">
    <w:name w:val="Bullets in table"/>
    <w:basedOn w:val="Normal"/>
    <w:link w:val="BulletsintableCar"/>
    <w:qFormat/>
    <w:rsid w:val="00666A60"/>
    <w:pPr>
      <w:numPr>
        <w:numId w:val="8"/>
      </w:numPr>
      <w:spacing w:after="0" w:line="276" w:lineRule="auto"/>
      <w:jc w:val="both"/>
    </w:pPr>
    <w:rPr>
      <w:rFonts w:ascii="Arial" w:eastAsia="Arial" w:hAnsi="Arial" w:cs="Times New Roman"/>
      <w:iCs/>
      <w:color w:val="000000"/>
      <w:sz w:val="20"/>
      <w:szCs w:val="24"/>
    </w:rPr>
  </w:style>
  <w:style w:type="character" w:customStyle="1" w:styleId="BulletsintableCar">
    <w:name w:val="Bullets in table Car"/>
    <w:link w:val="Bulletsintable"/>
    <w:rsid w:val="00666A60"/>
    <w:rPr>
      <w:rFonts w:ascii="Arial" w:eastAsia="Arial" w:hAnsi="Arial" w:cs="Times New Roman"/>
      <w:iCs/>
      <w:color w:val="000000"/>
      <w:sz w:val="20"/>
      <w:szCs w:val="24"/>
      <w:lang w:val="en-US"/>
    </w:rPr>
  </w:style>
  <w:style w:type="paragraph" w:styleId="NormalWeb">
    <w:name w:val="Normal (Web)"/>
    <w:basedOn w:val="Normal"/>
    <w:link w:val="NormalWebChar"/>
    <w:uiPriority w:val="99"/>
    <w:unhideWhenUsed/>
    <w:rsid w:val="00666A60"/>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Strong">
    <w:name w:val="Strong"/>
    <w:basedOn w:val="DefaultParagraphFont"/>
    <w:uiPriority w:val="22"/>
    <w:qFormat/>
    <w:rsid w:val="00666A60"/>
    <w:rPr>
      <w:b/>
      <w:bCs/>
    </w:rPr>
  </w:style>
  <w:style w:type="character" w:styleId="Emphasis">
    <w:name w:val="Emphasis"/>
    <w:basedOn w:val="DefaultParagraphFont"/>
    <w:uiPriority w:val="20"/>
    <w:qFormat/>
    <w:rsid w:val="00666A60"/>
    <w:rPr>
      <w:i/>
      <w:iCs/>
    </w:rPr>
  </w:style>
  <w:style w:type="paragraph" w:styleId="Revision">
    <w:name w:val="Revision"/>
    <w:hidden/>
    <w:uiPriority w:val="99"/>
    <w:semiHidden/>
    <w:rsid w:val="00666A60"/>
    <w:pPr>
      <w:spacing w:after="0" w:line="240" w:lineRule="auto"/>
    </w:pPr>
    <w:rPr>
      <w:rFonts w:ascii="Times New Roman" w:hAnsi="Times New Roman"/>
      <w:sz w:val="24"/>
      <w:lang w:val="en-US"/>
    </w:rPr>
  </w:style>
  <w:style w:type="table" w:styleId="TableGrid">
    <w:name w:val="Table Grid"/>
    <w:basedOn w:val="TableNormal"/>
    <w:uiPriority w:val="59"/>
    <w:rsid w:val="00666A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666A60"/>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DefaultParagraphFont"/>
    <w:rsid w:val="009803DB"/>
  </w:style>
  <w:style w:type="paragraph" w:styleId="Title">
    <w:name w:val="Title"/>
    <w:basedOn w:val="Normal"/>
    <w:next w:val="Normal"/>
    <w:link w:val="TitleChar"/>
    <w:uiPriority w:val="10"/>
    <w:qFormat/>
    <w:rsid w:val="009803DB"/>
    <w:pPr>
      <w:spacing w:after="0" w:line="240" w:lineRule="auto"/>
      <w:contextualSpacing/>
    </w:pPr>
    <w:rPr>
      <w:rFonts w:asciiTheme="majorHAnsi" w:eastAsiaTheme="majorEastAsia" w:hAnsiTheme="majorHAnsi" w:cstheme="majorBidi"/>
      <w:color w:val="2E74B5" w:themeColor="accent1" w:themeShade="BF"/>
      <w:spacing w:val="-10"/>
      <w:sz w:val="52"/>
      <w:szCs w:val="52"/>
      <w:lang w:val="en-GB"/>
    </w:rPr>
  </w:style>
  <w:style w:type="character" w:customStyle="1" w:styleId="TitleChar">
    <w:name w:val="Title Char"/>
    <w:basedOn w:val="DefaultParagraphFont"/>
    <w:link w:val="Title"/>
    <w:uiPriority w:val="10"/>
    <w:rsid w:val="009803DB"/>
    <w:rPr>
      <w:rFonts w:asciiTheme="majorHAnsi" w:eastAsiaTheme="majorEastAsia" w:hAnsiTheme="majorHAnsi" w:cstheme="majorBidi"/>
      <w:color w:val="2E74B5" w:themeColor="accent1" w:themeShade="BF"/>
      <w:spacing w:val="-10"/>
      <w:sz w:val="52"/>
      <w:szCs w:val="52"/>
      <w:lang w:val="en-GB"/>
    </w:rPr>
  </w:style>
  <w:style w:type="paragraph" w:styleId="Quote">
    <w:name w:val="Quote"/>
    <w:basedOn w:val="Normal"/>
    <w:next w:val="Normal"/>
    <w:link w:val="QuoteChar"/>
    <w:uiPriority w:val="29"/>
    <w:qFormat/>
    <w:rsid w:val="009803DB"/>
    <w:pPr>
      <w:spacing w:before="120"/>
      <w:ind w:left="720" w:right="720"/>
      <w:jc w:val="center"/>
    </w:pPr>
    <w:rPr>
      <w:i/>
      <w:iCs/>
      <w:lang w:val="en-GB"/>
    </w:rPr>
  </w:style>
  <w:style w:type="character" w:customStyle="1" w:styleId="QuoteChar">
    <w:name w:val="Quote Char"/>
    <w:basedOn w:val="DefaultParagraphFont"/>
    <w:link w:val="Quote"/>
    <w:uiPriority w:val="29"/>
    <w:rsid w:val="009803DB"/>
    <w:rPr>
      <w:rFonts w:eastAsiaTheme="minorEastAsia"/>
      <w:i/>
      <w:iCs/>
      <w:lang w:val="en-GB"/>
    </w:rPr>
  </w:style>
  <w:style w:type="paragraph" w:styleId="IntenseQuote">
    <w:name w:val="Intense Quote"/>
    <w:basedOn w:val="Normal"/>
    <w:next w:val="Normal"/>
    <w:link w:val="IntenseQuoteChar"/>
    <w:uiPriority w:val="30"/>
    <w:qFormat/>
    <w:rsid w:val="009803DB"/>
    <w:pPr>
      <w:spacing w:before="120" w:line="300" w:lineRule="auto"/>
      <w:ind w:left="576" w:right="576"/>
      <w:jc w:val="center"/>
    </w:pPr>
    <w:rPr>
      <w:rFonts w:asciiTheme="majorHAnsi" w:eastAsiaTheme="majorEastAsia" w:hAnsiTheme="majorHAnsi" w:cstheme="majorBidi"/>
      <w:color w:val="5B9BD5" w:themeColor="accent1"/>
      <w:sz w:val="24"/>
      <w:szCs w:val="24"/>
      <w:lang w:val="en-GB"/>
    </w:rPr>
  </w:style>
  <w:style w:type="character" w:customStyle="1" w:styleId="IntenseQuoteChar">
    <w:name w:val="Intense Quote Char"/>
    <w:basedOn w:val="DefaultParagraphFont"/>
    <w:link w:val="IntenseQuote"/>
    <w:uiPriority w:val="30"/>
    <w:rsid w:val="009803DB"/>
    <w:rPr>
      <w:rFonts w:asciiTheme="majorHAnsi" w:eastAsiaTheme="majorEastAsia" w:hAnsiTheme="majorHAnsi" w:cstheme="majorBidi"/>
      <w:color w:val="5B9BD5" w:themeColor="accent1"/>
      <w:sz w:val="24"/>
      <w:szCs w:val="24"/>
      <w:lang w:val="en-GB"/>
    </w:rPr>
  </w:style>
  <w:style w:type="character" w:styleId="SubtleEmphasis">
    <w:name w:val="Subtle Emphasis"/>
    <w:basedOn w:val="DefaultParagraphFont"/>
    <w:uiPriority w:val="19"/>
    <w:qFormat/>
    <w:rsid w:val="009803DB"/>
    <w:rPr>
      <w:i/>
      <w:iCs/>
      <w:color w:val="404040" w:themeColor="text1" w:themeTint="BF"/>
    </w:rPr>
  </w:style>
  <w:style w:type="character" w:styleId="IntenseEmphasis">
    <w:name w:val="Intense Emphasis"/>
    <w:basedOn w:val="DefaultParagraphFont"/>
    <w:uiPriority w:val="21"/>
    <w:qFormat/>
    <w:rsid w:val="009803DB"/>
    <w:rPr>
      <w:b w:val="0"/>
      <w:bCs w:val="0"/>
      <w:i/>
      <w:iCs/>
      <w:color w:val="5B9BD5" w:themeColor="accent1"/>
    </w:rPr>
  </w:style>
  <w:style w:type="character" w:styleId="SubtleReference">
    <w:name w:val="Subtle Reference"/>
    <w:basedOn w:val="DefaultParagraphFont"/>
    <w:uiPriority w:val="31"/>
    <w:qFormat/>
    <w:rsid w:val="009803D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803DB"/>
    <w:rPr>
      <w:b/>
      <w:bCs/>
      <w:smallCaps/>
      <w:color w:val="5B9BD5" w:themeColor="accent1"/>
      <w:spacing w:val="5"/>
      <w:u w:val="single"/>
    </w:rPr>
  </w:style>
  <w:style w:type="character" w:styleId="BookTitle">
    <w:name w:val="Book Title"/>
    <w:basedOn w:val="DefaultParagraphFont"/>
    <w:uiPriority w:val="33"/>
    <w:qFormat/>
    <w:rsid w:val="009803DB"/>
    <w:rPr>
      <w:b/>
      <w:bCs/>
      <w:smallCaps/>
    </w:rPr>
  </w:style>
  <w:style w:type="numbering" w:customStyle="1" w:styleId="NoList1">
    <w:name w:val="No List1"/>
    <w:next w:val="NoList"/>
    <w:uiPriority w:val="99"/>
    <w:semiHidden/>
    <w:unhideWhenUsed/>
    <w:rsid w:val="007115FD"/>
  </w:style>
  <w:style w:type="paragraph" w:customStyle="1" w:styleId="1">
    <w:name w:val="Стиль1"/>
    <w:basedOn w:val="Normal"/>
    <w:rsid w:val="007115FD"/>
    <w:pPr>
      <w:widowControl w:val="0"/>
      <w:adjustRightInd w:val="0"/>
      <w:spacing w:after="0" w:line="360" w:lineRule="atLeast"/>
      <w:jc w:val="both"/>
      <w:textAlignment w:val="baseline"/>
    </w:pPr>
    <w:rPr>
      <w:rFonts w:ascii="Calibri" w:eastAsia="Times New Roman" w:hAnsi="Calibri" w:cs="Times New Roman"/>
      <w:sz w:val="20"/>
      <w:szCs w:val="20"/>
      <w:lang w:eastAsia="ro-RO"/>
    </w:rPr>
  </w:style>
  <w:style w:type="paragraph" w:customStyle="1" w:styleId="2">
    <w:name w:val="Стиль2"/>
    <w:basedOn w:val="Normal"/>
    <w:rsid w:val="007115FD"/>
    <w:pPr>
      <w:widowControl w:val="0"/>
      <w:adjustRightInd w:val="0"/>
      <w:spacing w:after="0" w:line="360" w:lineRule="atLeast"/>
      <w:jc w:val="both"/>
      <w:textAlignment w:val="baseline"/>
    </w:pPr>
    <w:rPr>
      <w:rFonts w:ascii="Calibri" w:eastAsia="Times New Roman" w:hAnsi="Calibri" w:cs="Times New Roman"/>
      <w:sz w:val="28"/>
      <w:szCs w:val="28"/>
      <w:lang w:eastAsia="ro-RO"/>
    </w:rPr>
  </w:style>
  <w:style w:type="paragraph" w:customStyle="1" w:styleId="3">
    <w:name w:val="Стиль3"/>
    <w:basedOn w:val="Normal"/>
    <w:autoRedefine/>
    <w:rsid w:val="007115FD"/>
    <w:pPr>
      <w:widowControl w:val="0"/>
      <w:adjustRightInd w:val="0"/>
      <w:spacing w:after="0" w:line="360" w:lineRule="atLeast"/>
      <w:jc w:val="both"/>
      <w:textAlignment w:val="baseline"/>
    </w:pPr>
    <w:rPr>
      <w:rFonts w:ascii="Calibri" w:eastAsia="Times New Roman" w:hAnsi="Calibri" w:cs="Times New Roman"/>
      <w:sz w:val="28"/>
      <w:szCs w:val="28"/>
      <w:lang w:val="ro-RO" w:eastAsia="ro-RO"/>
    </w:rPr>
  </w:style>
  <w:style w:type="paragraph" w:customStyle="1" w:styleId="4">
    <w:name w:val="Стиль4"/>
    <w:basedOn w:val="Normal"/>
    <w:autoRedefine/>
    <w:rsid w:val="007115FD"/>
    <w:pPr>
      <w:widowControl w:val="0"/>
      <w:adjustRightInd w:val="0"/>
      <w:spacing w:after="0" w:line="360" w:lineRule="atLeast"/>
      <w:ind w:firstLine="709"/>
      <w:jc w:val="both"/>
      <w:textAlignment w:val="baseline"/>
    </w:pPr>
    <w:rPr>
      <w:rFonts w:ascii="Calibri" w:eastAsia="Times New Roman" w:hAnsi="Calibri" w:cs="Times New Roman"/>
      <w:sz w:val="28"/>
      <w:szCs w:val="28"/>
      <w:lang w:val="ro-RO" w:eastAsia="ro-RO"/>
    </w:rPr>
  </w:style>
  <w:style w:type="paragraph" w:customStyle="1" w:styleId="5">
    <w:name w:val="Стиль5"/>
    <w:basedOn w:val="Normal"/>
    <w:autoRedefine/>
    <w:rsid w:val="007115FD"/>
    <w:pPr>
      <w:widowControl w:val="0"/>
      <w:adjustRightInd w:val="0"/>
      <w:spacing w:after="0" w:line="360" w:lineRule="atLeast"/>
      <w:ind w:firstLine="709"/>
      <w:jc w:val="both"/>
      <w:textAlignment w:val="baseline"/>
    </w:pPr>
    <w:rPr>
      <w:rFonts w:ascii="Calibri" w:eastAsia="Times New Roman" w:hAnsi="Calibri" w:cs="Times New Roman"/>
      <w:sz w:val="28"/>
      <w:szCs w:val="28"/>
      <w:lang w:val="ro-RO" w:eastAsia="ro-RO"/>
    </w:rPr>
  </w:style>
  <w:style w:type="paragraph" w:customStyle="1" w:styleId="0">
    <w:name w:val="Стиль Первая строка:  0 см"/>
    <w:basedOn w:val="Normal"/>
    <w:rsid w:val="007115FD"/>
    <w:pPr>
      <w:widowControl w:val="0"/>
      <w:adjustRightInd w:val="0"/>
      <w:spacing w:after="0" w:line="360" w:lineRule="atLeast"/>
      <w:jc w:val="both"/>
      <w:textAlignment w:val="baseline"/>
    </w:pPr>
    <w:rPr>
      <w:rFonts w:ascii="Calibri" w:eastAsia="Times New Roman" w:hAnsi="Calibri" w:cs="Times New Roman"/>
      <w:sz w:val="28"/>
      <w:szCs w:val="20"/>
      <w:lang w:eastAsia="ro-RO"/>
    </w:rPr>
  </w:style>
  <w:style w:type="paragraph" w:customStyle="1" w:styleId="a">
    <w:name w:val="Абзац списка"/>
    <w:basedOn w:val="Normal"/>
    <w:qFormat/>
    <w:rsid w:val="007115FD"/>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0"/>
      <w:szCs w:val="20"/>
      <w:lang w:val="en-GB" w:eastAsia="ro-RO"/>
    </w:rPr>
  </w:style>
  <w:style w:type="paragraph" w:customStyle="1" w:styleId="font5">
    <w:name w:val="font5"/>
    <w:basedOn w:val="Normal"/>
    <w:rsid w:val="007115FD"/>
    <w:pPr>
      <w:widowControl w:val="0"/>
      <w:adjustRightInd w:val="0"/>
      <w:spacing w:before="100" w:beforeAutospacing="1" w:after="100" w:afterAutospacing="1" w:line="240" w:lineRule="auto"/>
      <w:jc w:val="both"/>
      <w:textAlignment w:val="baseline"/>
    </w:pPr>
    <w:rPr>
      <w:rFonts w:ascii="Calibri" w:eastAsia="Times New Roman" w:hAnsi="Calibri" w:cs="Calibri"/>
      <w:color w:val="000000"/>
      <w:sz w:val="20"/>
      <w:szCs w:val="20"/>
      <w:lang w:eastAsia="ro-RO"/>
    </w:rPr>
  </w:style>
  <w:style w:type="paragraph" w:customStyle="1" w:styleId="font6">
    <w:name w:val="font6"/>
    <w:basedOn w:val="Normal"/>
    <w:rsid w:val="007115FD"/>
    <w:pPr>
      <w:widowControl w:val="0"/>
      <w:adjustRightInd w:val="0"/>
      <w:spacing w:before="100" w:beforeAutospacing="1" w:after="100" w:afterAutospacing="1" w:line="240" w:lineRule="auto"/>
      <w:jc w:val="both"/>
      <w:textAlignment w:val="baseline"/>
    </w:pPr>
    <w:rPr>
      <w:rFonts w:ascii="Calibri" w:eastAsia="Times New Roman" w:hAnsi="Calibri" w:cs="Calibri"/>
      <w:color w:val="FF0000"/>
      <w:sz w:val="20"/>
      <w:szCs w:val="20"/>
      <w:lang w:eastAsia="ro-RO"/>
    </w:rPr>
  </w:style>
  <w:style w:type="paragraph" w:customStyle="1" w:styleId="xl63">
    <w:name w:val="xl63"/>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sz w:val="20"/>
      <w:szCs w:val="20"/>
      <w:lang w:eastAsia="ro-RO"/>
    </w:rPr>
  </w:style>
  <w:style w:type="paragraph" w:customStyle="1" w:styleId="xl64">
    <w:name w:val="xl64"/>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color w:val="FF0000"/>
      <w:sz w:val="20"/>
      <w:szCs w:val="20"/>
      <w:lang w:eastAsia="ro-RO"/>
    </w:rPr>
  </w:style>
  <w:style w:type="paragraph" w:customStyle="1" w:styleId="xl65">
    <w:name w:val="xl65"/>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sz w:val="20"/>
      <w:szCs w:val="20"/>
      <w:lang w:eastAsia="ro-RO"/>
    </w:rPr>
  </w:style>
  <w:style w:type="paragraph" w:customStyle="1" w:styleId="xl66">
    <w:name w:val="xl66"/>
    <w:basedOn w:val="Normal"/>
    <w:rsid w:val="007115FD"/>
    <w:pPr>
      <w:widowControl w:val="0"/>
      <w:adjustRightInd w:val="0"/>
      <w:spacing w:before="100" w:beforeAutospacing="1" w:after="100" w:afterAutospacing="1" w:line="240" w:lineRule="auto"/>
      <w:jc w:val="both"/>
      <w:textAlignment w:val="center"/>
    </w:pPr>
    <w:rPr>
      <w:rFonts w:ascii="Calibri" w:eastAsia="Times New Roman" w:hAnsi="Calibri" w:cs="Calibri"/>
      <w:color w:val="FF0000"/>
      <w:sz w:val="20"/>
      <w:szCs w:val="20"/>
      <w:lang w:eastAsia="ro-RO"/>
    </w:rPr>
  </w:style>
  <w:style w:type="character" w:styleId="PageNumber">
    <w:name w:val="page number"/>
    <w:basedOn w:val="DefaultParagraphFont"/>
    <w:rsid w:val="007115FD"/>
  </w:style>
  <w:style w:type="character" w:customStyle="1" w:styleId="longtext">
    <w:name w:val="long_text"/>
    <w:basedOn w:val="DefaultParagraphFont"/>
    <w:rsid w:val="007115FD"/>
  </w:style>
  <w:style w:type="paragraph" w:customStyle="1" w:styleId="10">
    <w:name w:val="Обычный1"/>
    <w:rsid w:val="007115FD"/>
    <w:pPr>
      <w:widowControl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ru-RU"/>
    </w:rPr>
  </w:style>
  <w:style w:type="paragraph" w:customStyle="1" w:styleId="CharChar">
    <w:name w:val="Знак Знак Char Char Знак"/>
    <w:basedOn w:val="Normal"/>
    <w:rsid w:val="007115FD"/>
    <w:pPr>
      <w:widowControl w:val="0"/>
      <w:adjustRightInd w:val="0"/>
      <w:spacing w:line="240" w:lineRule="exact"/>
      <w:jc w:val="both"/>
      <w:textAlignment w:val="baseline"/>
    </w:pPr>
    <w:rPr>
      <w:rFonts w:ascii="Arial" w:eastAsia="Batang" w:hAnsi="Arial" w:cs="Arial"/>
      <w:sz w:val="20"/>
      <w:szCs w:val="20"/>
      <w:lang w:eastAsia="ro-RO"/>
    </w:rPr>
  </w:style>
  <w:style w:type="paragraph" w:customStyle="1" w:styleId="NoSpacing1">
    <w:name w:val="No Spacing1"/>
    <w:qFormat/>
    <w:rsid w:val="007115FD"/>
    <w:pPr>
      <w:widowControl w:val="0"/>
      <w:adjustRightInd w:val="0"/>
      <w:spacing w:after="0" w:line="240" w:lineRule="auto"/>
      <w:jc w:val="both"/>
      <w:textAlignment w:val="baseline"/>
    </w:pPr>
    <w:rPr>
      <w:rFonts w:ascii="Calibri" w:eastAsia="Times New Roman" w:hAnsi="Calibri" w:cs="Times New Roman"/>
      <w:sz w:val="20"/>
      <w:szCs w:val="20"/>
      <w:lang w:eastAsia="ro-RO"/>
    </w:rPr>
  </w:style>
  <w:style w:type="character" w:customStyle="1" w:styleId="NormalWebChar">
    <w:name w:val="Normal (Web) Char"/>
    <w:basedOn w:val="DefaultParagraphFont"/>
    <w:link w:val="NormalWeb"/>
    <w:uiPriority w:val="99"/>
    <w:locked/>
    <w:rsid w:val="007115FD"/>
    <w:rPr>
      <w:rFonts w:ascii="Times New Roman" w:eastAsia="Times New Roman" w:hAnsi="Times New Roman" w:cs="Times New Roman"/>
      <w:sz w:val="24"/>
      <w:szCs w:val="24"/>
      <w:lang w:val="en-US"/>
    </w:rPr>
  </w:style>
  <w:style w:type="paragraph" w:customStyle="1" w:styleId="md">
    <w:name w:val="md"/>
    <w:basedOn w:val="Normal"/>
    <w:rsid w:val="007115FD"/>
    <w:pPr>
      <w:widowControl w:val="0"/>
      <w:adjustRightInd w:val="0"/>
      <w:spacing w:after="0" w:line="240" w:lineRule="auto"/>
      <w:ind w:firstLine="567"/>
      <w:jc w:val="both"/>
      <w:textAlignment w:val="baseline"/>
    </w:pPr>
    <w:rPr>
      <w:rFonts w:ascii="Times New Roman" w:eastAsia="Times New Roman" w:hAnsi="Times New Roman" w:cs="Times New Roman"/>
      <w:i/>
      <w:iCs/>
      <w:color w:val="663300"/>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182729">
      <w:bodyDiv w:val="1"/>
      <w:marLeft w:val="0"/>
      <w:marRight w:val="0"/>
      <w:marTop w:val="0"/>
      <w:marBottom w:val="0"/>
      <w:divBdr>
        <w:top w:val="none" w:sz="0" w:space="0" w:color="auto"/>
        <w:left w:val="none" w:sz="0" w:space="0" w:color="auto"/>
        <w:bottom w:val="none" w:sz="0" w:space="0" w:color="auto"/>
        <w:right w:val="none" w:sz="0" w:space="0" w:color="auto"/>
      </w:divBdr>
    </w:div>
    <w:div w:id="13647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FDC67-3767-472A-8A76-5509D44D7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60</Pages>
  <Words>27116</Words>
  <Characters>154563</Characters>
  <Application>Microsoft Office Word</Application>
  <DocSecurity>0</DocSecurity>
  <Lines>1288</Lines>
  <Paragraphs>362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Cainareanu Sergiu</dc:creator>
  <cp:keywords/>
  <dc:description/>
  <cp:lastModifiedBy>Lilia Rimar</cp:lastModifiedBy>
  <cp:revision>16</cp:revision>
  <cp:lastPrinted>2019-11-22T07:45:00Z</cp:lastPrinted>
  <dcterms:created xsi:type="dcterms:W3CDTF">2019-08-06T09:24:00Z</dcterms:created>
  <dcterms:modified xsi:type="dcterms:W3CDTF">2019-12-10T12:56:00Z</dcterms:modified>
</cp:coreProperties>
</file>