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D684C" w14:textId="77777777" w:rsidR="00C372E8" w:rsidRPr="00E369B5" w:rsidRDefault="00C372E8" w:rsidP="00C372E8">
      <w:pPr>
        <w:jc w:val="center"/>
        <w:rPr>
          <w:b/>
          <w:bCs/>
          <w:sz w:val="28"/>
          <w:szCs w:val="28"/>
          <w:lang w:val="ro-RO"/>
        </w:rPr>
      </w:pPr>
    </w:p>
    <w:p w14:paraId="4BF719FA" w14:textId="77777777" w:rsidR="00C372E8" w:rsidRPr="00E369B5" w:rsidRDefault="00C372E8" w:rsidP="00C372E8">
      <w:pPr>
        <w:jc w:val="center"/>
        <w:rPr>
          <w:b/>
          <w:bCs/>
          <w:sz w:val="28"/>
          <w:szCs w:val="28"/>
          <w:lang w:val="ro-RO"/>
        </w:rPr>
      </w:pPr>
      <w:r w:rsidRPr="00E369B5">
        <w:rPr>
          <w:b/>
          <w:bCs/>
          <w:sz w:val="28"/>
          <w:szCs w:val="28"/>
          <w:lang w:val="ro-RO"/>
        </w:rPr>
        <w:t>HOTĂR</w:t>
      </w:r>
      <w:r>
        <w:rPr>
          <w:b/>
          <w:bCs/>
          <w:sz w:val="28"/>
          <w:szCs w:val="28"/>
          <w:lang w:val="ro-RO"/>
        </w:rPr>
        <w:t>Â</w:t>
      </w:r>
      <w:r w:rsidRPr="00E369B5">
        <w:rPr>
          <w:b/>
          <w:bCs/>
          <w:sz w:val="28"/>
          <w:szCs w:val="28"/>
          <w:lang w:val="ro-RO"/>
        </w:rPr>
        <w:t>RE nr. _____</w:t>
      </w:r>
    </w:p>
    <w:p w14:paraId="61AC7B03" w14:textId="77777777" w:rsidR="00C372E8" w:rsidRPr="00E369B5" w:rsidRDefault="00C372E8" w:rsidP="00C372E8">
      <w:pPr>
        <w:jc w:val="center"/>
        <w:rPr>
          <w:b/>
          <w:bCs/>
          <w:sz w:val="28"/>
          <w:szCs w:val="28"/>
          <w:lang w:val="ro-RO"/>
        </w:rPr>
      </w:pPr>
      <w:r w:rsidRPr="00E369B5">
        <w:rPr>
          <w:b/>
          <w:bCs/>
          <w:sz w:val="28"/>
          <w:szCs w:val="28"/>
          <w:lang w:val="ro-RO"/>
        </w:rPr>
        <w:t>din______________________201</w:t>
      </w:r>
      <w:r>
        <w:rPr>
          <w:b/>
          <w:bCs/>
          <w:sz w:val="28"/>
          <w:szCs w:val="28"/>
          <w:lang w:val="ro-RO"/>
        </w:rPr>
        <w:t>9</w:t>
      </w:r>
    </w:p>
    <w:p w14:paraId="30F81136" w14:textId="77777777" w:rsidR="00C372E8" w:rsidRPr="00E369B5" w:rsidRDefault="00C372E8" w:rsidP="00C372E8">
      <w:pPr>
        <w:jc w:val="center"/>
        <w:rPr>
          <w:b/>
          <w:bCs/>
          <w:sz w:val="28"/>
          <w:szCs w:val="28"/>
          <w:lang w:val="ro-RO"/>
        </w:rPr>
      </w:pPr>
      <w:r w:rsidRPr="00E369B5">
        <w:rPr>
          <w:b/>
          <w:bCs/>
          <w:sz w:val="28"/>
          <w:szCs w:val="28"/>
          <w:lang w:val="ro-RO"/>
        </w:rPr>
        <w:t xml:space="preserve"> </w:t>
      </w:r>
    </w:p>
    <w:p w14:paraId="37B90668" w14:textId="77777777" w:rsidR="00C372E8" w:rsidRPr="00E369B5" w:rsidRDefault="00C372E8" w:rsidP="00C372E8">
      <w:pPr>
        <w:jc w:val="center"/>
        <w:rPr>
          <w:b/>
          <w:bCs/>
          <w:sz w:val="28"/>
          <w:szCs w:val="28"/>
          <w:lang w:val="ro-RO"/>
        </w:rPr>
      </w:pPr>
      <w:r w:rsidRPr="00E369B5">
        <w:rPr>
          <w:b/>
          <w:bCs/>
          <w:sz w:val="28"/>
          <w:szCs w:val="28"/>
          <w:lang w:val="ro-RO"/>
        </w:rPr>
        <w:t>Chişinău</w:t>
      </w:r>
    </w:p>
    <w:p w14:paraId="503789B0" w14:textId="77777777" w:rsidR="00C372E8" w:rsidRPr="00E369B5" w:rsidRDefault="00C372E8" w:rsidP="00C372E8">
      <w:pPr>
        <w:rPr>
          <w:lang w:val="ro-RO"/>
        </w:rPr>
      </w:pPr>
    </w:p>
    <w:p w14:paraId="7DAA10D5" w14:textId="5FA0EF43" w:rsidR="00C372E8" w:rsidRDefault="00C372E8" w:rsidP="00C372E8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pentru modificarea punctului 11 din </w:t>
      </w:r>
      <w:r w:rsidR="00CF1BD6">
        <w:rPr>
          <w:b/>
          <w:bCs/>
          <w:sz w:val="28"/>
          <w:szCs w:val="28"/>
          <w:lang w:val="ro-RO"/>
        </w:rPr>
        <w:t>A</w:t>
      </w:r>
      <w:r>
        <w:rPr>
          <w:b/>
          <w:bCs/>
          <w:sz w:val="28"/>
          <w:szCs w:val="28"/>
          <w:lang w:val="ro-RO"/>
        </w:rPr>
        <w:t xml:space="preserve">nexa nr.1 </w:t>
      </w:r>
    </w:p>
    <w:p w14:paraId="0054AACD" w14:textId="3CBB45AB" w:rsidR="00C372E8" w:rsidRDefault="00C372E8" w:rsidP="00C372E8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la Hotărîrea Guvernului nr.</w:t>
      </w:r>
      <w:r w:rsidR="00CF1BD6">
        <w:rPr>
          <w:b/>
          <w:bCs/>
          <w:sz w:val="28"/>
          <w:szCs w:val="28"/>
          <w:lang w:val="ro-RO"/>
        </w:rPr>
        <w:t xml:space="preserve"> </w:t>
      </w:r>
      <w:r>
        <w:rPr>
          <w:b/>
          <w:bCs/>
          <w:sz w:val="28"/>
          <w:szCs w:val="28"/>
          <w:lang w:val="ro-RO"/>
        </w:rPr>
        <w:t xml:space="preserve">125/2018 cu privire la </w:t>
      </w:r>
    </w:p>
    <w:p w14:paraId="4B2931D8" w14:textId="10054622" w:rsidR="00C372E8" w:rsidRPr="00E957BE" w:rsidRDefault="00C372E8" w:rsidP="00C372E8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Instituția publică </w:t>
      </w:r>
      <w:r w:rsidR="00CF1BD6">
        <w:rPr>
          <w:b/>
          <w:bCs/>
          <w:sz w:val="28"/>
          <w:szCs w:val="28"/>
          <w:lang w:val="fr-FR"/>
        </w:rPr>
        <w:t>„</w:t>
      </w:r>
      <w:r w:rsidRPr="000E6C71">
        <w:rPr>
          <w:b/>
          <w:bCs/>
          <w:sz w:val="28"/>
          <w:szCs w:val="28"/>
          <w:lang w:val="fr-FR"/>
        </w:rPr>
        <w:t>Centrul de Tehnologii Informaționale în Finanțe”</w:t>
      </w:r>
    </w:p>
    <w:p w14:paraId="066A0E3B" w14:textId="77777777" w:rsidR="00C372E8" w:rsidRPr="00E369B5" w:rsidRDefault="00C372E8" w:rsidP="00C372E8">
      <w:pPr>
        <w:jc w:val="both"/>
        <w:rPr>
          <w:lang w:val="ro-RO"/>
        </w:rPr>
      </w:pPr>
    </w:p>
    <w:p w14:paraId="2DB0985E" w14:textId="751F6760" w:rsidR="00C372E8" w:rsidRPr="00CF1BD6" w:rsidRDefault="00C372E8" w:rsidP="00CF1BD6">
      <w:pPr>
        <w:ind w:firstLine="720"/>
        <w:jc w:val="both"/>
        <w:rPr>
          <w:sz w:val="28"/>
          <w:szCs w:val="28"/>
          <w:lang w:val="ro-RO"/>
        </w:rPr>
      </w:pPr>
      <w:r w:rsidRPr="00CF1BD6">
        <w:rPr>
          <w:sz w:val="28"/>
          <w:szCs w:val="28"/>
          <w:lang w:val="ro-RO"/>
        </w:rPr>
        <w:t>În temeiul art.7 lit.</w:t>
      </w:r>
      <w:r w:rsidR="00CF1BD6">
        <w:rPr>
          <w:sz w:val="28"/>
          <w:szCs w:val="28"/>
          <w:lang w:val="ro-RO"/>
        </w:rPr>
        <w:t xml:space="preserve"> </w:t>
      </w:r>
      <w:r w:rsidRPr="00CF1BD6">
        <w:rPr>
          <w:sz w:val="28"/>
          <w:szCs w:val="28"/>
          <w:lang w:val="ro-RO"/>
        </w:rPr>
        <w:t xml:space="preserve">b) din </w:t>
      </w:r>
      <w:hyperlink r:id="rId4" w:history="1">
        <w:r w:rsidRPr="00CF1BD6">
          <w:rPr>
            <w:sz w:val="28"/>
            <w:szCs w:val="28"/>
            <w:lang w:val="ro-RO"/>
          </w:rPr>
          <w:t>Legea nr.136/2017 cu privire la Guvern</w:t>
        </w:r>
      </w:hyperlink>
      <w:r w:rsidRPr="00CF1BD6">
        <w:rPr>
          <w:sz w:val="28"/>
          <w:szCs w:val="28"/>
          <w:lang w:val="ro-RO"/>
        </w:rPr>
        <w:t xml:space="preserve"> (Monitorul Oficial al Republicii Moldova, 2017, nr.</w:t>
      </w:r>
      <w:r w:rsidR="00CF1BD6">
        <w:rPr>
          <w:sz w:val="28"/>
          <w:szCs w:val="28"/>
          <w:lang w:val="ro-RO"/>
        </w:rPr>
        <w:t xml:space="preserve"> </w:t>
      </w:r>
      <w:r w:rsidRPr="00CF1BD6">
        <w:rPr>
          <w:sz w:val="28"/>
          <w:szCs w:val="28"/>
          <w:lang w:val="ro-RO"/>
        </w:rPr>
        <w:t>252, art.</w:t>
      </w:r>
      <w:r w:rsidR="00CF1BD6">
        <w:rPr>
          <w:sz w:val="28"/>
          <w:szCs w:val="28"/>
          <w:lang w:val="ro-RO"/>
        </w:rPr>
        <w:t xml:space="preserve"> </w:t>
      </w:r>
      <w:r w:rsidRPr="00CF1BD6">
        <w:rPr>
          <w:sz w:val="28"/>
          <w:szCs w:val="28"/>
          <w:lang w:val="ro-RO"/>
        </w:rPr>
        <w:t>412), art.</w:t>
      </w:r>
      <w:r w:rsidR="00CF1BD6">
        <w:rPr>
          <w:sz w:val="28"/>
          <w:szCs w:val="28"/>
          <w:lang w:val="ro-RO"/>
        </w:rPr>
        <w:t xml:space="preserve"> 11 alin. (1) lit. c)</w:t>
      </w:r>
      <w:r w:rsidR="005C4716">
        <w:rPr>
          <w:sz w:val="28"/>
          <w:szCs w:val="28"/>
          <w:lang w:val="ro-RO"/>
        </w:rPr>
        <w:t xml:space="preserve"> și lit. k)</w:t>
      </w:r>
      <w:r w:rsidR="00CF1BD6">
        <w:rPr>
          <w:sz w:val="28"/>
          <w:szCs w:val="28"/>
          <w:lang w:val="ro-RO"/>
        </w:rPr>
        <w:t xml:space="preserve"> </w:t>
      </w:r>
      <w:r w:rsidR="005C4716">
        <w:rPr>
          <w:sz w:val="28"/>
          <w:szCs w:val="28"/>
          <w:lang w:val="ro-RO"/>
        </w:rPr>
        <w:t xml:space="preserve">precum </w:t>
      </w:r>
      <w:r w:rsidR="00CF1BD6">
        <w:rPr>
          <w:sz w:val="28"/>
          <w:szCs w:val="28"/>
          <w:lang w:val="ro-RO"/>
        </w:rPr>
        <w:t xml:space="preserve">și art. </w:t>
      </w:r>
      <w:r w:rsidRPr="00CF1BD6">
        <w:rPr>
          <w:sz w:val="28"/>
          <w:szCs w:val="28"/>
          <w:lang w:val="ro-RO"/>
        </w:rPr>
        <w:t>32</w:t>
      </w:r>
      <w:r w:rsidR="00CF1BD6">
        <w:rPr>
          <w:sz w:val="28"/>
          <w:szCs w:val="28"/>
          <w:lang w:val="ro-RO"/>
        </w:rPr>
        <w:t xml:space="preserve"> alin. (3)</w:t>
      </w:r>
      <w:r w:rsidRPr="00CF1BD6">
        <w:rPr>
          <w:sz w:val="28"/>
          <w:szCs w:val="28"/>
          <w:lang w:val="ro-RO"/>
        </w:rPr>
        <w:t xml:space="preserve"> din </w:t>
      </w:r>
      <w:hyperlink r:id="rId5" w:history="1">
        <w:r w:rsidRPr="00CF1BD6">
          <w:rPr>
            <w:sz w:val="28"/>
            <w:szCs w:val="28"/>
            <w:lang w:val="ro-RO"/>
          </w:rPr>
          <w:t>Legea nr.98/2012</w:t>
        </w:r>
      </w:hyperlink>
      <w:r w:rsidRPr="00CF1BD6">
        <w:rPr>
          <w:sz w:val="28"/>
          <w:szCs w:val="28"/>
          <w:lang w:val="ro-RO"/>
        </w:rPr>
        <w:t xml:space="preserve"> privind </w:t>
      </w:r>
      <w:r w:rsidR="005C4716" w:rsidRPr="00CF1BD6">
        <w:rPr>
          <w:sz w:val="28"/>
          <w:szCs w:val="28"/>
          <w:lang w:val="ro-RO"/>
        </w:rPr>
        <w:t>administrația</w:t>
      </w:r>
      <w:r w:rsidRPr="00CF1BD6">
        <w:rPr>
          <w:sz w:val="28"/>
          <w:szCs w:val="28"/>
          <w:lang w:val="ro-RO"/>
        </w:rPr>
        <w:t xml:space="preserve"> publică centrală de specialitate (Monitorul Oficial al Republicii Moldova, 2012, nr.160-164, art.537),</w:t>
      </w:r>
      <w:r w:rsidR="005C4716" w:rsidRPr="00CF1BD6">
        <w:rPr>
          <w:sz w:val="28"/>
          <w:szCs w:val="28"/>
          <w:lang w:val="ro-RO"/>
        </w:rPr>
        <w:t xml:space="preserve"> </w:t>
      </w:r>
      <w:r w:rsidRPr="00CF1BD6">
        <w:rPr>
          <w:sz w:val="28"/>
          <w:szCs w:val="28"/>
          <w:lang w:val="ro-RO"/>
        </w:rPr>
        <w:t>Guvernul HOTĂRĂŞTE:</w:t>
      </w:r>
    </w:p>
    <w:p w14:paraId="6AD22B0F" w14:textId="77777777" w:rsidR="00C372E8" w:rsidRPr="00CF1BD6" w:rsidRDefault="00C372E8" w:rsidP="00C372E8">
      <w:pPr>
        <w:jc w:val="both"/>
        <w:rPr>
          <w:sz w:val="28"/>
          <w:szCs w:val="28"/>
          <w:lang w:val="ro-RO"/>
        </w:rPr>
      </w:pPr>
    </w:p>
    <w:p w14:paraId="4C65B11C" w14:textId="167C7DF2" w:rsidR="00C372E8" w:rsidRDefault="00C372E8" w:rsidP="005C4716">
      <w:pPr>
        <w:ind w:firstLine="720"/>
        <w:jc w:val="both"/>
        <w:rPr>
          <w:bCs/>
          <w:sz w:val="28"/>
          <w:szCs w:val="28"/>
          <w:lang w:val="fr-FR"/>
        </w:rPr>
      </w:pPr>
      <w:r w:rsidRPr="00CF1BD6">
        <w:rPr>
          <w:sz w:val="28"/>
          <w:szCs w:val="28"/>
          <w:lang w:val="ro-RO"/>
        </w:rPr>
        <w:t>La punctul</w:t>
      </w:r>
      <w:bookmarkStart w:id="0" w:name="_GoBack"/>
      <w:bookmarkEnd w:id="0"/>
      <w:r w:rsidRPr="00CF1BD6">
        <w:rPr>
          <w:sz w:val="28"/>
          <w:szCs w:val="28"/>
          <w:lang w:val="ro-RO"/>
        </w:rPr>
        <w:t xml:space="preserve"> 11 din </w:t>
      </w:r>
      <w:r w:rsidR="005C4716">
        <w:rPr>
          <w:sz w:val="28"/>
          <w:szCs w:val="28"/>
          <w:lang w:val="ro-RO"/>
        </w:rPr>
        <w:t>A</w:t>
      </w:r>
      <w:r w:rsidRPr="00CF1BD6">
        <w:rPr>
          <w:sz w:val="28"/>
          <w:szCs w:val="28"/>
          <w:lang w:val="ro-RO"/>
        </w:rPr>
        <w:t xml:space="preserve">nexa nr.1 la Hotărîrea Guvernului nr.125/2018 cu privire la Instituția publică “Centrul de Tehnologii Informaționale în Finanțe” </w:t>
      </w:r>
      <w:r w:rsidRPr="00CF1BD6">
        <w:rPr>
          <w:bCs/>
          <w:sz w:val="28"/>
          <w:szCs w:val="28"/>
          <w:lang w:val="ro-RO"/>
        </w:rPr>
        <w:t xml:space="preserve">(Monitorul Oficial al Republicii Moldova nr.40-47 art.144 don 09,02,2018), propoziția a doua </w:t>
      </w:r>
      <w:r w:rsidRPr="00CF1BD6">
        <w:rPr>
          <w:bCs/>
          <w:sz w:val="28"/>
          <w:szCs w:val="28"/>
          <w:lang w:val="fr-FR"/>
        </w:rPr>
        <w:t xml:space="preserve">textul </w:t>
      </w:r>
      <w:r w:rsidR="005C4716">
        <w:rPr>
          <w:bCs/>
          <w:sz w:val="28"/>
          <w:szCs w:val="28"/>
          <w:lang w:val="fr-FR"/>
        </w:rPr>
        <w:t>„</w:t>
      </w:r>
      <w:r w:rsidR="00B779CC" w:rsidRPr="00CF1BD6">
        <w:rPr>
          <w:sz w:val="28"/>
          <w:szCs w:val="28"/>
          <w:lang w:val="fr-FR"/>
        </w:rPr>
        <w:t>Consiliul este format din 5 membri</w:t>
      </w:r>
      <w:r w:rsidRPr="00CF1BD6">
        <w:rPr>
          <w:bCs/>
          <w:sz w:val="28"/>
          <w:szCs w:val="28"/>
          <w:lang w:val="fr-FR"/>
        </w:rPr>
        <w:t xml:space="preserve">” se substituie cu textul </w:t>
      </w:r>
      <w:r w:rsidR="005C4716">
        <w:rPr>
          <w:bCs/>
          <w:sz w:val="28"/>
          <w:szCs w:val="28"/>
          <w:lang w:val="fr-FR"/>
        </w:rPr>
        <w:t>„</w:t>
      </w:r>
      <w:r w:rsidR="00B779CC" w:rsidRPr="00CF1BD6">
        <w:rPr>
          <w:bCs/>
          <w:sz w:val="28"/>
          <w:szCs w:val="28"/>
          <w:lang w:val="fr-FR"/>
        </w:rPr>
        <w:t>Di</w:t>
      </w:r>
      <w:r w:rsidRPr="00CF1BD6">
        <w:rPr>
          <w:bCs/>
          <w:sz w:val="28"/>
          <w:szCs w:val="28"/>
          <w:lang w:val="fr-FR"/>
        </w:rPr>
        <w:t>n</w:t>
      </w:r>
      <w:r w:rsidR="00B779CC" w:rsidRPr="00CF1BD6">
        <w:rPr>
          <w:bCs/>
          <w:sz w:val="28"/>
          <w:szCs w:val="28"/>
          <w:lang w:val="fr-FR"/>
        </w:rPr>
        <w:t xml:space="preserve"> Consiliu fac parte</w:t>
      </w:r>
      <w:r w:rsidRPr="00CF1BD6">
        <w:rPr>
          <w:bCs/>
          <w:sz w:val="28"/>
          <w:szCs w:val="28"/>
          <w:lang w:val="fr-FR"/>
        </w:rPr>
        <w:t xml:space="preserve"> ”.  </w:t>
      </w:r>
    </w:p>
    <w:p w14:paraId="60CB8D7C" w14:textId="7BFFBFB6" w:rsidR="005C4716" w:rsidRDefault="005C4716" w:rsidP="00C372E8">
      <w:pPr>
        <w:jc w:val="both"/>
        <w:rPr>
          <w:bCs/>
          <w:sz w:val="28"/>
          <w:szCs w:val="28"/>
          <w:lang w:val="fr-FR"/>
        </w:rPr>
      </w:pPr>
    </w:p>
    <w:p w14:paraId="574F6D93" w14:textId="77777777" w:rsidR="005C4716" w:rsidRDefault="005C4716" w:rsidP="00C372E8">
      <w:pPr>
        <w:tabs>
          <w:tab w:val="left" w:pos="6663"/>
          <w:tab w:val="left" w:pos="7088"/>
        </w:tabs>
        <w:jc w:val="both"/>
        <w:rPr>
          <w:sz w:val="28"/>
          <w:szCs w:val="28"/>
          <w:lang w:val="ro-RO"/>
        </w:rPr>
      </w:pPr>
    </w:p>
    <w:p w14:paraId="2790331D" w14:textId="77777777" w:rsidR="005C4716" w:rsidRDefault="005C4716" w:rsidP="00C372E8">
      <w:pPr>
        <w:tabs>
          <w:tab w:val="left" w:pos="6663"/>
          <w:tab w:val="left" w:pos="7088"/>
        </w:tabs>
        <w:jc w:val="both"/>
        <w:rPr>
          <w:sz w:val="28"/>
          <w:szCs w:val="28"/>
          <w:lang w:val="ro-RO"/>
        </w:rPr>
      </w:pPr>
    </w:p>
    <w:p w14:paraId="744863B9" w14:textId="3A2EC355" w:rsidR="00C372E8" w:rsidRPr="00E369B5" w:rsidRDefault="005C4716" w:rsidP="005C4716">
      <w:pPr>
        <w:tabs>
          <w:tab w:val="left" w:pos="709"/>
        </w:tabs>
        <w:jc w:val="both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C372E8" w:rsidRPr="00E369B5">
        <w:rPr>
          <w:b/>
          <w:bCs/>
          <w:sz w:val="28"/>
          <w:szCs w:val="28"/>
          <w:lang w:val="ro-RO"/>
        </w:rPr>
        <w:t xml:space="preserve">Prim-ministru                                                                 </w:t>
      </w:r>
      <w:r w:rsidR="00C372E8">
        <w:rPr>
          <w:b/>
          <w:bCs/>
          <w:sz w:val="28"/>
          <w:szCs w:val="28"/>
          <w:lang w:val="ro-RO"/>
        </w:rPr>
        <w:tab/>
        <w:t>Maia SANDU</w:t>
      </w:r>
    </w:p>
    <w:p w14:paraId="1826A745" w14:textId="77777777" w:rsidR="00C372E8" w:rsidRPr="00E369B5" w:rsidRDefault="00C372E8" w:rsidP="00C372E8">
      <w:pPr>
        <w:jc w:val="both"/>
        <w:rPr>
          <w:b/>
          <w:bCs/>
          <w:sz w:val="28"/>
          <w:szCs w:val="28"/>
          <w:lang w:val="ro-RO"/>
        </w:rPr>
      </w:pPr>
    </w:p>
    <w:p w14:paraId="1DEBCDAC" w14:textId="77777777" w:rsidR="00C372E8" w:rsidRPr="00E369B5" w:rsidRDefault="00C372E8" w:rsidP="00C372E8">
      <w:pPr>
        <w:jc w:val="both"/>
        <w:rPr>
          <w:b/>
          <w:bCs/>
          <w:sz w:val="28"/>
          <w:szCs w:val="28"/>
          <w:lang w:val="ro-RO"/>
        </w:rPr>
      </w:pPr>
    </w:p>
    <w:p w14:paraId="390036DE" w14:textId="2A443B5D" w:rsidR="00C372E8" w:rsidRPr="00E369B5" w:rsidRDefault="00C372E8" w:rsidP="005C4716">
      <w:pPr>
        <w:ind w:firstLine="720"/>
        <w:jc w:val="both"/>
        <w:rPr>
          <w:sz w:val="28"/>
          <w:szCs w:val="28"/>
          <w:lang w:val="ro-RO"/>
        </w:rPr>
      </w:pPr>
      <w:r w:rsidRPr="00E369B5">
        <w:rPr>
          <w:sz w:val="28"/>
          <w:szCs w:val="28"/>
          <w:lang w:val="ro-RO"/>
        </w:rPr>
        <w:t>Contrasemnează:</w:t>
      </w:r>
    </w:p>
    <w:p w14:paraId="5845AC74" w14:textId="2EC3D541" w:rsidR="00C372E8" w:rsidRPr="005C4716" w:rsidRDefault="00C372E8" w:rsidP="005C4716">
      <w:pPr>
        <w:tabs>
          <w:tab w:val="left" w:pos="7230"/>
          <w:tab w:val="left" w:pos="7938"/>
        </w:tabs>
        <w:ind w:firstLine="720"/>
        <w:jc w:val="both"/>
        <w:rPr>
          <w:b/>
          <w:bCs/>
          <w:sz w:val="28"/>
          <w:szCs w:val="28"/>
          <w:lang w:val="ro-RO"/>
        </w:rPr>
      </w:pPr>
      <w:r w:rsidRPr="005C4716">
        <w:rPr>
          <w:b/>
          <w:bCs/>
          <w:sz w:val="28"/>
          <w:szCs w:val="28"/>
          <w:lang w:val="ro-RO"/>
        </w:rPr>
        <w:t xml:space="preserve">Ministrul finanţelor                                           </w:t>
      </w:r>
      <w:r w:rsidR="005C4716">
        <w:rPr>
          <w:b/>
          <w:bCs/>
          <w:sz w:val="28"/>
          <w:szCs w:val="28"/>
          <w:lang w:val="ro-RO"/>
        </w:rPr>
        <w:t xml:space="preserve">               </w:t>
      </w:r>
      <w:r w:rsidRPr="005C4716">
        <w:rPr>
          <w:b/>
          <w:bCs/>
          <w:sz w:val="28"/>
          <w:szCs w:val="28"/>
          <w:lang w:val="ro-RO"/>
        </w:rPr>
        <w:t>Natalia G</w:t>
      </w:r>
      <w:r w:rsidR="005C4716">
        <w:rPr>
          <w:b/>
          <w:bCs/>
          <w:sz w:val="28"/>
          <w:szCs w:val="28"/>
          <w:lang w:val="ro-RO"/>
        </w:rPr>
        <w:t>avrilița</w:t>
      </w:r>
    </w:p>
    <w:p w14:paraId="03F5B4C3" w14:textId="77777777" w:rsidR="00C372E8" w:rsidRPr="005C4716" w:rsidRDefault="00C372E8" w:rsidP="00C372E8">
      <w:pPr>
        <w:jc w:val="both"/>
        <w:rPr>
          <w:b/>
          <w:bCs/>
          <w:sz w:val="28"/>
          <w:szCs w:val="28"/>
          <w:lang w:val="ro-RO"/>
        </w:rPr>
      </w:pPr>
    </w:p>
    <w:p w14:paraId="04244F6C" w14:textId="77777777" w:rsidR="00C372E8" w:rsidRPr="005C4716" w:rsidRDefault="00C372E8" w:rsidP="00C372E8">
      <w:pPr>
        <w:jc w:val="both"/>
        <w:rPr>
          <w:b/>
          <w:bCs/>
          <w:sz w:val="28"/>
          <w:szCs w:val="28"/>
          <w:lang w:val="ro-RO"/>
        </w:rPr>
      </w:pPr>
    </w:p>
    <w:p w14:paraId="000786A7" w14:textId="77777777" w:rsidR="00C372E8" w:rsidRPr="005C4716" w:rsidRDefault="00C372E8" w:rsidP="00C372E8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3BC572C9" w14:textId="77777777" w:rsidR="00C372E8" w:rsidRDefault="00C372E8" w:rsidP="00C372E8">
      <w:pPr>
        <w:spacing w:line="276" w:lineRule="auto"/>
        <w:jc w:val="both"/>
        <w:rPr>
          <w:sz w:val="28"/>
          <w:szCs w:val="28"/>
          <w:lang w:val="ro-RO"/>
        </w:rPr>
      </w:pPr>
    </w:p>
    <w:p w14:paraId="6CC3C433" w14:textId="77777777" w:rsidR="004A26FC" w:rsidRDefault="004A26FC"/>
    <w:sectPr w:rsidR="004A2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FC"/>
    <w:rsid w:val="004A26FC"/>
    <w:rsid w:val="005C4716"/>
    <w:rsid w:val="007245D8"/>
    <w:rsid w:val="00B779CC"/>
    <w:rsid w:val="00C372E8"/>
    <w:rsid w:val="00C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F4D6"/>
  <w15:chartTrackingRefBased/>
  <w15:docId w15:val="{80ABA05E-94E3-4D89-87BA-BADFC9A5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37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lex:LPLP2012050498" TargetMode="External"/><Relationship Id="rId4" Type="http://schemas.openxmlformats.org/officeDocument/2006/relationships/hyperlink" Target="lex:LPLP20170707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Silvia Muntean</cp:lastModifiedBy>
  <cp:revision>6</cp:revision>
  <dcterms:created xsi:type="dcterms:W3CDTF">2019-10-08T07:59:00Z</dcterms:created>
  <dcterms:modified xsi:type="dcterms:W3CDTF">2019-10-08T09:21:00Z</dcterms:modified>
</cp:coreProperties>
</file>