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ECA" w:rsidRPr="008B2ECA" w:rsidRDefault="008B2ECA" w:rsidP="008B2ECA">
      <w:pPr>
        <w:spacing w:after="0"/>
        <w:ind w:left="5761"/>
        <w:jc w:val="center"/>
        <w:rPr>
          <w:rFonts w:ascii="Times New Roman" w:eastAsia="Calibri" w:hAnsi="Times New Roman" w:cs="Times New Roman"/>
          <w:sz w:val="28"/>
          <w:szCs w:val="28"/>
        </w:rPr>
      </w:pPr>
      <w:r w:rsidRPr="008B2ECA">
        <w:rPr>
          <w:rFonts w:ascii="Times New Roman" w:eastAsia="Calibri" w:hAnsi="Times New Roman" w:cs="Times New Roman"/>
          <w:sz w:val="28"/>
          <w:szCs w:val="28"/>
        </w:rPr>
        <w:t xml:space="preserve">                      Anexă</w:t>
      </w:r>
    </w:p>
    <w:p w:rsidR="008B2ECA" w:rsidRPr="008B2ECA" w:rsidRDefault="008B2ECA" w:rsidP="008B2ECA">
      <w:pPr>
        <w:spacing w:after="0"/>
        <w:ind w:left="5761"/>
        <w:jc w:val="right"/>
        <w:rPr>
          <w:rFonts w:ascii="Times New Roman" w:eastAsia="Calibri" w:hAnsi="Times New Roman" w:cs="Times New Roman"/>
          <w:sz w:val="28"/>
          <w:szCs w:val="28"/>
          <w:lang w:eastAsia="ru-RU"/>
        </w:rPr>
      </w:pPr>
      <w:r w:rsidRPr="008B2ECA">
        <w:rPr>
          <w:rFonts w:ascii="Times New Roman" w:eastAsia="Calibri" w:hAnsi="Times New Roman" w:cs="Times New Roman"/>
          <w:sz w:val="28"/>
          <w:szCs w:val="28"/>
          <w:lang w:eastAsia="ru-RU"/>
        </w:rPr>
        <w:t xml:space="preserve">la Metodologia de analiză </w:t>
      </w:r>
    </w:p>
    <w:p w:rsidR="008B2ECA" w:rsidRPr="008B2ECA" w:rsidRDefault="008B2ECA" w:rsidP="008B2ECA">
      <w:pPr>
        <w:spacing w:after="0"/>
        <w:ind w:left="5761"/>
        <w:jc w:val="right"/>
        <w:rPr>
          <w:rFonts w:ascii="Times New Roman" w:eastAsia="Calibri" w:hAnsi="Times New Roman" w:cs="Times New Roman"/>
          <w:sz w:val="28"/>
          <w:szCs w:val="28"/>
          <w:lang w:eastAsia="ro-RO"/>
        </w:rPr>
      </w:pPr>
      <w:r w:rsidRPr="008B2ECA">
        <w:rPr>
          <w:rFonts w:ascii="Times New Roman" w:eastAsia="Calibri" w:hAnsi="Times New Roman" w:cs="Times New Roman"/>
          <w:sz w:val="28"/>
          <w:szCs w:val="28"/>
          <w:lang w:eastAsia="ru-RU"/>
        </w:rPr>
        <w:t xml:space="preserve">a impactului de reglementare </w:t>
      </w:r>
    </w:p>
    <w:p w:rsidR="008B2ECA" w:rsidRPr="008B2ECA" w:rsidRDefault="008B2ECA" w:rsidP="008B2ECA">
      <w:pPr>
        <w:spacing w:after="0"/>
        <w:jc w:val="center"/>
        <w:rPr>
          <w:rFonts w:ascii="Times New Roman" w:eastAsia="Calibri" w:hAnsi="Times New Roman" w:cs="Times New Roman"/>
          <w:b/>
          <w:sz w:val="28"/>
          <w:szCs w:val="28"/>
          <w:lang w:eastAsia="ja-JP"/>
        </w:rPr>
      </w:pPr>
    </w:p>
    <w:p w:rsidR="008B2ECA" w:rsidRPr="008B2ECA" w:rsidRDefault="008B2ECA" w:rsidP="008B2ECA">
      <w:pPr>
        <w:spacing w:after="0"/>
        <w:jc w:val="center"/>
        <w:rPr>
          <w:rFonts w:ascii="Times New Roman" w:eastAsia="Calibri" w:hAnsi="Times New Roman" w:cs="Times New Roman"/>
          <w:b/>
          <w:sz w:val="28"/>
          <w:szCs w:val="28"/>
          <w:lang w:eastAsia="ja-JP"/>
        </w:rPr>
      </w:pPr>
      <w:r w:rsidRPr="008B2ECA">
        <w:rPr>
          <w:rFonts w:ascii="Times New Roman" w:eastAsia="Calibri" w:hAnsi="Times New Roman" w:cs="Times New Roman"/>
          <w:b/>
          <w:sz w:val="28"/>
          <w:szCs w:val="28"/>
          <w:lang w:eastAsia="ja-JP"/>
        </w:rPr>
        <w:t>Formularul tipizat</w:t>
      </w:r>
    </w:p>
    <w:p w:rsidR="008B2ECA" w:rsidRPr="008B2ECA" w:rsidRDefault="008B2ECA" w:rsidP="008B2ECA">
      <w:pPr>
        <w:spacing w:after="0"/>
        <w:jc w:val="center"/>
        <w:rPr>
          <w:rFonts w:ascii="Times New Roman" w:eastAsia="Calibri" w:hAnsi="Times New Roman" w:cs="Times New Roman"/>
          <w:b/>
          <w:sz w:val="28"/>
          <w:szCs w:val="28"/>
          <w:lang w:eastAsia="ja-JP"/>
        </w:rPr>
      </w:pPr>
      <w:r w:rsidRPr="008B2ECA">
        <w:rPr>
          <w:rFonts w:ascii="Times New Roman" w:eastAsia="Calibri" w:hAnsi="Times New Roman" w:cs="Times New Roman"/>
          <w:b/>
          <w:sz w:val="28"/>
          <w:szCs w:val="28"/>
          <w:lang w:eastAsia="ja-JP"/>
        </w:rPr>
        <w:t xml:space="preserve"> al actului de analiză a impactului de reglementare</w:t>
      </w:r>
    </w:p>
    <w:p w:rsidR="008B2ECA" w:rsidRPr="008B2ECA" w:rsidRDefault="008B2ECA" w:rsidP="008B2ECA">
      <w:pPr>
        <w:spacing w:after="0"/>
        <w:jc w:val="center"/>
        <w:rPr>
          <w:rFonts w:ascii="Times New Roman" w:eastAsia="Calibri" w:hAnsi="Times New Roman" w:cs="Times New Roman"/>
          <w:b/>
          <w:sz w:val="28"/>
          <w:szCs w:val="28"/>
          <w:lang w:eastAsia="ro-RO"/>
        </w:rPr>
      </w:pPr>
    </w:p>
    <w:tbl>
      <w:tblPr>
        <w:tblW w:w="949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75"/>
        <w:gridCol w:w="6122"/>
      </w:tblGrid>
      <w:tr w:rsidR="008B2ECA" w:rsidRPr="008B2ECA" w:rsidTr="00527E39">
        <w:tc>
          <w:tcPr>
            <w:tcW w:w="3375" w:type="dxa"/>
            <w:tcBorders>
              <w:top w:val="single" w:sz="4" w:space="0" w:color="000000"/>
              <w:left w:val="single" w:sz="4" w:space="0" w:color="000000"/>
              <w:bottom w:val="single" w:sz="4" w:space="0" w:color="000000"/>
              <w:right w:val="single" w:sz="4" w:space="0" w:color="000000"/>
            </w:tcBorders>
            <w:hideMark/>
          </w:tcPr>
          <w:p w:rsidR="008B2ECA" w:rsidRPr="008B2ECA" w:rsidRDefault="008B2ECA" w:rsidP="008B2ECA">
            <w:pPr>
              <w:spacing w:after="0"/>
              <w:rPr>
                <w:rFonts w:ascii="Times New Roman" w:eastAsia="Calibri" w:hAnsi="Times New Roman" w:cs="Times New Roman"/>
                <w:b/>
                <w:bCs/>
                <w:sz w:val="28"/>
                <w:szCs w:val="28"/>
                <w:lang w:eastAsia="ja-JP"/>
              </w:rPr>
            </w:pPr>
            <w:r w:rsidRPr="008B2ECA">
              <w:rPr>
                <w:rFonts w:ascii="Times New Roman" w:eastAsia="Calibri" w:hAnsi="Times New Roman" w:cs="Times New Roman"/>
                <w:b/>
                <w:bCs/>
                <w:sz w:val="28"/>
                <w:szCs w:val="28"/>
                <w:lang w:eastAsia="ja-JP"/>
              </w:rPr>
              <w:t xml:space="preserve">Titlul analizei impactului </w:t>
            </w:r>
            <w:r w:rsidRPr="008B2ECA">
              <w:rPr>
                <w:rFonts w:ascii="Times New Roman" w:eastAsia="Calibri" w:hAnsi="Times New Roman" w:cs="Times New Roman"/>
                <w:bCs/>
                <w:sz w:val="28"/>
                <w:szCs w:val="28"/>
                <w:lang w:eastAsia="ja-JP"/>
              </w:rPr>
              <w:t>(poate conţine titlul propunerii de act normativ)</w:t>
            </w:r>
          </w:p>
        </w:tc>
        <w:tc>
          <w:tcPr>
            <w:tcW w:w="6122" w:type="dxa"/>
            <w:tcBorders>
              <w:top w:val="single" w:sz="4" w:space="0" w:color="000000"/>
              <w:left w:val="single" w:sz="4" w:space="0" w:color="000000"/>
              <w:bottom w:val="single" w:sz="4" w:space="0" w:color="000000"/>
              <w:right w:val="single" w:sz="4" w:space="0" w:color="000000"/>
            </w:tcBorders>
          </w:tcPr>
          <w:p w:rsidR="008B2ECA" w:rsidRPr="008B2ECA" w:rsidRDefault="008B2ECA" w:rsidP="008B2ECA">
            <w:pPr>
              <w:spacing w:after="0"/>
              <w:jc w:val="both"/>
              <w:rPr>
                <w:rFonts w:ascii="Times New Roman" w:eastAsia="MS Mincho" w:hAnsi="Times New Roman" w:cs="Times New Roman"/>
                <w:sz w:val="28"/>
                <w:szCs w:val="28"/>
                <w:lang w:eastAsia="ja-JP"/>
              </w:rPr>
            </w:pPr>
            <w:r w:rsidRPr="008B2ECA">
              <w:rPr>
                <w:rFonts w:ascii="Times New Roman" w:eastAsia="Calibri" w:hAnsi="Times New Roman" w:cs="Times New Roman"/>
                <w:sz w:val="28"/>
                <w:szCs w:val="28"/>
              </w:rPr>
              <w:t>Analiza impactului de reglementare (AIR</w:t>
            </w:r>
            <w:r w:rsidRPr="008B2ECA">
              <w:rPr>
                <w:rFonts w:ascii="Times New Roman" w:eastAsia="MS Mincho" w:hAnsi="Times New Roman" w:cs="Times New Roman"/>
                <w:sz w:val="28"/>
                <w:szCs w:val="28"/>
                <w:lang w:eastAsia="ja-JP"/>
              </w:rPr>
              <w:t xml:space="preserve">) </w:t>
            </w:r>
            <w:r w:rsidRPr="008B2ECA">
              <w:rPr>
                <w:rFonts w:ascii="Times New Roman" w:eastAsia="Calibri" w:hAnsi="Times New Roman" w:cs="Times New Roman"/>
                <w:sz w:val="28"/>
                <w:szCs w:val="28"/>
              </w:rPr>
              <w:t>efectuată pe marginea</w:t>
            </w:r>
            <w:r w:rsidRPr="008B2ECA">
              <w:rPr>
                <w:rFonts w:ascii="Times New Roman" w:eastAsia="Calibri" w:hAnsi="Times New Roman" w:cs="Times New Roman"/>
                <w:bCs/>
                <w:sz w:val="28"/>
                <w:szCs w:val="28"/>
                <w:lang w:eastAsia="ja-JP"/>
              </w:rPr>
              <w:t xml:space="preserve"> proiectului de hotărâre a Guvernului </w:t>
            </w:r>
            <w:r w:rsidRPr="008B2ECA">
              <w:rPr>
                <w:rFonts w:ascii="Times New Roman" w:hAnsi="Times New Roman" w:cs="Times New Roman"/>
                <w:bCs/>
                <w:sz w:val="28"/>
                <w:szCs w:val="28"/>
                <w:shd w:val="clear" w:color="auto" w:fill="FFFFFF"/>
              </w:rPr>
              <w:t>cu privire la aprobarea modificărilor ce se operează în unele hotărâri ale Guvernului</w:t>
            </w:r>
          </w:p>
        </w:tc>
      </w:tr>
      <w:tr w:rsidR="008B2ECA" w:rsidRPr="008B2ECA" w:rsidTr="00527E39">
        <w:tc>
          <w:tcPr>
            <w:tcW w:w="3375" w:type="dxa"/>
            <w:tcBorders>
              <w:top w:val="single" w:sz="4" w:space="0" w:color="000000"/>
              <w:left w:val="single" w:sz="4" w:space="0" w:color="000000"/>
              <w:bottom w:val="single" w:sz="4" w:space="0" w:color="000000"/>
              <w:right w:val="single" w:sz="4" w:space="0" w:color="000000"/>
            </w:tcBorders>
          </w:tcPr>
          <w:p w:rsidR="008B2ECA" w:rsidRPr="008B2ECA" w:rsidRDefault="008B2ECA" w:rsidP="008B2ECA">
            <w:pPr>
              <w:spacing w:after="0"/>
              <w:rPr>
                <w:rFonts w:ascii="Times New Roman" w:eastAsia="Calibri" w:hAnsi="Times New Roman" w:cs="Times New Roman"/>
                <w:b/>
                <w:bCs/>
                <w:sz w:val="28"/>
                <w:szCs w:val="28"/>
                <w:lang w:eastAsia="ja-JP"/>
              </w:rPr>
            </w:pPr>
            <w:r w:rsidRPr="008B2ECA">
              <w:rPr>
                <w:rFonts w:ascii="Times New Roman" w:eastAsia="Calibri" w:hAnsi="Times New Roman" w:cs="Times New Roman"/>
                <w:b/>
                <w:bCs/>
                <w:sz w:val="28"/>
                <w:szCs w:val="28"/>
                <w:lang w:eastAsia="ja-JP"/>
              </w:rPr>
              <w:t>Data:</w:t>
            </w:r>
          </w:p>
        </w:tc>
        <w:tc>
          <w:tcPr>
            <w:tcW w:w="6122" w:type="dxa"/>
            <w:tcBorders>
              <w:top w:val="single" w:sz="4" w:space="0" w:color="000000"/>
              <w:left w:val="single" w:sz="4" w:space="0" w:color="000000"/>
              <w:bottom w:val="single" w:sz="4" w:space="0" w:color="000000"/>
              <w:right w:val="single" w:sz="4" w:space="0" w:color="000000"/>
            </w:tcBorders>
          </w:tcPr>
          <w:p w:rsidR="008B2ECA" w:rsidRPr="008B2ECA" w:rsidRDefault="008B2ECA" w:rsidP="008B2ECA">
            <w:pPr>
              <w:spacing w:after="0"/>
              <w:rPr>
                <w:rFonts w:ascii="Times New Roman" w:eastAsia="MS Mincho" w:hAnsi="Times New Roman" w:cs="Times New Roman"/>
                <w:sz w:val="28"/>
                <w:szCs w:val="28"/>
                <w:lang w:eastAsia="ja-JP"/>
              </w:rPr>
            </w:pPr>
            <w:r w:rsidRPr="008B2ECA">
              <w:rPr>
                <w:rFonts w:ascii="Times New Roman" w:eastAsia="MS Mincho" w:hAnsi="Times New Roman" w:cs="Times New Roman"/>
                <w:sz w:val="28"/>
                <w:szCs w:val="28"/>
                <w:lang w:eastAsia="ja-JP"/>
              </w:rPr>
              <w:t>29.08. 2019</w:t>
            </w:r>
          </w:p>
        </w:tc>
      </w:tr>
      <w:tr w:rsidR="008B2ECA" w:rsidRPr="008B2ECA" w:rsidTr="00527E39">
        <w:tc>
          <w:tcPr>
            <w:tcW w:w="3375" w:type="dxa"/>
            <w:tcBorders>
              <w:top w:val="single" w:sz="4" w:space="0" w:color="000000"/>
              <w:left w:val="single" w:sz="4" w:space="0" w:color="000000"/>
              <w:bottom w:val="single" w:sz="4" w:space="0" w:color="000000"/>
              <w:right w:val="single" w:sz="4" w:space="0" w:color="000000"/>
            </w:tcBorders>
            <w:hideMark/>
          </w:tcPr>
          <w:p w:rsidR="008B2ECA" w:rsidRPr="008B2ECA" w:rsidRDefault="008B2ECA" w:rsidP="008B2ECA">
            <w:pPr>
              <w:spacing w:after="0"/>
              <w:rPr>
                <w:rFonts w:ascii="Times New Roman" w:eastAsia="Calibri" w:hAnsi="Times New Roman" w:cs="Times New Roman"/>
                <w:b/>
                <w:bCs/>
                <w:sz w:val="28"/>
                <w:szCs w:val="28"/>
                <w:lang w:eastAsia="ja-JP"/>
              </w:rPr>
            </w:pPr>
            <w:r w:rsidRPr="008B2ECA">
              <w:rPr>
                <w:rFonts w:ascii="Times New Roman" w:eastAsia="Calibri" w:hAnsi="Times New Roman" w:cs="Times New Roman"/>
                <w:b/>
                <w:bCs/>
                <w:sz w:val="28"/>
                <w:szCs w:val="28"/>
                <w:lang w:eastAsia="ja-JP"/>
              </w:rPr>
              <w:t>Autoritatea administraţiei publice autor:</w:t>
            </w:r>
          </w:p>
        </w:tc>
        <w:tc>
          <w:tcPr>
            <w:tcW w:w="6122" w:type="dxa"/>
            <w:tcBorders>
              <w:top w:val="single" w:sz="4" w:space="0" w:color="000000"/>
              <w:left w:val="single" w:sz="4" w:space="0" w:color="000000"/>
              <w:bottom w:val="single" w:sz="4" w:space="0" w:color="000000"/>
              <w:right w:val="single" w:sz="4" w:space="0" w:color="000000"/>
            </w:tcBorders>
          </w:tcPr>
          <w:p w:rsidR="008B2ECA" w:rsidRPr="008B2ECA" w:rsidRDefault="008B2ECA" w:rsidP="008B2ECA">
            <w:pPr>
              <w:spacing w:after="0"/>
              <w:jc w:val="both"/>
              <w:rPr>
                <w:rFonts w:ascii="Times New Roman" w:eastAsia="MS Mincho" w:hAnsi="Times New Roman" w:cs="Times New Roman"/>
                <w:sz w:val="28"/>
                <w:szCs w:val="28"/>
                <w:lang w:eastAsia="ja-JP"/>
              </w:rPr>
            </w:pPr>
            <w:r w:rsidRPr="008B2ECA">
              <w:rPr>
                <w:rFonts w:ascii="Times New Roman" w:eastAsia="MS Mincho" w:hAnsi="Times New Roman" w:cs="Times New Roman"/>
                <w:sz w:val="28"/>
                <w:szCs w:val="28"/>
                <w:lang w:eastAsia="ja-JP"/>
              </w:rPr>
              <w:t>Ministerul Agriculturii, Dezvoltării Regionale şi Mediului</w:t>
            </w:r>
          </w:p>
        </w:tc>
      </w:tr>
      <w:tr w:rsidR="008B2ECA" w:rsidRPr="008B2ECA" w:rsidTr="00527E39">
        <w:trPr>
          <w:trHeight w:val="475"/>
        </w:trPr>
        <w:tc>
          <w:tcPr>
            <w:tcW w:w="3375" w:type="dxa"/>
            <w:tcBorders>
              <w:top w:val="single" w:sz="4" w:space="0" w:color="000000"/>
              <w:left w:val="single" w:sz="4" w:space="0" w:color="000000"/>
              <w:bottom w:val="single" w:sz="4" w:space="0" w:color="000000"/>
              <w:right w:val="single" w:sz="4" w:space="0" w:color="000000"/>
            </w:tcBorders>
          </w:tcPr>
          <w:p w:rsidR="008B2ECA" w:rsidRPr="008B2ECA" w:rsidRDefault="008B2ECA" w:rsidP="008B2ECA">
            <w:pPr>
              <w:spacing w:after="0"/>
              <w:rPr>
                <w:rFonts w:ascii="Times New Roman" w:eastAsia="Calibri" w:hAnsi="Times New Roman" w:cs="Times New Roman"/>
                <w:b/>
                <w:bCs/>
                <w:sz w:val="28"/>
                <w:szCs w:val="28"/>
                <w:lang w:eastAsia="ja-JP"/>
              </w:rPr>
            </w:pPr>
            <w:r w:rsidRPr="008B2ECA">
              <w:rPr>
                <w:rFonts w:ascii="Times New Roman" w:eastAsia="Calibri" w:hAnsi="Times New Roman" w:cs="Times New Roman"/>
                <w:b/>
                <w:bCs/>
                <w:sz w:val="28"/>
                <w:szCs w:val="28"/>
                <w:lang w:eastAsia="ja-JP"/>
              </w:rPr>
              <w:t>Subdiviziunea:</w:t>
            </w:r>
          </w:p>
          <w:p w:rsidR="008B2ECA" w:rsidRPr="008B2ECA" w:rsidRDefault="008B2ECA" w:rsidP="008B2ECA">
            <w:pPr>
              <w:spacing w:after="0"/>
              <w:jc w:val="both"/>
              <w:rPr>
                <w:rFonts w:ascii="Times New Roman" w:eastAsia="Calibri" w:hAnsi="Times New Roman" w:cs="Times New Roman"/>
                <w:b/>
                <w:bCs/>
                <w:sz w:val="28"/>
                <w:szCs w:val="28"/>
                <w:lang w:eastAsia="ja-JP"/>
              </w:rPr>
            </w:pPr>
          </w:p>
        </w:tc>
        <w:tc>
          <w:tcPr>
            <w:tcW w:w="6122" w:type="dxa"/>
            <w:tcBorders>
              <w:top w:val="single" w:sz="4" w:space="0" w:color="000000"/>
              <w:left w:val="single" w:sz="4" w:space="0" w:color="000000"/>
              <w:bottom w:val="single" w:sz="4" w:space="0" w:color="000000"/>
              <w:right w:val="single" w:sz="4" w:space="0" w:color="000000"/>
            </w:tcBorders>
          </w:tcPr>
          <w:p w:rsidR="008B2ECA" w:rsidRPr="008B2ECA" w:rsidRDefault="008B2ECA" w:rsidP="008B2ECA">
            <w:pPr>
              <w:spacing w:after="0"/>
              <w:jc w:val="both"/>
              <w:rPr>
                <w:rFonts w:ascii="Times New Roman" w:eastAsia="Calibri" w:hAnsi="Times New Roman" w:cs="Times New Roman"/>
                <w:sz w:val="28"/>
                <w:szCs w:val="28"/>
                <w:lang w:eastAsia="ja-JP"/>
              </w:rPr>
            </w:pPr>
            <w:r w:rsidRPr="008B2ECA">
              <w:rPr>
                <w:rFonts w:ascii="Times New Roman" w:eastAsia="Calibri" w:hAnsi="Times New Roman" w:cs="Times New Roman"/>
                <w:sz w:val="28"/>
                <w:szCs w:val="28"/>
                <w:lang w:eastAsia="ja-JP"/>
              </w:rPr>
              <w:t>Direcţia politici în domeniul protecţiei plantelor şi siguranţa alimentelor de origine vegetală</w:t>
            </w:r>
          </w:p>
        </w:tc>
      </w:tr>
      <w:tr w:rsidR="008B2ECA" w:rsidRPr="008B2ECA" w:rsidTr="00527E39">
        <w:trPr>
          <w:trHeight w:val="475"/>
        </w:trPr>
        <w:tc>
          <w:tcPr>
            <w:tcW w:w="3375" w:type="dxa"/>
            <w:tcBorders>
              <w:top w:val="single" w:sz="4" w:space="0" w:color="000000"/>
              <w:left w:val="single" w:sz="4" w:space="0" w:color="000000"/>
              <w:bottom w:val="single" w:sz="4" w:space="0" w:color="000000"/>
              <w:right w:val="single" w:sz="4" w:space="0" w:color="000000"/>
            </w:tcBorders>
            <w:hideMark/>
          </w:tcPr>
          <w:p w:rsidR="008B2ECA" w:rsidRPr="008B2ECA" w:rsidRDefault="008B2ECA" w:rsidP="008B2ECA">
            <w:pPr>
              <w:spacing w:after="0"/>
              <w:rPr>
                <w:rFonts w:ascii="Times New Roman" w:eastAsia="Calibri" w:hAnsi="Times New Roman" w:cs="Times New Roman"/>
                <w:b/>
                <w:bCs/>
                <w:sz w:val="28"/>
                <w:szCs w:val="28"/>
                <w:lang w:eastAsia="ja-JP"/>
              </w:rPr>
            </w:pPr>
            <w:r w:rsidRPr="008B2ECA">
              <w:rPr>
                <w:rFonts w:ascii="Times New Roman" w:eastAsia="Calibri" w:hAnsi="Times New Roman" w:cs="Times New Roman"/>
                <w:b/>
                <w:bCs/>
                <w:sz w:val="28"/>
                <w:szCs w:val="28"/>
                <w:lang w:eastAsia="ja-JP"/>
              </w:rPr>
              <w:t>Persoana responsabilă şi informaţia de contact:</w:t>
            </w:r>
          </w:p>
        </w:tc>
        <w:tc>
          <w:tcPr>
            <w:tcW w:w="6122" w:type="dxa"/>
            <w:tcBorders>
              <w:top w:val="single" w:sz="4" w:space="0" w:color="000000"/>
              <w:left w:val="single" w:sz="4" w:space="0" w:color="000000"/>
              <w:bottom w:val="single" w:sz="4" w:space="0" w:color="000000"/>
              <w:right w:val="single" w:sz="4" w:space="0" w:color="000000"/>
            </w:tcBorders>
          </w:tcPr>
          <w:p w:rsidR="008B2ECA" w:rsidRPr="008B2ECA" w:rsidRDefault="008B2ECA" w:rsidP="008B2ECA">
            <w:pPr>
              <w:spacing w:after="0"/>
              <w:rPr>
                <w:rFonts w:ascii="Times New Roman" w:eastAsia="Calibri" w:hAnsi="Times New Roman" w:cs="Times New Roman"/>
                <w:sz w:val="28"/>
                <w:szCs w:val="28"/>
                <w:lang w:eastAsia="ja-JP"/>
              </w:rPr>
            </w:pPr>
            <w:r w:rsidRPr="008B2ECA">
              <w:rPr>
                <w:rFonts w:ascii="Times New Roman" w:eastAsia="Calibri" w:hAnsi="Times New Roman" w:cs="Times New Roman"/>
                <w:sz w:val="28"/>
                <w:szCs w:val="28"/>
                <w:lang w:eastAsia="ja-JP"/>
              </w:rPr>
              <w:t xml:space="preserve">Veronica </w:t>
            </w:r>
            <w:proofErr w:type="spellStart"/>
            <w:r w:rsidRPr="008B2ECA">
              <w:rPr>
                <w:rFonts w:ascii="Times New Roman" w:eastAsia="Calibri" w:hAnsi="Times New Roman" w:cs="Times New Roman"/>
                <w:sz w:val="28"/>
                <w:szCs w:val="28"/>
                <w:lang w:eastAsia="ja-JP"/>
              </w:rPr>
              <w:t>Tertea</w:t>
            </w:r>
            <w:proofErr w:type="spellEnd"/>
            <w:r w:rsidRPr="008B2ECA">
              <w:rPr>
                <w:rFonts w:ascii="Times New Roman" w:eastAsia="Calibri" w:hAnsi="Times New Roman" w:cs="Times New Roman"/>
                <w:sz w:val="28"/>
                <w:szCs w:val="28"/>
                <w:lang w:eastAsia="ja-JP"/>
              </w:rPr>
              <w:t xml:space="preserve">, tel. 0 22 204523; </w:t>
            </w:r>
          </w:p>
          <w:p w:rsidR="008B2ECA" w:rsidRPr="008B2ECA" w:rsidRDefault="008B2ECA" w:rsidP="008B2ECA">
            <w:pPr>
              <w:spacing w:after="0"/>
              <w:rPr>
                <w:rFonts w:ascii="Times New Roman" w:eastAsia="Calibri" w:hAnsi="Times New Roman" w:cs="Times New Roman"/>
                <w:sz w:val="28"/>
                <w:szCs w:val="28"/>
                <w:lang w:eastAsia="ja-JP"/>
              </w:rPr>
            </w:pPr>
            <w:r w:rsidRPr="008B2ECA">
              <w:rPr>
                <w:rFonts w:ascii="Times New Roman" w:eastAsia="Calibri" w:hAnsi="Times New Roman" w:cs="Times New Roman"/>
                <w:sz w:val="28"/>
                <w:szCs w:val="28"/>
                <w:lang w:eastAsia="ja-JP"/>
              </w:rPr>
              <w:t xml:space="preserve">Olga </w:t>
            </w:r>
            <w:proofErr w:type="spellStart"/>
            <w:r w:rsidRPr="008B2ECA">
              <w:rPr>
                <w:rFonts w:ascii="Times New Roman" w:eastAsia="Calibri" w:hAnsi="Times New Roman" w:cs="Times New Roman"/>
                <w:sz w:val="28"/>
                <w:szCs w:val="28"/>
                <w:lang w:eastAsia="ja-JP"/>
              </w:rPr>
              <w:t>Savencov</w:t>
            </w:r>
            <w:proofErr w:type="spellEnd"/>
            <w:r w:rsidRPr="008B2ECA">
              <w:rPr>
                <w:rFonts w:ascii="Times New Roman" w:eastAsia="Calibri" w:hAnsi="Times New Roman" w:cs="Times New Roman"/>
                <w:sz w:val="28"/>
                <w:szCs w:val="28"/>
                <w:lang w:eastAsia="ja-JP"/>
              </w:rPr>
              <w:t>, tel. 022 204 545</w:t>
            </w:r>
          </w:p>
          <w:p w:rsidR="008B2ECA" w:rsidRPr="008B2ECA" w:rsidRDefault="008B2ECA" w:rsidP="008B2ECA">
            <w:pPr>
              <w:spacing w:after="0"/>
              <w:rPr>
                <w:rFonts w:ascii="Times New Roman" w:eastAsia="Calibri" w:hAnsi="Times New Roman" w:cs="Times New Roman"/>
                <w:sz w:val="28"/>
                <w:szCs w:val="28"/>
                <w:lang w:eastAsia="ja-JP"/>
              </w:rPr>
            </w:pPr>
            <w:r w:rsidRPr="008B2ECA">
              <w:rPr>
                <w:rFonts w:ascii="Times New Roman" w:eastAsia="Calibri" w:hAnsi="Times New Roman" w:cs="Times New Roman"/>
                <w:sz w:val="28"/>
                <w:szCs w:val="28"/>
                <w:lang w:eastAsia="ja-JP"/>
              </w:rPr>
              <w:t xml:space="preserve">email: </w:t>
            </w:r>
            <w:hyperlink r:id="rId9" w:history="1">
              <w:r w:rsidRPr="008B2ECA">
                <w:rPr>
                  <w:rFonts w:ascii="Times New Roman" w:eastAsia="Calibri" w:hAnsi="Times New Roman" w:cs="Times New Roman"/>
                  <w:color w:val="0000FF" w:themeColor="hyperlink"/>
                  <w:sz w:val="28"/>
                  <w:szCs w:val="28"/>
                  <w:u w:val="single"/>
                  <w:lang w:eastAsia="ja-JP"/>
                </w:rPr>
                <w:t>veronica.tertea@madrm.gov.md</w:t>
              </w:r>
            </w:hyperlink>
            <w:r w:rsidRPr="008B2ECA">
              <w:rPr>
                <w:rFonts w:ascii="Times New Roman" w:eastAsia="Calibri" w:hAnsi="Times New Roman" w:cs="Times New Roman"/>
                <w:sz w:val="28"/>
                <w:szCs w:val="28"/>
                <w:lang w:eastAsia="ja-JP"/>
              </w:rPr>
              <w:t xml:space="preserve">; </w:t>
            </w:r>
            <w:hyperlink r:id="rId10" w:history="1">
              <w:r w:rsidRPr="008B2ECA">
                <w:rPr>
                  <w:rFonts w:ascii="Times New Roman" w:eastAsia="Calibri" w:hAnsi="Times New Roman" w:cs="Times New Roman"/>
                  <w:color w:val="0000FF" w:themeColor="hyperlink"/>
                  <w:sz w:val="28"/>
                  <w:szCs w:val="28"/>
                  <w:u w:val="single"/>
                  <w:lang w:eastAsia="ja-JP"/>
                </w:rPr>
                <w:t>olga.savencov@madrm.gov.md</w:t>
              </w:r>
            </w:hyperlink>
            <w:r w:rsidRPr="008B2ECA">
              <w:rPr>
                <w:rFonts w:ascii="Times New Roman" w:eastAsia="Calibri" w:hAnsi="Times New Roman" w:cs="Times New Roman"/>
                <w:sz w:val="28"/>
                <w:szCs w:val="28"/>
                <w:lang w:eastAsia="ja-JP"/>
              </w:rPr>
              <w:t>;</w:t>
            </w:r>
          </w:p>
          <w:p w:rsidR="008B2ECA" w:rsidRPr="008B2ECA" w:rsidRDefault="008B2ECA" w:rsidP="008B2ECA">
            <w:pPr>
              <w:spacing w:after="0"/>
              <w:rPr>
                <w:rFonts w:ascii="Times New Roman" w:eastAsia="Calibri" w:hAnsi="Times New Roman" w:cs="Times New Roman"/>
                <w:sz w:val="28"/>
                <w:szCs w:val="28"/>
                <w:lang w:eastAsia="ja-JP"/>
              </w:rPr>
            </w:pPr>
          </w:p>
        </w:tc>
      </w:tr>
      <w:tr w:rsidR="008B2ECA" w:rsidRPr="008B2ECA" w:rsidTr="00527E39">
        <w:trPr>
          <w:trHeight w:val="277"/>
        </w:trPr>
        <w:tc>
          <w:tcPr>
            <w:tcW w:w="9497" w:type="dxa"/>
            <w:gridSpan w:val="2"/>
            <w:tcBorders>
              <w:top w:val="single" w:sz="4" w:space="0" w:color="000000"/>
              <w:left w:val="single" w:sz="4" w:space="0" w:color="000000"/>
              <w:bottom w:val="single" w:sz="4" w:space="0" w:color="000000"/>
              <w:right w:val="single" w:sz="4" w:space="0" w:color="000000"/>
            </w:tcBorders>
          </w:tcPr>
          <w:p w:rsidR="008B2ECA" w:rsidRPr="008B2ECA" w:rsidRDefault="008B2ECA" w:rsidP="008B2ECA">
            <w:pPr>
              <w:spacing w:after="0"/>
              <w:rPr>
                <w:rFonts w:ascii="Times New Roman" w:eastAsia="Calibri" w:hAnsi="Times New Roman" w:cs="Times New Roman"/>
                <w:b/>
                <w:bCs/>
                <w:sz w:val="28"/>
                <w:szCs w:val="28"/>
                <w:lang w:eastAsia="ja-JP"/>
              </w:rPr>
            </w:pPr>
            <w:r w:rsidRPr="008B2ECA">
              <w:rPr>
                <w:rFonts w:ascii="Times New Roman" w:eastAsia="Calibri" w:hAnsi="Times New Roman" w:cs="Times New Roman"/>
                <w:b/>
                <w:bCs/>
                <w:sz w:val="28"/>
                <w:szCs w:val="28"/>
                <w:lang w:eastAsia="ja-JP"/>
              </w:rPr>
              <w:t>Componentele analizei impactului de reglementare</w:t>
            </w:r>
          </w:p>
          <w:p w:rsidR="008B2ECA" w:rsidRPr="008B2ECA" w:rsidRDefault="008B2ECA" w:rsidP="008B2ECA">
            <w:pPr>
              <w:spacing w:after="0"/>
              <w:rPr>
                <w:rFonts w:ascii="Times New Roman" w:eastAsia="Calibri" w:hAnsi="Times New Roman" w:cs="Times New Roman"/>
                <w:b/>
                <w:bCs/>
                <w:sz w:val="28"/>
                <w:szCs w:val="28"/>
                <w:lang w:eastAsia="ja-JP"/>
              </w:rPr>
            </w:pPr>
          </w:p>
        </w:tc>
      </w:tr>
      <w:tr w:rsidR="008B2ECA" w:rsidRPr="008B2ECA" w:rsidTr="00527E39">
        <w:trPr>
          <w:trHeight w:val="248"/>
        </w:trPr>
        <w:tc>
          <w:tcPr>
            <w:tcW w:w="9497" w:type="dxa"/>
            <w:gridSpan w:val="2"/>
            <w:tcBorders>
              <w:top w:val="single" w:sz="4" w:space="0" w:color="000000"/>
              <w:left w:val="single" w:sz="4" w:space="0" w:color="000000"/>
              <w:bottom w:val="single" w:sz="4" w:space="0" w:color="000000"/>
              <w:right w:val="single" w:sz="4" w:space="0" w:color="000000"/>
            </w:tcBorders>
            <w:hideMark/>
          </w:tcPr>
          <w:p w:rsidR="008B2ECA" w:rsidRPr="008B2ECA" w:rsidRDefault="008B2ECA" w:rsidP="008B2ECA">
            <w:pPr>
              <w:numPr>
                <w:ilvl w:val="0"/>
                <w:numId w:val="1"/>
              </w:numPr>
              <w:spacing w:after="0" w:line="240" w:lineRule="auto"/>
              <w:contextualSpacing/>
              <w:jc w:val="both"/>
              <w:rPr>
                <w:rFonts w:ascii="Times New Roman" w:eastAsia="Calibri" w:hAnsi="Times New Roman" w:cs="Times New Roman"/>
                <w:b/>
                <w:bCs/>
                <w:sz w:val="28"/>
                <w:szCs w:val="28"/>
                <w:lang w:eastAsia="ja-JP"/>
              </w:rPr>
            </w:pPr>
            <w:r w:rsidRPr="008B2ECA">
              <w:rPr>
                <w:rFonts w:ascii="Times New Roman" w:eastAsia="Calibri" w:hAnsi="Times New Roman" w:cs="Times New Roman"/>
                <w:b/>
                <w:bCs/>
                <w:sz w:val="28"/>
                <w:szCs w:val="28"/>
                <w:lang w:eastAsia="ja-JP"/>
              </w:rPr>
              <w:t>Stabilirea complexităţii analizei impactului de reglementare</w:t>
            </w:r>
          </w:p>
        </w:tc>
      </w:tr>
      <w:tr w:rsidR="008B2ECA" w:rsidRPr="008B2ECA" w:rsidTr="00527E39">
        <w:trPr>
          <w:trHeight w:val="248"/>
        </w:trPr>
        <w:tc>
          <w:tcPr>
            <w:tcW w:w="9497" w:type="dxa"/>
            <w:gridSpan w:val="2"/>
            <w:tcBorders>
              <w:top w:val="single" w:sz="4" w:space="0" w:color="000000"/>
              <w:left w:val="single" w:sz="4" w:space="0" w:color="000000"/>
              <w:bottom w:val="single" w:sz="4" w:space="0" w:color="000000"/>
              <w:right w:val="single" w:sz="4" w:space="0" w:color="000000"/>
            </w:tcBorders>
          </w:tcPr>
          <w:p w:rsidR="008B2ECA" w:rsidRPr="008B2ECA" w:rsidRDefault="008B2ECA" w:rsidP="008B2ECA">
            <w:pPr>
              <w:spacing w:after="0"/>
              <w:ind w:firstLine="851"/>
              <w:jc w:val="both"/>
              <w:rPr>
                <w:rFonts w:ascii="Times New Roman" w:eastAsia="Calibri" w:hAnsi="Times New Roman" w:cs="Times New Roman"/>
                <w:b/>
                <w:bCs/>
                <w:sz w:val="28"/>
                <w:szCs w:val="28"/>
                <w:lang w:eastAsia="ja-JP"/>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6"/>
              <w:gridCol w:w="2209"/>
            </w:tblGrid>
            <w:tr w:rsidR="008B2ECA" w:rsidRPr="008B2ECA" w:rsidTr="00527E39">
              <w:tc>
                <w:tcPr>
                  <w:tcW w:w="6156" w:type="dxa"/>
                  <w:tcBorders>
                    <w:top w:val="single" w:sz="4" w:space="0" w:color="auto"/>
                    <w:left w:val="single" w:sz="4" w:space="0" w:color="auto"/>
                    <w:bottom w:val="single" w:sz="4" w:space="0" w:color="auto"/>
                    <w:right w:val="single" w:sz="4" w:space="0" w:color="auto"/>
                  </w:tcBorders>
                  <w:hideMark/>
                </w:tcPr>
                <w:p w:rsidR="008B2ECA" w:rsidRPr="008B2ECA" w:rsidRDefault="008B2ECA" w:rsidP="008B2ECA">
                  <w:pPr>
                    <w:spacing w:after="0"/>
                    <w:ind w:firstLine="851"/>
                    <w:jc w:val="both"/>
                    <w:rPr>
                      <w:rFonts w:ascii="Times New Roman" w:eastAsia="MS Mincho" w:hAnsi="Times New Roman" w:cs="Times New Roman"/>
                      <w:b/>
                      <w:sz w:val="28"/>
                      <w:szCs w:val="28"/>
                      <w:lang w:eastAsia="ja-JP"/>
                    </w:rPr>
                  </w:pPr>
                  <w:r w:rsidRPr="008B2ECA">
                    <w:rPr>
                      <w:rFonts w:ascii="Times New Roman" w:eastAsia="MS Mincho" w:hAnsi="Times New Roman" w:cs="Times New Roman"/>
                      <w:b/>
                      <w:sz w:val="28"/>
                      <w:szCs w:val="28"/>
                      <w:lang w:eastAsia="ja-JP"/>
                    </w:rPr>
                    <w:t>Criteriul</w:t>
                  </w:r>
                </w:p>
              </w:tc>
              <w:tc>
                <w:tcPr>
                  <w:tcW w:w="2209" w:type="dxa"/>
                  <w:tcBorders>
                    <w:top w:val="single" w:sz="4" w:space="0" w:color="auto"/>
                    <w:left w:val="single" w:sz="4" w:space="0" w:color="auto"/>
                    <w:bottom w:val="single" w:sz="4" w:space="0" w:color="auto"/>
                    <w:right w:val="single" w:sz="4" w:space="0" w:color="auto"/>
                  </w:tcBorders>
                  <w:hideMark/>
                </w:tcPr>
                <w:p w:rsidR="008B2ECA" w:rsidRPr="008B2ECA" w:rsidRDefault="008B2ECA" w:rsidP="008B2ECA">
                  <w:pPr>
                    <w:spacing w:after="0"/>
                    <w:ind w:firstLine="34"/>
                    <w:jc w:val="both"/>
                    <w:rPr>
                      <w:rFonts w:ascii="Times New Roman" w:eastAsia="MS Mincho" w:hAnsi="Times New Roman" w:cs="Times New Roman"/>
                      <w:b/>
                      <w:sz w:val="28"/>
                      <w:szCs w:val="28"/>
                      <w:lang w:eastAsia="ja-JP"/>
                    </w:rPr>
                  </w:pPr>
                  <w:r w:rsidRPr="008B2ECA">
                    <w:rPr>
                      <w:rFonts w:ascii="Times New Roman" w:eastAsia="MS Mincho" w:hAnsi="Times New Roman" w:cs="Times New Roman"/>
                      <w:b/>
                      <w:sz w:val="28"/>
                      <w:szCs w:val="28"/>
                      <w:lang w:eastAsia="ja-JP"/>
                    </w:rPr>
                    <w:t>Punctajul</w:t>
                  </w:r>
                </w:p>
                <w:p w:rsidR="008B2ECA" w:rsidRPr="008B2ECA" w:rsidRDefault="008B2ECA" w:rsidP="008B2ECA">
                  <w:pPr>
                    <w:spacing w:after="0"/>
                    <w:ind w:firstLine="34"/>
                    <w:jc w:val="both"/>
                    <w:rPr>
                      <w:rFonts w:ascii="Times New Roman" w:eastAsia="MS Mincho" w:hAnsi="Times New Roman" w:cs="Times New Roman"/>
                      <w:b/>
                      <w:sz w:val="28"/>
                      <w:szCs w:val="28"/>
                      <w:lang w:eastAsia="ja-JP"/>
                    </w:rPr>
                  </w:pPr>
                  <w:r w:rsidRPr="008B2ECA">
                    <w:rPr>
                      <w:rFonts w:ascii="Times New Roman" w:eastAsia="MS Mincho" w:hAnsi="Times New Roman" w:cs="Times New Roman"/>
                      <w:b/>
                      <w:sz w:val="28"/>
                      <w:szCs w:val="28"/>
                      <w:lang w:eastAsia="ja-JP"/>
                    </w:rPr>
                    <w:t>(de la 1 la 3)</w:t>
                  </w:r>
                </w:p>
              </w:tc>
            </w:tr>
            <w:tr w:rsidR="008B2ECA" w:rsidRPr="008B2ECA" w:rsidTr="00527E39">
              <w:tc>
                <w:tcPr>
                  <w:tcW w:w="6156" w:type="dxa"/>
                  <w:tcBorders>
                    <w:top w:val="single" w:sz="4" w:space="0" w:color="auto"/>
                    <w:left w:val="single" w:sz="4" w:space="0" w:color="auto"/>
                    <w:bottom w:val="single" w:sz="4" w:space="0" w:color="auto"/>
                    <w:right w:val="single" w:sz="4" w:space="0" w:color="auto"/>
                  </w:tcBorders>
                  <w:hideMark/>
                </w:tcPr>
                <w:p w:rsidR="008B2ECA" w:rsidRPr="008B2ECA" w:rsidRDefault="008B2ECA" w:rsidP="008B2ECA">
                  <w:pPr>
                    <w:spacing w:after="0"/>
                    <w:jc w:val="both"/>
                    <w:rPr>
                      <w:rFonts w:ascii="Times New Roman" w:eastAsia="MS Mincho" w:hAnsi="Times New Roman" w:cs="Times New Roman"/>
                      <w:sz w:val="28"/>
                      <w:szCs w:val="28"/>
                      <w:lang w:eastAsia="ja-JP"/>
                    </w:rPr>
                  </w:pPr>
                  <w:r w:rsidRPr="008B2ECA">
                    <w:rPr>
                      <w:rFonts w:ascii="Times New Roman" w:eastAsia="MS Mincho" w:hAnsi="Times New Roman" w:cs="Times New Roman"/>
                      <w:sz w:val="28"/>
                      <w:szCs w:val="28"/>
                      <w:lang w:eastAsia="ja-JP"/>
                    </w:rPr>
                    <w:t>Nivelul de interes public faţă de intervenţia propusă</w:t>
                  </w:r>
                </w:p>
              </w:tc>
              <w:tc>
                <w:tcPr>
                  <w:tcW w:w="2209" w:type="dxa"/>
                  <w:tcBorders>
                    <w:top w:val="single" w:sz="4" w:space="0" w:color="auto"/>
                    <w:left w:val="single" w:sz="4" w:space="0" w:color="auto"/>
                    <w:bottom w:val="single" w:sz="4" w:space="0" w:color="auto"/>
                    <w:right w:val="single" w:sz="4" w:space="0" w:color="auto"/>
                  </w:tcBorders>
                </w:tcPr>
                <w:p w:rsidR="008B2ECA" w:rsidRPr="008B2ECA" w:rsidRDefault="008B2ECA" w:rsidP="008B2ECA">
                  <w:pPr>
                    <w:spacing w:after="0"/>
                    <w:ind w:firstLine="851"/>
                    <w:jc w:val="both"/>
                    <w:rPr>
                      <w:rFonts w:ascii="Times New Roman" w:eastAsia="MS Mincho" w:hAnsi="Times New Roman" w:cs="Times New Roman"/>
                      <w:sz w:val="28"/>
                      <w:szCs w:val="28"/>
                      <w:lang w:eastAsia="ja-JP"/>
                    </w:rPr>
                  </w:pPr>
                  <w:r w:rsidRPr="008B2ECA">
                    <w:rPr>
                      <w:rFonts w:ascii="Times New Roman" w:eastAsia="MS Mincho" w:hAnsi="Times New Roman" w:cs="Times New Roman"/>
                      <w:sz w:val="28"/>
                      <w:szCs w:val="28"/>
                      <w:lang w:eastAsia="ja-JP"/>
                    </w:rPr>
                    <w:t>1</w:t>
                  </w:r>
                </w:p>
              </w:tc>
            </w:tr>
            <w:tr w:rsidR="008B2ECA" w:rsidRPr="008B2ECA" w:rsidTr="00527E39">
              <w:tc>
                <w:tcPr>
                  <w:tcW w:w="6156" w:type="dxa"/>
                  <w:tcBorders>
                    <w:top w:val="single" w:sz="4" w:space="0" w:color="auto"/>
                    <w:left w:val="single" w:sz="4" w:space="0" w:color="auto"/>
                    <w:bottom w:val="single" w:sz="4" w:space="0" w:color="auto"/>
                    <w:right w:val="single" w:sz="4" w:space="0" w:color="auto"/>
                  </w:tcBorders>
                  <w:hideMark/>
                </w:tcPr>
                <w:p w:rsidR="008B2ECA" w:rsidRPr="008B2ECA" w:rsidRDefault="008B2ECA" w:rsidP="008B2ECA">
                  <w:pPr>
                    <w:spacing w:after="0"/>
                    <w:jc w:val="both"/>
                    <w:rPr>
                      <w:rFonts w:ascii="Times New Roman" w:eastAsia="MS Mincho" w:hAnsi="Times New Roman" w:cs="Times New Roman"/>
                      <w:sz w:val="28"/>
                      <w:szCs w:val="28"/>
                      <w:lang w:eastAsia="ja-JP"/>
                    </w:rPr>
                  </w:pPr>
                  <w:r w:rsidRPr="008B2ECA">
                    <w:rPr>
                      <w:rFonts w:ascii="Times New Roman" w:eastAsia="Calibri" w:hAnsi="Times New Roman" w:cs="Times New Roman"/>
                      <w:sz w:val="28"/>
                      <w:szCs w:val="28"/>
                      <w:lang w:eastAsia="ja-JP"/>
                    </w:rPr>
                    <w:t>Gradul de inovaţie al intervenţiei propuse</w:t>
                  </w:r>
                </w:p>
              </w:tc>
              <w:tc>
                <w:tcPr>
                  <w:tcW w:w="2209" w:type="dxa"/>
                  <w:tcBorders>
                    <w:top w:val="single" w:sz="4" w:space="0" w:color="auto"/>
                    <w:left w:val="single" w:sz="4" w:space="0" w:color="auto"/>
                    <w:bottom w:val="single" w:sz="4" w:space="0" w:color="auto"/>
                    <w:right w:val="single" w:sz="4" w:space="0" w:color="auto"/>
                  </w:tcBorders>
                </w:tcPr>
                <w:p w:rsidR="008B2ECA" w:rsidRPr="008B2ECA" w:rsidRDefault="008B2ECA" w:rsidP="008B2ECA">
                  <w:pPr>
                    <w:spacing w:after="0"/>
                    <w:ind w:firstLine="851"/>
                    <w:jc w:val="both"/>
                    <w:rPr>
                      <w:rFonts w:ascii="Times New Roman" w:eastAsia="MS Mincho" w:hAnsi="Times New Roman" w:cs="Times New Roman"/>
                      <w:sz w:val="28"/>
                      <w:szCs w:val="28"/>
                      <w:lang w:eastAsia="ja-JP"/>
                    </w:rPr>
                  </w:pPr>
                  <w:r w:rsidRPr="008B2ECA">
                    <w:rPr>
                      <w:rFonts w:ascii="Times New Roman" w:eastAsia="MS Mincho" w:hAnsi="Times New Roman" w:cs="Times New Roman"/>
                      <w:sz w:val="28"/>
                      <w:szCs w:val="28"/>
                      <w:lang w:eastAsia="ja-JP"/>
                    </w:rPr>
                    <w:t>1</w:t>
                  </w:r>
                </w:p>
              </w:tc>
            </w:tr>
            <w:tr w:rsidR="008B2ECA" w:rsidRPr="008B2ECA" w:rsidTr="00527E39">
              <w:tc>
                <w:tcPr>
                  <w:tcW w:w="6156" w:type="dxa"/>
                  <w:tcBorders>
                    <w:top w:val="single" w:sz="4" w:space="0" w:color="auto"/>
                    <w:left w:val="single" w:sz="4" w:space="0" w:color="auto"/>
                    <w:bottom w:val="single" w:sz="4" w:space="0" w:color="auto"/>
                    <w:right w:val="single" w:sz="4" w:space="0" w:color="auto"/>
                  </w:tcBorders>
                  <w:hideMark/>
                </w:tcPr>
                <w:p w:rsidR="008B2ECA" w:rsidRPr="008B2ECA" w:rsidRDefault="008B2ECA" w:rsidP="008B2ECA">
                  <w:pPr>
                    <w:spacing w:after="0"/>
                    <w:jc w:val="both"/>
                    <w:rPr>
                      <w:rFonts w:ascii="Times New Roman" w:eastAsia="MS Mincho" w:hAnsi="Times New Roman" w:cs="Times New Roman"/>
                      <w:sz w:val="28"/>
                      <w:szCs w:val="28"/>
                      <w:lang w:eastAsia="ja-JP"/>
                    </w:rPr>
                  </w:pPr>
                  <w:r w:rsidRPr="008B2ECA">
                    <w:rPr>
                      <w:rFonts w:ascii="Times New Roman" w:eastAsia="MS Mincho" w:hAnsi="Times New Roman" w:cs="Times New Roman"/>
                      <w:sz w:val="28"/>
                      <w:szCs w:val="28"/>
                      <w:lang w:eastAsia="ja-JP"/>
                    </w:rPr>
                    <w:t>Mărimea potenţialelor impacturi ale iniţiativei propuse</w:t>
                  </w:r>
                </w:p>
              </w:tc>
              <w:tc>
                <w:tcPr>
                  <w:tcW w:w="2209" w:type="dxa"/>
                  <w:tcBorders>
                    <w:top w:val="single" w:sz="4" w:space="0" w:color="auto"/>
                    <w:left w:val="single" w:sz="4" w:space="0" w:color="auto"/>
                    <w:bottom w:val="single" w:sz="4" w:space="0" w:color="auto"/>
                    <w:right w:val="single" w:sz="4" w:space="0" w:color="auto"/>
                  </w:tcBorders>
                </w:tcPr>
                <w:p w:rsidR="008B2ECA" w:rsidRPr="008B2ECA" w:rsidRDefault="008B2ECA" w:rsidP="008B2ECA">
                  <w:pPr>
                    <w:spacing w:after="0"/>
                    <w:ind w:firstLine="851"/>
                    <w:jc w:val="both"/>
                    <w:rPr>
                      <w:rFonts w:ascii="Times New Roman" w:eastAsia="MS Mincho" w:hAnsi="Times New Roman" w:cs="Times New Roman"/>
                      <w:sz w:val="28"/>
                      <w:szCs w:val="28"/>
                      <w:lang w:eastAsia="ja-JP"/>
                    </w:rPr>
                  </w:pPr>
                  <w:r w:rsidRPr="008B2ECA">
                    <w:rPr>
                      <w:rFonts w:ascii="Times New Roman" w:eastAsia="MS Mincho" w:hAnsi="Times New Roman" w:cs="Times New Roman"/>
                      <w:sz w:val="28"/>
                      <w:szCs w:val="28"/>
                      <w:lang w:eastAsia="ja-JP"/>
                    </w:rPr>
                    <w:t>1</w:t>
                  </w:r>
                </w:p>
              </w:tc>
            </w:tr>
            <w:tr w:rsidR="008B2ECA" w:rsidRPr="008B2ECA" w:rsidTr="00527E39">
              <w:tc>
                <w:tcPr>
                  <w:tcW w:w="6156" w:type="dxa"/>
                  <w:tcBorders>
                    <w:top w:val="single" w:sz="4" w:space="0" w:color="auto"/>
                    <w:left w:val="single" w:sz="4" w:space="0" w:color="auto"/>
                    <w:bottom w:val="single" w:sz="4" w:space="0" w:color="auto"/>
                    <w:right w:val="single" w:sz="4" w:space="0" w:color="auto"/>
                  </w:tcBorders>
                  <w:hideMark/>
                </w:tcPr>
                <w:p w:rsidR="008B2ECA" w:rsidRPr="008B2ECA" w:rsidRDefault="008B2ECA" w:rsidP="008B2ECA">
                  <w:pPr>
                    <w:spacing w:after="0"/>
                    <w:ind w:firstLine="851"/>
                    <w:jc w:val="both"/>
                    <w:rPr>
                      <w:rFonts w:ascii="Times New Roman" w:eastAsia="MS Mincho" w:hAnsi="Times New Roman" w:cs="Times New Roman"/>
                      <w:sz w:val="28"/>
                      <w:szCs w:val="28"/>
                      <w:lang w:eastAsia="ja-JP"/>
                    </w:rPr>
                  </w:pPr>
                  <w:r w:rsidRPr="008B2ECA">
                    <w:rPr>
                      <w:rFonts w:ascii="Times New Roman" w:eastAsia="MS Mincho" w:hAnsi="Times New Roman" w:cs="Times New Roman"/>
                      <w:sz w:val="28"/>
                      <w:szCs w:val="28"/>
                      <w:lang w:eastAsia="ja-JP"/>
                    </w:rPr>
                    <w:t>TOTAL</w:t>
                  </w:r>
                </w:p>
              </w:tc>
              <w:tc>
                <w:tcPr>
                  <w:tcW w:w="2209" w:type="dxa"/>
                  <w:tcBorders>
                    <w:top w:val="single" w:sz="4" w:space="0" w:color="auto"/>
                    <w:left w:val="single" w:sz="4" w:space="0" w:color="auto"/>
                    <w:bottom w:val="single" w:sz="4" w:space="0" w:color="auto"/>
                    <w:right w:val="single" w:sz="4" w:space="0" w:color="auto"/>
                  </w:tcBorders>
                </w:tcPr>
                <w:p w:rsidR="008B2ECA" w:rsidRPr="008B2ECA" w:rsidRDefault="008B2ECA" w:rsidP="008B2ECA">
                  <w:pPr>
                    <w:spacing w:after="0"/>
                    <w:ind w:firstLine="851"/>
                    <w:jc w:val="both"/>
                    <w:rPr>
                      <w:rFonts w:ascii="Times New Roman" w:eastAsia="MS Mincho" w:hAnsi="Times New Roman" w:cs="Times New Roman"/>
                      <w:sz w:val="28"/>
                      <w:szCs w:val="28"/>
                      <w:lang w:eastAsia="ja-JP"/>
                    </w:rPr>
                  </w:pPr>
                  <w:r w:rsidRPr="008B2ECA">
                    <w:rPr>
                      <w:rFonts w:ascii="Times New Roman" w:eastAsia="MS Mincho" w:hAnsi="Times New Roman" w:cs="Times New Roman"/>
                      <w:sz w:val="28"/>
                      <w:szCs w:val="28"/>
                      <w:lang w:eastAsia="ja-JP"/>
                    </w:rPr>
                    <w:t>3</w:t>
                  </w:r>
                </w:p>
              </w:tc>
            </w:tr>
          </w:tbl>
          <w:p w:rsidR="008B2ECA" w:rsidRPr="008B2ECA" w:rsidRDefault="008B2ECA" w:rsidP="008B2ECA">
            <w:pPr>
              <w:spacing w:after="0"/>
              <w:ind w:firstLine="851"/>
              <w:jc w:val="both"/>
              <w:rPr>
                <w:rFonts w:ascii="Times New Roman" w:eastAsia="Calibri" w:hAnsi="Times New Roman" w:cs="Times New Roman"/>
                <w:bCs/>
                <w:sz w:val="28"/>
                <w:szCs w:val="28"/>
                <w:u w:val="single"/>
                <w:lang w:eastAsia="ja-JP"/>
              </w:rPr>
            </w:pPr>
          </w:p>
          <w:p w:rsidR="008B2ECA" w:rsidRPr="008B2ECA" w:rsidRDefault="008B2ECA" w:rsidP="008B2ECA">
            <w:pPr>
              <w:spacing w:after="0"/>
              <w:ind w:firstLine="851"/>
              <w:jc w:val="both"/>
              <w:rPr>
                <w:rFonts w:ascii="Times New Roman" w:eastAsia="Calibri" w:hAnsi="Times New Roman" w:cs="Times New Roman"/>
                <w:bCs/>
                <w:sz w:val="28"/>
                <w:szCs w:val="28"/>
                <w:u w:val="single"/>
                <w:lang w:eastAsia="ja-JP"/>
              </w:rPr>
            </w:pPr>
            <w:r w:rsidRPr="008B2ECA">
              <w:rPr>
                <w:rFonts w:ascii="Times New Roman" w:eastAsia="Calibri" w:hAnsi="Times New Roman" w:cs="Times New Roman"/>
                <w:bCs/>
                <w:sz w:val="28"/>
                <w:szCs w:val="28"/>
                <w:u w:val="single"/>
                <w:lang w:eastAsia="ja-JP"/>
              </w:rPr>
              <w:t>Argumentare/descifrarea succintă a punctajului atribuit:</w:t>
            </w:r>
          </w:p>
          <w:p w:rsidR="008B2ECA" w:rsidRPr="008B2ECA" w:rsidRDefault="008B2ECA" w:rsidP="008B2ECA">
            <w:pPr>
              <w:spacing w:after="0"/>
              <w:ind w:firstLine="851"/>
              <w:jc w:val="both"/>
              <w:rPr>
                <w:rFonts w:ascii="Times New Roman" w:eastAsia="Calibri" w:hAnsi="Times New Roman" w:cs="Times New Roman"/>
                <w:sz w:val="28"/>
                <w:szCs w:val="28"/>
              </w:rPr>
            </w:pPr>
            <w:r w:rsidRPr="008B2ECA">
              <w:rPr>
                <w:rFonts w:ascii="Times New Roman" w:eastAsia="Calibri" w:hAnsi="Times New Roman" w:cs="Times New Roman"/>
                <w:b/>
                <w:bCs/>
                <w:sz w:val="28"/>
                <w:szCs w:val="28"/>
                <w:lang w:eastAsia="ja-JP"/>
              </w:rPr>
              <w:t>Nivelul de interes public</w:t>
            </w:r>
            <w:r w:rsidRPr="008B2ECA">
              <w:rPr>
                <w:rFonts w:ascii="Times New Roman" w:eastAsia="Calibri" w:hAnsi="Times New Roman" w:cs="Times New Roman"/>
                <w:bCs/>
                <w:sz w:val="28"/>
                <w:szCs w:val="28"/>
                <w:lang w:eastAsia="ja-JP"/>
              </w:rPr>
              <w:t xml:space="preserve"> al proiectului propus este apreciat cu cifra 1, argumentând prin faptul că modificările propuse în proiect au ca scop operarea  modificărilor în unele Hotărâri ale Guvernului în vederea reorganizării I.P. Laboratorul central fitosanitar și aducerea cadrului normativ în concordanță cu</w:t>
            </w:r>
            <w:r w:rsidRPr="008B2ECA">
              <w:rPr>
                <w:rFonts w:ascii="Times New Roman" w:eastAsia="Times New Roman" w:hAnsi="Times New Roman" w:cs="Times New Roman"/>
                <w:sz w:val="28"/>
                <w:szCs w:val="28"/>
                <w:lang w:eastAsia="ru-RU"/>
              </w:rPr>
              <w:t xml:space="preserve"> </w:t>
            </w:r>
            <w:r w:rsidRPr="008B2ECA">
              <w:rPr>
                <w:rFonts w:ascii="Times New Roman" w:eastAsia="Times New Roman" w:hAnsi="Times New Roman" w:cs="Times New Roman"/>
                <w:sz w:val="28"/>
                <w:szCs w:val="28"/>
                <w:lang w:eastAsia="ru-RU"/>
              </w:rPr>
              <w:lastRenderedPageBreak/>
              <w:t xml:space="preserve">prevederile </w:t>
            </w:r>
            <w:r w:rsidRPr="008B2ECA">
              <w:rPr>
                <w:rFonts w:ascii="Times New Roman" w:eastAsia="Calibri" w:hAnsi="Times New Roman" w:cs="Times New Roman"/>
                <w:sz w:val="28"/>
                <w:szCs w:val="28"/>
              </w:rPr>
              <w:t>Legii nr.119/2004 cu privire la produsele de uz fitosanitar și la fertilizanți.</w:t>
            </w:r>
          </w:p>
          <w:p w:rsidR="008B2ECA" w:rsidRPr="008B2ECA" w:rsidRDefault="008B2ECA" w:rsidP="008B2ECA">
            <w:pPr>
              <w:spacing w:after="0"/>
              <w:ind w:firstLine="851"/>
              <w:jc w:val="both"/>
              <w:rPr>
                <w:rFonts w:ascii="Times New Roman" w:eastAsia="Calibri" w:hAnsi="Times New Roman" w:cs="Times New Roman"/>
                <w:bCs/>
                <w:sz w:val="28"/>
                <w:szCs w:val="28"/>
                <w:lang w:eastAsia="ja-JP"/>
              </w:rPr>
            </w:pPr>
            <w:r w:rsidRPr="008B2ECA">
              <w:rPr>
                <w:rFonts w:ascii="Times New Roman" w:eastAsia="Calibri" w:hAnsi="Times New Roman" w:cs="Times New Roman"/>
                <w:b/>
                <w:bCs/>
                <w:sz w:val="28"/>
                <w:szCs w:val="28"/>
                <w:lang w:eastAsia="ja-JP"/>
              </w:rPr>
              <w:t>Gradul de inovaţie</w:t>
            </w:r>
            <w:r w:rsidRPr="008B2ECA">
              <w:rPr>
                <w:rFonts w:ascii="Times New Roman" w:eastAsia="Calibri" w:hAnsi="Times New Roman" w:cs="Times New Roman"/>
                <w:bCs/>
                <w:sz w:val="28"/>
                <w:szCs w:val="28"/>
                <w:lang w:eastAsia="ja-JP"/>
              </w:rPr>
              <w:t xml:space="preserve"> este apreciat cu</w:t>
            </w:r>
            <w:r w:rsidRPr="008B2ECA">
              <w:rPr>
                <w:rFonts w:ascii="Times New Roman" w:eastAsia="Calibri" w:hAnsi="Times New Roman" w:cs="Times New Roman"/>
                <w:b/>
                <w:bCs/>
                <w:sz w:val="28"/>
                <w:szCs w:val="28"/>
                <w:lang w:eastAsia="ja-JP"/>
              </w:rPr>
              <w:t xml:space="preserve"> cifra</w:t>
            </w:r>
            <w:r w:rsidRPr="008B2ECA">
              <w:rPr>
                <w:rFonts w:ascii="Times New Roman" w:eastAsia="Calibri" w:hAnsi="Times New Roman" w:cs="Times New Roman"/>
                <w:bCs/>
                <w:sz w:val="28"/>
                <w:szCs w:val="28"/>
                <w:lang w:eastAsia="ja-JP"/>
              </w:rPr>
              <w:t xml:space="preserve"> </w:t>
            </w:r>
            <w:r w:rsidRPr="008B2ECA">
              <w:rPr>
                <w:rFonts w:ascii="Times New Roman" w:eastAsia="Calibri" w:hAnsi="Times New Roman" w:cs="Times New Roman"/>
                <w:b/>
                <w:bCs/>
                <w:sz w:val="28"/>
                <w:szCs w:val="28"/>
                <w:lang w:eastAsia="ja-JP"/>
              </w:rPr>
              <w:t>1</w:t>
            </w:r>
            <w:r w:rsidRPr="008B2ECA">
              <w:rPr>
                <w:rFonts w:ascii="Times New Roman" w:eastAsia="Calibri" w:hAnsi="Times New Roman" w:cs="Times New Roman"/>
                <w:bCs/>
                <w:sz w:val="28"/>
                <w:szCs w:val="28"/>
                <w:lang w:eastAsia="ja-JP"/>
              </w:rPr>
              <w:t xml:space="preserve">, deoarece modificările propuse în proiect nu reglementează norme noi pentru subiecții implicați. Modificările propuse se axează pe reorganizarea I.P. Laboratorul central fitosanitar, prin excluderea din componența acestuia a Î.S. Centrul de stat pentru atestarea și omologarea produselor de uz fitosanitar și a fertilizanților </w:t>
            </w:r>
            <w:r w:rsidRPr="008B2ECA">
              <w:rPr>
                <w:rFonts w:ascii="Times New Roman" w:eastAsia="Calibri" w:hAnsi="Times New Roman" w:cs="Times New Roman"/>
                <w:bCs/>
                <w:i/>
                <w:sz w:val="28"/>
                <w:szCs w:val="28"/>
                <w:lang w:eastAsia="ja-JP"/>
              </w:rPr>
              <w:t>(Centrul de stat),</w:t>
            </w:r>
            <w:r w:rsidRPr="008B2ECA">
              <w:rPr>
                <w:rFonts w:ascii="Times New Roman" w:eastAsia="Calibri" w:hAnsi="Times New Roman" w:cs="Times New Roman"/>
                <w:bCs/>
                <w:sz w:val="28"/>
                <w:szCs w:val="28"/>
                <w:lang w:eastAsia="ja-JP"/>
              </w:rPr>
              <w:t xml:space="preserve"> cu scopul menținerii ca entitate separată în subordinea Ministerului Agriculturii, Dezvoltării Regionale şi Mediului </w:t>
            </w:r>
            <w:r w:rsidRPr="008B2ECA">
              <w:rPr>
                <w:rFonts w:ascii="Times New Roman" w:eastAsia="Calibri" w:hAnsi="Times New Roman" w:cs="Times New Roman"/>
                <w:bCs/>
                <w:i/>
                <w:sz w:val="28"/>
                <w:szCs w:val="28"/>
                <w:lang w:eastAsia="ja-JP"/>
              </w:rPr>
              <w:t>(MADRM),</w:t>
            </w:r>
            <w:r w:rsidRPr="008B2ECA">
              <w:rPr>
                <w:rFonts w:ascii="Times New Roman" w:eastAsia="Calibri" w:hAnsi="Times New Roman" w:cs="Times New Roman"/>
                <w:bCs/>
                <w:sz w:val="28"/>
                <w:szCs w:val="28"/>
                <w:lang w:eastAsia="ja-JP"/>
              </w:rPr>
              <w:t xml:space="preserve"> astfel cum a funcționat până la reorganizare. </w:t>
            </w:r>
          </w:p>
          <w:p w:rsidR="008B2ECA" w:rsidRPr="008B2ECA" w:rsidRDefault="008B2ECA" w:rsidP="008B2ECA">
            <w:pPr>
              <w:spacing w:after="0"/>
              <w:ind w:firstLine="851"/>
              <w:jc w:val="both"/>
              <w:rPr>
                <w:rFonts w:ascii="Times New Roman" w:eastAsia="Times New Roman" w:hAnsi="Times New Roman" w:cs="Times New Roman"/>
                <w:sz w:val="28"/>
                <w:szCs w:val="28"/>
                <w:lang w:eastAsia="ru-RU"/>
              </w:rPr>
            </w:pPr>
            <w:r w:rsidRPr="008B2ECA">
              <w:rPr>
                <w:rFonts w:ascii="Times New Roman" w:eastAsia="MS Mincho" w:hAnsi="Times New Roman" w:cs="Times New Roman"/>
                <w:b/>
                <w:sz w:val="28"/>
                <w:szCs w:val="28"/>
                <w:lang w:eastAsia="ja-JP"/>
              </w:rPr>
              <w:t>Mărimea potenţialelor impacturi ale iniţiativei</w:t>
            </w:r>
            <w:r w:rsidRPr="008B2ECA">
              <w:rPr>
                <w:rFonts w:ascii="Times New Roman" w:eastAsia="MS Mincho" w:hAnsi="Times New Roman" w:cs="Times New Roman"/>
                <w:sz w:val="28"/>
                <w:szCs w:val="28"/>
                <w:lang w:eastAsia="ja-JP"/>
              </w:rPr>
              <w:t xml:space="preserve"> propuse</w:t>
            </w:r>
            <w:r w:rsidRPr="008B2ECA">
              <w:rPr>
                <w:rFonts w:ascii="Times New Roman" w:eastAsia="Calibri" w:hAnsi="Times New Roman" w:cs="Times New Roman"/>
                <w:b/>
                <w:bCs/>
                <w:sz w:val="28"/>
                <w:szCs w:val="28"/>
                <w:lang w:eastAsia="ja-JP"/>
              </w:rPr>
              <w:t xml:space="preserve"> </w:t>
            </w:r>
            <w:r w:rsidRPr="008B2ECA">
              <w:rPr>
                <w:rFonts w:ascii="Times New Roman" w:eastAsia="Calibri" w:hAnsi="Times New Roman" w:cs="Times New Roman"/>
                <w:bCs/>
                <w:sz w:val="28"/>
                <w:szCs w:val="28"/>
                <w:lang w:eastAsia="ja-JP"/>
              </w:rPr>
              <w:t xml:space="preserve">este apreciată cu </w:t>
            </w:r>
            <w:r w:rsidRPr="008B2ECA">
              <w:rPr>
                <w:rFonts w:ascii="Times New Roman" w:eastAsia="Calibri" w:hAnsi="Times New Roman" w:cs="Times New Roman"/>
                <w:b/>
                <w:bCs/>
                <w:sz w:val="28"/>
                <w:szCs w:val="28"/>
                <w:lang w:eastAsia="ja-JP"/>
              </w:rPr>
              <w:t xml:space="preserve">cifra 1, </w:t>
            </w:r>
            <w:r w:rsidRPr="008B2ECA">
              <w:rPr>
                <w:rFonts w:ascii="Times New Roman" w:eastAsia="Calibri" w:hAnsi="Times New Roman" w:cs="Times New Roman"/>
                <w:bCs/>
                <w:sz w:val="28"/>
                <w:szCs w:val="28"/>
                <w:lang w:eastAsia="ja-JP"/>
              </w:rPr>
              <w:t xml:space="preserve">nivel de interes public mic, având în vedere că normele proiectului au acţiune asupra unui număr restrâns de entități. </w:t>
            </w:r>
          </w:p>
        </w:tc>
      </w:tr>
      <w:tr w:rsidR="008B2ECA" w:rsidRPr="008B2ECA" w:rsidTr="00527E39">
        <w:trPr>
          <w:trHeight w:val="248"/>
        </w:trPr>
        <w:tc>
          <w:tcPr>
            <w:tcW w:w="9497" w:type="dxa"/>
            <w:gridSpan w:val="2"/>
            <w:tcBorders>
              <w:top w:val="single" w:sz="4" w:space="0" w:color="000000"/>
              <w:left w:val="single" w:sz="4" w:space="0" w:color="000000"/>
              <w:bottom w:val="single" w:sz="4" w:space="0" w:color="000000"/>
              <w:right w:val="single" w:sz="4" w:space="0" w:color="000000"/>
            </w:tcBorders>
          </w:tcPr>
          <w:p w:rsidR="008B2ECA" w:rsidRPr="008B2ECA" w:rsidRDefault="008B2ECA" w:rsidP="008B2ECA">
            <w:pPr>
              <w:numPr>
                <w:ilvl w:val="0"/>
                <w:numId w:val="1"/>
              </w:numPr>
              <w:spacing w:after="0" w:line="240" w:lineRule="auto"/>
              <w:contextualSpacing/>
              <w:jc w:val="both"/>
              <w:rPr>
                <w:rFonts w:ascii="Times New Roman" w:eastAsia="Calibri" w:hAnsi="Times New Roman" w:cs="Times New Roman"/>
                <w:b/>
                <w:bCs/>
                <w:sz w:val="28"/>
                <w:szCs w:val="28"/>
                <w:lang w:eastAsia="ja-JP"/>
              </w:rPr>
            </w:pPr>
            <w:r w:rsidRPr="008B2ECA">
              <w:rPr>
                <w:rFonts w:ascii="Times New Roman" w:eastAsia="Calibri" w:hAnsi="Times New Roman" w:cs="Times New Roman"/>
                <w:b/>
                <w:bCs/>
                <w:sz w:val="28"/>
                <w:szCs w:val="28"/>
                <w:lang w:eastAsia="ja-JP"/>
              </w:rPr>
              <w:lastRenderedPageBreak/>
              <w:t>Definirea problemei</w:t>
            </w:r>
          </w:p>
          <w:p w:rsidR="008B2ECA" w:rsidRPr="00EA607D" w:rsidRDefault="008B2ECA" w:rsidP="008B2ECA">
            <w:pPr>
              <w:spacing w:after="0"/>
              <w:ind w:firstLine="884"/>
              <w:contextualSpacing/>
              <w:jc w:val="both"/>
              <w:rPr>
                <w:rFonts w:ascii="Times New Roman" w:eastAsia="Calibri" w:hAnsi="Times New Roman" w:cs="Times New Roman"/>
                <w:b/>
                <w:color w:val="92D050"/>
                <w:sz w:val="28"/>
                <w:szCs w:val="28"/>
              </w:rPr>
            </w:pPr>
            <w:r w:rsidRPr="00EA607D">
              <w:rPr>
                <w:rFonts w:ascii="Times New Roman" w:hAnsi="Times New Roman" w:cs="Times New Roman"/>
                <w:b/>
                <w:bCs/>
                <w:color w:val="92D050"/>
                <w:sz w:val="28"/>
                <w:szCs w:val="28"/>
              </w:rPr>
              <w:t>Posibilități diminuate de implementare a politicii statului în domeniul cercetării, testării, experimentării şi omologării de stat a produselor de uz fitosanitar si a fertilizanților.</w:t>
            </w:r>
          </w:p>
          <w:p w:rsidR="008B2ECA" w:rsidRPr="008B2ECA" w:rsidRDefault="008B2ECA" w:rsidP="008B2ECA">
            <w:pPr>
              <w:spacing w:after="0"/>
              <w:ind w:firstLine="884"/>
              <w:contextualSpacing/>
              <w:jc w:val="both"/>
              <w:rPr>
                <w:rFonts w:ascii="Times New Roman" w:eastAsia="Calibri" w:hAnsi="Times New Roman" w:cs="Times New Roman"/>
                <w:b/>
                <w:bCs/>
                <w:sz w:val="28"/>
                <w:szCs w:val="28"/>
                <w:lang w:eastAsia="ja-JP"/>
              </w:rPr>
            </w:pPr>
          </w:p>
        </w:tc>
      </w:tr>
      <w:tr w:rsidR="008B2ECA" w:rsidRPr="008B2ECA" w:rsidTr="00527E39">
        <w:trPr>
          <w:trHeight w:val="248"/>
        </w:trPr>
        <w:tc>
          <w:tcPr>
            <w:tcW w:w="9497" w:type="dxa"/>
            <w:gridSpan w:val="2"/>
            <w:tcBorders>
              <w:top w:val="single" w:sz="4" w:space="0" w:color="000000"/>
              <w:left w:val="single" w:sz="4" w:space="0" w:color="000000"/>
              <w:bottom w:val="single" w:sz="4" w:space="0" w:color="000000"/>
              <w:right w:val="single" w:sz="4" w:space="0" w:color="000000"/>
            </w:tcBorders>
            <w:hideMark/>
          </w:tcPr>
          <w:p w:rsidR="008B2ECA" w:rsidRPr="008B2ECA" w:rsidRDefault="008B2ECA" w:rsidP="008B2ECA">
            <w:pPr>
              <w:spacing w:after="0"/>
              <w:ind w:left="34" w:firstLine="850"/>
              <w:jc w:val="both"/>
              <w:rPr>
                <w:rFonts w:ascii="Times New Roman" w:eastAsia="Calibri" w:hAnsi="Times New Roman" w:cs="Times New Roman"/>
                <w:bCs/>
                <w:sz w:val="28"/>
                <w:szCs w:val="28"/>
                <w:lang w:eastAsia="ja-JP"/>
              </w:rPr>
            </w:pPr>
            <w:r w:rsidRPr="008B2ECA">
              <w:rPr>
                <w:rFonts w:ascii="Times New Roman" w:eastAsia="Calibri" w:hAnsi="Times New Roman" w:cs="Times New Roman"/>
                <w:bCs/>
                <w:sz w:val="28"/>
                <w:szCs w:val="28"/>
                <w:lang w:eastAsia="ja-JP"/>
              </w:rPr>
              <w:t xml:space="preserve">Î.S. Centrul de Stat pentru Atestarea si Omologarea  Produselor de Uz Fitosanitar si a Fertilizanților, întreprindere subordonată Ministerul Agriculturii, Dezvoltării Regionale şi Mediului, responsabilă de implementarea politicii statului în domeniul produselor de uz fitosanitar și a fertilizanților a fost reorganizează prin fuziune (absorbţie) de Instituţia Publică nou formată „Laboratorul central fitosanitar” (Hotărârea Guvernului nr. 600/2018 cu privire la organizarea și funcționarea Agenției Naționale pentru Siguranța Alimentelor). </w:t>
            </w:r>
          </w:p>
          <w:p w:rsidR="008B2ECA" w:rsidRPr="008B2ECA" w:rsidRDefault="008B2ECA" w:rsidP="008B2ECA">
            <w:pPr>
              <w:spacing w:after="0"/>
              <w:ind w:left="34" w:firstLine="850"/>
              <w:jc w:val="both"/>
              <w:rPr>
                <w:rFonts w:ascii="Times New Roman" w:eastAsia="Calibri" w:hAnsi="Times New Roman" w:cs="Times New Roman"/>
                <w:bCs/>
                <w:sz w:val="28"/>
                <w:szCs w:val="28"/>
                <w:lang w:eastAsia="ja-JP"/>
              </w:rPr>
            </w:pPr>
            <w:r w:rsidRPr="008B2ECA">
              <w:rPr>
                <w:rFonts w:ascii="Times New Roman" w:eastAsia="Calibri" w:hAnsi="Times New Roman" w:cs="Times New Roman"/>
                <w:bCs/>
                <w:sz w:val="28"/>
                <w:szCs w:val="28"/>
                <w:lang w:eastAsia="ja-JP"/>
              </w:rPr>
              <w:t>Normele Hotărârii menționate contravin Legii nr. 119/2004 cu privire la produsele de uz fitosanitar și la fertilizanți, art. 10 al căreia prevede expres că ”Omologarea, inclusiv prin recunoaşterea autorizaţiei, precum şi înregistrarea produselor de uz fitosanitar şi a fertilizanţilor se efectuează de către Centrul de Stat pentru Atestarea şi Omologarea Produselor de Uz Fitosanitar şi a Fertilizanţilor.</w:t>
            </w:r>
          </w:p>
          <w:p w:rsidR="008B2ECA" w:rsidRPr="008B2ECA" w:rsidRDefault="008B2ECA" w:rsidP="008B2ECA">
            <w:pPr>
              <w:spacing w:after="0"/>
              <w:ind w:left="34" w:firstLine="850"/>
              <w:jc w:val="both"/>
              <w:rPr>
                <w:rFonts w:ascii="Times New Roman" w:eastAsia="Calibri" w:hAnsi="Times New Roman" w:cs="Times New Roman"/>
                <w:bCs/>
                <w:sz w:val="28"/>
                <w:szCs w:val="28"/>
                <w:lang w:eastAsia="ja-JP"/>
              </w:rPr>
            </w:pPr>
            <w:r w:rsidRPr="008B2ECA">
              <w:rPr>
                <w:rFonts w:ascii="Times New Roman" w:eastAsia="Calibri" w:hAnsi="Times New Roman" w:cs="Times New Roman"/>
                <w:bCs/>
                <w:sz w:val="28"/>
                <w:szCs w:val="28"/>
                <w:lang w:eastAsia="ja-JP"/>
              </w:rPr>
              <w:t>Este evident că Hotărârea Guvernului nr. 600/2018 vine în contradicție cu prevederile Legii menționate supra și art. 3, (4), lit. b) din Legea nr. 100/2017 prevederile căreia stabilesc expres că proiectul actului normativ întocmit în temeiul unui act normativ de nivel superior nu poate depăşi limitele competenţei instituite prin actul de nivel superior şi nici nu poate contraveni scopului, principiilor şi dispoziţiilor acestuia.</w:t>
            </w:r>
          </w:p>
          <w:p w:rsidR="008B2ECA" w:rsidRPr="008B2ECA" w:rsidRDefault="008B2ECA" w:rsidP="008B2ECA">
            <w:pPr>
              <w:spacing w:after="0"/>
              <w:ind w:left="34" w:firstLine="850"/>
              <w:jc w:val="both"/>
              <w:rPr>
                <w:rFonts w:ascii="Times New Roman" w:eastAsia="Calibri" w:hAnsi="Times New Roman" w:cs="Times New Roman"/>
                <w:bCs/>
                <w:sz w:val="28"/>
                <w:szCs w:val="28"/>
                <w:lang w:eastAsia="ja-JP"/>
              </w:rPr>
            </w:pPr>
            <w:r w:rsidRPr="008B2ECA">
              <w:rPr>
                <w:rFonts w:ascii="Times New Roman" w:eastAsia="Calibri" w:hAnsi="Times New Roman" w:cs="Times New Roman"/>
                <w:bCs/>
                <w:sz w:val="28"/>
                <w:szCs w:val="28"/>
                <w:lang w:eastAsia="ja-JP"/>
              </w:rPr>
              <w:t xml:space="preserve">Subordonarea Centrului de stat Agenției Naționale pentru Siguranța Alimentelor (ANSA), implică conflict de interese între funcțiile de implementare </w:t>
            </w:r>
            <w:r w:rsidRPr="008B2ECA">
              <w:rPr>
                <w:rFonts w:ascii="Times New Roman" w:eastAsia="Calibri" w:hAnsi="Times New Roman" w:cs="Times New Roman"/>
                <w:bCs/>
                <w:sz w:val="28"/>
                <w:szCs w:val="28"/>
                <w:lang w:eastAsia="ja-JP"/>
              </w:rPr>
              <w:lastRenderedPageBreak/>
              <w:t>(omologare) a produselor de uz fitosanitar și a fertilizanților și funcțiilor de supraveghere și control  atribuite ANSA.</w:t>
            </w:r>
          </w:p>
          <w:p w:rsidR="008B2ECA" w:rsidRPr="008B2ECA" w:rsidRDefault="008B2ECA" w:rsidP="008B2ECA">
            <w:pPr>
              <w:spacing w:after="0"/>
              <w:ind w:left="34" w:firstLine="850"/>
              <w:jc w:val="both"/>
              <w:rPr>
                <w:rFonts w:ascii="Times New Roman" w:eastAsia="Calibri" w:hAnsi="Times New Roman" w:cs="Times New Roman"/>
                <w:bCs/>
                <w:sz w:val="28"/>
                <w:szCs w:val="28"/>
                <w:lang w:eastAsia="ja-JP"/>
              </w:rPr>
            </w:pPr>
            <w:r w:rsidRPr="008B2ECA">
              <w:rPr>
                <w:rFonts w:ascii="Times New Roman" w:eastAsia="Calibri" w:hAnsi="Times New Roman" w:cs="Times New Roman"/>
                <w:bCs/>
                <w:sz w:val="28"/>
                <w:szCs w:val="28"/>
                <w:lang w:eastAsia="ja-JP"/>
              </w:rPr>
              <w:t>De facto, problema constă în reorganizarea neargumentată a 2 întreprinderi de stat cu  domenii de activitate diametral opuse.</w:t>
            </w:r>
          </w:p>
          <w:p w:rsidR="008B2ECA" w:rsidRDefault="008B2ECA" w:rsidP="008B2ECA">
            <w:pPr>
              <w:spacing w:after="0"/>
              <w:ind w:left="34" w:firstLine="850"/>
              <w:jc w:val="both"/>
              <w:rPr>
                <w:rFonts w:ascii="Times New Roman" w:eastAsia="Calibri" w:hAnsi="Times New Roman" w:cs="Times New Roman"/>
                <w:bCs/>
                <w:sz w:val="28"/>
                <w:szCs w:val="28"/>
                <w:lang w:eastAsia="ja-JP"/>
              </w:rPr>
            </w:pPr>
            <w:r w:rsidRPr="008B2ECA">
              <w:rPr>
                <w:rFonts w:ascii="Times New Roman" w:eastAsia="Calibri" w:hAnsi="Times New Roman" w:cs="Times New Roman"/>
                <w:bCs/>
                <w:sz w:val="28"/>
                <w:szCs w:val="28"/>
                <w:lang w:eastAsia="ja-JP"/>
              </w:rPr>
              <w:t xml:space="preserve">Centrul de stat are ca obiectiv asigurarea cercetării-testării și experimentării și formării unui sortiment variat şi eficient de produse de uz fitosanitar și fertilizanți, destinate utilizării în agricultură și silvicultură, cu impact minim asupra sănătății umane și mediului înconjurător, în timp ce activitățile Laboratorului Central Fitosanitar sunt axate pe verificarea și identificarea organismelor dăunătoare, calităţii materialului semincer şi săditor, determinarea reziduurilor de pesticide și a conținutului de nitrați în plante şi produsele vegetale, organismelor modificate genetic, cu eliberarea rapoartelor de încercări. </w:t>
            </w:r>
          </w:p>
          <w:p w:rsidR="00006F4C" w:rsidRPr="00AB2196" w:rsidRDefault="008F6A3D" w:rsidP="008F6A3D">
            <w:pPr>
              <w:spacing w:after="0"/>
              <w:ind w:firstLine="884"/>
              <w:contextualSpacing/>
              <w:jc w:val="both"/>
              <w:rPr>
                <w:rFonts w:ascii="Times New Roman" w:hAnsi="Times New Roman" w:cs="Times New Roman"/>
                <w:bCs/>
                <w:color w:val="FF0000"/>
                <w:sz w:val="28"/>
                <w:szCs w:val="28"/>
              </w:rPr>
            </w:pPr>
            <w:r w:rsidRPr="00006F4C">
              <w:rPr>
                <w:rFonts w:ascii="Times New Roman" w:eastAsia="Calibri" w:hAnsi="Times New Roman" w:cs="Times New Roman"/>
                <w:bCs/>
                <w:color w:val="92D050"/>
                <w:sz w:val="28"/>
                <w:szCs w:val="28"/>
                <w:lang w:eastAsia="ja-JP"/>
              </w:rPr>
              <w:t>Re</w:t>
            </w:r>
            <w:r w:rsidR="00FC29EF" w:rsidRPr="00006F4C">
              <w:rPr>
                <w:rFonts w:ascii="Times New Roman" w:eastAsia="Calibri" w:hAnsi="Times New Roman" w:cs="Times New Roman"/>
                <w:bCs/>
                <w:color w:val="92D050"/>
                <w:sz w:val="28"/>
                <w:szCs w:val="28"/>
                <w:lang w:eastAsia="ja-JP"/>
              </w:rPr>
              <w:t>organizarea produsă</w:t>
            </w:r>
            <w:r w:rsidR="00006F4C" w:rsidRPr="00006F4C">
              <w:rPr>
                <w:rFonts w:ascii="Times New Roman" w:eastAsia="Calibri" w:hAnsi="Times New Roman" w:cs="Times New Roman"/>
                <w:bCs/>
                <w:color w:val="92D050"/>
                <w:sz w:val="28"/>
                <w:szCs w:val="28"/>
                <w:lang w:eastAsia="ja-JP"/>
              </w:rPr>
              <w:t>,</w:t>
            </w:r>
            <w:r w:rsidR="00FC29EF" w:rsidRPr="00006F4C">
              <w:rPr>
                <w:rFonts w:ascii="Times New Roman" w:eastAsia="Calibri" w:hAnsi="Times New Roman" w:cs="Times New Roman"/>
                <w:bCs/>
                <w:color w:val="92D050"/>
                <w:sz w:val="28"/>
                <w:szCs w:val="28"/>
                <w:lang w:eastAsia="ja-JP"/>
              </w:rPr>
              <w:t xml:space="preserve"> prin</w:t>
            </w:r>
            <w:r w:rsidR="00FC29EF" w:rsidRPr="00006F4C">
              <w:rPr>
                <w:rFonts w:ascii="Times New Roman" w:hAnsi="Times New Roman" w:cs="Times New Roman"/>
                <w:bCs/>
                <w:color w:val="92D050"/>
                <w:sz w:val="28"/>
                <w:szCs w:val="28"/>
              </w:rPr>
              <w:t xml:space="preserve"> lichidarea Centrului de stat, abilitat cu activități de cercetare, testare, experimentare şi omologare de stat a produselor de uz fitosanitar si a fertilizanților </w:t>
            </w:r>
            <w:r w:rsidR="00006F4C" w:rsidRPr="00006F4C">
              <w:rPr>
                <w:rFonts w:ascii="Times New Roman" w:hAnsi="Times New Roman" w:cs="Times New Roman"/>
                <w:bCs/>
                <w:color w:val="92D050"/>
                <w:sz w:val="28"/>
                <w:szCs w:val="28"/>
              </w:rPr>
              <w:t xml:space="preserve">face imposibilă </w:t>
            </w:r>
            <w:r w:rsidR="00006F4C" w:rsidRPr="00006F4C">
              <w:rPr>
                <w:rFonts w:ascii="Times New Roman" w:hAnsi="Times New Roman" w:cs="Times New Roman"/>
                <w:b/>
                <w:bCs/>
                <w:color w:val="92D050"/>
                <w:sz w:val="28"/>
                <w:szCs w:val="28"/>
              </w:rPr>
              <w:t xml:space="preserve">implementarea </w:t>
            </w:r>
            <w:r w:rsidR="00006F4C">
              <w:rPr>
                <w:rFonts w:ascii="Times New Roman" w:hAnsi="Times New Roman" w:cs="Times New Roman"/>
                <w:b/>
                <w:bCs/>
                <w:color w:val="92D050"/>
                <w:sz w:val="28"/>
                <w:szCs w:val="28"/>
              </w:rPr>
              <w:t xml:space="preserve">cadrului </w:t>
            </w:r>
            <w:r w:rsidR="00006F4C" w:rsidRPr="00AB2196">
              <w:rPr>
                <w:rFonts w:ascii="Times New Roman" w:hAnsi="Times New Roman" w:cs="Times New Roman"/>
                <w:bCs/>
                <w:color w:val="92D050"/>
                <w:sz w:val="28"/>
                <w:szCs w:val="28"/>
              </w:rPr>
              <w:t>normativ în domeniu și celui ce urmează a fi armonizat la cerințele actelor UE.</w:t>
            </w:r>
          </w:p>
          <w:p w:rsidR="00FC29EF" w:rsidRPr="00AB2196" w:rsidRDefault="00006F4C" w:rsidP="008F6A3D">
            <w:pPr>
              <w:spacing w:after="0"/>
              <w:ind w:firstLine="884"/>
              <w:contextualSpacing/>
              <w:jc w:val="both"/>
              <w:rPr>
                <w:rFonts w:ascii="Times New Roman" w:hAnsi="Times New Roman" w:cs="Times New Roman"/>
                <w:bCs/>
                <w:color w:val="92D050"/>
                <w:sz w:val="28"/>
                <w:szCs w:val="28"/>
              </w:rPr>
            </w:pPr>
            <w:r w:rsidRPr="00AB2196">
              <w:rPr>
                <w:rFonts w:ascii="Times New Roman" w:hAnsi="Times New Roman" w:cs="Times New Roman"/>
                <w:bCs/>
                <w:color w:val="92D050"/>
                <w:sz w:val="28"/>
                <w:szCs w:val="28"/>
              </w:rPr>
              <w:t>Totodată, respectiva reorganizare,</w:t>
            </w:r>
            <w:r w:rsidR="008F6A3D" w:rsidRPr="00AB2196">
              <w:rPr>
                <w:rFonts w:ascii="Times New Roman" w:eastAsia="Calibri" w:hAnsi="Times New Roman" w:cs="Times New Roman"/>
                <w:bCs/>
                <w:color w:val="92D050"/>
                <w:sz w:val="28"/>
                <w:szCs w:val="28"/>
                <w:lang w:eastAsia="ja-JP"/>
              </w:rPr>
              <w:t xml:space="preserve"> percep</w:t>
            </w:r>
            <w:r w:rsidRPr="00AB2196">
              <w:rPr>
                <w:rFonts w:ascii="Times New Roman" w:eastAsia="Calibri" w:hAnsi="Times New Roman" w:cs="Times New Roman"/>
                <w:bCs/>
                <w:color w:val="92D050"/>
                <w:sz w:val="28"/>
                <w:szCs w:val="28"/>
                <w:lang w:eastAsia="ja-JP"/>
              </w:rPr>
              <w:t xml:space="preserve">ută de solicitanți </w:t>
            </w:r>
            <w:r w:rsidR="008F6A3D" w:rsidRPr="00AB2196">
              <w:rPr>
                <w:rFonts w:ascii="Times New Roman" w:hAnsi="Times New Roman" w:cs="Times New Roman"/>
                <w:bCs/>
                <w:color w:val="92D050"/>
                <w:sz w:val="28"/>
                <w:szCs w:val="28"/>
              </w:rPr>
              <w:t>(industria producătoare de pesticide și fertilizanți)</w:t>
            </w:r>
            <w:r w:rsidR="00FC29EF" w:rsidRPr="00AB2196">
              <w:rPr>
                <w:rFonts w:ascii="Times New Roman" w:hAnsi="Times New Roman" w:cs="Times New Roman"/>
                <w:bCs/>
                <w:color w:val="92D050"/>
                <w:sz w:val="28"/>
                <w:szCs w:val="28"/>
              </w:rPr>
              <w:t xml:space="preserve"> </w:t>
            </w:r>
            <w:r w:rsidRPr="00AB2196">
              <w:rPr>
                <w:rFonts w:ascii="Times New Roman" w:hAnsi="Times New Roman" w:cs="Times New Roman"/>
                <w:bCs/>
                <w:color w:val="92D050"/>
                <w:sz w:val="28"/>
                <w:szCs w:val="28"/>
              </w:rPr>
              <w:t xml:space="preserve">ca lichidare de structură instituțională i-a determinat să se abțină de la dezvoltarea activităților cu Republica Moldova. </w:t>
            </w:r>
            <w:r w:rsidR="00E1115B" w:rsidRPr="00AB2196">
              <w:rPr>
                <w:rFonts w:ascii="Times New Roman" w:hAnsi="Times New Roman" w:cs="Times New Roman"/>
                <w:bCs/>
                <w:color w:val="92D050"/>
                <w:sz w:val="28"/>
                <w:szCs w:val="28"/>
              </w:rPr>
              <w:t xml:space="preserve">Evidența numărului de cereri depuse </w:t>
            </w:r>
            <w:r w:rsidR="006B6E0A" w:rsidRPr="00AB2196">
              <w:rPr>
                <w:rFonts w:ascii="Times New Roman" w:hAnsi="Times New Roman" w:cs="Times New Roman"/>
                <w:bCs/>
                <w:color w:val="92D050"/>
                <w:sz w:val="28"/>
                <w:szCs w:val="28"/>
              </w:rPr>
              <w:t xml:space="preserve">de către acestea în vederea cercetării, testării, experimentării </w:t>
            </w:r>
            <w:r w:rsidR="00FC29EF" w:rsidRPr="00AB2196">
              <w:rPr>
                <w:rFonts w:ascii="Times New Roman" w:hAnsi="Times New Roman" w:cs="Times New Roman"/>
                <w:bCs/>
                <w:color w:val="92D050"/>
                <w:sz w:val="28"/>
                <w:szCs w:val="28"/>
              </w:rPr>
              <w:t>în anul 2019 (33 cereri)</w:t>
            </w:r>
            <w:r w:rsidR="006B6E0A" w:rsidRPr="00AB2196">
              <w:rPr>
                <w:rFonts w:ascii="Times New Roman" w:hAnsi="Times New Roman" w:cs="Times New Roman"/>
                <w:bCs/>
                <w:color w:val="92D050"/>
                <w:sz w:val="28"/>
                <w:szCs w:val="28"/>
              </w:rPr>
              <w:t xml:space="preserve"> a scăzut considerabil în raport</w:t>
            </w:r>
            <w:r w:rsidR="00FC29EF" w:rsidRPr="00AB2196">
              <w:rPr>
                <w:rFonts w:ascii="Times New Roman" w:hAnsi="Times New Roman" w:cs="Times New Roman"/>
                <w:bCs/>
                <w:color w:val="92D050"/>
                <w:sz w:val="28"/>
                <w:szCs w:val="28"/>
              </w:rPr>
              <w:t xml:space="preserve"> cu anii 2017 (39 cereri), anul 2018 (47 cereri). </w:t>
            </w:r>
          </w:p>
          <w:p w:rsidR="008B2ECA" w:rsidRPr="008B2ECA" w:rsidRDefault="008B2ECA" w:rsidP="008B2ECA">
            <w:pPr>
              <w:spacing w:after="0"/>
              <w:ind w:left="34" w:firstLine="850"/>
              <w:jc w:val="both"/>
              <w:rPr>
                <w:rFonts w:ascii="Times New Roman" w:eastAsia="Calibri" w:hAnsi="Times New Roman" w:cs="Times New Roman"/>
                <w:b/>
                <w:bCs/>
                <w:sz w:val="28"/>
                <w:szCs w:val="28"/>
                <w:lang w:eastAsia="ja-JP"/>
              </w:rPr>
            </w:pPr>
            <w:r w:rsidRPr="008B2ECA">
              <w:rPr>
                <w:rFonts w:ascii="Times New Roman" w:eastAsia="Calibri" w:hAnsi="Times New Roman" w:cs="Times New Roman"/>
                <w:b/>
                <w:bCs/>
                <w:sz w:val="28"/>
                <w:szCs w:val="28"/>
                <w:lang w:eastAsia="ja-JP"/>
              </w:rPr>
              <w:t>Grupurile țintă.</w:t>
            </w:r>
          </w:p>
          <w:p w:rsidR="008B2ECA" w:rsidRPr="008B2ECA" w:rsidRDefault="008B2ECA" w:rsidP="008B2ECA">
            <w:pPr>
              <w:spacing w:after="0"/>
              <w:ind w:left="34" w:firstLine="850"/>
              <w:jc w:val="both"/>
              <w:rPr>
                <w:rFonts w:ascii="Times New Roman" w:eastAsia="Calibri" w:hAnsi="Times New Roman" w:cs="Times New Roman"/>
                <w:bCs/>
                <w:sz w:val="28"/>
                <w:szCs w:val="28"/>
                <w:lang w:eastAsia="ja-JP"/>
              </w:rPr>
            </w:pPr>
            <w:r w:rsidRPr="008B2ECA">
              <w:rPr>
                <w:rFonts w:ascii="Times New Roman" w:eastAsia="Calibri" w:hAnsi="Times New Roman" w:cs="Times New Roman"/>
                <w:bCs/>
                <w:sz w:val="28"/>
                <w:szCs w:val="28"/>
                <w:lang w:eastAsia="ja-JP"/>
              </w:rPr>
              <w:t>Entitățile și persoanele afectate de reorganizarea produsă, prin absorbția Centrului de stat, sunt:</w:t>
            </w:r>
          </w:p>
          <w:p w:rsidR="008B2ECA" w:rsidRPr="008B2ECA" w:rsidRDefault="008B2ECA" w:rsidP="008B2ECA">
            <w:pPr>
              <w:numPr>
                <w:ilvl w:val="0"/>
                <w:numId w:val="2"/>
              </w:numPr>
              <w:spacing w:after="0" w:line="240" w:lineRule="auto"/>
              <w:ind w:left="34" w:firstLine="850"/>
              <w:contextualSpacing/>
              <w:jc w:val="both"/>
              <w:rPr>
                <w:rFonts w:ascii="Times New Roman" w:eastAsia="Calibri" w:hAnsi="Times New Roman" w:cs="Times New Roman"/>
                <w:bCs/>
                <w:sz w:val="28"/>
                <w:szCs w:val="28"/>
                <w:lang w:eastAsia="ja-JP"/>
              </w:rPr>
            </w:pPr>
            <w:r w:rsidRPr="008B2ECA">
              <w:rPr>
                <w:rFonts w:ascii="Times New Roman" w:eastAsia="Calibri" w:hAnsi="Times New Roman" w:cs="Times New Roman"/>
                <w:bCs/>
                <w:sz w:val="28"/>
                <w:szCs w:val="28"/>
                <w:lang w:eastAsia="ja-JP"/>
              </w:rPr>
              <w:t xml:space="preserve">companiile străine producătoare a produselor de uz fitosanitar; </w:t>
            </w:r>
          </w:p>
          <w:p w:rsidR="008B2ECA" w:rsidRPr="008B2ECA" w:rsidRDefault="008B2ECA" w:rsidP="008B2ECA">
            <w:pPr>
              <w:numPr>
                <w:ilvl w:val="0"/>
                <w:numId w:val="2"/>
              </w:numPr>
              <w:spacing w:after="0" w:line="240" w:lineRule="auto"/>
              <w:ind w:left="34" w:firstLine="850"/>
              <w:contextualSpacing/>
              <w:jc w:val="both"/>
              <w:rPr>
                <w:rFonts w:ascii="Times New Roman" w:eastAsia="Calibri" w:hAnsi="Times New Roman" w:cs="Times New Roman"/>
                <w:bCs/>
                <w:sz w:val="28"/>
                <w:szCs w:val="28"/>
                <w:lang w:eastAsia="ja-JP"/>
              </w:rPr>
            </w:pPr>
            <w:r w:rsidRPr="008B2ECA">
              <w:rPr>
                <w:rFonts w:ascii="Times New Roman" w:eastAsia="Calibri" w:hAnsi="Times New Roman" w:cs="Times New Roman"/>
                <w:bCs/>
                <w:sz w:val="28"/>
                <w:szCs w:val="28"/>
                <w:lang w:eastAsia="ja-JP"/>
              </w:rPr>
              <w:t>agenții economici solicitanți ai omologării;</w:t>
            </w:r>
          </w:p>
          <w:p w:rsidR="008B2ECA" w:rsidRPr="008B2ECA" w:rsidRDefault="008B2ECA" w:rsidP="008B2ECA">
            <w:pPr>
              <w:numPr>
                <w:ilvl w:val="0"/>
                <w:numId w:val="2"/>
              </w:numPr>
              <w:spacing w:after="0" w:line="240" w:lineRule="auto"/>
              <w:ind w:left="34" w:firstLine="850"/>
              <w:contextualSpacing/>
              <w:jc w:val="both"/>
              <w:rPr>
                <w:rFonts w:ascii="Times New Roman" w:eastAsia="Calibri" w:hAnsi="Times New Roman" w:cs="Times New Roman"/>
                <w:bCs/>
                <w:sz w:val="28"/>
                <w:szCs w:val="28"/>
                <w:lang w:eastAsia="ja-JP"/>
              </w:rPr>
            </w:pPr>
            <w:r w:rsidRPr="008B2ECA">
              <w:rPr>
                <w:rFonts w:ascii="Times New Roman" w:eastAsia="Calibri" w:hAnsi="Times New Roman" w:cs="Times New Roman"/>
                <w:bCs/>
                <w:sz w:val="28"/>
                <w:szCs w:val="28"/>
                <w:lang w:eastAsia="ja-JP"/>
              </w:rPr>
              <w:t>colectivul Centrului de stat;</w:t>
            </w:r>
          </w:p>
          <w:p w:rsidR="008B2ECA" w:rsidRPr="008B2ECA" w:rsidRDefault="008B2ECA" w:rsidP="008B2ECA">
            <w:pPr>
              <w:numPr>
                <w:ilvl w:val="0"/>
                <w:numId w:val="2"/>
              </w:numPr>
              <w:spacing w:after="0" w:line="240" w:lineRule="auto"/>
              <w:ind w:left="34" w:firstLine="850"/>
              <w:contextualSpacing/>
              <w:jc w:val="both"/>
              <w:rPr>
                <w:rFonts w:ascii="Times New Roman" w:eastAsia="Calibri" w:hAnsi="Times New Roman" w:cs="Times New Roman"/>
                <w:bCs/>
                <w:sz w:val="28"/>
                <w:szCs w:val="28"/>
                <w:lang w:eastAsia="ja-JP"/>
              </w:rPr>
            </w:pPr>
            <w:r w:rsidRPr="008B2ECA">
              <w:rPr>
                <w:rFonts w:ascii="Times New Roman" w:eastAsia="Calibri" w:hAnsi="Times New Roman" w:cs="Times New Roman"/>
                <w:bCs/>
                <w:sz w:val="28"/>
                <w:szCs w:val="28"/>
                <w:lang w:eastAsia="ja-JP"/>
              </w:rPr>
              <w:t>Ministerul Agriculturii, Dezvoltării Regionale și Mediului;</w:t>
            </w:r>
          </w:p>
          <w:p w:rsidR="008B2ECA" w:rsidRPr="008B2ECA" w:rsidRDefault="008B2ECA" w:rsidP="008B2ECA">
            <w:pPr>
              <w:numPr>
                <w:ilvl w:val="0"/>
                <w:numId w:val="2"/>
              </w:numPr>
              <w:spacing w:after="0" w:line="240" w:lineRule="auto"/>
              <w:ind w:left="34" w:firstLine="850"/>
              <w:contextualSpacing/>
              <w:jc w:val="both"/>
              <w:rPr>
                <w:rFonts w:ascii="Times New Roman" w:eastAsia="Calibri" w:hAnsi="Times New Roman" w:cs="Times New Roman"/>
                <w:bCs/>
                <w:sz w:val="28"/>
                <w:szCs w:val="28"/>
                <w:lang w:eastAsia="ja-JP"/>
              </w:rPr>
            </w:pPr>
            <w:r w:rsidRPr="008B2ECA">
              <w:rPr>
                <w:rFonts w:ascii="Times New Roman" w:eastAsia="Calibri" w:hAnsi="Times New Roman" w:cs="Times New Roman"/>
                <w:bCs/>
                <w:sz w:val="28"/>
                <w:szCs w:val="28"/>
                <w:lang w:eastAsia="ja-JP"/>
              </w:rPr>
              <w:t>instituțiile de cercetări științifice;</w:t>
            </w:r>
          </w:p>
          <w:p w:rsidR="008B2ECA" w:rsidRPr="008B2ECA" w:rsidRDefault="008B2ECA" w:rsidP="008B2ECA">
            <w:pPr>
              <w:numPr>
                <w:ilvl w:val="0"/>
                <w:numId w:val="2"/>
              </w:numPr>
              <w:spacing w:after="0" w:line="240" w:lineRule="auto"/>
              <w:ind w:left="34" w:firstLine="850"/>
              <w:contextualSpacing/>
              <w:jc w:val="both"/>
              <w:rPr>
                <w:rFonts w:ascii="Times New Roman" w:eastAsia="Calibri" w:hAnsi="Times New Roman" w:cs="Times New Roman"/>
                <w:bCs/>
                <w:sz w:val="28"/>
                <w:szCs w:val="28"/>
                <w:lang w:eastAsia="ja-JP"/>
              </w:rPr>
            </w:pPr>
            <w:r w:rsidRPr="008B2ECA">
              <w:rPr>
                <w:rFonts w:ascii="Times New Roman" w:eastAsia="Calibri" w:hAnsi="Times New Roman" w:cs="Times New Roman"/>
                <w:bCs/>
                <w:sz w:val="28"/>
                <w:szCs w:val="28"/>
                <w:lang w:eastAsia="ja-JP"/>
              </w:rPr>
              <w:t>producătorii agricoli.</w:t>
            </w:r>
          </w:p>
          <w:p w:rsidR="008B2ECA" w:rsidRPr="008B2ECA" w:rsidRDefault="008B2ECA" w:rsidP="008B2ECA">
            <w:pPr>
              <w:spacing w:after="0"/>
              <w:ind w:left="884"/>
              <w:contextualSpacing/>
              <w:jc w:val="both"/>
              <w:rPr>
                <w:rFonts w:ascii="Times New Roman" w:eastAsia="Calibri" w:hAnsi="Times New Roman" w:cs="Times New Roman"/>
                <w:bCs/>
                <w:sz w:val="28"/>
                <w:szCs w:val="28"/>
                <w:lang w:eastAsia="ja-JP"/>
              </w:rPr>
            </w:pPr>
          </w:p>
          <w:p w:rsidR="008B2ECA" w:rsidRPr="008B2ECA" w:rsidRDefault="008B2ECA" w:rsidP="008B2ECA">
            <w:pPr>
              <w:spacing w:after="0"/>
              <w:ind w:left="884"/>
              <w:contextualSpacing/>
              <w:jc w:val="both"/>
              <w:rPr>
                <w:rFonts w:ascii="Times New Roman" w:eastAsia="Calibri" w:hAnsi="Times New Roman" w:cs="Times New Roman"/>
                <w:b/>
                <w:bCs/>
                <w:sz w:val="28"/>
                <w:szCs w:val="28"/>
                <w:lang w:eastAsia="ja-JP"/>
              </w:rPr>
            </w:pPr>
            <w:r w:rsidRPr="008B2ECA">
              <w:rPr>
                <w:rFonts w:ascii="Times New Roman" w:eastAsia="Calibri" w:hAnsi="Times New Roman" w:cs="Times New Roman"/>
                <w:b/>
                <w:bCs/>
                <w:sz w:val="28"/>
                <w:szCs w:val="28"/>
                <w:lang w:eastAsia="ja-JP"/>
              </w:rPr>
              <w:t>Cauzele apariției problemei</w:t>
            </w:r>
          </w:p>
          <w:p w:rsidR="008B2ECA" w:rsidRPr="008B2ECA" w:rsidRDefault="008B2ECA" w:rsidP="008B2ECA">
            <w:pPr>
              <w:spacing w:after="0"/>
              <w:ind w:left="34" w:firstLine="850"/>
              <w:jc w:val="both"/>
              <w:rPr>
                <w:rFonts w:ascii="Times New Roman" w:eastAsia="Calibri" w:hAnsi="Times New Roman" w:cs="Times New Roman"/>
                <w:bCs/>
                <w:sz w:val="28"/>
                <w:szCs w:val="28"/>
                <w:lang w:eastAsia="ja-JP"/>
              </w:rPr>
            </w:pPr>
            <w:r w:rsidRPr="008B2ECA">
              <w:rPr>
                <w:rFonts w:ascii="Times New Roman" w:eastAsia="Calibri" w:hAnsi="Times New Roman" w:cs="Times New Roman"/>
                <w:bCs/>
                <w:sz w:val="28"/>
                <w:szCs w:val="28"/>
                <w:lang w:eastAsia="ja-JP"/>
              </w:rPr>
              <w:t xml:space="preserve">Problema constă în reorganizarea instituțională prin absorbția Centrului de stat, entitate separată, care activează din anul 1994 cu delegarea a 4 sarcini și 18 atribuții de bază </w:t>
            </w:r>
            <w:r w:rsidRPr="008B2ECA">
              <w:rPr>
                <w:rFonts w:ascii="Times New Roman" w:eastAsia="Calibri" w:hAnsi="Times New Roman" w:cs="Times New Roman"/>
                <w:bCs/>
                <w:i/>
                <w:sz w:val="28"/>
                <w:szCs w:val="28"/>
                <w:lang w:eastAsia="ja-JP"/>
              </w:rPr>
              <w:t>(Hotărârea Guvernului nr. 897/1994),</w:t>
            </w:r>
            <w:r w:rsidRPr="008B2ECA">
              <w:rPr>
                <w:rFonts w:ascii="Times New Roman" w:eastAsia="Calibri" w:hAnsi="Times New Roman" w:cs="Times New Roman"/>
                <w:bCs/>
                <w:sz w:val="28"/>
                <w:szCs w:val="28"/>
                <w:lang w:eastAsia="ja-JP"/>
              </w:rPr>
              <w:t xml:space="preserve"> prin crearea conform organigramei a unei Direcții (cu 4 funcții și 0 atribuții), în cadrul I.P. Laboratorul Central fitosanitar, în lipsa:</w:t>
            </w:r>
          </w:p>
          <w:p w:rsidR="008B2ECA" w:rsidRPr="008B2ECA" w:rsidRDefault="008B2ECA" w:rsidP="008B2ECA">
            <w:pPr>
              <w:spacing w:after="0"/>
              <w:ind w:left="34" w:firstLine="850"/>
              <w:jc w:val="both"/>
              <w:rPr>
                <w:rFonts w:ascii="Times New Roman" w:eastAsia="Calibri" w:hAnsi="Times New Roman" w:cs="Times New Roman"/>
                <w:bCs/>
                <w:sz w:val="28"/>
                <w:szCs w:val="28"/>
                <w:lang w:eastAsia="ja-JP"/>
              </w:rPr>
            </w:pPr>
            <w:r w:rsidRPr="008B2ECA">
              <w:rPr>
                <w:rFonts w:ascii="Times New Roman" w:eastAsia="Calibri" w:hAnsi="Times New Roman" w:cs="Times New Roman"/>
                <w:bCs/>
                <w:sz w:val="28"/>
                <w:szCs w:val="28"/>
                <w:lang w:eastAsia="ja-JP"/>
              </w:rPr>
              <w:t>- studiului de fezabilitate;</w:t>
            </w:r>
          </w:p>
          <w:p w:rsidR="008B2ECA" w:rsidRPr="008B2ECA" w:rsidRDefault="008B2ECA" w:rsidP="008B2ECA">
            <w:pPr>
              <w:spacing w:after="0"/>
              <w:ind w:left="34" w:firstLine="850"/>
              <w:jc w:val="both"/>
              <w:rPr>
                <w:rFonts w:ascii="Times New Roman" w:eastAsia="Calibri" w:hAnsi="Times New Roman" w:cs="Times New Roman"/>
                <w:bCs/>
                <w:sz w:val="28"/>
                <w:szCs w:val="28"/>
                <w:lang w:eastAsia="ja-JP"/>
              </w:rPr>
            </w:pPr>
            <w:r w:rsidRPr="008B2ECA">
              <w:rPr>
                <w:rFonts w:ascii="Times New Roman" w:eastAsia="Calibri" w:hAnsi="Times New Roman" w:cs="Times New Roman"/>
                <w:bCs/>
                <w:sz w:val="28"/>
                <w:szCs w:val="28"/>
                <w:lang w:eastAsia="ja-JP"/>
              </w:rPr>
              <w:lastRenderedPageBreak/>
              <w:t>-  argumentării economico-financiare a schimbării formei juridice de organizare asupra domeniului;</w:t>
            </w:r>
          </w:p>
          <w:p w:rsidR="008B2ECA" w:rsidRPr="008B2ECA" w:rsidRDefault="008B2ECA" w:rsidP="008B2ECA">
            <w:pPr>
              <w:spacing w:after="0"/>
              <w:ind w:left="34" w:firstLine="850"/>
              <w:jc w:val="both"/>
              <w:rPr>
                <w:rFonts w:ascii="Times New Roman" w:eastAsia="Calibri" w:hAnsi="Times New Roman" w:cs="Times New Roman"/>
                <w:bCs/>
                <w:sz w:val="28"/>
                <w:szCs w:val="28"/>
                <w:lang w:eastAsia="ja-JP"/>
              </w:rPr>
            </w:pPr>
            <w:r w:rsidRPr="008B2ECA">
              <w:rPr>
                <w:rFonts w:ascii="Times New Roman" w:eastAsia="Calibri" w:hAnsi="Times New Roman" w:cs="Times New Roman"/>
                <w:bCs/>
                <w:sz w:val="28"/>
                <w:szCs w:val="28"/>
                <w:lang w:eastAsia="ja-JP"/>
              </w:rPr>
              <w:t xml:space="preserve">- impactului asupra bugetului de stat; </w:t>
            </w:r>
          </w:p>
          <w:p w:rsidR="008B2ECA" w:rsidRPr="008B2ECA" w:rsidRDefault="008B2ECA" w:rsidP="008B2ECA">
            <w:pPr>
              <w:spacing w:after="0"/>
              <w:ind w:left="34" w:firstLine="850"/>
              <w:jc w:val="both"/>
              <w:rPr>
                <w:rFonts w:ascii="Times New Roman" w:eastAsia="Calibri" w:hAnsi="Times New Roman" w:cs="Times New Roman"/>
                <w:bCs/>
                <w:sz w:val="28"/>
                <w:szCs w:val="28"/>
                <w:lang w:eastAsia="ja-JP"/>
              </w:rPr>
            </w:pPr>
            <w:r w:rsidRPr="008B2ECA">
              <w:rPr>
                <w:rFonts w:ascii="Times New Roman" w:eastAsia="Calibri" w:hAnsi="Times New Roman" w:cs="Times New Roman"/>
                <w:bCs/>
                <w:sz w:val="28"/>
                <w:szCs w:val="28"/>
                <w:lang w:eastAsia="ja-JP"/>
              </w:rPr>
              <w:t xml:space="preserve">- impactului asupra entităților implicate; </w:t>
            </w:r>
          </w:p>
          <w:p w:rsidR="008B2ECA" w:rsidRPr="008B2ECA" w:rsidRDefault="008B2ECA" w:rsidP="008B2ECA">
            <w:pPr>
              <w:spacing w:after="0"/>
              <w:ind w:left="34" w:firstLine="850"/>
              <w:jc w:val="both"/>
              <w:rPr>
                <w:rFonts w:ascii="Times New Roman" w:eastAsia="Calibri" w:hAnsi="Times New Roman" w:cs="Times New Roman"/>
                <w:bCs/>
                <w:sz w:val="28"/>
                <w:szCs w:val="28"/>
                <w:lang w:eastAsia="ja-JP"/>
              </w:rPr>
            </w:pPr>
            <w:r w:rsidRPr="008B2ECA">
              <w:rPr>
                <w:rFonts w:ascii="Times New Roman" w:eastAsia="Calibri" w:hAnsi="Times New Roman" w:cs="Times New Roman"/>
                <w:bCs/>
                <w:sz w:val="28"/>
                <w:szCs w:val="28"/>
                <w:lang w:eastAsia="ja-JP"/>
              </w:rPr>
              <w:t>- riscului de concediere a specialiștilor calificați, alte impacturi, fapt ce subminează domeniul de activitate.</w:t>
            </w:r>
          </w:p>
          <w:p w:rsidR="008B2ECA" w:rsidRPr="008B2ECA" w:rsidRDefault="008B2ECA" w:rsidP="008B2ECA">
            <w:pPr>
              <w:spacing w:after="0"/>
              <w:ind w:left="34" w:firstLine="850"/>
              <w:jc w:val="both"/>
              <w:rPr>
                <w:rFonts w:ascii="Times New Roman" w:eastAsia="Calibri" w:hAnsi="Times New Roman" w:cs="Times New Roman"/>
                <w:sz w:val="28"/>
                <w:szCs w:val="28"/>
              </w:rPr>
            </w:pPr>
            <w:r w:rsidRPr="008B2ECA">
              <w:rPr>
                <w:rFonts w:ascii="Times New Roman" w:eastAsia="Calibri" w:hAnsi="Times New Roman" w:cs="Times New Roman"/>
                <w:sz w:val="28"/>
                <w:szCs w:val="28"/>
              </w:rPr>
              <w:t xml:space="preserve">Evident că reorganizarea produsă a generat impact negativ asupra solicitanților omologării, a dezonorat imaginea instituției, a diminuat credibilitatea acesteia, fapt confirmat prin micșorarea numărului de solicitări pentru omologare a produselor de uz fitosanitar (contracte) de la 47 firme în anul 2018, la 33 în anul 2019 sau, cu 29,7 la sută mai puțin. </w:t>
            </w:r>
          </w:p>
          <w:p w:rsidR="008B2ECA" w:rsidRPr="008B2ECA" w:rsidRDefault="008B2ECA" w:rsidP="008B2ECA">
            <w:pPr>
              <w:spacing w:after="0"/>
              <w:ind w:left="34" w:firstLine="850"/>
              <w:jc w:val="both"/>
              <w:rPr>
                <w:rFonts w:ascii="Times New Roman" w:eastAsia="Calibri" w:hAnsi="Times New Roman" w:cs="Times New Roman"/>
                <w:sz w:val="28"/>
                <w:szCs w:val="28"/>
              </w:rPr>
            </w:pPr>
            <w:r w:rsidRPr="008B2ECA">
              <w:rPr>
                <w:rFonts w:ascii="Times New Roman" w:eastAsia="Calibri" w:hAnsi="Times New Roman" w:cs="Times New Roman"/>
                <w:sz w:val="28"/>
                <w:szCs w:val="28"/>
              </w:rPr>
              <w:t>În rezultat, s-au înregistrat micșorări și a numărului total de testări-cercetări a eficacității biologice a produselor cu 26 % și a sumei mijloacelor financiare încasate cu 28,3 %.</w:t>
            </w:r>
          </w:p>
          <w:p w:rsidR="008B2ECA" w:rsidRPr="008B2ECA" w:rsidRDefault="008B2ECA" w:rsidP="008B2ECA">
            <w:pPr>
              <w:spacing w:after="0"/>
              <w:ind w:left="34" w:firstLine="850"/>
              <w:jc w:val="both"/>
              <w:rPr>
                <w:rFonts w:ascii="Times New Roman" w:eastAsia="Calibri" w:hAnsi="Times New Roman" w:cs="Times New Roman"/>
                <w:bCs/>
                <w:sz w:val="28"/>
                <w:szCs w:val="28"/>
                <w:lang w:eastAsia="ja-JP"/>
              </w:rPr>
            </w:pPr>
            <w:r w:rsidRPr="008B2ECA">
              <w:rPr>
                <w:rFonts w:ascii="Times New Roman" w:eastAsia="Calibri" w:hAnsi="Times New Roman" w:cs="Times New Roman"/>
                <w:bCs/>
                <w:sz w:val="28"/>
                <w:szCs w:val="28"/>
                <w:lang w:eastAsia="ja-JP"/>
              </w:rPr>
              <w:t>Pentru Ministerul Agriculturii și Dezvoltării Regionale și Mediului, autoritate publică centrală responsabilă de elaborarea politicilor în domeniul respectiv, absorbția Centrului de stat creează impedimente la realizarea Planului național de acțiuni pentru implementarea Acordului de Asociere Republica Moldova - Uniunea Europeană în perioada 2017-2019 (Hotărârea Guvernului nr. 1472/2016) și la transpunerea conformă a cerințelor Regulamentului (CE) nr. 1107/2009 privind introducerea pe piață a produselor fitosanitare.</w:t>
            </w:r>
          </w:p>
          <w:p w:rsidR="00D97832" w:rsidRDefault="008B2ECA" w:rsidP="008B2ECA">
            <w:pPr>
              <w:spacing w:after="0"/>
              <w:ind w:left="34" w:firstLine="850"/>
              <w:jc w:val="both"/>
              <w:rPr>
                <w:rFonts w:ascii="Times New Roman" w:eastAsia="Calibri" w:hAnsi="Times New Roman" w:cs="Times New Roman"/>
                <w:b/>
                <w:bCs/>
                <w:sz w:val="28"/>
                <w:szCs w:val="28"/>
                <w:lang w:eastAsia="ja-JP"/>
              </w:rPr>
            </w:pPr>
            <w:r w:rsidRPr="008B2ECA">
              <w:rPr>
                <w:rFonts w:ascii="Times New Roman" w:eastAsia="Calibri" w:hAnsi="Times New Roman" w:cs="Times New Roman"/>
                <w:bCs/>
                <w:sz w:val="28"/>
                <w:szCs w:val="28"/>
                <w:lang w:eastAsia="ja-JP"/>
              </w:rPr>
              <w:t xml:space="preserve">Implementarea pct. 11 din Hotărârea Guvernului nr. 600/2018 vine în contradicție cu cerințele Regulamentului menționat, normele căruia prevăd expres, </w:t>
            </w:r>
            <w:r w:rsidRPr="008B2ECA">
              <w:rPr>
                <w:rFonts w:ascii="Times New Roman" w:eastAsia="Calibri" w:hAnsi="Times New Roman" w:cs="Times New Roman"/>
                <w:b/>
                <w:bCs/>
                <w:sz w:val="28"/>
                <w:szCs w:val="28"/>
                <w:lang w:eastAsia="ja-JP"/>
              </w:rPr>
              <w:t xml:space="preserve">că fiecare stat membru al UE este obligat să desemneze o autoritate competentă </w:t>
            </w:r>
            <w:r w:rsidRPr="008B2ECA">
              <w:rPr>
                <w:rFonts w:ascii="Times New Roman" w:eastAsia="Calibri" w:hAnsi="Times New Roman" w:cs="Times New Roman"/>
                <w:bCs/>
                <w:i/>
                <w:sz w:val="28"/>
                <w:szCs w:val="28"/>
                <w:lang w:eastAsia="ja-JP"/>
              </w:rPr>
              <w:t>(Centrul de Stat),</w:t>
            </w:r>
            <w:r w:rsidRPr="008B2ECA">
              <w:rPr>
                <w:rFonts w:ascii="Times New Roman" w:eastAsia="Calibri" w:hAnsi="Times New Roman" w:cs="Times New Roman"/>
                <w:b/>
                <w:bCs/>
                <w:sz w:val="28"/>
                <w:szCs w:val="28"/>
                <w:lang w:eastAsia="ja-JP"/>
              </w:rPr>
              <w:t xml:space="preserve"> care să asigure îndeplinirea obligațiilor stabilite în regulamentul dat, precum și o autoritate națională coordonatoare </w:t>
            </w:r>
            <w:r w:rsidRPr="008B2ECA">
              <w:rPr>
                <w:rFonts w:ascii="Times New Roman" w:eastAsia="Calibri" w:hAnsi="Times New Roman" w:cs="Times New Roman"/>
                <w:bCs/>
                <w:i/>
                <w:sz w:val="28"/>
                <w:szCs w:val="28"/>
                <w:lang w:eastAsia="ja-JP"/>
              </w:rPr>
              <w:t>(MADRM),</w:t>
            </w:r>
            <w:r w:rsidRPr="008B2ECA">
              <w:rPr>
                <w:rFonts w:ascii="Times New Roman" w:eastAsia="Calibri" w:hAnsi="Times New Roman" w:cs="Times New Roman"/>
                <w:b/>
                <w:bCs/>
                <w:sz w:val="28"/>
                <w:szCs w:val="28"/>
                <w:lang w:eastAsia="ja-JP"/>
              </w:rPr>
              <w:t xml:space="preserve"> care va gestiona și asigura conlucrarea cu autoritățile similare din statele membre ale UE și Comisia Europeană, în vederea autorizării zonale a produselor de uz fitosanitar.</w:t>
            </w:r>
            <w:r w:rsidR="00AB2196">
              <w:rPr>
                <w:rFonts w:ascii="Times New Roman" w:eastAsia="Calibri" w:hAnsi="Times New Roman" w:cs="Times New Roman"/>
                <w:b/>
                <w:bCs/>
                <w:sz w:val="28"/>
                <w:szCs w:val="28"/>
                <w:lang w:eastAsia="ja-JP"/>
              </w:rPr>
              <w:t xml:space="preserve"> </w:t>
            </w:r>
            <w:r w:rsidR="00D97832">
              <w:rPr>
                <w:rFonts w:ascii="Times New Roman" w:eastAsia="Calibri" w:hAnsi="Times New Roman" w:cs="Times New Roman"/>
                <w:b/>
                <w:bCs/>
                <w:sz w:val="28"/>
                <w:szCs w:val="28"/>
                <w:lang w:eastAsia="ja-JP"/>
              </w:rPr>
              <w:t>În limita atribuțiilor specificate în Hotărârea Guvernului nr. 1209/2018.</w:t>
            </w:r>
          </w:p>
          <w:p w:rsidR="008B2ECA" w:rsidRPr="008B2ECA" w:rsidRDefault="00D97832" w:rsidP="008B2ECA">
            <w:pPr>
              <w:spacing w:after="0"/>
              <w:ind w:left="34" w:firstLine="850"/>
              <w:jc w:val="both"/>
              <w:rPr>
                <w:rFonts w:ascii="Times New Roman" w:eastAsia="Calibri" w:hAnsi="Times New Roman" w:cs="Times New Roman"/>
                <w:bCs/>
                <w:color w:val="92D050"/>
                <w:sz w:val="28"/>
                <w:szCs w:val="28"/>
                <w:lang w:eastAsia="ja-JP"/>
              </w:rPr>
            </w:pPr>
            <w:r w:rsidRPr="00464D11">
              <w:rPr>
                <w:rFonts w:ascii="Times New Roman" w:eastAsia="Calibri" w:hAnsi="Times New Roman" w:cs="Times New Roman"/>
                <w:bCs/>
                <w:color w:val="92D050"/>
                <w:sz w:val="28"/>
                <w:szCs w:val="28"/>
                <w:lang w:eastAsia="ja-JP"/>
              </w:rPr>
              <w:t>Întru excluderea conflictului de interese</w:t>
            </w:r>
            <w:r>
              <w:rPr>
                <w:rFonts w:ascii="Times New Roman" w:eastAsia="Calibri" w:hAnsi="Times New Roman" w:cs="Times New Roman"/>
                <w:b/>
                <w:bCs/>
                <w:color w:val="92D050"/>
                <w:sz w:val="28"/>
                <w:szCs w:val="28"/>
                <w:lang w:eastAsia="ja-JP"/>
              </w:rPr>
              <w:t xml:space="preserve">, </w:t>
            </w:r>
            <w:r w:rsidR="00AB2196">
              <w:rPr>
                <w:rFonts w:ascii="Times New Roman" w:eastAsia="Calibri" w:hAnsi="Times New Roman" w:cs="Times New Roman"/>
                <w:bCs/>
                <w:color w:val="92D050"/>
                <w:sz w:val="28"/>
                <w:szCs w:val="28"/>
                <w:lang w:eastAsia="ja-JP"/>
              </w:rPr>
              <w:t>I</w:t>
            </w:r>
            <w:r>
              <w:rPr>
                <w:rFonts w:ascii="Times New Roman" w:eastAsia="Calibri" w:hAnsi="Times New Roman" w:cs="Times New Roman"/>
                <w:bCs/>
                <w:color w:val="92D050"/>
                <w:sz w:val="28"/>
                <w:szCs w:val="28"/>
                <w:lang w:eastAsia="ja-JP"/>
              </w:rPr>
              <w:t>.</w:t>
            </w:r>
            <w:r w:rsidR="00AB2196">
              <w:rPr>
                <w:rFonts w:ascii="Times New Roman" w:eastAsia="Calibri" w:hAnsi="Times New Roman" w:cs="Times New Roman"/>
                <w:bCs/>
                <w:color w:val="92D050"/>
                <w:sz w:val="28"/>
                <w:szCs w:val="28"/>
                <w:lang w:eastAsia="ja-JP"/>
              </w:rPr>
              <w:t>P. Laboratorul Central Fitosanitar</w:t>
            </w:r>
            <w:r>
              <w:rPr>
                <w:rFonts w:ascii="Times New Roman" w:eastAsia="Calibri" w:hAnsi="Times New Roman" w:cs="Times New Roman"/>
                <w:bCs/>
                <w:color w:val="92D050"/>
                <w:sz w:val="28"/>
                <w:szCs w:val="28"/>
                <w:lang w:eastAsia="ja-JP"/>
              </w:rPr>
              <w:t xml:space="preserve"> </w:t>
            </w:r>
            <w:r w:rsidR="00AB2196">
              <w:rPr>
                <w:rFonts w:ascii="Times New Roman" w:eastAsia="Calibri" w:hAnsi="Times New Roman" w:cs="Times New Roman"/>
                <w:bCs/>
                <w:color w:val="92D050"/>
                <w:sz w:val="28"/>
                <w:szCs w:val="28"/>
                <w:lang w:eastAsia="ja-JP"/>
              </w:rPr>
              <w:t xml:space="preserve">nu </w:t>
            </w:r>
            <w:r>
              <w:rPr>
                <w:rFonts w:ascii="Times New Roman" w:eastAsia="Calibri" w:hAnsi="Times New Roman" w:cs="Times New Roman"/>
                <w:bCs/>
                <w:color w:val="92D050"/>
                <w:sz w:val="28"/>
                <w:szCs w:val="28"/>
                <w:lang w:eastAsia="ja-JP"/>
              </w:rPr>
              <w:t>poate fi desemnată ca</w:t>
            </w:r>
            <w:r w:rsidRPr="00D97832">
              <w:rPr>
                <w:rFonts w:ascii="Times New Roman" w:eastAsia="Calibri" w:hAnsi="Times New Roman" w:cs="Times New Roman"/>
                <w:bCs/>
                <w:color w:val="92D050"/>
                <w:sz w:val="28"/>
                <w:szCs w:val="28"/>
                <w:lang w:eastAsia="ja-JP"/>
              </w:rPr>
              <w:t xml:space="preserve"> autoritate competentă care să asigure</w:t>
            </w:r>
            <w:r>
              <w:rPr>
                <w:rFonts w:ascii="Times New Roman" w:eastAsia="Calibri" w:hAnsi="Times New Roman" w:cs="Times New Roman"/>
                <w:bCs/>
                <w:color w:val="92D050"/>
                <w:sz w:val="28"/>
                <w:szCs w:val="28"/>
                <w:lang w:eastAsia="ja-JP"/>
              </w:rPr>
              <w:t xml:space="preserve"> </w:t>
            </w:r>
            <w:r w:rsidRPr="00D97832">
              <w:rPr>
                <w:rFonts w:ascii="Times New Roman" w:eastAsia="Calibri" w:hAnsi="Times New Roman" w:cs="Times New Roman"/>
                <w:bCs/>
                <w:color w:val="92D050"/>
                <w:sz w:val="28"/>
                <w:szCs w:val="28"/>
                <w:lang w:eastAsia="ja-JP"/>
              </w:rPr>
              <w:t>îndeplin</w:t>
            </w:r>
            <w:r>
              <w:rPr>
                <w:rFonts w:ascii="Times New Roman" w:eastAsia="Calibri" w:hAnsi="Times New Roman" w:cs="Times New Roman"/>
                <w:bCs/>
                <w:color w:val="92D050"/>
                <w:sz w:val="28"/>
                <w:szCs w:val="28"/>
                <w:lang w:eastAsia="ja-JP"/>
              </w:rPr>
              <w:t>irea integrală a atribuțiilor stabilite în R</w:t>
            </w:r>
            <w:r w:rsidRPr="00D97832">
              <w:rPr>
                <w:rFonts w:ascii="Times New Roman" w:eastAsia="Calibri" w:hAnsi="Times New Roman" w:cs="Times New Roman"/>
                <w:bCs/>
                <w:color w:val="92D050"/>
                <w:sz w:val="28"/>
                <w:szCs w:val="28"/>
                <w:lang w:eastAsia="ja-JP"/>
              </w:rPr>
              <w:t>egulamentul</w:t>
            </w:r>
            <w:r>
              <w:rPr>
                <w:rFonts w:ascii="Times New Roman" w:eastAsia="Calibri" w:hAnsi="Times New Roman" w:cs="Times New Roman"/>
                <w:bCs/>
                <w:color w:val="92D050"/>
                <w:sz w:val="28"/>
                <w:szCs w:val="28"/>
                <w:lang w:eastAsia="ja-JP"/>
              </w:rPr>
              <w:t xml:space="preserve"> 1107/2009</w:t>
            </w:r>
            <w:r w:rsidRPr="00D97832">
              <w:rPr>
                <w:rFonts w:ascii="Times New Roman" w:eastAsia="Calibri" w:hAnsi="Times New Roman" w:cs="Times New Roman"/>
                <w:bCs/>
                <w:color w:val="92D050"/>
                <w:sz w:val="28"/>
                <w:szCs w:val="28"/>
                <w:lang w:eastAsia="ja-JP"/>
              </w:rPr>
              <w:t>,</w:t>
            </w:r>
            <w:r>
              <w:rPr>
                <w:rFonts w:ascii="Times New Roman" w:eastAsia="Calibri" w:hAnsi="Times New Roman" w:cs="Times New Roman"/>
                <w:bCs/>
                <w:color w:val="92D050"/>
                <w:sz w:val="28"/>
                <w:szCs w:val="28"/>
                <w:lang w:eastAsia="ja-JP"/>
              </w:rPr>
              <w:t xml:space="preserve"> iar </w:t>
            </w:r>
            <w:r w:rsidRPr="008B2ECA">
              <w:rPr>
                <w:rFonts w:ascii="Times New Roman" w:eastAsia="Calibri" w:hAnsi="Times New Roman" w:cs="Times New Roman"/>
                <w:b/>
                <w:bCs/>
                <w:color w:val="92D050"/>
                <w:sz w:val="28"/>
                <w:szCs w:val="28"/>
                <w:lang w:eastAsia="ja-JP"/>
              </w:rPr>
              <w:t>autoritate</w:t>
            </w:r>
            <w:r w:rsidRPr="00D97832">
              <w:rPr>
                <w:rFonts w:ascii="Times New Roman" w:eastAsia="Calibri" w:hAnsi="Times New Roman" w:cs="Times New Roman"/>
                <w:b/>
                <w:bCs/>
                <w:color w:val="92D050"/>
                <w:sz w:val="28"/>
                <w:szCs w:val="28"/>
                <w:lang w:eastAsia="ja-JP"/>
              </w:rPr>
              <w:t>a</w:t>
            </w:r>
            <w:r w:rsidRPr="008B2ECA">
              <w:rPr>
                <w:rFonts w:ascii="Times New Roman" w:eastAsia="Calibri" w:hAnsi="Times New Roman" w:cs="Times New Roman"/>
                <w:b/>
                <w:bCs/>
                <w:color w:val="92D050"/>
                <w:sz w:val="28"/>
                <w:szCs w:val="28"/>
                <w:lang w:eastAsia="ja-JP"/>
              </w:rPr>
              <w:t xml:space="preserve"> națională coordonatoare</w:t>
            </w:r>
            <w:r w:rsidRPr="00D97832">
              <w:rPr>
                <w:rFonts w:ascii="Times New Roman" w:eastAsia="Calibri" w:hAnsi="Times New Roman" w:cs="Times New Roman"/>
                <w:bCs/>
                <w:color w:val="92D050"/>
                <w:sz w:val="28"/>
                <w:szCs w:val="28"/>
                <w:lang w:eastAsia="ja-JP"/>
              </w:rPr>
              <w:t xml:space="preserve">  nu poate fi desemnată Agenţia Naţională </w:t>
            </w:r>
            <w:r>
              <w:rPr>
                <w:rFonts w:ascii="Times New Roman" w:eastAsia="Calibri" w:hAnsi="Times New Roman" w:cs="Times New Roman"/>
                <w:bCs/>
                <w:color w:val="92D050"/>
                <w:sz w:val="28"/>
                <w:szCs w:val="28"/>
                <w:lang w:eastAsia="ja-JP"/>
              </w:rPr>
              <w:t>pentru Siguranţa Alimentelor,</w:t>
            </w:r>
            <w:r w:rsidR="00464D11">
              <w:rPr>
                <w:rFonts w:ascii="Times New Roman" w:eastAsia="Calibri" w:hAnsi="Times New Roman" w:cs="Times New Roman"/>
                <w:bCs/>
                <w:color w:val="92D050"/>
                <w:sz w:val="28"/>
                <w:szCs w:val="28"/>
                <w:lang w:eastAsia="ja-JP"/>
              </w:rPr>
              <w:t xml:space="preserve"> </w:t>
            </w:r>
            <w:r>
              <w:rPr>
                <w:rFonts w:ascii="Times New Roman" w:eastAsia="Calibri" w:hAnsi="Times New Roman" w:cs="Times New Roman"/>
                <w:bCs/>
                <w:color w:val="92D050"/>
                <w:sz w:val="28"/>
                <w:szCs w:val="28"/>
                <w:lang w:eastAsia="ja-JP"/>
              </w:rPr>
              <w:t>responsabilă de supraveghere și control și nu de elaborare, promovare și armonizare</w:t>
            </w:r>
            <w:r w:rsidR="00464D11">
              <w:rPr>
                <w:rFonts w:ascii="Times New Roman" w:eastAsia="Calibri" w:hAnsi="Times New Roman" w:cs="Times New Roman"/>
                <w:bCs/>
                <w:color w:val="92D050"/>
                <w:sz w:val="28"/>
                <w:szCs w:val="28"/>
                <w:lang w:eastAsia="ja-JP"/>
              </w:rPr>
              <w:t xml:space="preserve"> </w:t>
            </w:r>
            <w:r>
              <w:rPr>
                <w:rFonts w:ascii="Times New Roman" w:eastAsia="Calibri" w:hAnsi="Times New Roman" w:cs="Times New Roman"/>
                <w:bCs/>
                <w:color w:val="92D050"/>
                <w:sz w:val="28"/>
                <w:szCs w:val="28"/>
                <w:lang w:eastAsia="ja-JP"/>
              </w:rPr>
              <w:t xml:space="preserve">a cadrului normativ în domeniul vizat. </w:t>
            </w:r>
          </w:p>
          <w:p w:rsidR="008B2ECA" w:rsidRDefault="008B2ECA" w:rsidP="008B2ECA">
            <w:pPr>
              <w:spacing w:after="0"/>
              <w:ind w:left="34" w:firstLine="850"/>
              <w:jc w:val="both"/>
              <w:rPr>
                <w:rFonts w:ascii="Times New Roman" w:eastAsia="Calibri" w:hAnsi="Times New Roman" w:cs="Times New Roman"/>
                <w:bCs/>
                <w:sz w:val="28"/>
                <w:szCs w:val="28"/>
                <w:lang w:eastAsia="ja-JP"/>
              </w:rPr>
            </w:pPr>
            <w:r w:rsidRPr="008B2ECA">
              <w:rPr>
                <w:rFonts w:ascii="Times New Roman" w:eastAsia="Calibri" w:hAnsi="Times New Roman" w:cs="Times New Roman"/>
                <w:bCs/>
                <w:sz w:val="28"/>
                <w:szCs w:val="28"/>
                <w:lang w:eastAsia="ja-JP"/>
              </w:rPr>
              <w:t xml:space="preserve">Întru evitarea producerii reorganizării, colectivul Centrului de stat, prin petiția colectivă nr. 08-1939/19 din 15 iulie 2019, solicită Guvernului menținerea </w:t>
            </w:r>
            <w:r w:rsidRPr="008B2ECA">
              <w:rPr>
                <w:rFonts w:ascii="Times New Roman" w:eastAsia="Calibri" w:hAnsi="Times New Roman" w:cs="Times New Roman"/>
                <w:bCs/>
                <w:sz w:val="28"/>
                <w:szCs w:val="28"/>
                <w:lang w:eastAsia="ja-JP"/>
              </w:rPr>
              <w:lastRenderedPageBreak/>
              <w:t>întreprinderii ca entitate separată în subordinea Ministerului Agriculturii, Dezvoltării Regionale şi Mediului, prin anularea procesului de reorganizare prin fuziune (absorbție) de către I.P. Laboratorul Central Fitosanitar.</w:t>
            </w:r>
          </w:p>
          <w:p w:rsidR="008B2ECA" w:rsidRPr="008B2ECA" w:rsidRDefault="008B2ECA" w:rsidP="008B2ECA">
            <w:pPr>
              <w:spacing w:after="0"/>
              <w:ind w:left="34" w:firstLine="850"/>
              <w:jc w:val="both"/>
              <w:rPr>
                <w:rFonts w:ascii="Times New Roman" w:eastAsia="Times New Roman" w:hAnsi="Times New Roman" w:cs="Times New Roman"/>
                <w:sz w:val="28"/>
                <w:szCs w:val="28"/>
                <w:lang w:eastAsia="ru-RU"/>
              </w:rPr>
            </w:pPr>
            <w:r w:rsidRPr="008B2ECA">
              <w:rPr>
                <w:rFonts w:ascii="Times New Roman" w:eastAsia="Calibri" w:hAnsi="Times New Roman" w:cs="Times New Roman"/>
                <w:bCs/>
                <w:sz w:val="28"/>
                <w:szCs w:val="28"/>
                <w:lang w:eastAsia="ja-JP"/>
              </w:rPr>
              <w:t xml:space="preserve">Reorganizarea </w:t>
            </w:r>
            <w:r w:rsidRPr="008B2ECA">
              <w:rPr>
                <w:rFonts w:ascii="Times New Roman" w:eastAsia="Times New Roman" w:hAnsi="Times New Roman" w:cs="Times New Roman"/>
                <w:sz w:val="28"/>
                <w:szCs w:val="28"/>
                <w:lang w:eastAsia="ru-RU"/>
              </w:rPr>
              <w:t>Centrului de Stat va avea impact asupra Bugetului de stat prin diminuarea impozitelor transferate în conformitate cu Codul fiscal nr. 1163/1997.</w:t>
            </w:r>
          </w:p>
          <w:p w:rsidR="008B2ECA" w:rsidRPr="008B2ECA" w:rsidRDefault="008B2ECA" w:rsidP="008B2ECA">
            <w:pPr>
              <w:overflowPunct w:val="0"/>
              <w:autoSpaceDE w:val="0"/>
              <w:autoSpaceDN w:val="0"/>
              <w:adjustRightInd w:val="0"/>
              <w:spacing w:after="0" w:line="240" w:lineRule="auto"/>
              <w:ind w:firstLine="708"/>
              <w:jc w:val="center"/>
              <w:textAlignment w:val="baseline"/>
              <w:rPr>
                <w:rFonts w:ascii="Times New Roman" w:eastAsia="Times New Roman" w:hAnsi="Times New Roman" w:cs="Times New Roman"/>
                <w:b/>
                <w:bCs/>
                <w:sz w:val="20"/>
                <w:szCs w:val="20"/>
                <w:lang w:eastAsia="ru-RU"/>
              </w:rPr>
            </w:pPr>
            <w:r w:rsidRPr="008B2ECA">
              <w:rPr>
                <w:rFonts w:ascii="Times New Roman" w:eastAsia="Times New Roman" w:hAnsi="Times New Roman" w:cs="Times New Roman"/>
                <w:b/>
                <w:bCs/>
                <w:sz w:val="20"/>
                <w:szCs w:val="20"/>
                <w:lang w:eastAsia="ru-RU"/>
              </w:rPr>
              <w:t>Taxa pe valoare adăugată transferata la Bugetul de stat</w:t>
            </w:r>
          </w:p>
          <w:p w:rsidR="008B2ECA" w:rsidRPr="008B2ECA" w:rsidRDefault="008B2ECA" w:rsidP="008B2ECA">
            <w:pPr>
              <w:overflowPunct w:val="0"/>
              <w:autoSpaceDE w:val="0"/>
              <w:autoSpaceDN w:val="0"/>
              <w:adjustRightInd w:val="0"/>
              <w:spacing w:after="0" w:line="240" w:lineRule="auto"/>
              <w:ind w:firstLine="708"/>
              <w:jc w:val="center"/>
              <w:textAlignment w:val="baseline"/>
              <w:rPr>
                <w:rFonts w:ascii="Times New Roman" w:eastAsia="Times New Roman" w:hAnsi="Times New Roman" w:cs="Times New Roman"/>
                <w:b/>
                <w:bCs/>
                <w:sz w:val="20"/>
                <w:szCs w:val="20"/>
                <w:lang w:eastAsia="ru-RU"/>
              </w:rPr>
            </w:pPr>
            <w:r w:rsidRPr="008B2ECA">
              <w:rPr>
                <w:rFonts w:ascii="Times New Roman" w:eastAsia="Times New Roman" w:hAnsi="Times New Roman" w:cs="Times New Roman"/>
                <w:b/>
                <w:bCs/>
                <w:sz w:val="20"/>
                <w:szCs w:val="20"/>
                <w:lang w:eastAsia="ru-RU"/>
              </w:rPr>
              <w:t>conform prevederilor Titlului III al Codului fiscal</w:t>
            </w:r>
          </w:p>
          <w:p w:rsidR="008B2ECA" w:rsidRPr="008B2ECA" w:rsidRDefault="008B2ECA" w:rsidP="008B2ECA">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Cs/>
                <w:sz w:val="20"/>
                <w:szCs w:val="20"/>
                <w:lang w:eastAsia="ru-RU"/>
              </w:rPr>
            </w:pPr>
          </w:p>
          <w:tbl>
            <w:tblPr>
              <w:tblW w:w="8301" w:type="dxa"/>
              <w:tblInd w:w="1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01"/>
              <w:gridCol w:w="1531"/>
              <w:gridCol w:w="1417"/>
              <w:gridCol w:w="1276"/>
              <w:gridCol w:w="1276"/>
            </w:tblGrid>
            <w:tr w:rsidR="008B2ECA" w:rsidRPr="008B2ECA" w:rsidTr="00527E39">
              <w:tc>
                <w:tcPr>
                  <w:tcW w:w="2801" w:type="dxa"/>
                </w:tcPr>
                <w:p w:rsidR="008B2ECA" w:rsidRPr="008B2ECA" w:rsidRDefault="008B2ECA" w:rsidP="008B2ECA">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ru-RU"/>
                    </w:rPr>
                  </w:pPr>
                  <w:r w:rsidRPr="008B2ECA">
                    <w:rPr>
                      <w:rFonts w:ascii="Times New Roman" w:eastAsia="Times New Roman" w:hAnsi="Times New Roman" w:cs="Times New Roman"/>
                      <w:b/>
                      <w:sz w:val="20"/>
                      <w:szCs w:val="20"/>
                      <w:lang w:eastAsia="ru-RU"/>
                    </w:rPr>
                    <w:t>TVA</w:t>
                  </w:r>
                </w:p>
              </w:tc>
              <w:tc>
                <w:tcPr>
                  <w:tcW w:w="5500" w:type="dxa"/>
                  <w:gridSpan w:val="4"/>
                </w:tcPr>
                <w:p w:rsidR="008B2ECA" w:rsidRPr="008B2ECA" w:rsidRDefault="008B2ECA" w:rsidP="008B2ECA">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0"/>
                      <w:szCs w:val="20"/>
                      <w:lang w:eastAsia="ru-RU"/>
                    </w:rPr>
                  </w:pPr>
                  <w:r w:rsidRPr="008B2ECA">
                    <w:rPr>
                      <w:rFonts w:ascii="Times New Roman" w:eastAsia="Times New Roman" w:hAnsi="Times New Roman" w:cs="Times New Roman"/>
                      <w:b/>
                      <w:bCs/>
                      <w:sz w:val="20"/>
                      <w:szCs w:val="20"/>
                      <w:lang w:eastAsia="ru-RU"/>
                    </w:rPr>
                    <w:t>Anul</w:t>
                  </w:r>
                </w:p>
                <w:p w:rsidR="008B2ECA" w:rsidRPr="008B2ECA" w:rsidRDefault="008B2ECA" w:rsidP="008B2ECA">
                  <w:pPr>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0"/>
                      <w:szCs w:val="20"/>
                      <w:lang w:eastAsia="ru-RU"/>
                    </w:rPr>
                  </w:pPr>
                </w:p>
              </w:tc>
            </w:tr>
            <w:tr w:rsidR="008B2ECA" w:rsidRPr="008B2ECA" w:rsidTr="00527E39">
              <w:tc>
                <w:tcPr>
                  <w:tcW w:w="2801" w:type="dxa"/>
                </w:tcPr>
                <w:p w:rsidR="008B2ECA" w:rsidRPr="008B2ECA" w:rsidRDefault="008B2ECA" w:rsidP="008B2ECA">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1531" w:type="dxa"/>
                </w:tcPr>
                <w:p w:rsidR="008B2ECA" w:rsidRPr="008B2ECA" w:rsidRDefault="008B2ECA" w:rsidP="008B2ECA">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0"/>
                      <w:szCs w:val="20"/>
                      <w:lang w:eastAsia="ru-RU"/>
                    </w:rPr>
                  </w:pPr>
                  <w:r w:rsidRPr="008B2ECA">
                    <w:rPr>
                      <w:rFonts w:ascii="Times New Roman" w:eastAsia="Times New Roman" w:hAnsi="Times New Roman" w:cs="Times New Roman"/>
                      <w:bCs/>
                      <w:sz w:val="20"/>
                      <w:szCs w:val="20"/>
                      <w:lang w:eastAsia="ru-RU"/>
                    </w:rPr>
                    <w:t>2015</w:t>
                  </w:r>
                </w:p>
              </w:tc>
              <w:tc>
                <w:tcPr>
                  <w:tcW w:w="1417" w:type="dxa"/>
                </w:tcPr>
                <w:p w:rsidR="008B2ECA" w:rsidRPr="008B2ECA" w:rsidRDefault="008B2ECA" w:rsidP="008B2ECA">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0"/>
                      <w:szCs w:val="20"/>
                      <w:lang w:eastAsia="ru-RU"/>
                    </w:rPr>
                  </w:pPr>
                  <w:r w:rsidRPr="008B2ECA">
                    <w:rPr>
                      <w:rFonts w:ascii="Times New Roman" w:eastAsia="Times New Roman" w:hAnsi="Times New Roman" w:cs="Times New Roman"/>
                      <w:bCs/>
                      <w:sz w:val="20"/>
                      <w:szCs w:val="20"/>
                      <w:lang w:eastAsia="ru-RU"/>
                    </w:rPr>
                    <w:t>2016</w:t>
                  </w:r>
                </w:p>
              </w:tc>
              <w:tc>
                <w:tcPr>
                  <w:tcW w:w="1276" w:type="dxa"/>
                </w:tcPr>
                <w:p w:rsidR="008B2ECA" w:rsidRPr="008B2ECA" w:rsidRDefault="008B2ECA" w:rsidP="008B2ECA">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0"/>
                      <w:szCs w:val="20"/>
                      <w:lang w:eastAsia="ru-RU"/>
                    </w:rPr>
                  </w:pPr>
                  <w:r w:rsidRPr="008B2ECA">
                    <w:rPr>
                      <w:rFonts w:ascii="Times New Roman" w:eastAsia="Times New Roman" w:hAnsi="Times New Roman" w:cs="Times New Roman"/>
                      <w:bCs/>
                      <w:sz w:val="20"/>
                      <w:szCs w:val="20"/>
                      <w:lang w:eastAsia="ru-RU"/>
                    </w:rPr>
                    <w:t>2017</w:t>
                  </w:r>
                </w:p>
              </w:tc>
              <w:tc>
                <w:tcPr>
                  <w:tcW w:w="1276" w:type="dxa"/>
                </w:tcPr>
                <w:p w:rsidR="008B2ECA" w:rsidRPr="008B2ECA" w:rsidRDefault="008B2ECA" w:rsidP="008B2ECA">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0"/>
                      <w:szCs w:val="20"/>
                      <w:lang w:eastAsia="ru-RU"/>
                    </w:rPr>
                  </w:pPr>
                  <w:r w:rsidRPr="008B2ECA">
                    <w:rPr>
                      <w:rFonts w:ascii="Times New Roman" w:eastAsia="Times New Roman" w:hAnsi="Times New Roman" w:cs="Times New Roman"/>
                      <w:bCs/>
                      <w:sz w:val="20"/>
                      <w:szCs w:val="20"/>
                      <w:lang w:eastAsia="ru-RU"/>
                    </w:rPr>
                    <w:t>2018</w:t>
                  </w:r>
                </w:p>
              </w:tc>
            </w:tr>
            <w:tr w:rsidR="008B2ECA" w:rsidRPr="008B2ECA" w:rsidTr="00527E39">
              <w:tc>
                <w:tcPr>
                  <w:tcW w:w="2801" w:type="dxa"/>
                </w:tcPr>
                <w:p w:rsidR="008B2ECA" w:rsidRPr="008B2ECA" w:rsidRDefault="008B2ECA" w:rsidP="008B2ECA">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8B2ECA">
                    <w:rPr>
                      <w:rFonts w:ascii="Times New Roman" w:eastAsia="Times New Roman" w:hAnsi="Times New Roman" w:cs="Times New Roman"/>
                      <w:sz w:val="20"/>
                      <w:szCs w:val="20"/>
                      <w:lang w:eastAsia="ru-RU"/>
                    </w:rPr>
                    <w:t>Mii lei</w:t>
                  </w:r>
                </w:p>
              </w:tc>
              <w:tc>
                <w:tcPr>
                  <w:tcW w:w="1531" w:type="dxa"/>
                </w:tcPr>
                <w:p w:rsidR="008B2ECA" w:rsidRPr="008B2ECA" w:rsidRDefault="008B2ECA" w:rsidP="008B2ECA">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0"/>
                      <w:szCs w:val="20"/>
                      <w:lang w:eastAsia="ru-RU"/>
                    </w:rPr>
                  </w:pPr>
                  <w:r w:rsidRPr="008B2ECA">
                    <w:rPr>
                      <w:rFonts w:ascii="Times New Roman" w:eastAsia="Times New Roman" w:hAnsi="Times New Roman" w:cs="Times New Roman"/>
                      <w:bCs/>
                      <w:sz w:val="20"/>
                      <w:szCs w:val="20"/>
                      <w:lang w:eastAsia="ru-RU"/>
                    </w:rPr>
                    <w:t>2787.9</w:t>
                  </w:r>
                </w:p>
              </w:tc>
              <w:tc>
                <w:tcPr>
                  <w:tcW w:w="1417" w:type="dxa"/>
                </w:tcPr>
                <w:p w:rsidR="008B2ECA" w:rsidRPr="008B2ECA" w:rsidRDefault="008B2ECA" w:rsidP="008B2ECA">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0"/>
                      <w:szCs w:val="20"/>
                      <w:lang w:eastAsia="ru-RU"/>
                    </w:rPr>
                  </w:pPr>
                  <w:r w:rsidRPr="008B2ECA">
                    <w:rPr>
                      <w:rFonts w:ascii="Times New Roman" w:eastAsia="Times New Roman" w:hAnsi="Times New Roman" w:cs="Times New Roman"/>
                      <w:bCs/>
                      <w:sz w:val="20"/>
                      <w:szCs w:val="20"/>
                      <w:lang w:eastAsia="ru-RU"/>
                    </w:rPr>
                    <w:t>3430.6</w:t>
                  </w:r>
                </w:p>
              </w:tc>
              <w:tc>
                <w:tcPr>
                  <w:tcW w:w="1276" w:type="dxa"/>
                </w:tcPr>
                <w:p w:rsidR="008B2ECA" w:rsidRPr="008B2ECA" w:rsidRDefault="008B2ECA" w:rsidP="008B2ECA">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0"/>
                      <w:szCs w:val="20"/>
                      <w:lang w:eastAsia="ru-RU"/>
                    </w:rPr>
                  </w:pPr>
                  <w:r w:rsidRPr="008B2ECA">
                    <w:rPr>
                      <w:rFonts w:ascii="Times New Roman" w:eastAsia="Times New Roman" w:hAnsi="Times New Roman" w:cs="Times New Roman"/>
                      <w:bCs/>
                      <w:sz w:val="20"/>
                      <w:szCs w:val="20"/>
                      <w:lang w:eastAsia="ru-RU"/>
                    </w:rPr>
                    <w:t>4312.4</w:t>
                  </w:r>
                </w:p>
              </w:tc>
              <w:tc>
                <w:tcPr>
                  <w:tcW w:w="1276" w:type="dxa"/>
                </w:tcPr>
                <w:p w:rsidR="008B2ECA" w:rsidRPr="008B2ECA" w:rsidRDefault="008B2ECA" w:rsidP="008B2ECA">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0"/>
                      <w:szCs w:val="20"/>
                      <w:lang w:eastAsia="ru-RU"/>
                    </w:rPr>
                  </w:pPr>
                  <w:r w:rsidRPr="008B2ECA">
                    <w:rPr>
                      <w:rFonts w:ascii="Times New Roman" w:eastAsia="Times New Roman" w:hAnsi="Times New Roman" w:cs="Times New Roman"/>
                      <w:bCs/>
                      <w:sz w:val="20"/>
                      <w:szCs w:val="20"/>
                      <w:lang w:eastAsia="ru-RU"/>
                    </w:rPr>
                    <w:t>4583.9</w:t>
                  </w:r>
                </w:p>
              </w:tc>
            </w:tr>
          </w:tbl>
          <w:p w:rsidR="008B2ECA" w:rsidRPr="008B2ECA" w:rsidRDefault="008B2ECA" w:rsidP="008B2ECA">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8B2ECA">
              <w:rPr>
                <w:rFonts w:ascii="Times New Roman" w:eastAsia="Times New Roman" w:hAnsi="Times New Roman" w:cs="Times New Roman"/>
                <w:sz w:val="20"/>
                <w:szCs w:val="20"/>
                <w:lang w:eastAsia="ru-RU"/>
              </w:rPr>
              <w:t xml:space="preserve"> </w:t>
            </w:r>
          </w:p>
          <w:p w:rsidR="008B2ECA" w:rsidRPr="008B2ECA" w:rsidRDefault="008B2ECA" w:rsidP="008B2ECA">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0"/>
                <w:szCs w:val="20"/>
                <w:lang w:eastAsia="ru-RU"/>
              </w:rPr>
            </w:pPr>
            <w:r w:rsidRPr="008B2ECA">
              <w:rPr>
                <w:rFonts w:ascii="Times New Roman" w:eastAsia="Times New Roman" w:hAnsi="Times New Roman" w:cs="Times New Roman"/>
                <w:b/>
                <w:bCs/>
                <w:sz w:val="20"/>
                <w:szCs w:val="20"/>
                <w:lang w:eastAsia="ru-RU"/>
              </w:rPr>
              <w:t xml:space="preserve">Impozit pe venit calculat și transferat la Bugetul de stat </w:t>
            </w:r>
          </w:p>
          <w:p w:rsidR="008B2ECA" w:rsidRPr="008B2ECA" w:rsidRDefault="008B2ECA" w:rsidP="008B2ECA">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0"/>
                <w:szCs w:val="20"/>
                <w:lang w:eastAsia="ru-RU"/>
              </w:rPr>
            </w:pPr>
            <w:r w:rsidRPr="008B2ECA">
              <w:rPr>
                <w:rFonts w:ascii="Times New Roman" w:eastAsia="Times New Roman" w:hAnsi="Times New Roman" w:cs="Times New Roman"/>
                <w:b/>
                <w:bCs/>
                <w:sz w:val="20"/>
                <w:szCs w:val="20"/>
                <w:lang w:eastAsia="ru-RU"/>
              </w:rPr>
              <w:t>conform titlului II al Codului fiscal în mărime de 12 % din venitul impozabil</w:t>
            </w:r>
          </w:p>
          <w:p w:rsidR="008B2ECA" w:rsidRPr="008B2ECA" w:rsidRDefault="008B2ECA" w:rsidP="008B2ECA">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20"/>
                <w:szCs w:val="20"/>
                <w:lang w:eastAsia="ru-RU"/>
              </w:rPr>
            </w:pPr>
          </w:p>
          <w:tbl>
            <w:tblPr>
              <w:tblW w:w="8301" w:type="dxa"/>
              <w:tblInd w:w="1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01"/>
              <w:gridCol w:w="1531"/>
              <w:gridCol w:w="1417"/>
              <w:gridCol w:w="1276"/>
              <w:gridCol w:w="1276"/>
            </w:tblGrid>
            <w:tr w:rsidR="008B2ECA" w:rsidRPr="008B2ECA" w:rsidTr="00527E39">
              <w:tc>
                <w:tcPr>
                  <w:tcW w:w="2801" w:type="dxa"/>
                </w:tcPr>
                <w:p w:rsidR="008B2ECA" w:rsidRPr="008B2ECA" w:rsidRDefault="008B2ECA" w:rsidP="008B2ECA">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ru-RU"/>
                    </w:rPr>
                  </w:pPr>
                  <w:r w:rsidRPr="008B2ECA">
                    <w:rPr>
                      <w:rFonts w:ascii="Times New Roman" w:eastAsia="Times New Roman" w:hAnsi="Times New Roman" w:cs="Times New Roman"/>
                      <w:b/>
                      <w:sz w:val="20"/>
                      <w:szCs w:val="20"/>
                      <w:lang w:eastAsia="ru-RU"/>
                    </w:rPr>
                    <w:t>Impozit pe venit</w:t>
                  </w:r>
                </w:p>
              </w:tc>
              <w:tc>
                <w:tcPr>
                  <w:tcW w:w="5500" w:type="dxa"/>
                  <w:gridSpan w:val="4"/>
                </w:tcPr>
                <w:p w:rsidR="008B2ECA" w:rsidRPr="008B2ECA" w:rsidRDefault="008B2ECA" w:rsidP="008B2ECA">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0"/>
                      <w:szCs w:val="20"/>
                      <w:lang w:eastAsia="ru-RU"/>
                    </w:rPr>
                  </w:pPr>
                  <w:r w:rsidRPr="008B2ECA">
                    <w:rPr>
                      <w:rFonts w:ascii="Times New Roman" w:eastAsia="Times New Roman" w:hAnsi="Times New Roman" w:cs="Times New Roman"/>
                      <w:b/>
                      <w:bCs/>
                      <w:sz w:val="20"/>
                      <w:szCs w:val="20"/>
                      <w:lang w:eastAsia="ru-RU"/>
                    </w:rPr>
                    <w:t>Anul</w:t>
                  </w:r>
                </w:p>
                <w:p w:rsidR="008B2ECA" w:rsidRPr="008B2ECA" w:rsidRDefault="008B2ECA" w:rsidP="008B2ECA">
                  <w:pPr>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0"/>
                      <w:szCs w:val="20"/>
                      <w:lang w:eastAsia="ru-RU"/>
                    </w:rPr>
                  </w:pPr>
                </w:p>
              </w:tc>
            </w:tr>
            <w:tr w:rsidR="008B2ECA" w:rsidRPr="008B2ECA" w:rsidTr="00527E39">
              <w:trPr>
                <w:trHeight w:val="389"/>
              </w:trPr>
              <w:tc>
                <w:tcPr>
                  <w:tcW w:w="2801" w:type="dxa"/>
                </w:tcPr>
                <w:p w:rsidR="008B2ECA" w:rsidRPr="008B2ECA" w:rsidRDefault="008B2ECA" w:rsidP="008B2ECA">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1531" w:type="dxa"/>
                </w:tcPr>
                <w:p w:rsidR="008B2ECA" w:rsidRPr="008B2ECA" w:rsidRDefault="008B2ECA" w:rsidP="008B2ECA">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0"/>
                      <w:szCs w:val="20"/>
                      <w:lang w:eastAsia="ru-RU"/>
                    </w:rPr>
                  </w:pPr>
                  <w:r w:rsidRPr="008B2ECA">
                    <w:rPr>
                      <w:rFonts w:ascii="Times New Roman" w:eastAsia="Times New Roman" w:hAnsi="Times New Roman" w:cs="Times New Roman"/>
                      <w:bCs/>
                      <w:sz w:val="20"/>
                      <w:szCs w:val="20"/>
                      <w:lang w:eastAsia="ru-RU"/>
                    </w:rPr>
                    <w:t>2015</w:t>
                  </w:r>
                </w:p>
              </w:tc>
              <w:tc>
                <w:tcPr>
                  <w:tcW w:w="1417" w:type="dxa"/>
                </w:tcPr>
                <w:p w:rsidR="008B2ECA" w:rsidRPr="008B2ECA" w:rsidRDefault="008B2ECA" w:rsidP="008B2ECA">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0"/>
                      <w:szCs w:val="20"/>
                      <w:lang w:eastAsia="ru-RU"/>
                    </w:rPr>
                  </w:pPr>
                  <w:r w:rsidRPr="008B2ECA">
                    <w:rPr>
                      <w:rFonts w:ascii="Times New Roman" w:eastAsia="Times New Roman" w:hAnsi="Times New Roman" w:cs="Times New Roman"/>
                      <w:bCs/>
                      <w:sz w:val="20"/>
                      <w:szCs w:val="20"/>
                      <w:lang w:eastAsia="ru-RU"/>
                    </w:rPr>
                    <w:t>2016</w:t>
                  </w:r>
                </w:p>
              </w:tc>
              <w:tc>
                <w:tcPr>
                  <w:tcW w:w="1276" w:type="dxa"/>
                </w:tcPr>
                <w:p w:rsidR="008B2ECA" w:rsidRPr="008B2ECA" w:rsidRDefault="008B2ECA" w:rsidP="008B2ECA">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0"/>
                      <w:szCs w:val="20"/>
                      <w:lang w:eastAsia="ru-RU"/>
                    </w:rPr>
                  </w:pPr>
                  <w:r w:rsidRPr="008B2ECA">
                    <w:rPr>
                      <w:rFonts w:ascii="Times New Roman" w:eastAsia="Times New Roman" w:hAnsi="Times New Roman" w:cs="Times New Roman"/>
                      <w:bCs/>
                      <w:sz w:val="20"/>
                      <w:szCs w:val="20"/>
                      <w:lang w:eastAsia="ru-RU"/>
                    </w:rPr>
                    <w:t>2017</w:t>
                  </w:r>
                </w:p>
              </w:tc>
              <w:tc>
                <w:tcPr>
                  <w:tcW w:w="1276" w:type="dxa"/>
                </w:tcPr>
                <w:p w:rsidR="008B2ECA" w:rsidRPr="008B2ECA" w:rsidRDefault="008B2ECA" w:rsidP="008B2ECA">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0"/>
                      <w:szCs w:val="20"/>
                      <w:lang w:eastAsia="ru-RU"/>
                    </w:rPr>
                  </w:pPr>
                  <w:r w:rsidRPr="008B2ECA">
                    <w:rPr>
                      <w:rFonts w:ascii="Times New Roman" w:eastAsia="Times New Roman" w:hAnsi="Times New Roman" w:cs="Times New Roman"/>
                      <w:bCs/>
                      <w:sz w:val="20"/>
                      <w:szCs w:val="20"/>
                      <w:lang w:eastAsia="ru-RU"/>
                    </w:rPr>
                    <w:t>2018</w:t>
                  </w:r>
                </w:p>
              </w:tc>
            </w:tr>
            <w:tr w:rsidR="008B2ECA" w:rsidRPr="008B2ECA" w:rsidTr="00527E39">
              <w:tc>
                <w:tcPr>
                  <w:tcW w:w="2801" w:type="dxa"/>
                </w:tcPr>
                <w:p w:rsidR="008B2ECA" w:rsidRPr="008B2ECA" w:rsidRDefault="008B2ECA" w:rsidP="008B2ECA">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8B2ECA">
                    <w:rPr>
                      <w:rFonts w:ascii="Times New Roman" w:eastAsia="Times New Roman" w:hAnsi="Times New Roman" w:cs="Times New Roman"/>
                      <w:sz w:val="20"/>
                      <w:szCs w:val="20"/>
                      <w:lang w:eastAsia="ru-RU"/>
                    </w:rPr>
                    <w:t>Mii lei</w:t>
                  </w:r>
                </w:p>
              </w:tc>
              <w:tc>
                <w:tcPr>
                  <w:tcW w:w="1531" w:type="dxa"/>
                </w:tcPr>
                <w:p w:rsidR="008B2ECA" w:rsidRPr="008B2ECA" w:rsidRDefault="008B2ECA" w:rsidP="008B2ECA">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0"/>
                      <w:szCs w:val="20"/>
                      <w:lang w:eastAsia="ru-RU"/>
                    </w:rPr>
                  </w:pPr>
                  <w:r w:rsidRPr="008B2ECA">
                    <w:rPr>
                      <w:rFonts w:ascii="Times New Roman" w:eastAsia="Times New Roman" w:hAnsi="Times New Roman" w:cs="Times New Roman"/>
                      <w:bCs/>
                      <w:sz w:val="20"/>
                      <w:szCs w:val="20"/>
                      <w:lang w:eastAsia="ru-RU"/>
                    </w:rPr>
                    <w:t>144.2</w:t>
                  </w:r>
                </w:p>
              </w:tc>
              <w:tc>
                <w:tcPr>
                  <w:tcW w:w="1417" w:type="dxa"/>
                </w:tcPr>
                <w:p w:rsidR="008B2ECA" w:rsidRPr="008B2ECA" w:rsidRDefault="008B2ECA" w:rsidP="008B2ECA">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0"/>
                      <w:szCs w:val="20"/>
                      <w:lang w:eastAsia="ru-RU"/>
                    </w:rPr>
                  </w:pPr>
                  <w:r w:rsidRPr="008B2ECA">
                    <w:rPr>
                      <w:rFonts w:ascii="Times New Roman" w:eastAsia="Times New Roman" w:hAnsi="Times New Roman" w:cs="Times New Roman"/>
                      <w:bCs/>
                      <w:sz w:val="20"/>
                      <w:szCs w:val="20"/>
                      <w:lang w:eastAsia="ru-RU"/>
                    </w:rPr>
                    <w:t>203.9</w:t>
                  </w:r>
                </w:p>
              </w:tc>
              <w:tc>
                <w:tcPr>
                  <w:tcW w:w="1276" w:type="dxa"/>
                </w:tcPr>
                <w:p w:rsidR="008B2ECA" w:rsidRPr="008B2ECA" w:rsidRDefault="008B2ECA" w:rsidP="008B2ECA">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0"/>
                      <w:szCs w:val="20"/>
                      <w:lang w:eastAsia="ru-RU"/>
                    </w:rPr>
                  </w:pPr>
                  <w:r w:rsidRPr="008B2ECA">
                    <w:rPr>
                      <w:rFonts w:ascii="Times New Roman" w:eastAsia="Times New Roman" w:hAnsi="Times New Roman" w:cs="Times New Roman"/>
                      <w:bCs/>
                      <w:sz w:val="20"/>
                      <w:szCs w:val="20"/>
                      <w:lang w:eastAsia="ru-RU"/>
                    </w:rPr>
                    <w:t>390.6</w:t>
                  </w:r>
                </w:p>
              </w:tc>
              <w:tc>
                <w:tcPr>
                  <w:tcW w:w="1276" w:type="dxa"/>
                </w:tcPr>
                <w:p w:rsidR="008B2ECA" w:rsidRPr="008B2ECA" w:rsidRDefault="008B2ECA" w:rsidP="008B2ECA">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0"/>
                      <w:szCs w:val="20"/>
                      <w:lang w:eastAsia="ru-RU"/>
                    </w:rPr>
                  </w:pPr>
                  <w:r w:rsidRPr="008B2ECA">
                    <w:rPr>
                      <w:rFonts w:ascii="Times New Roman" w:eastAsia="Times New Roman" w:hAnsi="Times New Roman" w:cs="Times New Roman"/>
                      <w:bCs/>
                      <w:sz w:val="20"/>
                      <w:szCs w:val="20"/>
                      <w:lang w:eastAsia="ru-RU"/>
                    </w:rPr>
                    <w:t>423.2</w:t>
                  </w:r>
                </w:p>
              </w:tc>
            </w:tr>
          </w:tbl>
          <w:p w:rsidR="008B2ECA" w:rsidRPr="008B2ECA" w:rsidRDefault="008B2ECA" w:rsidP="008B2ECA">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8B2ECA">
              <w:rPr>
                <w:rFonts w:ascii="Times New Roman" w:eastAsia="Times New Roman" w:hAnsi="Times New Roman" w:cs="Times New Roman"/>
                <w:sz w:val="20"/>
                <w:szCs w:val="20"/>
                <w:lang w:eastAsia="ru-RU"/>
              </w:rPr>
              <w:t xml:space="preserve"> </w:t>
            </w:r>
          </w:p>
          <w:p w:rsidR="008B2ECA" w:rsidRPr="008B2ECA" w:rsidRDefault="008B2ECA" w:rsidP="008B2ECA">
            <w:pPr>
              <w:overflowPunct w:val="0"/>
              <w:autoSpaceDE w:val="0"/>
              <w:autoSpaceDN w:val="0"/>
              <w:adjustRightInd w:val="0"/>
              <w:spacing w:after="0" w:line="240" w:lineRule="auto"/>
              <w:ind w:firstLine="708"/>
              <w:jc w:val="center"/>
              <w:textAlignment w:val="baseline"/>
              <w:rPr>
                <w:rFonts w:ascii="Times New Roman" w:eastAsia="Times New Roman" w:hAnsi="Times New Roman" w:cs="Times New Roman"/>
                <w:b/>
                <w:sz w:val="20"/>
                <w:szCs w:val="20"/>
                <w:lang w:eastAsia="ru-RU"/>
              </w:rPr>
            </w:pPr>
          </w:p>
          <w:p w:rsidR="008B2ECA" w:rsidRPr="008B2ECA" w:rsidRDefault="008B2ECA" w:rsidP="008B2ECA">
            <w:pPr>
              <w:overflowPunct w:val="0"/>
              <w:autoSpaceDE w:val="0"/>
              <w:autoSpaceDN w:val="0"/>
              <w:adjustRightInd w:val="0"/>
              <w:spacing w:after="0" w:line="240" w:lineRule="auto"/>
              <w:ind w:firstLine="708"/>
              <w:jc w:val="center"/>
              <w:textAlignment w:val="baseline"/>
              <w:rPr>
                <w:rFonts w:ascii="Times New Roman" w:eastAsia="Times New Roman" w:hAnsi="Times New Roman" w:cs="Times New Roman"/>
                <w:b/>
                <w:sz w:val="20"/>
                <w:szCs w:val="20"/>
                <w:lang w:eastAsia="ru-RU"/>
              </w:rPr>
            </w:pPr>
            <w:r w:rsidRPr="008B2ECA">
              <w:rPr>
                <w:rFonts w:ascii="Times New Roman" w:eastAsia="Times New Roman" w:hAnsi="Times New Roman" w:cs="Times New Roman"/>
                <w:b/>
                <w:sz w:val="20"/>
                <w:szCs w:val="20"/>
                <w:lang w:eastAsia="ru-RU"/>
              </w:rPr>
              <w:t>Veniturile Centrului de stat din prestarea serviciilor în anii 2015-2018</w:t>
            </w:r>
          </w:p>
          <w:p w:rsidR="008B2ECA" w:rsidRPr="008B2ECA" w:rsidRDefault="008B2ECA" w:rsidP="008B2ECA">
            <w:pPr>
              <w:overflowPunct w:val="0"/>
              <w:autoSpaceDE w:val="0"/>
              <w:autoSpaceDN w:val="0"/>
              <w:adjustRightInd w:val="0"/>
              <w:spacing w:after="0" w:line="240" w:lineRule="auto"/>
              <w:ind w:firstLine="708"/>
              <w:jc w:val="center"/>
              <w:textAlignment w:val="baseline"/>
              <w:rPr>
                <w:rFonts w:ascii="Times New Roman" w:eastAsia="Times New Roman" w:hAnsi="Times New Roman" w:cs="Times New Roman"/>
                <w:sz w:val="20"/>
                <w:szCs w:val="20"/>
                <w:lang w:eastAsia="ru-RU"/>
              </w:rPr>
            </w:pPr>
          </w:p>
          <w:tbl>
            <w:tblPr>
              <w:tblW w:w="8301" w:type="dxa"/>
              <w:tblInd w:w="1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01"/>
              <w:gridCol w:w="1531"/>
              <w:gridCol w:w="1417"/>
              <w:gridCol w:w="1276"/>
              <w:gridCol w:w="1276"/>
            </w:tblGrid>
            <w:tr w:rsidR="008B2ECA" w:rsidRPr="008B2ECA" w:rsidTr="00527E39">
              <w:tc>
                <w:tcPr>
                  <w:tcW w:w="2801" w:type="dxa"/>
                </w:tcPr>
                <w:p w:rsidR="008B2ECA" w:rsidRPr="008B2ECA" w:rsidRDefault="008B2ECA" w:rsidP="008B2ECA">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ru-RU"/>
                    </w:rPr>
                  </w:pPr>
                  <w:r w:rsidRPr="008B2ECA">
                    <w:rPr>
                      <w:rFonts w:ascii="Times New Roman" w:eastAsia="Times New Roman" w:hAnsi="Times New Roman" w:cs="Times New Roman"/>
                      <w:b/>
                      <w:sz w:val="20"/>
                      <w:szCs w:val="20"/>
                      <w:lang w:eastAsia="ru-RU"/>
                    </w:rPr>
                    <w:t>Venituri din prestarea serviciilor</w:t>
                  </w:r>
                </w:p>
              </w:tc>
              <w:tc>
                <w:tcPr>
                  <w:tcW w:w="5500" w:type="dxa"/>
                  <w:gridSpan w:val="4"/>
                </w:tcPr>
                <w:p w:rsidR="008B2ECA" w:rsidRPr="008B2ECA" w:rsidRDefault="008B2ECA" w:rsidP="008B2ECA">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sz w:val="20"/>
                      <w:szCs w:val="20"/>
                      <w:lang w:eastAsia="ru-RU"/>
                    </w:rPr>
                  </w:pPr>
                  <w:r w:rsidRPr="008B2ECA">
                    <w:rPr>
                      <w:rFonts w:ascii="Times New Roman" w:eastAsia="Times New Roman" w:hAnsi="Times New Roman" w:cs="Times New Roman"/>
                      <w:b/>
                      <w:bCs/>
                      <w:sz w:val="20"/>
                      <w:szCs w:val="20"/>
                      <w:lang w:eastAsia="ru-RU"/>
                    </w:rPr>
                    <w:t>Anul</w:t>
                  </w:r>
                </w:p>
                <w:p w:rsidR="008B2ECA" w:rsidRPr="008B2ECA" w:rsidRDefault="008B2ECA" w:rsidP="008B2ECA">
                  <w:pPr>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0"/>
                      <w:szCs w:val="20"/>
                      <w:lang w:eastAsia="ru-RU"/>
                    </w:rPr>
                  </w:pPr>
                </w:p>
              </w:tc>
            </w:tr>
            <w:tr w:rsidR="008B2ECA" w:rsidRPr="008B2ECA" w:rsidTr="00527E39">
              <w:tc>
                <w:tcPr>
                  <w:tcW w:w="2801" w:type="dxa"/>
                </w:tcPr>
                <w:p w:rsidR="008B2ECA" w:rsidRPr="008B2ECA" w:rsidRDefault="008B2ECA" w:rsidP="008B2ECA">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1531" w:type="dxa"/>
                </w:tcPr>
                <w:p w:rsidR="008B2ECA" w:rsidRPr="008B2ECA" w:rsidRDefault="008B2ECA" w:rsidP="008B2ECA">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0"/>
                      <w:szCs w:val="20"/>
                      <w:lang w:eastAsia="ru-RU"/>
                    </w:rPr>
                  </w:pPr>
                  <w:r w:rsidRPr="008B2ECA">
                    <w:rPr>
                      <w:rFonts w:ascii="Times New Roman" w:eastAsia="Times New Roman" w:hAnsi="Times New Roman" w:cs="Times New Roman"/>
                      <w:bCs/>
                      <w:sz w:val="20"/>
                      <w:szCs w:val="20"/>
                      <w:lang w:eastAsia="ru-RU"/>
                    </w:rPr>
                    <w:t>2015</w:t>
                  </w:r>
                </w:p>
              </w:tc>
              <w:tc>
                <w:tcPr>
                  <w:tcW w:w="1417" w:type="dxa"/>
                </w:tcPr>
                <w:p w:rsidR="008B2ECA" w:rsidRPr="008B2ECA" w:rsidRDefault="008B2ECA" w:rsidP="008B2ECA">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0"/>
                      <w:szCs w:val="20"/>
                      <w:lang w:eastAsia="ru-RU"/>
                    </w:rPr>
                  </w:pPr>
                  <w:r w:rsidRPr="008B2ECA">
                    <w:rPr>
                      <w:rFonts w:ascii="Times New Roman" w:eastAsia="Times New Roman" w:hAnsi="Times New Roman" w:cs="Times New Roman"/>
                      <w:bCs/>
                      <w:sz w:val="20"/>
                      <w:szCs w:val="20"/>
                      <w:lang w:eastAsia="ru-RU"/>
                    </w:rPr>
                    <w:t>2016</w:t>
                  </w:r>
                </w:p>
              </w:tc>
              <w:tc>
                <w:tcPr>
                  <w:tcW w:w="1276" w:type="dxa"/>
                </w:tcPr>
                <w:p w:rsidR="008B2ECA" w:rsidRPr="008B2ECA" w:rsidRDefault="008B2ECA" w:rsidP="008B2ECA">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0"/>
                      <w:szCs w:val="20"/>
                      <w:lang w:eastAsia="ru-RU"/>
                    </w:rPr>
                  </w:pPr>
                  <w:r w:rsidRPr="008B2ECA">
                    <w:rPr>
                      <w:rFonts w:ascii="Times New Roman" w:eastAsia="Times New Roman" w:hAnsi="Times New Roman" w:cs="Times New Roman"/>
                      <w:bCs/>
                      <w:sz w:val="20"/>
                      <w:szCs w:val="20"/>
                      <w:lang w:eastAsia="ru-RU"/>
                    </w:rPr>
                    <w:t>2017</w:t>
                  </w:r>
                </w:p>
              </w:tc>
              <w:tc>
                <w:tcPr>
                  <w:tcW w:w="1276" w:type="dxa"/>
                </w:tcPr>
                <w:p w:rsidR="008B2ECA" w:rsidRPr="008B2ECA" w:rsidRDefault="008B2ECA" w:rsidP="008B2ECA">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0"/>
                      <w:szCs w:val="20"/>
                      <w:lang w:eastAsia="ru-RU"/>
                    </w:rPr>
                  </w:pPr>
                  <w:r w:rsidRPr="008B2ECA">
                    <w:rPr>
                      <w:rFonts w:ascii="Times New Roman" w:eastAsia="Times New Roman" w:hAnsi="Times New Roman" w:cs="Times New Roman"/>
                      <w:bCs/>
                      <w:sz w:val="20"/>
                      <w:szCs w:val="20"/>
                      <w:lang w:eastAsia="ru-RU"/>
                    </w:rPr>
                    <w:t>2018</w:t>
                  </w:r>
                </w:p>
              </w:tc>
            </w:tr>
            <w:tr w:rsidR="008B2ECA" w:rsidRPr="008B2ECA" w:rsidTr="00527E39">
              <w:tc>
                <w:tcPr>
                  <w:tcW w:w="2801" w:type="dxa"/>
                </w:tcPr>
                <w:p w:rsidR="008B2ECA" w:rsidRPr="008B2ECA" w:rsidRDefault="008B2ECA" w:rsidP="008B2ECA">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8B2ECA">
                    <w:rPr>
                      <w:rFonts w:ascii="Times New Roman" w:eastAsia="Times New Roman" w:hAnsi="Times New Roman" w:cs="Times New Roman"/>
                      <w:sz w:val="20"/>
                      <w:szCs w:val="20"/>
                      <w:lang w:eastAsia="ru-RU"/>
                    </w:rPr>
                    <w:t>Mii lei</w:t>
                  </w:r>
                </w:p>
              </w:tc>
              <w:tc>
                <w:tcPr>
                  <w:tcW w:w="1531" w:type="dxa"/>
                </w:tcPr>
                <w:p w:rsidR="008B2ECA" w:rsidRPr="008B2ECA" w:rsidRDefault="008B2ECA" w:rsidP="008B2ECA">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0"/>
                      <w:szCs w:val="20"/>
                      <w:lang w:eastAsia="ru-RU"/>
                    </w:rPr>
                  </w:pPr>
                  <w:r w:rsidRPr="008B2ECA">
                    <w:rPr>
                      <w:rFonts w:ascii="Times New Roman" w:eastAsia="Times New Roman" w:hAnsi="Times New Roman" w:cs="Times New Roman"/>
                      <w:b/>
                      <w:bCs/>
                      <w:sz w:val="20"/>
                      <w:szCs w:val="20"/>
                      <w:lang w:eastAsia="ru-RU"/>
                    </w:rPr>
                    <w:t>14687.9</w:t>
                  </w:r>
                </w:p>
              </w:tc>
              <w:tc>
                <w:tcPr>
                  <w:tcW w:w="1417" w:type="dxa"/>
                </w:tcPr>
                <w:p w:rsidR="008B2ECA" w:rsidRPr="008B2ECA" w:rsidRDefault="008B2ECA" w:rsidP="008B2ECA">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0"/>
                      <w:szCs w:val="20"/>
                      <w:lang w:eastAsia="ru-RU"/>
                    </w:rPr>
                  </w:pPr>
                  <w:r w:rsidRPr="008B2ECA">
                    <w:rPr>
                      <w:rFonts w:ascii="Times New Roman" w:eastAsia="Times New Roman" w:hAnsi="Times New Roman" w:cs="Times New Roman"/>
                      <w:b/>
                      <w:bCs/>
                      <w:sz w:val="20"/>
                      <w:szCs w:val="20"/>
                      <w:lang w:eastAsia="ru-RU"/>
                    </w:rPr>
                    <w:t>17472.5</w:t>
                  </w:r>
                </w:p>
              </w:tc>
              <w:tc>
                <w:tcPr>
                  <w:tcW w:w="1276" w:type="dxa"/>
                </w:tcPr>
                <w:p w:rsidR="008B2ECA" w:rsidRPr="008B2ECA" w:rsidRDefault="008B2ECA" w:rsidP="008B2ECA">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0"/>
                      <w:szCs w:val="20"/>
                      <w:lang w:eastAsia="ru-RU"/>
                    </w:rPr>
                  </w:pPr>
                  <w:r w:rsidRPr="008B2ECA">
                    <w:rPr>
                      <w:rFonts w:ascii="Times New Roman" w:eastAsia="Times New Roman" w:hAnsi="Times New Roman" w:cs="Times New Roman"/>
                      <w:b/>
                      <w:bCs/>
                      <w:sz w:val="20"/>
                      <w:szCs w:val="20"/>
                      <w:lang w:eastAsia="ru-RU"/>
                    </w:rPr>
                    <w:t>22303.5</w:t>
                  </w:r>
                </w:p>
              </w:tc>
              <w:tc>
                <w:tcPr>
                  <w:tcW w:w="1276" w:type="dxa"/>
                </w:tcPr>
                <w:p w:rsidR="008B2ECA" w:rsidRPr="008B2ECA" w:rsidRDefault="008B2ECA" w:rsidP="008B2ECA">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0"/>
                      <w:szCs w:val="20"/>
                      <w:lang w:eastAsia="ru-RU"/>
                    </w:rPr>
                  </w:pPr>
                  <w:r w:rsidRPr="008B2ECA">
                    <w:rPr>
                      <w:rFonts w:ascii="Times New Roman" w:eastAsia="Times New Roman" w:hAnsi="Times New Roman" w:cs="Times New Roman"/>
                      <w:b/>
                      <w:bCs/>
                      <w:sz w:val="20"/>
                      <w:szCs w:val="20"/>
                      <w:lang w:eastAsia="ru-RU"/>
                    </w:rPr>
                    <w:t>23322.3</w:t>
                  </w:r>
                </w:p>
              </w:tc>
            </w:tr>
          </w:tbl>
          <w:p w:rsidR="008B2ECA" w:rsidRPr="008B2ECA" w:rsidRDefault="008B2ECA" w:rsidP="008B2ECA">
            <w:pPr>
              <w:spacing w:after="0"/>
              <w:ind w:left="34" w:firstLine="850"/>
              <w:jc w:val="both"/>
              <w:rPr>
                <w:rFonts w:ascii="Times New Roman" w:eastAsia="Calibri" w:hAnsi="Times New Roman" w:cs="Times New Roman"/>
                <w:bCs/>
                <w:sz w:val="20"/>
                <w:szCs w:val="20"/>
                <w:lang w:eastAsia="ja-JP"/>
              </w:rPr>
            </w:pPr>
          </w:p>
          <w:p w:rsidR="008B2ECA" w:rsidRPr="008B2ECA" w:rsidRDefault="008B2ECA" w:rsidP="008B2ECA">
            <w:pPr>
              <w:overflowPunct w:val="0"/>
              <w:autoSpaceDE w:val="0"/>
              <w:autoSpaceDN w:val="0"/>
              <w:adjustRightInd w:val="0"/>
              <w:spacing w:after="0" w:line="240" w:lineRule="auto"/>
              <w:ind w:firstLine="850"/>
              <w:jc w:val="both"/>
              <w:textAlignment w:val="baseline"/>
              <w:rPr>
                <w:rFonts w:ascii="Times New Roman" w:eastAsia="Times New Roman" w:hAnsi="Times New Roman" w:cs="Times New Roman"/>
                <w:sz w:val="28"/>
                <w:szCs w:val="20"/>
                <w:lang w:eastAsia="ru-RU"/>
              </w:rPr>
            </w:pPr>
            <w:r w:rsidRPr="008B2ECA">
              <w:rPr>
                <w:rFonts w:ascii="Times New Roman" w:eastAsia="Times New Roman" w:hAnsi="Times New Roman" w:cs="Times New Roman"/>
                <w:sz w:val="28"/>
                <w:szCs w:val="20"/>
                <w:lang w:eastAsia="ru-RU"/>
              </w:rPr>
              <w:t>Conform anexei la Legea nr.121/2007, Centrul de stat este inclus în Lista bunurilor nepasibile de privatizare și prevederilor Hotărârii Guvernului nr.110/2011 cu privire la unele aspecte ce ţin de repartizarea profitului net anual al societăţilor pe acţiuni cu cota de participare a statului și al întreprinderilor de stat, Centrul de stat este obligat să transfere în bugetul de stat a unei părți din profit nu mai mica de 25%.</w:t>
            </w:r>
          </w:p>
          <w:p w:rsidR="008B2ECA" w:rsidRDefault="008B2ECA" w:rsidP="008B2ECA">
            <w:pPr>
              <w:overflowPunct w:val="0"/>
              <w:autoSpaceDE w:val="0"/>
              <w:autoSpaceDN w:val="0"/>
              <w:adjustRightInd w:val="0"/>
              <w:spacing w:after="0" w:line="240" w:lineRule="auto"/>
              <w:ind w:firstLine="850"/>
              <w:jc w:val="both"/>
              <w:textAlignment w:val="baseline"/>
              <w:rPr>
                <w:rFonts w:ascii="Times New Roman" w:eastAsia="Times New Roman" w:hAnsi="Times New Roman" w:cs="Times New Roman"/>
                <w:bCs/>
                <w:sz w:val="28"/>
                <w:szCs w:val="28"/>
                <w:lang w:eastAsia="ru-RU"/>
              </w:rPr>
            </w:pPr>
            <w:r w:rsidRPr="008B2ECA">
              <w:rPr>
                <w:rFonts w:ascii="Times New Roman" w:eastAsia="Times New Roman" w:hAnsi="Times New Roman" w:cs="Times New Roman"/>
                <w:sz w:val="28"/>
                <w:szCs w:val="28"/>
                <w:lang w:eastAsia="ru-RU"/>
              </w:rPr>
              <w:t xml:space="preserve">Pentru anii 2015-2018 suma defalcărilor din profitul net calculate si transferate în Bugetul de stat au costului respectiv: </w:t>
            </w:r>
            <w:r w:rsidRPr="008B2ECA">
              <w:rPr>
                <w:rFonts w:ascii="Times New Roman" w:eastAsia="Times New Roman" w:hAnsi="Times New Roman" w:cs="Times New Roman"/>
                <w:bCs/>
                <w:sz w:val="28"/>
                <w:szCs w:val="28"/>
                <w:lang w:eastAsia="ru-RU"/>
              </w:rPr>
              <w:t>230,3 mii lei, 333,5 mii lei, 775,6 mii lei și 1021,3 mii lei.</w:t>
            </w:r>
          </w:p>
          <w:p w:rsidR="00C15F45" w:rsidRPr="008B2ECA" w:rsidRDefault="0009094C" w:rsidP="008B2ECA">
            <w:pPr>
              <w:overflowPunct w:val="0"/>
              <w:autoSpaceDE w:val="0"/>
              <w:autoSpaceDN w:val="0"/>
              <w:adjustRightInd w:val="0"/>
              <w:spacing w:after="0" w:line="240" w:lineRule="auto"/>
              <w:ind w:firstLine="850"/>
              <w:jc w:val="both"/>
              <w:textAlignment w:val="baseline"/>
              <w:rPr>
                <w:rFonts w:ascii="Times New Roman" w:eastAsia="Times New Roman" w:hAnsi="Times New Roman" w:cs="Times New Roman"/>
                <w:bCs/>
                <w:color w:val="92D050"/>
                <w:sz w:val="28"/>
                <w:szCs w:val="28"/>
                <w:lang w:eastAsia="ru-RU"/>
              </w:rPr>
            </w:pPr>
            <w:r w:rsidRPr="008F286E">
              <w:rPr>
                <w:rFonts w:ascii="Times New Roman" w:eastAsia="Times New Roman" w:hAnsi="Times New Roman" w:cs="Times New Roman"/>
                <w:bCs/>
                <w:color w:val="92D050"/>
                <w:sz w:val="28"/>
                <w:szCs w:val="28"/>
                <w:lang w:eastAsia="ru-RU"/>
              </w:rPr>
              <w:t>În cazul în care situația rămâne neschimbată</w:t>
            </w:r>
            <w:r w:rsidR="008F286E">
              <w:rPr>
                <w:rFonts w:ascii="Times New Roman" w:eastAsia="Times New Roman" w:hAnsi="Times New Roman" w:cs="Times New Roman"/>
                <w:bCs/>
                <w:color w:val="92D050"/>
                <w:sz w:val="28"/>
                <w:szCs w:val="28"/>
                <w:lang w:eastAsia="ru-RU"/>
              </w:rPr>
              <w:t>,</w:t>
            </w:r>
            <w:r w:rsidRPr="008F286E">
              <w:rPr>
                <w:rFonts w:ascii="Times New Roman" w:eastAsia="Times New Roman" w:hAnsi="Times New Roman" w:cs="Times New Roman"/>
                <w:bCs/>
                <w:color w:val="92D050"/>
                <w:sz w:val="28"/>
                <w:szCs w:val="28"/>
                <w:lang w:eastAsia="ru-RU"/>
              </w:rPr>
              <w:t xml:space="preserve"> </w:t>
            </w:r>
            <w:r w:rsidR="00C15F45" w:rsidRPr="008F286E">
              <w:rPr>
                <w:rFonts w:ascii="Times New Roman" w:eastAsia="Times New Roman" w:hAnsi="Times New Roman" w:cs="Times New Roman"/>
                <w:bCs/>
                <w:color w:val="92D050"/>
                <w:sz w:val="28"/>
                <w:szCs w:val="28"/>
                <w:lang w:eastAsia="ru-RU"/>
              </w:rPr>
              <w:t xml:space="preserve">I.P. Laboratorul </w:t>
            </w:r>
            <w:r w:rsidRPr="008F286E">
              <w:rPr>
                <w:rFonts w:ascii="Times New Roman" w:eastAsia="Times New Roman" w:hAnsi="Times New Roman" w:cs="Times New Roman"/>
                <w:bCs/>
                <w:color w:val="92D050"/>
                <w:sz w:val="28"/>
                <w:szCs w:val="28"/>
                <w:lang w:eastAsia="ru-RU"/>
              </w:rPr>
              <w:t>central Fitosani</w:t>
            </w:r>
            <w:r w:rsidR="008F286E">
              <w:rPr>
                <w:rFonts w:ascii="Times New Roman" w:eastAsia="Times New Roman" w:hAnsi="Times New Roman" w:cs="Times New Roman"/>
                <w:bCs/>
                <w:color w:val="92D050"/>
                <w:sz w:val="28"/>
                <w:szCs w:val="28"/>
                <w:lang w:eastAsia="ru-RU"/>
              </w:rPr>
              <w:t>tar fiind</w:t>
            </w:r>
            <w:r w:rsidRPr="008F286E">
              <w:rPr>
                <w:rFonts w:ascii="Times New Roman" w:eastAsia="Times New Roman" w:hAnsi="Times New Roman" w:cs="Times New Roman"/>
                <w:bCs/>
                <w:color w:val="92D050"/>
                <w:sz w:val="28"/>
                <w:szCs w:val="28"/>
                <w:lang w:eastAsia="ru-RU"/>
              </w:rPr>
              <w:t xml:space="preserve"> subiect </w:t>
            </w:r>
            <w:r w:rsidR="008F286E">
              <w:rPr>
                <w:rFonts w:ascii="Times New Roman" w:eastAsia="Times New Roman" w:hAnsi="Times New Roman" w:cs="Times New Roman"/>
                <w:bCs/>
                <w:color w:val="92D050"/>
                <w:sz w:val="28"/>
                <w:szCs w:val="28"/>
                <w:lang w:eastAsia="ru-RU"/>
              </w:rPr>
              <w:t>ne</w:t>
            </w:r>
            <w:r w:rsidRPr="008F286E">
              <w:rPr>
                <w:rFonts w:ascii="Times New Roman" w:eastAsia="Times New Roman" w:hAnsi="Times New Roman" w:cs="Times New Roman"/>
                <w:bCs/>
                <w:color w:val="92D050"/>
                <w:sz w:val="28"/>
                <w:szCs w:val="28"/>
                <w:lang w:eastAsia="ru-RU"/>
              </w:rPr>
              <w:t>impozabil, nu va achita TVA din activi</w:t>
            </w:r>
            <w:r w:rsidR="008F286E">
              <w:rPr>
                <w:rFonts w:ascii="Times New Roman" w:eastAsia="Times New Roman" w:hAnsi="Times New Roman" w:cs="Times New Roman"/>
                <w:bCs/>
                <w:color w:val="92D050"/>
                <w:sz w:val="28"/>
                <w:szCs w:val="28"/>
                <w:lang w:eastAsia="ru-RU"/>
              </w:rPr>
              <w:t>tățile prevăzute în statut,</w:t>
            </w:r>
            <w:r w:rsidRPr="008F286E">
              <w:rPr>
                <w:rFonts w:ascii="Times New Roman" w:eastAsia="Times New Roman" w:hAnsi="Times New Roman" w:cs="Times New Roman"/>
                <w:bCs/>
                <w:color w:val="92D050"/>
                <w:sz w:val="28"/>
                <w:szCs w:val="28"/>
                <w:lang w:eastAsia="ru-RU"/>
              </w:rPr>
              <w:t xml:space="preserve"> iar </w:t>
            </w:r>
            <w:r w:rsidR="008F286E" w:rsidRPr="008B2ECA">
              <w:rPr>
                <w:rFonts w:ascii="Times New Roman" w:eastAsia="Times New Roman" w:hAnsi="Times New Roman" w:cs="Times New Roman"/>
                <w:color w:val="92D050"/>
                <w:sz w:val="28"/>
                <w:szCs w:val="28"/>
                <w:lang w:eastAsia="ru-RU"/>
              </w:rPr>
              <w:t>suma defalcărilor din profitul net calculate si transferate</w:t>
            </w:r>
            <w:r w:rsidR="008F286E">
              <w:rPr>
                <w:rFonts w:ascii="Times New Roman" w:eastAsia="Times New Roman" w:hAnsi="Times New Roman" w:cs="Times New Roman"/>
                <w:color w:val="92D050"/>
                <w:sz w:val="28"/>
                <w:szCs w:val="28"/>
                <w:lang w:eastAsia="ru-RU"/>
              </w:rPr>
              <w:t xml:space="preserve"> anual </w:t>
            </w:r>
            <w:r w:rsidR="008F286E" w:rsidRPr="008B2ECA">
              <w:rPr>
                <w:rFonts w:ascii="Times New Roman" w:eastAsia="Times New Roman" w:hAnsi="Times New Roman" w:cs="Times New Roman"/>
                <w:color w:val="92D050"/>
                <w:sz w:val="28"/>
                <w:szCs w:val="28"/>
                <w:lang w:eastAsia="ru-RU"/>
              </w:rPr>
              <w:t>în Bugetul de stat</w:t>
            </w:r>
            <w:r w:rsidR="008F286E">
              <w:rPr>
                <w:rFonts w:ascii="Times New Roman" w:eastAsia="Times New Roman" w:hAnsi="Times New Roman" w:cs="Times New Roman"/>
                <w:color w:val="92D050"/>
                <w:sz w:val="28"/>
                <w:szCs w:val="28"/>
                <w:lang w:eastAsia="ru-RU"/>
              </w:rPr>
              <w:t>,</w:t>
            </w:r>
            <w:r w:rsidR="008F286E" w:rsidRPr="008B2ECA">
              <w:rPr>
                <w:rFonts w:ascii="Times New Roman" w:eastAsia="Times New Roman" w:hAnsi="Times New Roman" w:cs="Times New Roman"/>
                <w:color w:val="92D050"/>
                <w:sz w:val="28"/>
                <w:szCs w:val="28"/>
                <w:lang w:eastAsia="ru-RU"/>
              </w:rPr>
              <w:t xml:space="preserve"> </w:t>
            </w:r>
            <w:r w:rsidR="008F286E">
              <w:rPr>
                <w:rFonts w:ascii="Times New Roman" w:eastAsia="Times New Roman" w:hAnsi="Times New Roman" w:cs="Times New Roman"/>
                <w:color w:val="92D050"/>
                <w:sz w:val="28"/>
                <w:szCs w:val="28"/>
                <w:lang w:eastAsia="ru-RU"/>
              </w:rPr>
              <w:t>va</w:t>
            </w:r>
            <w:r w:rsidR="008F286E" w:rsidRPr="008F286E">
              <w:rPr>
                <w:rFonts w:ascii="Times New Roman" w:eastAsia="Times New Roman" w:hAnsi="Times New Roman" w:cs="Times New Roman"/>
                <w:color w:val="92D050"/>
                <w:sz w:val="28"/>
                <w:szCs w:val="28"/>
                <w:lang w:eastAsia="ru-RU"/>
              </w:rPr>
              <w:t xml:space="preserve"> constitui 0 lei.</w:t>
            </w:r>
            <w:r w:rsidRPr="008F286E">
              <w:rPr>
                <w:rFonts w:ascii="Times New Roman" w:eastAsia="Times New Roman" w:hAnsi="Times New Roman" w:cs="Times New Roman"/>
                <w:bCs/>
                <w:color w:val="92D050"/>
                <w:sz w:val="28"/>
                <w:szCs w:val="28"/>
                <w:lang w:eastAsia="ru-RU"/>
              </w:rPr>
              <w:t xml:space="preserve"> </w:t>
            </w:r>
          </w:p>
          <w:p w:rsidR="008B2ECA" w:rsidRPr="008B2ECA" w:rsidRDefault="008B2ECA" w:rsidP="008B2ECA">
            <w:pPr>
              <w:overflowPunct w:val="0"/>
              <w:autoSpaceDE w:val="0"/>
              <w:autoSpaceDN w:val="0"/>
              <w:adjustRightInd w:val="0"/>
              <w:spacing w:after="0" w:line="240" w:lineRule="auto"/>
              <w:ind w:firstLine="850"/>
              <w:jc w:val="both"/>
              <w:textAlignment w:val="baseline"/>
              <w:rPr>
                <w:rFonts w:ascii="Times New Roman" w:eastAsia="Calibri" w:hAnsi="Times New Roman" w:cs="Times New Roman"/>
                <w:bCs/>
                <w:sz w:val="28"/>
                <w:szCs w:val="28"/>
                <w:lang w:eastAsia="ja-JP"/>
              </w:rPr>
            </w:pPr>
          </w:p>
        </w:tc>
      </w:tr>
      <w:tr w:rsidR="008B2ECA" w:rsidRPr="008B2ECA" w:rsidTr="00527E39">
        <w:trPr>
          <w:trHeight w:val="242"/>
        </w:trPr>
        <w:tc>
          <w:tcPr>
            <w:tcW w:w="9497" w:type="dxa"/>
            <w:gridSpan w:val="2"/>
            <w:tcBorders>
              <w:top w:val="single" w:sz="4" w:space="0" w:color="000000"/>
              <w:left w:val="single" w:sz="4" w:space="0" w:color="000000"/>
              <w:bottom w:val="single" w:sz="4" w:space="0" w:color="000000"/>
              <w:right w:val="single" w:sz="4" w:space="0" w:color="000000"/>
            </w:tcBorders>
            <w:hideMark/>
          </w:tcPr>
          <w:p w:rsidR="008B2ECA" w:rsidRPr="008B2ECA" w:rsidRDefault="008B2ECA" w:rsidP="008B2ECA">
            <w:pPr>
              <w:numPr>
                <w:ilvl w:val="0"/>
                <w:numId w:val="1"/>
              </w:numPr>
              <w:spacing w:after="0" w:line="240" w:lineRule="auto"/>
              <w:ind w:firstLine="23"/>
              <w:contextualSpacing/>
              <w:jc w:val="both"/>
              <w:rPr>
                <w:rFonts w:ascii="Times New Roman" w:eastAsia="Calibri" w:hAnsi="Times New Roman" w:cs="Times New Roman"/>
                <w:bCs/>
                <w:sz w:val="28"/>
                <w:szCs w:val="28"/>
                <w:lang w:eastAsia="ja-JP"/>
              </w:rPr>
            </w:pPr>
            <w:r w:rsidRPr="008B2ECA">
              <w:rPr>
                <w:rFonts w:ascii="Times New Roman" w:eastAsia="Calibri" w:hAnsi="Times New Roman" w:cs="Times New Roman"/>
                <w:b/>
                <w:bCs/>
                <w:sz w:val="28"/>
                <w:szCs w:val="28"/>
                <w:lang w:eastAsia="ja-JP"/>
              </w:rPr>
              <w:lastRenderedPageBreak/>
              <w:t>Stabilirea obiectivelor</w:t>
            </w:r>
          </w:p>
        </w:tc>
      </w:tr>
      <w:tr w:rsidR="008B2ECA" w:rsidRPr="008B2ECA" w:rsidTr="00527E39">
        <w:trPr>
          <w:trHeight w:val="1749"/>
        </w:trPr>
        <w:tc>
          <w:tcPr>
            <w:tcW w:w="9497" w:type="dxa"/>
            <w:gridSpan w:val="2"/>
            <w:tcBorders>
              <w:top w:val="single" w:sz="4" w:space="0" w:color="000000"/>
              <w:left w:val="single" w:sz="4" w:space="0" w:color="000000"/>
              <w:bottom w:val="single" w:sz="4" w:space="0" w:color="000000"/>
              <w:right w:val="single" w:sz="4" w:space="0" w:color="000000"/>
            </w:tcBorders>
          </w:tcPr>
          <w:p w:rsidR="008B2ECA" w:rsidRPr="008B2ECA" w:rsidRDefault="008B2ECA" w:rsidP="008B2ECA">
            <w:pPr>
              <w:spacing w:after="0"/>
              <w:ind w:left="-108" w:firstLine="851"/>
              <w:contextualSpacing/>
              <w:jc w:val="both"/>
              <w:rPr>
                <w:rFonts w:ascii="Times New Roman" w:eastAsia="Calibri" w:hAnsi="Times New Roman" w:cs="Times New Roman"/>
                <w:bCs/>
                <w:sz w:val="28"/>
                <w:szCs w:val="28"/>
                <w:lang w:eastAsia="ja-JP"/>
              </w:rPr>
            </w:pPr>
            <w:r w:rsidRPr="008B2ECA">
              <w:rPr>
                <w:rFonts w:ascii="Times New Roman" w:eastAsia="Calibri" w:hAnsi="Times New Roman" w:cs="Times New Roman"/>
                <w:bCs/>
                <w:sz w:val="28"/>
                <w:szCs w:val="28"/>
                <w:lang w:eastAsia="ja-JP"/>
              </w:rPr>
              <w:lastRenderedPageBreak/>
              <w:t>Principalele obiective ale intervenţiei statului sunt:</w:t>
            </w:r>
          </w:p>
          <w:p w:rsidR="008B2ECA" w:rsidRPr="008B2ECA" w:rsidRDefault="008B2ECA" w:rsidP="008B2ECA">
            <w:pPr>
              <w:spacing w:after="0"/>
              <w:ind w:left="-108" w:firstLine="851"/>
              <w:contextualSpacing/>
              <w:jc w:val="both"/>
              <w:rPr>
                <w:rFonts w:ascii="Times New Roman" w:eastAsia="Calibri" w:hAnsi="Times New Roman" w:cs="Times New Roman"/>
                <w:bCs/>
                <w:color w:val="92D050"/>
                <w:sz w:val="28"/>
                <w:szCs w:val="28"/>
                <w:lang w:eastAsia="ja-JP"/>
              </w:rPr>
            </w:pPr>
            <w:r w:rsidRPr="008B2ECA">
              <w:rPr>
                <w:rFonts w:ascii="Times New Roman" w:eastAsia="Calibri" w:hAnsi="Times New Roman" w:cs="Times New Roman"/>
                <w:bCs/>
                <w:color w:val="92D050"/>
                <w:sz w:val="28"/>
                <w:szCs w:val="28"/>
                <w:lang w:eastAsia="ja-JP"/>
              </w:rPr>
              <w:t>1) crearea autorității competente care să asigure îndeplinirea obligațiilor stabilite în cadrul normativ național;</w:t>
            </w:r>
          </w:p>
          <w:p w:rsidR="006102DF" w:rsidRPr="003354A5" w:rsidRDefault="004217FF" w:rsidP="008B2ECA">
            <w:pPr>
              <w:spacing w:after="0"/>
              <w:ind w:left="-108" w:firstLine="851"/>
              <w:contextualSpacing/>
              <w:jc w:val="both"/>
              <w:rPr>
                <w:rFonts w:ascii="Times New Roman" w:eastAsia="Calibri" w:hAnsi="Times New Roman" w:cs="Times New Roman"/>
                <w:bCs/>
                <w:color w:val="92D050"/>
                <w:sz w:val="28"/>
                <w:szCs w:val="28"/>
                <w:lang w:eastAsia="ja-JP"/>
              </w:rPr>
            </w:pPr>
            <w:r w:rsidRPr="003354A5">
              <w:rPr>
                <w:rFonts w:ascii="Times New Roman" w:eastAsia="Calibri" w:hAnsi="Times New Roman" w:cs="Times New Roman"/>
                <w:bCs/>
                <w:color w:val="92D050"/>
                <w:sz w:val="28"/>
                <w:szCs w:val="28"/>
                <w:lang w:eastAsia="ja-JP"/>
              </w:rPr>
              <w:t>2</w:t>
            </w:r>
            <w:r w:rsidR="008B2ECA" w:rsidRPr="003354A5">
              <w:rPr>
                <w:rFonts w:ascii="Times New Roman" w:eastAsia="Calibri" w:hAnsi="Times New Roman" w:cs="Times New Roman"/>
                <w:bCs/>
                <w:color w:val="92D050"/>
                <w:sz w:val="28"/>
                <w:szCs w:val="28"/>
                <w:lang w:eastAsia="ja-JP"/>
              </w:rPr>
              <w:t xml:space="preserve">) </w:t>
            </w:r>
            <w:r w:rsidR="006102DF" w:rsidRPr="003354A5">
              <w:rPr>
                <w:rFonts w:ascii="Times New Roman" w:eastAsia="Calibri" w:hAnsi="Times New Roman" w:cs="Times New Roman"/>
                <w:bCs/>
                <w:color w:val="92D050"/>
                <w:sz w:val="28"/>
                <w:szCs w:val="28"/>
                <w:lang w:eastAsia="ja-JP"/>
              </w:rPr>
              <w:t>dezvoltarea capacităților instituționale privind expertiza și evaluarea dosarelor toxicologice a produselor de uz fitosanitar și a fertilizanților;</w:t>
            </w:r>
          </w:p>
          <w:p w:rsidR="008B2ECA" w:rsidRDefault="006102DF" w:rsidP="003354A5">
            <w:pPr>
              <w:spacing w:after="0"/>
              <w:ind w:left="-108" w:firstLine="851"/>
              <w:contextualSpacing/>
              <w:jc w:val="both"/>
              <w:rPr>
                <w:rFonts w:ascii="Times New Roman" w:eastAsia="Calibri" w:hAnsi="Times New Roman" w:cs="Times New Roman"/>
                <w:bCs/>
                <w:sz w:val="28"/>
                <w:szCs w:val="28"/>
                <w:lang w:eastAsia="ja-JP"/>
              </w:rPr>
            </w:pPr>
            <w:r>
              <w:rPr>
                <w:rFonts w:ascii="Times New Roman" w:eastAsia="Calibri" w:hAnsi="Times New Roman" w:cs="Times New Roman"/>
                <w:bCs/>
                <w:sz w:val="28"/>
                <w:szCs w:val="28"/>
                <w:lang w:eastAsia="ja-JP"/>
              </w:rPr>
              <w:t xml:space="preserve">3) </w:t>
            </w:r>
            <w:r w:rsidR="008B2ECA" w:rsidRPr="008B2ECA">
              <w:rPr>
                <w:rFonts w:ascii="Times New Roman" w:eastAsia="Calibri" w:hAnsi="Times New Roman" w:cs="Times New Roman"/>
                <w:bCs/>
                <w:sz w:val="28"/>
                <w:szCs w:val="28"/>
                <w:lang w:eastAsia="ja-JP"/>
              </w:rPr>
              <w:t>ajustarea structurii instituționale în domeniul vizat din Republica Moldova celei din țările UE, întru asigurarea conlucrării cu autoritățile similare din statele membre ale UE și Comisia Europeană, în vederea autorizării produselor de uz fitosanitar.</w:t>
            </w:r>
          </w:p>
          <w:p w:rsidR="003E07B5" w:rsidRDefault="003E07B5" w:rsidP="003E07B5">
            <w:pPr>
              <w:spacing w:after="0"/>
              <w:ind w:left="-108" w:firstLine="851"/>
              <w:contextualSpacing/>
              <w:jc w:val="both"/>
              <w:rPr>
                <w:rFonts w:ascii="Times New Roman" w:eastAsia="Calibri" w:hAnsi="Times New Roman" w:cs="Times New Roman"/>
                <w:bCs/>
                <w:color w:val="92D050"/>
                <w:sz w:val="28"/>
                <w:szCs w:val="28"/>
                <w:lang w:eastAsia="ja-JP"/>
              </w:rPr>
            </w:pPr>
            <w:r w:rsidRPr="003E07B5">
              <w:rPr>
                <w:rFonts w:ascii="Times New Roman" w:eastAsia="Calibri" w:hAnsi="Times New Roman" w:cs="Times New Roman"/>
                <w:bCs/>
                <w:color w:val="92D050"/>
                <w:sz w:val="28"/>
                <w:szCs w:val="28"/>
                <w:lang w:eastAsia="ja-JP"/>
              </w:rPr>
              <w:t xml:space="preserve">4) asigurarea producătorilor agricoli cu produse de uz fitosanitar </w:t>
            </w:r>
            <w:r w:rsidR="00917FAC">
              <w:rPr>
                <w:rFonts w:ascii="Times New Roman" w:eastAsia="Calibri" w:hAnsi="Times New Roman" w:cs="Times New Roman"/>
                <w:bCs/>
                <w:color w:val="92D050"/>
                <w:sz w:val="28"/>
                <w:szCs w:val="28"/>
                <w:lang w:eastAsia="ja-JP"/>
              </w:rPr>
              <w:t xml:space="preserve">evaluate și omologate, </w:t>
            </w:r>
            <w:r w:rsidRPr="003E07B5">
              <w:rPr>
                <w:rFonts w:ascii="Times New Roman" w:eastAsia="Calibri" w:hAnsi="Times New Roman" w:cs="Times New Roman"/>
                <w:bCs/>
                <w:color w:val="92D050"/>
                <w:sz w:val="28"/>
                <w:szCs w:val="28"/>
                <w:lang w:eastAsia="ja-JP"/>
              </w:rPr>
              <w:t>cu eficiență înaltă, care corespund cerințelor științifice și tehnice și sunt inofensive pentru sănătatea umană și mediului ambiant.</w:t>
            </w:r>
          </w:p>
          <w:p w:rsidR="00917FAC" w:rsidRPr="008B2ECA" w:rsidRDefault="00917FAC" w:rsidP="00917FAC">
            <w:pPr>
              <w:spacing w:after="0"/>
              <w:ind w:left="-108" w:firstLine="851"/>
              <w:contextualSpacing/>
              <w:jc w:val="both"/>
              <w:rPr>
                <w:rFonts w:ascii="Times New Roman" w:eastAsia="Calibri" w:hAnsi="Times New Roman" w:cs="Times New Roman"/>
                <w:bCs/>
                <w:sz w:val="28"/>
                <w:szCs w:val="28"/>
                <w:lang w:eastAsia="ja-JP"/>
              </w:rPr>
            </w:pPr>
            <w:r>
              <w:rPr>
                <w:rFonts w:ascii="Times New Roman" w:eastAsia="Calibri" w:hAnsi="Times New Roman" w:cs="Times New Roman"/>
                <w:bCs/>
                <w:color w:val="92D050"/>
                <w:sz w:val="28"/>
                <w:szCs w:val="28"/>
                <w:lang w:eastAsia="ja-JP"/>
              </w:rPr>
              <w:t xml:space="preserve">5) eficientizarea activității cu impact pozitiv asupra bugetului de stat prin defalcări anuale de mijloace financiare. </w:t>
            </w:r>
          </w:p>
        </w:tc>
      </w:tr>
      <w:tr w:rsidR="008B2ECA" w:rsidRPr="008B2ECA" w:rsidTr="00527E39">
        <w:trPr>
          <w:trHeight w:val="260"/>
        </w:trPr>
        <w:tc>
          <w:tcPr>
            <w:tcW w:w="9497" w:type="dxa"/>
            <w:gridSpan w:val="2"/>
            <w:tcBorders>
              <w:top w:val="single" w:sz="4" w:space="0" w:color="000000"/>
              <w:left w:val="single" w:sz="4" w:space="0" w:color="000000"/>
              <w:bottom w:val="single" w:sz="4" w:space="0" w:color="000000"/>
              <w:right w:val="single" w:sz="4" w:space="0" w:color="000000"/>
            </w:tcBorders>
            <w:hideMark/>
          </w:tcPr>
          <w:p w:rsidR="008B2ECA" w:rsidRPr="008B2ECA" w:rsidRDefault="008B2ECA" w:rsidP="008B2ECA">
            <w:pPr>
              <w:spacing w:after="0"/>
              <w:ind w:left="851"/>
              <w:jc w:val="both"/>
              <w:rPr>
                <w:rFonts w:ascii="Times New Roman" w:eastAsia="Calibri" w:hAnsi="Times New Roman" w:cs="Times New Roman"/>
                <w:b/>
                <w:bCs/>
                <w:sz w:val="28"/>
                <w:szCs w:val="28"/>
                <w:lang w:eastAsia="ja-JP"/>
              </w:rPr>
            </w:pPr>
            <w:r w:rsidRPr="008B2ECA">
              <w:rPr>
                <w:rFonts w:ascii="Times New Roman" w:eastAsia="Calibri" w:hAnsi="Times New Roman" w:cs="Times New Roman"/>
                <w:b/>
                <w:bCs/>
                <w:sz w:val="28"/>
                <w:szCs w:val="28"/>
                <w:lang w:eastAsia="ja-JP"/>
              </w:rPr>
              <w:t>4. Identificarea opţiunilor</w:t>
            </w:r>
          </w:p>
        </w:tc>
      </w:tr>
      <w:tr w:rsidR="008B2ECA" w:rsidRPr="008B2ECA" w:rsidTr="00527E39">
        <w:trPr>
          <w:trHeight w:val="188"/>
        </w:trPr>
        <w:tc>
          <w:tcPr>
            <w:tcW w:w="9497" w:type="dxa"/>
            <w:gridSpan w:val="2"/>
            <w:tcBorders>
              <w:top w:val="single" w:sz="4" w:space="0" w:color="000000"/>
              <w:left w:val="single" w:sz="4" w:space="0" w:color="000000"/>
              <w:bottom w:val="single" w:sz="4" w:space="0" w:color="000000"/>
              <w:right w:val="single" w:sz="4" w:space="0" w:color="000000"/>
            </w:tcBorders>
          </w:tcPr>
          <w:p w:rsidR="008B2ECA" w:rsidRPr="008B2ECA" w:rsidRDefault="008B2ECA" w:rsidP="008B2ECA">
            <w:pPr>
              <w:tabs>
                <w:tab w:val="num" w:pos="-426"/>
              </w:tabs>
              <w:spacing w:after="0"/>
              <w:ind w:left="-425" w:firstLine="1168"/>
              <w:jc w:val="both"/>
              <w:rPr>
                <w:rFonts w:ascii="Times New Roman" w:eastAsia="Calibri" w:hAnsi="Times New Roman" w:cs="Times New Roman"/>
                <w:sz w:val="28"/>
                <w:szCs w:val="28"/>
              </w:rPr>
            </w:pPr>
            <w:r w:rsidRPr="008B2ECA">
              <w:rPr>
                <w:rFonts w:ascii="Times New Roman" w:eastAsia="Calibri" w:hAnsi="Times New Roman" w:cs="Times New Roman"/>
                <w:sz w:val="28"/>
                <w:szCs w:val="28"/>
              </w:rPr>
              <w:t>Opţiunile propuse sunt următoarele:</w:t>
            </w:r>
          </w:p>
          <w:p w:rsidR="008B2ECA" w:rsidRPr="008B2ECA" w:rsidRDefault="008B2ECA" w:rsidP="008B2ECA">
            <w:pPr>
              <w:spacing w:after="0"/>
              <w:ind w:firstLine="540"/>
              <w:jc w:val="both"/>
              <w:rPr>
                <w:rFonts w:ascii="Times New Roman" w:eastAsia="Times New Roman" w:hAnsi="Times New Roman" w:cs="Times New Roman"/>
                <w:bCs/>
                <w:sz w:val="28"/>
                <w:szCs w:val="28"/>
              </w:rPr>
            </w:pPr>
            <w:r w:rsidRPr="008B2ECA">
              <w:rPr>
                <w:rFonts w:ascii="Times New Roman" w:eastAsia="Times New Roman" w:hAnsi="Times New Roman" w:cs="Times New Roman"/>
                <w:bCs/>
                <w:sz w:val="28"/>
                <w:szCs w:val="28"/>
              </w:rPr>
              <w:t xml:space="preserve">I – a nu face nimic, a lăsa lucrurile aşa cum sunt. </w:t>
            </w:r>
          </w:p>
          <w:p w:rsidR="008B2ECA" w:rsidRPr="008B2ECA" w:rsidRDefault="008B2ECA" w:rsidP="008B2ECA">
            <w:pPr>
              <w:spacing w:after="0"/>
              <w:ind w:firstLine="884"/>
              <w:jc w:val="both"/>
              <w:rPr>
                <w:rFonts w:ascii="Times New Roman" w:eastAsia="Times New Roman" w:hAnsi="Times New Roman" w:cs="Times New Roman"/>
                <w:bCs/>
                <w:color w:val="92D050"/>
                <w:sz w:val="28"/>
                <w:szCs w:val="28"/>
              </w:rPr>
            </w:pPr>
            <w:r w:rsidRPr="008B2ECA">
              <w:rPr>
                <w:rFonts w:ascii="Times New Roman" w:eastAsia="Times New Roman" w:hAnsi="Times New Roman" w:cs="Times New Roman"/>
                <w:bCs/>
                <w:sz w:val="28"/>
                <w:szCs w:val="28"/>
              </w:rPr>
              <w:t xml:space="preserve">În lipsa reglementărilor propuse starea lucrurilor va continua să rămână precară în raport cu riscurile identificate și descrise la compartimentul </w:t>
            </w:r>
            <w:r w:rsidR="00EE764E" w:rsidRPr="00EE764E">
              <w:rPr>
                <w:rFonts w:ascii="Times New Roman" w:eastAsia="Times New Roman" w:hAnsi="Times New Roman" w:cs="Times New Roman"/>
                <w:b/>
                <w:bCs/>
                <w:color w:val="92D050"/>
                <w:sz w:val="28"/>
                <w:szCs w:val="28"/>
              </w:rPr>
              <w:t>Definirea problemei.</w:t>
            </w:r>
          </w:p>
          <w:p w:rsidR="008B2ECA" w:rsidRPr="008B2ECA" w:rsidRDefault="008B2ECA" w:rsidP="008B2ECA">
            <w:pPr>
              <w:spacing w:after="0"/>
              <w:ind w:firstLine="540"/>
              <w:jc w:val="both"/>
              <w:rPr>
                <w:rFonts w:ascii="Times New Roman" w:eastAsia="Times New Roman" w:hAnsi="Times New Roman" w:cs="Times New Roman"/>
                <w:bCs/>
                <w:sz w:val="28"/>
                <w:szCs w:val="28"/>
              </w:rPr>
            </w:pPr>
            <w:r w:rsidRPr="008B2ECA">
              <w:rPr>
                <w:rFonts w:ascii="Times New Roman" w:eastAsia="Times New Roman" w:hAnsi="Times New Roman" w:cs="Times New Roman"/>
                <w:bCs/>
                <w:sz w:val="28"/>
                <w:szCs w:val="28"/>
              </w:rPr>
              <w:t>II - act normativ naţional modificat şi completat.</w:t>
            </w:r>
          </w:p>
          <w:p w:rsidR="004217FF" w:rsidRPr="004217FF" w:rsidRDefault="008B2ECA" w:rsidP="008B2ECA">
            <w:pPr>
              <w:spacing w:after="0"/>
              <w:ind w:firstLine="540"/>
              <w:jc w:val="both"/>
              <w:rPr>
                <w:rFonts w:ascii="Times New Roman" w:eastAsia="Times New Roman" w:hAnsi="Times New Roman" w:cs="Times New Roman"/>
                <w:bCs/>
                <w:color w:val="92D050"/>
                <w:sz w:val="28"/>
                <w:szCs w:val="28"/>
              </w:rPr>
            </w:pPr>
            <w:r w:rsidRPr="008B2ECA">
              <w:rPr>
                <w:rFonts w:ascii="Times New Roman" w:eastAsia="Times New Roman" w:hAnsi="Times New Roman" w:cs="Times New Roman"/>
                <w:bCs/>
                <w:color w:val="92D050"/>
                <w:sz w:val="28"/>
                <w:szCs w:val="28"/>
              </w:rPr>
              <w:t>Proiectul de hotărâre a Guvernului cu privire la aprobarea modificărilor ce se operează în unele hotărâri ale Guvernului</w:t>
            </w:r>
            <w:r w:rsidR="004E1695">
              <w:rPr>
                <w:rFonts w:ascii="Times New Roman" w:eastAsia="Times New Roman" w:hAnsi="Times New Roman" w:cs="Times New Roman"/>
                <w:bCs/>
                <w:color w:val="92D050"/>
                <w:sz w:val="28"/>
                <w:szCs w:val="28"/>
              </w:rPr>
              <w:t>,</w:t>
            </w:r>
            <w:r w:rsidRPr="008B2ECA">
              <w:rPr>
                <w:rFonts w:ascii="Times New Roman" w:eastAsia="Times New Roman" w:hAnsi="Times New Roman" w:cs="Times New Roman"/>
                <w:bCs/>
                <w:color w:val="92D050"/>
                <w:sz w:val="28"/>
                <w:szCs w:val="28"/>
              </w:rPr>
              <w:t xml:space="preserve"> este elaborat cu scopul </w:t>
            </w:r>
            <w:r w:rsidR="004217FF" w:rsidRPr="004217FF">
              <w:rPr>
                <w:rFonts w:ascii="Times New Roman" w:eastAsia="Times New Roman" w:hAnsi="Times New Roman" w:cs="Times New Roman"/>
                <w:bCs/>
                <w:color w:val="92D050"/>
                <w:sz w:val="28"/>
                <w:szCs w:val="28"/>
              </w:rPr>
              <w:t>excluderii Centrului de stat din componența I.P. Laboratorul Central Fitosanitar, schimbarea formei de organizare juridică din ”Întreprindere de Stat” în ”Serviciu de Stat”</w:t>
            </w:r>
            <w:r w:rsidR="004217FF">
              <w:rPr>
                <w:rFonts w:ascii="Times New Roman" w:eastAsia="Times New Roman" w:hAnsi="Times New Roman" w:cs="Times New Roman"/>
                <w:bCs/>
                <w:color w:val="92D050"/>
                <w:sz w:val="28"/>
                <w:szCs w:val="28"/>
              </w:rPr>
              <w:t xml:space="preserve"> astfel cum prevede art. 14 din Legea nr. 98/</w:t>
            </w:r>
            <w:r w:rsidR="00AF2F15">
              <w:rPr>
                <w:rFonts w:ascii="Times New Roman" w:eastAsia="Times New Roman" w:hAnsi="Times New Roman" w:cs="Times New Roman"/>
                <w:bCs/>
                <w:color w:val="92D050"/>
                <w:sz w:val="28"/>
                <w:szCs w:val="28"/>
              </w:rPr>
              <w:t xml:space="preserve">2012 și crearea autorității naționale care deține credibilitate în relațiile cu mediul de afaceri. </w:t>
            </w:r>
          </w:p>
          <w:p w:rsidR="008B2ECA" w:rsidRPr="008B2ECA" w:rsidRDefault="008B2ECA" w:rsidP="008B2ECA">
            <w:pPr>
              <w:spacing w:after="0"/>
              <w:ind w:firstLine="540"/>
              <w:jc w:val="both"/>
              <w:rPr>
                <w:rFonts w:ascii="Times New Roman" w:eastAsia="Times New Roman" w:hAnsi="Times New Roman" w:cs="Times New Roman"/>
                <w:bCs/>
                <w:i/>
                <w:sz w:val="28"/>
                <w:szCs w:val="28"/>
              </w:rPr>
            </w:pPr>
            <w:r w:rsidRPr="008B2ECA">
              <w:rPr>
                <w:rFonts w:ascii="Times New Roman" w:eastAsia="Times New Roman" w:hAnsi="Times New Roman" w:cs="Times New Roman"/>
                <w:bCs/>
                <w:i/>
                <w:sz w:val="28"/>
                <w:szCs w:val="28"/>
              </w:rPr>
              <w:t>1) Hotărârea Guvernului nr. 897/1994 cu privire la aprobarea și utilizarea în agricultură a produselor de uz fitosanitar şi a fertilizanţilor;</w:t>
            </w:r>
          </w:p>
          <w:p w:rsidR="008B2ECA" w:rsidRPr="008B2ECA" w:rsidRDefault="008B2ECA" w:rsidP="008B2ECA">
            <w:pPr>
              <w:spacing w:after="0"/>
              <w:ind w:firstLine="540"/>
              <w:jc w:val="both"/>
              <w:rPr>
                <w:rFonts w:ascii="Times New Roman" w:eastAsia="Times New Roman" w:hAnsi="Times New Roman" w:cs="Times New Roman"/>
                <w:bCs/>
                <w:i/>
                <w:sz w:val="28"/>
                <w:szCs w:val="28"/>
              </w:rPr>
            </w:pPr>
            <w:r w:rsidRPr="008B2ECA">
              <w:rPr>
                <w:rFonts w:ascii="Times New Roman" w:eastAsia="Times New Roman" w:hAnsi="Times New Roman" w:cs="Times New Roman"/>
                <w:bCs/>
                <w:i/>
                <w:sz w:val="28"/>
                <w:szCs w:val="28"/>
              </w:rPr>
              <w:t xml:space="preserve">2) Hotărârea Guvernului nr. 1307/2005 cu privire la aprobarea Regulamentului privind atestarea şi omologarea de stat a produselor de uz fitosanitar şi a fertilizanţilor pentru utilizare în agricultură şi silvicultură, </w:t>
            </w:r>
          </w:p>
          <w:p w:rsidR="008B2ECA" w:rsidRPr="008B2ECA" w:rsidRDefault="008B2ECA" w:rsidP="008B2ECA">
            <w:pPr>
              <w:spacing w:after="0"/>
              <w:ind w:firstLine="540"/>
              <w:jc w:val="both"/>
              <w:rPr>
                <w:rFonts w:ascii="Times New Roman" w:eastAsia="Times New Roman" w:hAnsi="Times New Roman" w:cs="Times New Roman"/>
                <w:bCs/>
                <w:i/>
                <w:sz w:val="28"/>
                <w:szCs w:val="28"/>
              </w:rPr>
            </w:pPr>
            <w:r w:rsidRPr="008B2ECA">
              <w:rPr>
                <w:rFonts w:ascii="Times New Roman" w:eastAsia="Times New Roman" w:hAnsi="Times New Roman" w:cs="Times New Roman"/>
                <w:bCs/>
                <w:i/>
                <w:sz w:val="28"/>
                <w:szCs w:val="28"/>
              </w:rPr>
              <w:t>3) Hotărârea Guvernului nr. 970/2014 cu privire la aprobarea Regulamentului privind crearea și funcționarea ghișeului unic pentru eliberarea certificatului fitosanitar pentru export/reexport;</w:t>
            </w:r>
          </w:p>
          <w:p w:rsidR="008B2ECA" w:rsidRPr="008B2ECA" w:rsidRDefault="008B2ECA" w:rsidP="008B2ECA">
            <w:pPr>
              <w:spacing w:after="0"/>
              <w:ind w:firstLine="540"/>
              <w:jc w:val="both"/>
              <w:rPr>
                <w:rFonts w:ascii="Times New Roman" w:eastAsia="Times New Roman" w:hAnsi="Times New Roman" w:cs="Times New Roman"/>
                <w:bCs/>
                <w:i/>
                <w:sz w:val="28"/>
                <w:szCs w:val="28"/>
              </w:rPr>
            </w:pPr>
            <w:r w:rsidRPr="008B2ECA">
              <w:rPr>
                <w:rFonts w:ascii="Times New Roman" w:eastAsia="Times New Roman" w:hAnsi="Times New Roman" w:cs="Times New Roman"/>
                <w:bCs/>
                <w:i/>
                <w:sz w:val="28"/>
                <w:szCs w:val="28"/>
              </w:rPr>
              <w:t>4) Hotărârea Guvernului nr.695/2017 cu privire la organizarea şi funcţionarea Ministerului Agriculturii, Dezvoltării Regionale şi Mediului</w:t>
            </w:r>
          </w:p>
          <w:p w:rsidR="008B2ECA" w:rsidRPr="008B2ECA" w:rsidRDefault="008B2ECA" w:rsidP="008B2ECA">
            <w:pPr>
              <w:spacing w:after="0"/>
              <w:ind w:firstLine="540"/>
              <w:jc w:val="both"/>
              <w:rPr>
                <w:rFonts w:ascii="Times New Roman" w:eastAsia="Times New Roman" w:hAnsi="Times New Roman" w:cs="Times New Roman"/>
                <w:bCs/>
                <w:i/>
                <w:sz w:val="28"/>
                <w:szCs w:val="28"/>
              </w:rPr>
            </w:pPr>
            <w:r w:rsidRPr="008B2ECA">
              <w:rPr>
                <w:rFonts w:ascii="Times New Roman" w:eastAsia="Times New Roman" w:hAnsi="Times New Roman" w:cs="Times New Roman"/>
                <w:bCs/>
                <w:i/>
                <w:sz w:val="28"/>
                <w:szCs w:val="28"/>
              </w:rPr>
              <w:t xml:space="preserve">5) Hotărârea Guvernului nr. 600/2018 cu privire la organizarea şi </w:t>
            </w:r>
            <w:r w:rsidRPr="008B2ECA">
              <w:rPr>
                <w:rFonts w:ascii="Times New Roman" w:eastAsia="Times New Roman" w:hAnsi="Times New Roman" w:cs="Times New Roman"/>
                <w:bCs/>
                <w:i/>
                <w:sz w:val="28"/>
                <w:szCs w:val="28"/>
              </w:rPr>
              <w:lastRenderedPageBreak/>
              <w:t>funcţionarea Agenţiei Naţionale pentru Siguranţa Alimentelor;</w:t>
            </w:r>
          </w:p>
          <w:p w:rsidR="008B2ECA" w:rsidRPr="008B2ECA" w:rsidRDefault="008B2ECA" w:rsidP="008B2ECA">
            <w:pPr>
              <w:spacing w:after="0"/>
              <w:ind w:firstLine="540"/>
              <w:jc w:val="both"/>
              <w:rPr>
                <w:rFonts w:ascii="Times New Roman" w:eastAsia="Times New Roman" w:hAnsi="Times New Roman" w:cs="Times New Roman"/>
                <w:bCs/>
                <w:i/>
                <w:sz w:val="28"/>
                <w:szCs w:val="28"/>
              </w:rPr>
            </w:pPr>
            <w:r w:rsidRPr="008B2ECA">
              <w:rPr>
                <w:rFonts w:ascii="Times New Roman" w:eastAsia="Times New Roman" w:hAnsi="Times New Roman" w:cs="Times New Roman"/>
                <w:bCs/>
                <w:i/>
                <w:sz w:val="28"/>
                <w:szCs w:val="28"/>
              </w:rPr>
              <w:t>6) Hotărârea Guvernului nr. 743/2002 cu privire la salarizarea angajaţilor din unităţile cu autonomie financiară;</w:t>
            </w:r>
          </w:p>
          <w:p w:rsidR="008B2ECA" w:rsidRPr="008B2ECA" w:rsidRDefault="008B2ECA" w:rsidP="008B2ECA">
            <w:pPr>
              <w:spacing w:after="0"/>
              <w:ind w:firstLine="540"/>
              <w:jc w:val="both"/>
              <w:rPr>
                <w:rFonts w:ascii="Times New Roman" w:eastAsia="Times New Roman" w:hAnsi="Times New Roman" w:cs="Times New Roman"/>
                <w:bCs/>
                <w:sz w:val="28"/>
                <w:szCs w:val="28"/>
              </w:rPr>
            </w:pPr>
            <w:r w:rsidRPr="008B2ECA">
              <w:rPr>
                <w:rFonts w:ascii="Times New Roman" w:eastAsia="Times New Roman" w:hAnsi="Times New Roman" w:cs="Times New Roman"/>
                <w:bCs/>
                <w:i/>
                <w:sz w:val="28"/>
                <w:szCs w:val="28"/>
              </w:rPr>
              <w:t>7) Hotărârea Guvernului nr. 1209/2018 cu privire la aprobarea Statutului Instituţiei publice „Laboratorul central fitosanitar”,</w:t>
            </w:r>
            <w:r w:rsidRPr="008B2ECA">
              <w:rPr>
                <w:rFonts w:ascii="Times New Roman" w:eastAsia="Times New Roman" w:hAnsi="Times New Roman" w:cs="Times New Roman"/>
                <w:bCs/>
                <w:sz w:val="24"/>
                <w:szCs w:val="24"/>
              </w:rPr>
              <w:t xml:space="preserve"> </w:t>
            </w:r>
            <w:r w:rsidRPr="008B2ECA">
              <w:rPr>
                <w:rFonts w:ascii="Times New Roman" w:eastAsia="Times New Roman" w:hAnsi="Times New Roman" w:cs="Times New Roman"/>
                <w:bCs/>
                <w:sz w:val="28"/>
                <w:szCs w:val="28"/>
              </w:rPr>
              <w:t>acte normative care vin în contradicție cu actul normativ cu forță juridica superioară (Legea nr.119/2004 cu privire la produsele de uz fitosanitar și la fertilizanți) și necesității creării cadrului normativ național în vederea implementării conforme a cerințelor Regulamentului (CE) nr. 1107/2009 privind introducerea pe piață a produselor fitosanitare;</w:t>
            </w:r>
          </w:p>
          <w:p w:rsidR="008B2ECA" w:rsidRPr="008B2ECA" w:rsidRDefault="008B2ECA" w:rsidP="008B2ECA">
            <w:pPr>
              <w:spacing w:after="0"/>
              <w:ind w:firstLine="540"/>
              <w:jc w:val="both"/>
              <w:rPr>
                <w:rFonts w:ascii="Times New Roman" w:eastAsia="Times New Roman" w:hAnsi="Times New Roman" w:cs="Times New Roman"/>
                <w:bCs/>
                <w:sz w:val="28"/>
                <w:szCs w:val="28"/>
                <w:highlight w:val="yellow"/>
              </w:rPr>
            </w:pPr>
          </w:p>
          <w:p w:rsidR="008B2ECA" w:rsidRPr="008B2ECA" w:rsidRDefault="008B2ECA" w:rsidP="008B2ECA">
            <w:pPr>
              <w:spacing w:after="0"/>
              <w:ind w:left="34" w:firstLine="34"/>
              <w:contextualSpacing/>
              <w:jc w:val="both"/>
              <w:rPr>
                <w:rFonts w:ascii="Times New Roman" w:eastAsia="Calibri" w:hAnsi="Times New Roman" w:cs="Times New Roman"/>
                <w:bCs/>
                <w:color w:val="FF0000"/>
                <w:sz w:val="28"/>
                <w:szCs w:val="28"/>
                <w:lang w:eastAsia="ja-JP"/>
              </w:rPr>
            </w:pPr>
            <w:r w:rsidRPr="008B2ECA">
              <w:rPr>
                <w:rFonts w:ascii="Times New Roman" w:eastAsia="Calibri" w:hAnsi="Times New Roman" w:cs="Times New Roman"/>
                <w:bCs/>
                <w:color w:val="FF0000"/>
                <w:sz w:val="28"/>
                <w:szCs w:val="28"/>
                <w:lang w:eastAsia="ja-JP"/>
              </w:rPr>
              <w:t xml:space="preserve">Prevederile prezentului proiect de act normativ au ca scop: </w:t>
            </w:r>
          </w:p>
          <w:p w:rsidR="008B2ECA" w:rsidRPr="008B2ECA" w:rsidRDefault="008B2ECA" w:rsidP="008B2ECA">
            <w:pPr>
              <w:spacing w:after="0"/>
              <w:ind w:firstLine="884"/>
              <w:contextualSpacing/>
              <w:jc w:val="both"/>
              <w:rPr>
                <w:rFonts w:ascii="Times New Roman" w:eastAsia="Calibri" w:hAnsi="Times New Roman" w:cs="Times New Roman"/>
                <w:bCs/>
                <w:i/>
                <w:color w:val="FF0000"/>
                <w:sz w:val="28"/>
                <w:szCs w:val="28"/>
                <w:lang w:eastAsia="ja-JP"/>
              </w:rPr>
            </w:pPr>
            <w:r w:rsidRPr="008B2ECA">
              <w:rPr>
                <w:rFonts w:ascii="Times New Roman" w:eastAsia="Calibri" w:hAnsi="Times New Roman" w:cs="Times New Roman"/>
                <w:bCs/>
                <w:color w:val="FF0000"/>
                <w:sz w:val="28"/>
                <w:szCs w:val="28"/>
                <w:lang w:eastAsia="ja-JP"/>
              </w:rPr>
              <w:t xml:space="preserve">- reorganizarea I.P. „Laboratorul central fitosanitar prin excluderea Î.S. Centrul de Stat pentru Atestarea si Omologarea Produselor de Uz Fitosanitar si a Fertilizanților </w:t>
            </w:r>
            <w:r w:rsidRPr="008B2ECA">
              <w:rPr>
                <w:rFonts w:ascii="Times New Roman" w:eastAsia="Calibri" w:hAnsi="Times New Roman" w:cs="Times New Roman"/>
                <w:bCs/>
                <w:i/>
                <w:color w:val="FF0000"/>
                <w:sz w:val="28"/>
                <w:szCs w:val="28"/>
                <w:lang w:eastAsia="ja-JP"/>
              </w:rPr>
              <w:t>(</w:t>
            </w:r>
            <w:r w:rsidR="00394199" w:rsidRPr="004E1695">
              <w:rPr>
                <w:rFonts w:ascii="Times New Roman" w:eastAsia="Calibri" w:hAnsi="Times New Roman" w:cs="Times New Roman"/>
                <w:bCs/>
                <w:i/>
                <w:color w:val="FF0000"/>
                <w:sz w:val="28"/>
                <w:szCs w:val="28"/>
                <w:lang w:eastAsia="ja-JP"/>
              </w:rPr>
              <w:t>Hotărârea</w:t>
            </w:r>
            <w:r w:rsidRPr="008B2ECA">
              <w:rPr>
                <w:rFonts w:ascii="Times New Roman" w:eastAsia="Calibri" w:hAnsi="Times New Roman" w:cs="Times New Roman"/>
                <w:bCs/>
                <w:i/>
                <w:color w:val="FF0000"/>
                <w:sz w:val="28"/>
                <w:szCs w:val="28"/>
                <w:lang w:eastAsia="ja-JP"/>
              </w:rPr>
              <w:t xml:space="preserve"> Guv</w:t>
            </w:r>
            <w:r w:rsidR="00394199" w:rsidRPr="004E1695">
              <w:rPr>
                <w:rFonts w:ascii="Times New Roman" w:eastAsia="Calibri" w:hAnsi="Times New Roman" w:cs="Times New Roman"/>
                <w:bCs/>
                <w:i/>
                <w:color w:val="FF0000"/>
                <w:sz w:val="28"/>
                <w:szCs w:val="28"/>
                <w:lang w:eastAsia="ja-JP"/>
              </w:rPr>
              <w:t>e</w:t>
            </w:r>
            <w:r w:rsidRPr="008B2ECA">
              <w:rPr>
                <w:rFonts w:ascii="Times New Roman" w:eastAsia="Calibri" w:hAnsi="Times New Roman" w:cs="Times New Roman"/>
                <w:bCs/>
                <w:i/>
                <w:color w:val="FF0000"/>
                <w:sz w:val="28"/>
                <w:szCs w:val="28"/>
                <w:lang w:eastAsia="ja-JP"/>
              </w:rPr>
              <w:t xml:space="preserve">rnului nr. 600/2018) </w:t>
            </w:r>
            <w:r w:rsidRPr="008B2ECA">
              <w:rPr>
                <w:rFonts w:ascii="Times New Roman" w:eastAsia="Calibri" w:hAnsi="Times New Roman" w:cs="Times New Roman"/>
                <w:bCs/>
                <w:color w:val="FF0000"/>
                <w:sz w:val="28"/>
                <w:szCs w:val="28"/>
                <w:lang w:eastAsia="ja-JP"/>
              </w:rPr>
              <w:t>din componența Laboratorului;</w:t>
            </w:r>
          </w:p>
          <w:p w:rsidR="008B2ECA" w:rsidRPr="008B2ECA" w:rsidRDefault="008B2ECA" w:rsidP="008B2ECA">
            <w:pPr>
              <w:spacing w:after="0" w:line="240" w:lineRule="auto"/>
              <w:ind w:firstLine="884"/>
              <w:rPr>
                <w:rFonts w:ascii="Times New Roman" w:eastAsia="Calibri" w:hAnsi="Times New Roman" w:cs="Times New Roman"/>
                <w:bCs/>
                <w:i/>
                <w:color w:val="FF0000"/>
                <w:sz w:val="28"/>
                <w:szCs w:val="28"/>
                <w:lang w:eastAsia="ja-JP"/>
              </w:rPr>
            </w:pPr>
            <w:r w:rsidRPr="008B2ECA">
              <w:rPr>
                <w:rFonts w:ascii="Times New Roman" w:eastAsia="Calibri" w:hAnsi="Times New Roman" w:cs="Times New Roman"/>
                <w:bCs/>
                <w:color w:val="FF0000"/>
                <w:sz w:val="28"/>
                <w:szCs w:val="28"/>
                <w:lang w:eastAsia="ja-JP"/>
              </w:rPr>
              <w:t>- modificarea formei de organizare juridică a Î.S. Centrul de Stat pentru Atestarea si Omologarea Produselor de Uz Fitosanitar si a Fertilizanților în ”Serviciu de stat”</w:t>
            </w:r>
            <w:r w:rsidRPr="008B2ECA">
              <w:rPr>
                <w:rFonts w:ascii="Times New Roman" w:eastAsia="Calibri" w:hAnsi="Times New Roman" w:cs="Times New Roman"/>
                <w:color w:val="FF0000"/>
                <w:sz w:val="24"/>
                <w:szCs w:val="24"/>
              </w:rPr>
              <w:t xml:space="preserve"> </w:t>
            </w:r>
            <w:r w:rsidRPr="008B2ECA">
              <w:rPr>
                <w:rFonts w:ascii="Times New Roman" w:eastAsia="Calibri" w:hAnsi="Times New Roman" w:cs="Times New Roman"/>
                <w:bCs/>
                <w:i/>
                <w:color w:val="FF0000"/>
                <w:sz w:val="28"/>
                <w:szCs w:val="28"/>
                <w:lang w:eastAsia="ja-JP"/>
              </w:rPr>
              <w:t>(</w:t>
            </w:r>
            <w:r w:rsidR="00394199" w:rsidRPr="004E1695">
              <w:rPr>
                <w:rFonts w:ascii="Times New Roman" w:eastAsia="Calibri" w:hAnsi="Times New Roman" w:cs="Times New Roman"/>
                <w:bCs/>
                <w:i/>
                <w:color w:val="FF0000"/>
                <w:sz w:val="28"/>
                <w:szCs w:val="28"/>
                <w:lang w:eastAsia="ja-JP"/>
              </w:rPr>
              <w:t>Hotărârea</w:t>
            </w:r>
            <w:r w:rsidRPr="008B2ECA">
              <w:rPr>
                <w:rFonts w:ascii="Times New Roman" w:eastAsia="Calibri" w:hAnsi="Times New Roman" w:cs="Times New Roman"/>
                <w:bCs/>
                <w:i/>
                <w:color w:val="FF0000"/>
                <w:sz w:val="28"/>
                <w:szCs w:val="28"/>
                <w:lang w:eastAsia="ja-JP"/>
              </w:rPr>
              <w:t xml:space="preserve"> Guv</w:t>
            </w:r>
            <w:r w:rsidR="00394199" w:rsidRPr="004E1695">
              <w:rPr>
                <w:rFonts w:ascii="Times New Roman" w:eastAsia="Calibri" w:hAnsi="Times New Roman" w:cs="Times New Roman"/>
                <w:bCs/>
                <w:i/>
                <w:color w:val="FF0000"/>
                <w:sz w:val="28"/>
                <w:szCs w:val="28"/>
                <w:lang w:eastAsia="ja-JP"/>
              </w:rPr>
              <w:t>e</w:t>
            </w:r>
            <w:r w:rsidRPr="008B2ECA">
              <w:rPr>
                <w:rFonts w:ascii="Times New Roman" w:eastAsia="Calibri" w:hAnsi="Times New Roman" w:cs="Times New Roman"/>
                <w:bCs/>
                <w:i/>
                <w:color w:val="FF0000"/>
                <w:sz w:val="28"/>
                <w:szCs w:val="28"/>
                <w:lang w:eastAsia="ja-JP"/>
              </w:rPr>
              <w:t>rnului nr.897/1994, Legea nr. 98/2012);</w:t>
            </w:r>
          </w:p>
          <w:p w:rsidR="008B2ECA" w:rsidRPr="008B2ECA" w:rsidRDefault="008B2ECA" w:rsidP="008B2ECA">
            <w:pPr>
              <w:spacing w:after="0" w:line="240" w:lineRule="auto"/>
              <w:ind w:firstLine="884"/>
              <w:contextualSpacing/>
              <w:jc w:val="both"/>
              <w:rPr>
                <w:rFonts w:ascii="Times New Roman" w:eastAsia="Calibri" w:hAnsi="Times New Roman" w:cs="Times New Roman"/>
                <w:bCs/>
                <w:color w:val="FF0000"/>
                <w:sz w:val="28"/>
                <w:szCs w:val="28"/>
                <w:lang w:eastAsia="ja-JP"/>
              </w:rPr>
            </w:pPr>
            <w:r w:rsidRPr="008B2ECA">
              <w:rPr>
                <w:rFonts w:ascii="Times New Roman" w:eastAsia="Calibri" w:hAnsi="Times New Roman" w:cs="Times New Roman"/>
                <w:bCs/>
                <w:i/>
                <w:color w:val="FF0000"/>
                <w:sz w:val="28"/>
                <w:szCs w:val="28"/>
                <w:lang w:eastAsia="ja-JP"/>
              </w:rPr>
              <w:t>-</w:t>
            </w:r>
            <w:r w:rsidRPr="008B2ECA">
              <w:rPr>
                <w:rFonts w:ascii="Times New Roman" w:eastAsia="Calibri" w:hAnsi="Times New Roman" w:cs="Times New Roman"/>
                <w:bCs/>
                <w:color w:val="FF0000"/>
                <w:sz w:val="28"/>
                <w:szCs w:val="28"/>
                <w:lang w:eastAsia="ja-JP"/>
              </w:rPr>
              <w:t xml:space="preserve"> atribuirea în subordinea Ministerului Agriculturii, Dezvoltării Regionale şi Mediului, a Serviciului de stat ”Centrul de Stat pentru Atestarea si Omologarea Produselor de Uz Fitosanitar si a Fertilizanților” (</w:t>
            </w:r>
            <w:r w:rsidR="00394199" w:rsidRPr="004E1695">
              <w:rPr>
                <w:rFonts w:ascii="Times New Roman" w:eastAsia="Calibri" w:hAnsi="Times New Roman" w:cs="Times New Roman"/>
                <w:bCs/>
                <w:color w:val="FF0000"/>
                <w:sz w:val="28"/>
                <w:szCs w:val="28"/>
                <w:lang w:eastAsia="ja-JP"/>
              </w:rPr>
              <w:t>Hotărârea</w:t>
            </w:r>
            <w:r w:rsidRPr="008B2ECA">
              <w:rPr>
                <w:rFonts w:ascii="Times New Roman" w:eastAsia="Calibri" w:hAnsi="Times New Roman" w:cs="Times New Roman"/>
                <w:bCs/>
                <w:color w:val="FF0000"/>
                <w:sz w:val="28"/>
                <w:szCs w:val="28"/>
                <w:lang w:eastAsia="ja-JP"/>
              </w:rPr>
              <w:t xml:space="preserve"> Guv</w:t>
            </w:r>
            <w:r w:rsidR="00394199" w:rsidRPr="004E1695">
              <w:rPr>
                <w:rFonts w:ascii="Times New Roman" w:eastAsia="Calibri" w:hAnsi="Times New Roman" w:cs="Times New Roman"/>
                <w:bCs/>
                <w:color w:val="FF0000"/>
                <w:sz w:val="28"/>
                <w:szCs w:val="28"/>
                <w:lang w:eastAsia="ja-JP"/>
              </w:rPr>
              <w:t>e</w:t>
            </w:r>
            <w:r w:rsidRPr="008B2ECA">
              <w:rPr>
                <w:rFonts w:ascii="Times New Roman" w:eastAsia="Calibri" w:hAnsi="Times New Roman" w:cs="Times New Roman"/>
                <w:bCs/>
                <w:color w:val="FF0000"/>
                <w:sz w:val="28"/>
                <w:szCs w:val="28"/>
                <w:lang w:eastAsia="ja-JP"/>
              </w:rPr>
              <w:t xml:space="preserve">rnului nr. </w:t>
            </w:r>
            <w:r w:rsidRPr="008B2ECA">
              <w:rPr>
                <w:rFonts w:ascii="Times New Roman" w:eastAsia="Calibri" w:hAnsi="Times New Roman" w:cs="Times New Roman"/>
                <w:i/>
                <w:color w:val="FF0000"/>
                <w:sz w:val="28"/>
                <w:szCs w:val="28"/>
              </w:rPr>
              <w:t>695/2017</w:t>
            </w:r>
            <w:r w:rsidRPr="008B2ECA">
              <w:rPr>
                <w:rFonts w:ascii="Times New Roman" w:eastAsia="Calibri" w:hAnsi="Times New Roman" w:cs="Times New Roman"/>
                <w:bCs/>
                <w:color w:val="FF0000"/>
                <w:sz w:val="28"/>
                <w:szCs w:val="28"/>
                <w:lang w:eastAsia="ja-JP"/>
              </w:rPr>
              <w:t>), pentru aducerea în concordanță cu art. 14 din Legea 98/2012 privind administraţia publică centrală de specialitate.</w:t>
            </w:r>
          </w:p>
          <w:p w:rsidR="008B2ECA" w:rsidRPr="008B2ECA" w:rsidRDefault="008B2ECA" w:rsidP="008B2ECA">
            <w:pPr>
              <w:spacing w:after="0" w:line="240" w:lineRule="auto"/>
              <w:ind w:firstLine="884"/>
              <w:contextualSpacing/>
              <w:jc w:val="both"/>
              <w:rPr>
                <w:rFonts w:ascii="Times New Roman" w:eastAsia="Calibri" w:hAnsi="Times New Roman" w:cs="Times New Roman"/>
                <w:color w:val="FF0000"/>
                <w:sz w:val="28"/>
                <w:szCs w:val="28"/>
              </w:rPr>
            </w:pPr>
            <w:r w:rsidRPr="008B2ECA">
              <w:rPr>
                <w:rFonts w:ascii="Times New Roman" w:eastAsia="Calibri" w:hAnsi="Times New Roman" w:cs="Times New Roman"/>
                <w:color w:val="FF0000"/>
                <w:sz w:val="28"/>
                <w:szCs w:val="28"/>
              </w:rPr>
              <w:t>- excluderea unor norme din Statutul</w:t>
            </w:r>
            <w:r w:rsidRPr="008B2ECA">
              <w:rPr>
                <w:rFonts w:ascii="Times New Roman" w:eastAsia="Calibri" w:hAnsi="Times New Roman" w:cs="Times New Roman"/>
                <w:color w:val="FF0000"/>
                <w:sz w:val="24"/>
                <w:szCs w:val="24"/>
              </w:rPr>
              <w:t xml:space="preserve"> </w:t>
            </w:r>
            <w:r w:rsidRPr="008B2ECA">
              <w:rPr>
                <w:rFonts w:ascii="Times New Roman" w:eastAsia="Calibri" w:hAnsi="Times New Roman" w:cs="Times New Roman"/>
                <w:color w:val="FF0000"/>
                <w:sz w:val="28"/>
                <w:szCs w:val="28"/>
              </w:rPr>
              <w:t xml:space="preserve">Instituţiei publice „Laboratorul central fitosanitar, aprobat prin Hotărârea Guvernului nr. 1209/2018. </w:t>
            </w:r>
          </w:p>
          <w:p w:rsidR="008B2ECA" w:rsidRDefault="008B2ECA" w:rsidP="004E1695">
            <w:pPr>
              <w:spacing w:after="0" w:line="240" w:lineRule="auto"/>
              <w:ind w:firstLine="884"/>
              <w:contextualSpacing/>
              <w:jc w:val="both"/>
              <w:rPr>
                <w:rFonts w:ascii="Times New Roman" w:eastAsia="Calibri" w:hAnsi="Times New Roman" w:cs="Times New Roman"/>
                <w:i/>
                <w:color w:val="FF0000"/>
                <w:sz w:val="28"/>
                <w:szCs w:val="28"/>
              </w:rPr>
            </w:pPr>
            <w:r w:rsidRPr="008B2ECA">
              <w:rPr>
                <w:rFonts w:ascii="Times New Roman" w:eastAsia="Calibri" w:hAnsi="Times New Roman" w:cs="Times New Roman"/>
                <w:color w:val="FF0000"/>
                <w:sz w:val="28"/>
                <w:szCs w:val="28"/>
              </w:rPr>
              <w:t xml:space="preserve">- aducerea unor norme ale Hotărârilor menționate în concordanță cu prevederile legale </w:t>
            </w:r>
            <w:r w:rsidRPr="008B2ECA">
              <w:rPr>
                <w:rFonts w:ascii="Times New Roman" w:eastAsia="Calibri" w:hAnsi="Times New Roman" w:cs="Times New Roman"/>
                <w:i/>
                <w:color w:val="FF0000"/>
                <w:sz w:val="28"/>
                <w:szCs w:val="28"/>
              </w:rPr>
              <w:t>(Legea nr.119/2004, Legea nr. 98/2012).</w:t>
            </w:r>
          </w:p>
          <w:p w:rsidR="004E1695" w:rsidRDefault="004E1695" w:rsidP="004E1695">
            <w:pPr>
              <w:spacing w:after="0" w:line="240" w:lineRule="auto"/>
              <w:ind w:firstLine="884"/>
              <w:contextualSpacing/>
              <w:jc w:val="both"/>
              <w:rPr>
                <w:rFonts w:ascii="Times New Roman" w:eastAsia="Calibri" w:hAnsi="Times New Roman" w:cs="Times New Roman"/>
                <w:i/>
                <w:color w:val="FF0000"/>
                <w:sz w:val="28"/>
                <w:szCs w:val="28"/>
              </w:rPr>
            </w:pPr>
          </w:p>
          <w:p w:rsidR="004E1695" w:rsidRPr="008B2ECA" w:rsidRDefault="004E1695" w:rsidP="00786C7B">
            <w:pPr>
              <w:spacing w:after="0" w:line="240" w:lineRule="auto"/>
              <w:ind w:firstLine="884"/>
              <w:contextualSpacing/>
              <w:jc w:val="both"/>
              <w:rPr>
                <w:rFonts w:ascii="Times New Roman" w:eastAsia="Calibri" w:hAnsi="Times New Roman" w:cs="Times New Roman"/>
                <w:bCs/>
                <w:sz w:val="28"/>
                <w:szCs w:val="28"/>
                <w:lang w:eastAsia="ja-JP"/>
              </w:rPr>
            </w:pPr>
          </w:p>
        </w:tc>
      </w:tr>
      <w:tr w:rsidR="008B2ECA" w:rsidRPr="008B2ECA" w:rsidTr="00527E39">
        <w:trPr>
          <w:trHeight w:val="268"/>
        </w:trPr>
        <w:tc>
          <w:tcPr>
            <w:tcW w:w="9497" w:type="dxa"/>
            <w:gridSpan w:val="2"/>
            <w:tcBorders>
              <w:top w:val="single" w:sz="4" w:space="0" w:color="000000"/>
              <w:left w:val="single" w:sz="4" w:space="0" w:color="000000"/>
              <w:bottom w:val="single" w:sz="4" w:space="0" w:color="000000"/>
              <w:right w:val="single" w:sz="4" w:space="0" w:color="000000"/>
            </w:tcBorders>
            <w:hideMark/>
          </w:tcPr>
          <w:p w:rsidR="008B2ECA" w:rsidRPr="008B2ECA" w:rsidRDefault="008B2ECA" w:rsidP="008B2ECA">
            <w:pPr>
              <w:spacing w:after="0"/>
              <w:ind w:left="851"/>
              <w:jc w:val="both"/>
              <w:rPr>
                <w:rFonts w:ascii="Times New Roman" w:eastAsia="Calibri" w:hAnsi="Times New Roman" w:cs="Times New Roman"/>
                <w:b/>
                <w:bCs/>
                <w:sz w:val="28"/>
                <w:szCs w:val="28"/>
                <w:lang w:eastAsia="ja-JP"/>
              </w:rPr>
            </w:pPr>
            <w:r w:rsidRPr="008B2ECA">
              <w:rPr>
                <w:rFonts w:ascii="Times New Roman" w:eastAsia="Calibri" w:hAnsi="Times New Roman" w:cs="Times New Roman"/>
                <w:b/>
                <w:bCs/>
                <w:sz w:val="28"/>
                <w:szCs w:val="28"/>
                <w:lang w:eastAsia="ja-JP"/>
              </w:rPr>
              <w:lastRenderedPageBreak/>
              <w:t>5. Analiza şi compararea opţiunilor</w:t>
            </w:r>
          </w:p>
        </w:tc>
      </w:tr>
      <w:tr w:rsidR="008B2ECA" w:rsidRPr="008B2ECA" w:rsidTr="00527E39">
        <w:trPr>
          <w:trHeight w:val="170"/>
        </w:trPr>
        <w:tc>
          <w:tcPr>
            <w:tcW w:w="9497" w:type="dxa"/>
            <w:gridSpan w:val="2"/>
            <w:tcBorders>
              <w:top w:val="single" w:sz="4" w:space="0" w:color="000000"/>
              <w:left w:val="single" w:sz="4" w:space="0" w:color="000000"/>
              <w:bottom w:val="single" w:sz="4" w:space="0" w:color="000000"/>
              <w:right w:val="single" w:sz="4" w:space="0" w:color="000000"/>
            </w:tcBorders>
          </w:tcPr>
          <w:p w:rsidR="008B2ECA" w:rsidRPr="008B2ECA" w:rsidRDefault="008B2ECA" w:rsidP="008B2ECA">
            <w:pPr>
              <w:spacing w:after="0"/>
              <w:ind w:firstLine="851"/>
              <w:jc w:val="both"/>
              <w:rPr>
                <w:rFonts w:ascii="Times New Roman" w:eastAsia="Calibri" w:hAnsi="Times New Roman" w:cs="Times New Roman"/>
                <w:bCs/>
                <w:sz w:val="28"/>
                <w:szCs w:val="28"/>
                <w:lang w:eastAsia="ja-JP"/>
              </w:rPr>
            </w:pPr>
            <w:r w:rsidRPr="008B2ECA">
              <w:rPr>
                <w:rFonts w:ascii="Times New Roman" w:eastAsia="Calibri" w:hAnsi="Times New Roman" w:cs="Times New Roman"/>
                <w:bCs/>
                <w:sz w:val="28"/>
                <w:szCs w:val="28"/>
                <w:lang w:eastAsia="ja-JP"/>
              </w:rPr>
              <w:t>OPŢIUNEA:</w:t>
            </w:r>
          </w:p>
          <w:p w:rsidR="00895CB0" w:rsidRDefault="008B2ECA" w:rsidP="008B2ECA">
            <w:pPr>
              <w:spacing w:after="0"/>
              <w:ind w:firstLine="884"/>
              <w:contextualSpacing/>
              <w:jc w:val="both"/>
              <w:rPr>
                <w:rFonts w:ascii="Times New Roman" w:eastAsia="Calibri" w:hAnsi="Times New Roman" w:cs="Times New Roman"/>
                <w:bCs/>
                <w:sz w:val="28"/>
                <w:szCs w:val="28"/>
                <w:lang w:eastAsia="ja-JP"/>
              </w:rPr>
            </w:pPr>
            <w:r w:rsidRPr="008B2ECA">
              <w:rPr>
                <w:rFonts w:ascii="Times New Roman" w:eastAsia="Calibri" w:hAnsi="Times New Roman" w:cs="Times New Roman"/>
                <w:b/>
                <w:bCs/>
                <w:sz w:val="28"/>
                <w:szCs w:val="28"/>
                <w:lang w:eastAsia="ja-JP"/>
              </w:rPr>
              <w:t>I.</w:t>
            </w:r>
            <w:r w:rsidRPr="008B2ECA">
              <w:rPr>
                <w:rFonts w:ascii="Times New Roman" w:eastAsia="Calibri" w:hAnsi="Times New Roman" w:cs="Times New Roman"/>
                <w:bCs/>
                <w:sz w:val="28"/>
                <w:szCs w:val="28"/>
                <w:lang w:eastAsia="ja-JP"/>
              </w:rPr>
              <w:t xml:space="preserve"> „A nu face nimic”</w:t>
            </w:r>
            <w:r w:rsidR="00895CB0">
              <w:rPr>
                <w:rFonts w:ascii="Times New Roman" w:eastAsia="Calibri" w:hAnsi="Times New Roman" w:cs="Times New Roman"/>
                <w:bCs/>
                <w:sz w:val="28"/>
                <w:szCs w:val="28"/>
                <w:lang w:eastAsia="ja-JP"/>
              </w:rPr>
              <w:t>.</w:t>
            </w:r>
          </w:p>
          <w:p w:rsidR="008B2ECA" w:rsidRDefault="00895CB0" w:rsidP="008B2ECA">
            <w:pPr>
              <w:spacing w:after="0"/>
              <w:ind w:firstLine="884"/>
              <w:contextualSpacing/>
              <w:jc w:val="both"/>
              <w:rPr>
                <w:rFonts w:ascii="Times New Roman" w:eastAsia="Calibri" w:hAnsi="Times New Roman" w:cs="Times New Roman"/>
                <w:bCs/>
                <w:sz w:val="28"/>
                <w:szCs w:val="28"/>
                <w:lang w:eastAsia="ja-JP"/>
              </w:rPr>
            </w:pPr>
            <w:r>
              <w:rPr>
                <w:rFonts w:ascii="Times New Roman" w:eastAsia="Calibri" w:hAnsi="Times New Roman" w:cs="Times New Roman"/>
                <w:bCs/>
                <w:sz w:val="28"/>
                <w:szCs w:val="28"/>
                <w:lang w:eastAsia="ja-JP"/>
              </w:rPr>
              <w:t>1) Î</w:t>
            </w:r>
            <w:r w:rsidR="008B2ECA" w:rsidRPr="008B2ECA">
              <w:rPr>
                <w:rFonts w:ascii="Times New Roman" w:eastAsia="Calibri" w:hAnsi="Times New Roman" w:cs="Times New Roman"/>
                <w:bCs/>
                <w:sz w:val="28"/>
                <w:szCs w:val="28"/>
                <w:lang w:eastAsia="ja-JP"/>
              </w:rPr>
              <w:t>n lipsa intervenţiei statului, la implementarea Hotărârii Guvernului nr.600/2018 vor fi suportate cheltuieli de către Centrul de Stat în procesul de reorganizare, transmitere a patrimoniului, preavizarea personalului, disponibilizarea angajaților care nu au fost angajați prin transfer sau care refuză transferul în cadrul I.P. Laboratorul Central Fitosanitar.</w:t>
            </w:r>
          </w:p>
          <w:p w:rsidR="00895CB0" w:rsidRDefault="00895CB0" w:rsidP="008B2ECA">
            <w:pPr>
              <w:spacing w:after="0"/>
              <w:ind w:firstLine="884"/>
              <w:contextualSpacing/>
              <w:jc w:val="both"/>
              <w:rPr>
                <w:rFonts w:ascii="Times New Roman" w:eastAsia="Calibri" w:hAnsi="Times New Roman" w:cs="Times New Roman"/>
                <w:bCs/>
                <w:sz w:val="28"/>
                <w:szCs w:val="28"/>
                <w:lang w:eastAsia="ja-JP"/>
              </w:rPr>
            </w:pPr>
            <w:r>
              <w:rPr>
                <w:rFonts w:ascii="Times New Roman" w:eastAsia="Calibri" w:hAnsi="Times New Roman" w:cs="Times New Roman"/>
                <w:bCs/>
                <w:sz w:val="28"/>
                <w:szCs w:val="28"/>
                <w:lang w:eastAsia="ja-JP"/>
              </w:rPr>
              <w:t xml:space="preserve">2) Neconcordanțe și confuz în prevederile cadrului normativ ce reglementează activitățile în domeniul vizat (ex. Legea nr. 119/2004 în raport cu HG nr. 600/2018). </w:t>
            </w:r>
          </w:p>
          <w:p w:rsidR="008B2ECA" w:rsidRPr="008B2ECA" w:rsidRDefault="008B2ECA" w:rsidP="008B2ECA">
            <w:pPr>
              <w:spacing w:after="0"/>
              <w:ind w:firstLine="884"/>
              <w:contextualSpacing/>
              <w:jc w:val="both"/>
              <w:rPr>
                <w:rFonts w:ascii="Times New Roman" w:eastAsia="Calibri" w:hAnsi="Times New Roman" w:cs="Times New Roman"/>
                <w:bCs/>
                <w:sz w:val="28"/>
                <w:szCs w:val="28"/>
                <w:lang w:eastAsia="ja-JP"/>
              </w:rPr>
            </w:pPr>
            <w:r w:rsidRPr="008B2ECA">
              <w:rPr>
                <w:rFonts w:ascii="Times New Roman" w:eastAsia="Calibri" w:hAnsi="Times New Roman" w:cs="Times New Roman"/>
                <w:bCs/>
                <w:sz w:val="28"/>
                <w:szCs w:val="28"/>
                <w:lang w:eastAsia="ja-JP"/>
              </w:rPr>
              <w:lastRenderedPageBreak/>
              <w:t>Avantaje nu au fost identificate.</w:t>
            </w:r>
          </w:p>
          <w:p w:rsidR="008B2ECA" w:rsidRPr="008B2ECA" w:rsidRDefault="008B2ECA" w:rsidP="008B2ECA">
            <w:pPr>
              <w:spacing w:after="0"/>
              <w:ind w:firstLine="884"/>
              <w:contextualSpacing/>
              <w:jc w:val="both"/>
              <w:rPr>
                <w:rFonts w:ascii="Times New Roman" w:eastAsia="Calibri" w:hAnsi="Times New Roman" w:cs="Times New Roman"/>
                <w:bCs/>
                <w:sz w:val="28"/>
                <w:szCs w:val="28"/>
                <w:lang w:eastAsia="ja-JP"/>
              </w:rPr>
            </w:pPr>
          </w:p>
          <w:p w:rsidR="008B2ECA" w:rsidRPr="008B2ECA" w:rsidRDefault="008B2ECA" w:rsidP="008B2ECA">
            <w:pPr>
              <w:spacing w:after="0"/>
              <w:ind w:firstLine="851"/>
              <w:jc w:val="both"/>
              <w:rPr>
                <w:rFonts w:ascii="Times New Roman" w:hAnsi="Times New Roman" w:cs="Times New Roman"/>
                <w:sz w:val="28"/>
                <w:szCs w:val="28"/>
                <w:lang w:eastAsia="ja-JP"/>
              </w:rPr>
            </w:pPr>
            <w:r w:rsidRPr="008B2ECA">
              <w:rPr>
                <w:rFonts w:ascii="Times New Roman" w:eastAsia="Calibri" w:hAnsi="Times New Roman" w:cs="Times New Roman"/>
                <w:b/>
                <w:bCs/>
                <w:sz w:val="28"/>
                <w:szCs w:val="28"/>
                <w:lang w:eastAsia="ja-JP"/>
              </w:rPr>
              <w:t>Opțiunea II.</w:t>
            </w:r>
            <w:r w:rsidRPr="008B2ECA">
              <w:rPr>
                <w:rFonts w:ascii="Times New Roman" w:eastAsia="Calibri" w:hAnsi="Times New Roman" w:cs="Times New Roman"/>
                <w:bCs/>
                <w:sz w:val="28"/>
                <w:szCs w:val="28"/>
                <w:lang w:eastAsia="ja-JP"/>
              </w:rPr>
              <w:t xml:space="preserve"> </w:t>
            </w:r>
            <w:r w:rsidRPr="008B2ECA">
              <w:rPr>
                <w:rFonts w:ascii="Times New Roman" w:eastAsia="Times New Roman" w:hAnsi="Times New Roman" w:cs="Times New Roman"/>
                <w:bCs/>
                <w:sz w:val="28"/>
                <w:szCs w:val="28"/>
              </w:rPr>
              <w:t>Act normativ naţional elaborat şi adus în conformitate cu legislaţia</w:t>
            </w:r>
            <w:r w:rsidRPr="008B2ECA">
              <w:rPr>
                <w:rFonts w:ascii="Times New Roman" w:hAnsi="Times New Roman" w:cs="Times New Roman"/>
                <w:sz w:val="28"/>
                <w:szCs w:val="28"/>
                <w:lang w:eastAsia="ja-JP"/>
              </w:rPr>
              <w:t xml:space="preserve"> în domeniu.</w:t>
            </w:r>
            <w:r w:rsidRPr="008B2ECA">
              <w:rPr>
                <w:rFonts w:ascii="Times New Roman" w:eastAsia="Times New Roman" w:hAnsi="Times New Roman" w:cs="Times New Roman"/>
                <w:bCs/>
                <w:sz w:val="28"/>
                <w:szCs w:val="28"/>
              </w:rPr>
              <w:t xml:space="preserve"> </w:t>
            </w:r>
          </w:p>
          <w:p w:rsidR="008B2ECA" w:rsidRPr="008B2ECA" w:rsidRDefault="008B2ECA" w:rsidP="008B2ECA">
            <w:pPr>
              <w:spacing w:after="0"/>
              <w:ind w:firstLine="851"/>
              <w:jc w:val="both"/>
              <w:rPr>
                <w:rFonts w:ascii="Times New Roman" w:eastAsia="Calibri" w:hAnsi="Times New Roman" w:cs="Times New Roman"/>
                <w:bCs/>
                <w:sz w:val="28"/>
                <w:szCs w:val="28"/>
                <w:lang w:eastAsia="ja-JP"/>
              </w:rPr>
            </w:pPr>
            <w:r w:rsidRPr="008B2ECA">
              <w:rPr>
                <w:rFonts w:ascii="Times New Roman" w:eastAsia="Calibri" w:hAnsi="Times New Roman" w:cs="Times New Roman"/>
                <w:bCs/>
                <w:sz w:val="28"/>
                <w:szCs w:val="28"/>
                <w:lang w:eastAsia="ja-JP"/>
              </w:rPr>
              <w:t xml:space="preserve">Autorii proiectului optează pentru </w:t>
            </w:r>
            <w:r w:rsidRPr="008B2ECA">
              <w:rPr>
                <w:rFonts w:ascii="Times New Roman" w:eastAsia="Calibri" w:hAnsi="Times New Roman" w:cs="Times New Roman"/>
                <w:b/>
                <w:bCs/>
                <w:sz w:val="28"/>
                <w:szCs w:val="28"/>
                <w:lang w:eastAsia="ja-JP"/>
              </w:rPr>
              <w:t>opţiunea II</w:t>
            </w:r>
            <w:r w:rsidRPr="008B2ECA">
              <w:rPr>
                <w:rFonts w:ascii="Times New Roman" w:eastAsia="Calibri" w:hAnsi="Times New Roman" w:cs="Times New Roman"/>
                <w:bCs/>
                <w:sz w:val="28"/>
                <w:szCs w:val="28"/>
                <w:lang w:eastAsia="ja-JP"/>
              </w:rPr>
              <w:t xml:space="preserve">, întrucât aceasta va avea un impact pozitiv asupra entităților responsabile de domeniul gestionării produselor de uz fitosanitar, va restabili </w:t>
            </w:r>
            <w:r w:rsidRPr="008B2ECA">
              <w:rPr>
                <w:rFonts w:ascii="Times New Roman" w:eastAsia="Calibri" w:hAnsi="Times New Roman" w:cs="Times New Roman"/>
                <w:sz w:val="28"/>
                <w:szCs w:val="28"/>
              </w:rPr>
              <w:t xml:space="preserve">credibilitatea și imaginea instituției, va avea impact supra Bugetului de stat prin diverse defalcări, va menține colectivul de specialiști calificați, instruiți local și peste hotare în domeniul omologării, inclusiv prin procedura de recunoaștere a autorizațiilor eliberate de statele UE pentru produsele de uz fitosanitar și fertilizanți. </w:t>
            </w:r>
          </w:p>
          <w:p w:rsidR="008B2ECA" w:rsidRPr="008B2ECA" w:rsidRDefault="008B2ECA" w:rsidP="008B2ECA">
            <w:pPr>
              <w:spacing w:after="0"/>
              <w:ind w:left="34" w:firstLine="850"/>
              <w:jc w:val="both"/>
              <w:rPr>
                <w:rFonts w:ascii="Times New Roman" w:eastAsia="Calibri" w:hAnsi="Times New Roman" w:cs="Times New Roman"/>
                <w:bCs/>
                <w:sz w:val="28"/>
                <w:szCs w:val="28"/>
                <w:lang w:eastAsia="ja-JP"/>
              </w:rPr>
            </w:pPr>
            <w:r w:rsidRPr="008B2ECA">
              <w:rPr>
                <w:rFonts w:ascii="Times New Roman" w:eastAsia="Calibri" w:hAnsi="Times New Roman" w:cs="Times New Roman"/>
                <w:bCs/>
                <w:sz w:val="28"/>
                <w:szCs w:val="28"/>
                <w:lang w:eastAsia="ja-JP"/>
              </w:rPr>
              <w:t>Menținerea autonomiei Centrului de Stat, ca entitate separată va asigura transpunerea cerințelor Regulamentului (CE) nr. 1107/2009 privind introducerea pe piață a produselor fitosanitare ce vizează responsabilitatea Republicii Moldova de a</w:t>
            </w:r>
          </w:p>
          <w:p w:rsidR="008B2ECA" w:rsidRPr="008B2ECA" w:rsidRDefault="008B2ECA" w:rsidP="008B2ECA">
            <w:pPr>
              <w:spacing w:after="0"/>
              <w:ind w:left="34" w:firstLine="850"/>
              <w:jc w:val="both"/>
              <w:rPr>
                <w:rFonts w:ascii="Times New Roman" w:eastAsia="Calibri" w:hAnsi="Times New Roman" w:cs="Times New Roman"/>
                <w:bCs/>
                <w:sz w:val="28"/>
                <w:szCs w:val="28"/>
                <w:lang w:eastAsia="ja-JP"/>
              </w:rPr>
            </w:pPr>
            <w:r w:rsidRPr="008B2ECA">
              <w:rPr>
                <w:rFonts w:ascii="Times New Roman" w:eastAsia="Calibri" w:hAnsi="Times New Roman" w:cs="Times New Roman"/>
                <w:bCs/>
                <w:sz w:val="28"/>
                <w:szCs w:val="28"/>
                <w:lang w:eastAsia="ja-JP"/>
              </w:rPr>
              <w:t>desemna o autoritate competentă care să asigure îndeplinirea obligațiilor stabilite în regulamentul menționat.</w:t>
            </w:r>
          </w:p>
          <w:p w:rsidR="008B2ECA" w:rsidRPr="008B2ECA" w:rsidRDefault="008B2ECA" w:rsidP="008B2ECA">
            <w:pPr>
              <w:spacing w:after="0"/>
              <w:ind w:firstLine="885"/>
              <w:jc w:val="both"/>
              <w:rPr>
                <w:rFonts w:ascii="Times New Roman" w:eastAsia="Calibri" w:hAnsi="Times New Roman" w:cs="Times New Roman"/>
                <w:b/>
                <w:bCs/>
                <w:sz w:val="28"/>
                <w:szCs w:val="28"/>
                <w:lang w:eastAsia="ja-JP"/>
              </w:rPr>
            </w:pPr>
            <w:r w:rsidRPr="008B2ECA">
              <w:rPr>
                <w:rFonts w:ascii="Times New Roman" w:eastAsia="Calibri" w:hAnsi="Times New Roman" w:cs="Times New Roman"/>
                <w:b/>
                <w:bCs/>
                <w:sz w:val="28"/>
                <w:szCs w:val="28"/>
                <w:lang w:eastAsia="ja-JP"/>
              </w:rPr>
              <w:t xml:space="preserve">Impact pozitiv. </w:t>
            </w:r>
          </w:p>
          <w:p w:rsidR="008B2ECA" w:rsidRPr="008B2ECA" w:rsidRDefault="008B2ECA" w:rsidP="008B2ECA">
            <w:pPr>
              <w:spacing w:after="0"/>
              <w:ind w:firstLine="885"/>
              <w:jc w:val="both"/>
              <w:rPr>
                <w:rFonts w:ascii="Times New Roman" w:eastAsia="Calibri" w:hAnsi="Times New Roman" w:cs="Times New Roman"/>
                <w:bCs/>
                <w:sz w:val="28"/>
                <w:szCs w:val="28"/>
                <w:lang w:eastAsia="ja-JP"/>
              </w:rPr>
            </w:pPr>
            <w:r w:rsidRPr="008B2ECA">
              <w:rPr>
                <w:rFonts w:ascii="Times New Roman" w:eastAsia="Calibri" w:hAnsi="Times New Roman" w:cs="Times New Roman"/>
                <w:bCs/>
                <w:sz w:val="28"/>
                <w:szCs w:val="28"/>
                <w:lang w:eastAsia="ja-JP"/>
              </w:rPr>
              <w:t>Implementarea cadrului normativ propus va avea următoarele efecte pozitive prin:</w:t>
            </w:r>
          </w:p>
          <w:p w:rsidR="008B2ECA" w:rsidRPr="008B2ECA" w:rsidRDefault="008B2ECA" w:rsidP="008B2ECA">
            <w:pPr>
              <w:spacing w:after="0"/>
              <w:ind w:firstLine="885"/>
              <w:jc w:val="both"/>
              <w:rPr>
                <w:rFonts w:ascii="Times New Roman" w:eastAsia="Calibri" w:hAnsi="Times New Roman" w:cs="Times New Roman"/>
                <w:bCs/>
                <w:sz w:val="28"/>
                <w:szCs w:val="28"/>
                <w:lang w:eastAsia="ja-JP"/>
              </w:rPr>
            </w:pPr>
            <w:r w:rsidRPr="008B2ECA">
              <w:rPr>
                <w:rFonts w:ascii="Times New Roman" w:eastAsia="Calibri" w:hAnsi="Times New Roman" w:cs="Times New Roman"/>
                <w:bCs/>
                <w:sz w:val="28"/>
                <w:szCs w:val="28"/>
                <w:lang w:eastAsia="ja-JP"/>
              </w:rPr>
              <w:t>1) Menținerea specificului activităților, axate pe formarea unui sortiment eficient de produse de protecție a plantelor și fertilizanți, destinați utilizării în agricultura silvicultură;</w:t>
            </w:r>
          </w:p>
          <w:p w:rsidR="008B2ECA" w:rsidRPr="008B2ECA" w:rsidRDefault="008B2ECA" w:rsidP="008B2ECA">
            <w:pPr>
              <w:spacing w:after="0"/>
              <w:ind w:firstLine="885"/>
              <w:jc w:val="both"/>
              <w:rPr>
                <w:rFonts w:ascii="Times New Roman" w:eastAsia="Calibri" w:hAnsi="Times New Roman" w:cs="Times New Roman"/>
                <w:bCs/>
                <w:sz w:val="28"/>
                <w:szCs w:val="28"/>
                <w:lang w:eastAsia="ja-JP"/>
              </w:rPr>
            </w:pPr>
            <w:r w:rsidRPr="008B2ECA">
              <w:rPr>
                <w:rFonts w:ascii="Times New Roman" w:eastAsia="Calibri" w:hAnsi="Times New Roman" w:cs="Times New Roman"/>
                <w:bCs/>
                <w:sz w:val="28"/>
                <w:szCs w:val="28"/>
                <w:lang w:eastAsia="ja-JP"/>
              </w:rPr>
              <w:t>2) Asigurarea respectării principiilor uniforme de evaluare și autorizare a produselor fitosanitare;</w:t>
            </w:r>
          </w:p>
          <w:p w:rsidR="008B2ECA" w:rsidRPr="008B2ECA" w:rsidRDefault="008B2ECA" w:rsidP="008B2ECA">
            <w:pPr>
              <w:spacing w:after="0"/>
              <w:ind w:firstLine="885"/>
              <w:jc w:val="both"/>
              <w:rPr>
                <w:rFonts w:ascii="Times New Roman" w:eastAsia="Calibri" w:hAnsi="Times New Roman" w:cs="Times New Roman"/>
                <w:bCs/>
                <w:sz w:val="28"/>
                <w:szCs w:val="28"/>
                <w:lang w:eastAsia="ja-JP"/>
              </w:rPr>
            </w:pPr>
            <w:r w:rsidRPr="008B2ECA">
              <w:rPr>
                <w:rFonts w:ascii="Times New Roman" w:eastAsia="Calibri" w:hAnsi="Times New Roman" w:cs="Times New Roman"/>
                <w:bCs/>
                <w:sz w:val="28"/>
                <w:szCs w:val="28"/>
                <w:lang w:eastAsia="ja-JP"/>
              </w:rPr>
              <w:t>3) Asigurarea coerenței legislative și instituționale cu cerințele actelor UE;</w:t>
            </w:r>
          </w:p>
          <w:p w:rsidR="008B2ECA" w:rsidRPr="008B2ECA" w:rsidRDefault="008B2ECA" w:rsidP="008B2ECA">
            <w:pPr>
              <w:spacing w:after="0"/>
              <w:ind w:firstLine="885"/>
              <w:jc w:val="both"/>
              <w:rPr>
                <w:rFonts w:ascii="Times New Roman" w:eastAsia="Calibri" w:hAnsi="Times New Roman" w:cs="Times New Roman"/>
                <w:bCs/>
                <w:sz w:val="28"/>
                <w:szCs w:val="28"/>
                <w:lang w:eastAsia="ja-JP"/>
              </w:rPr>
            </w:pPr>
            <w:r w:rsidRPr="008B2ECA">
              <w:rPr>
                <w:rFonts w:ascii="Times New Roman" w:eastAsia="Calibri" w:hAnsi="Times New Roman" w:cs="Times New Roman"/>
                <w:bCs/>
                <w:sz w:val="28"/>
                <w:szCs w:val="28"/>
                <w:lang w:eastAsia="ja-JP"/>
              </w:rPr>
              <w:t>4) Respectarea obiectivității și imparțialității în procesul de omologare a produselor de uz fitosanitar și a fertilizanților.</w:t>
            </w:r>
          </w:p>
          <w:p w:rsidR="0017367E" w:rsidRDefault="008B2ECA" w:rsidP="0017367E">
            <w:pPr>
              <w:spacing w:after="0"/>
              <w:ind w:firstLine="885"/>
              <w:jc w:val="both"/>
              <w:rPr>
                <w:rFonts w:ascii="Times New Roman" w:eastAsia="Calibri" w:hAnsi="Times New Roman" w:cs="Times New Roman"/>
                <w:bCs/>
                <w:sz w:val="28"/>
                <w:szCs w:val="28"/>
                <w:lang w:eastAsia="ja-JP"/>
              </w:rPr>
            </w:pPr>
            <w:r w:rsidRPr="008B2ECA">
              <w:rPr>
                <w:rFonts w:ascii="Times New Roman" w:eastAsia="Calibri" w:hAnsi="Times New Roman" w:cs="Times New Roman"/>
                <w:bCs/>
                <w:sz w:val="28"/>
                <w:szCs w:val="28"/>
                <w:lang w:eastAsia="ja-JP"/>
              </w:rPr>
              <w:t>5) Economisirea mijloacelor financiare publice pentru reorganizarea prevăzută.</w:t>
            </w:r>
          </w:p>
          <w:p w:rsidR="0017367E" w:rsidRPr="0024499C" w:rsidRDefault="0017367E" w:rsidP="0017367E">
            <w:pPr>
              <w:spacing w:after="0"/>
              <w:ind w:firstLine="885"/>
              <w:jc w:val="both"/>
              <w:rPr>
                <w:rFonts w:ascii="Times New Roman" w:eastAsia="Calibri" w:hAnsi="Times New Roman" w:cs="Times New Roman"/>
                <w:bCs/>
                <w:color w:val="92D050"/>
                <w:sz w:val="28"/>
                <w:szCs w:val="28"/>
                <w:lang w:eastAsia="ja-JP"/>
              </w:rPr>
            </w:pPr>
            <w:r w:rsidRPr="0024499C">
              <w:rPr>
                <w:rFonts w:ascii="Times New Roman" w:eastAsia="Calibri" w:hAnsi="Times New Roman" w:cs="Times New Roman"/>
                <w:bCs/>
                <w:color w:val="92D050"/>
                <w:sz w:val="28"/>
                <w:szCs w:val="28"/>
                <w:lang w:eastAsia="ja-JP"/>
              </w:rPr>
              <w:t xml:space="preserve">Implementarea opțiunii II, comparativ cu opțiunea ”a nu face nimic” va avea beneficiu asupra bugetului de </w:t>
            </w:r>
            <w:r w:rsidR="0024499C" w:rsidRPr="0024499C">
              <w:rPr>
                <w:rFonts w:ascii="Times New Roman" w:eastAsia="Calibri" w:hAnsi="Times New Roman" w:cs="Times New Roman"/>
                <w:bCs/>
                <w:color w:val="92D050"/>
                <w:sz w:val="28"/>
                <w:szCs w:val="28"/>
                <w:lang w:eastAsia="ja-JP"/>
              </w:rPr>
              <w:t xml:space="preserve">stat prin defalcări a mijloacelor financiare din activitatea economico-financiară, prezentate infra. </w:t>
            </w:r>
          </w:p>
          <w:p w:rsidR="0024499C" w:rsidRPr="0024499C" w:rsidRDefault="0017367E" w:rsidP="0024499C">
            <w:pPr>
              <w:spacing w:after="0"/>
              <w:ind w:firstLine="885"/>
              <w:jc w:val="center"/>
              <w:rPr>
                <w:rFonts w:ascii="Times New Roman" w:eastAsia="Times New Roman" w:hAnsi="Times New Roman" w:cs="Times New Roman"/>
                <w:b/>
                <w:bCs/>
                <w:color w:val="92D050"/>
                <w:sz w:val="20"/>
                <w:szCs w:val="20"/>
                <w:lang w:eastAsia="ru-RU"/>
              </w:rPr>
            </w:pPr>
            <w:r w:rsidRPr="0024499C">
              <w:rPr>
                <w:rFonts w:ascii="Times New Roman" w:eastAsia="Times New Roman" w:hAnsi="Times New Roman" w:cs="Times New Roman"/>
                <w:b/>
                <w:bCs/>
                <w:color w:val="92D050"/>
                <w:sz w:val="20"/>
                <w:szCs w:val="20"/>
                <w:lang w:eastAsia="ru-RU"/>
              </w:rPr>
              <w:t>Taxa pe valoare adăugată</w:t>
            </w:r>
          </w:p>
          <w:p w:rsidR="0017367E" w:rsidRPr="0024499C" w:rsidRDefault="0017367E" w:rsidP="0024499C">
            <w:pPr>
              <w:spacing w:after="0"/>
              <w:ind w:firstLine="885"/>
              <w:jc w:val="center"/>
              <w:rPr>
                <w:rFonts w:ascii="Times New Roman" w:eastAsia="Times New Roman" w:hAnsi="Times New Roman" w:cs="Times New Roman"/>
                <w:b/>
                <w:bCs/>
                <w:color w:val="92D050"/>
                <w:sz w:val="20"/>
                <w:szCs w:val="20"/>
                <w:lang w:eastAsia="ru-RU"/>
              </w:rPr>
            </w:pPr>
            <w:r w:rsidRPr="0024499C">
              <w:rPr>
                <w:rFonts w:ascii="Times New Roman" w:eastAsia="Times New Roman" w:hAnsi="Times New Roman" w:cs="Times New Roman"/>
                <w:b/>
                <w:bCs/>
                <w:color w:val="92D050"/>
                <w:sz w:val="20"/>
                <w:szCs w:val="20"/>
                <w:lang w:eastAsia="ru-RU"/>
              </w:rPr>
              <w:t>transferata la Bugetul de stat</w:t>
            </w:r>
            <w:r w:rsidR="0024499C" w:rsidRPr="0024499C">
              <w:rPr>
                <w:rFonts w:ascii="Times New Roman" w:eastAsia="Times New Roman" w:hAnsi="Times New Roman" w:cs="Times New Roman"/>
                <w:b/>
                <w:bCs/>
                <w:color w:val="92D050"/>
                <w:sz w:val="20"/>
                <w:szCs w:val="20"/>
                <w:lang w:eastAsia="ru-RU"/>
              </w:rPr>
              <w:t xml:space="preserve">, </w:t>
            </w:r>
            <w:r w:rsidRPr="0024499C">
              <w:rPr>
                <w:rFonts w:ascii="Times New Roman" w:eastAsia="Times New Roman" w:hAnsi="Times New Roman" w:cs="Times New Roman"/>
                <w:b/>
                <w:bCs/>
                <w:color w:val="92D050"/>
                <w:sz w:val="20"/>
                <w:szCs w:val="20"/>
                <w:lang w:eastAsia="ru-RU"/>
              </w:rPr>
              <w:t>conform prevederilor Titlului III al Codului fiscal</w:t>
            </w:r>
          </w:p>
          <w:p w:rsidR="0017367E" w:rsidRPr="0024499C" w:rsidRDefault="0017367E" w:rsidP="0017367E">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bCs/>
                <w:color w:val="92D050"/>
                <w:sz w:val="20"/>
                <w:szCs w:val="20"/>
                <w:lang w:eastAsia="ru-RU"/>
              </w:rPr>
            </w:pPr>
          </w:p>
          <w:tbl>
            <w:tblPr>
              <w:tblW w:w="7796" w:type="dxa"/>
              <w:tblInd w:w="1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01"/>
              <w:gridCol w:w="1531"/>
              <w:gridCol w:w="1417"/>
              <w:gridCol w:w="1276"/>
              <w:gridCol w:w="771"/>
            </w:tblGrid>
            <w:tr w:rsidR="0024499C" w:rsidRPr="0024499C" w:rsidTr="0024499C">
              <w:tc>
                <w:tcPr>
                  <w:tcW w:w="2801" w:type="dxa"/>
                </w:tcPr>
                <w:p w:rsidR="0017367E" w:rsidRPr="0024499C" w:rsidRDefault="0017367E" w:rsidP="00FB3EEF">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92D050"/>
                      <w:sz w:val="20"/>
                      <w:szCs w:val="20"/>
                      <w:lang w:eastAsia="ru-RU"/>
                    </w:rPr>
                  </w:pPr>
                  <w:r w:rsidRPr="0024499C">
                    <w:rPr>
                      <w:rFonts w:ascii="Times New Roman" w:eastAsia="Times New Roman" w:hAnsi="Times New Roman" w:cs="Times New Roman"/>
                      <w:b/>
                      <w:color w:val="92D050"/>
                      <w:sz w:val="20"/>
                      <w:szCs w:val="20"/>
                      <w:lang w:eastAsia="ru-RU"/>
                    </w:rPr>
                    <w:t>TVA</w:t>
                  </w:r>
                </w:p>
              </w:tc>
              <w:tc>
                <w:tcPr>
                  <w:tcW w:w="4995" w:type="dxa"/>
                  <w:gridSpan w:val="4"/>
                </w:tcPr>
                <w:p w:rsidR="0017367E" w:rsidRPr="0024499C" w:rsidRDefault="0017367E" w:rsidP="00FB3EEF">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color w:val="92D050"/>
                      <w:sz w:val="20"/>
                      <w:szCs w:val="20"/>
                      <w:lang w:eastAsia="ru-RU"/>
                    </w:rPr>
                  </w:pPr>
                  <w:r w:rsidRPr="0024499C">
                    <w:rPr>
                      <w:rFonts w:ascii="Times New Roman" w:eastAsia="Times New Roman" w:hAnsi="Times New Roman" w:cs="Times New Roman"/>
                      <w:b/>
                      <w:bCs/>
                      <w:color w:val="92D050"/>
                      <w:sz w:val="20"/>
                      <w:szCs w:val="20"/>
                      <w:lang w:eastAsia="ru-RU"/>
                    </w:rPr>
                    <w:t>Anul</w:t>
                  </w:r>
                </w:p>
                <w:p w:rsidR="0017367E" w:rsidRPr="0024499C" w:rsidRDefault="0017367E" w:rsidP="00FB3EEF">
                  <w:pPr>
                    <w:overflowPunct w:val="0"/>
                    <w:autoSpaceDE w:val="0"/>
                    <w:autoSpaceDN w:val="0"/>
                    <w:adjustRightInd w:val="0"/>
                    <w:spacing w:after="0" w:line="240" w:lineRule="auto"/>
                    <w:jc w:val="both"/>
                    <w:textAlignment w:val="baseline"/>
                    <w:rPr>
                      <w:rFonts w:ascii="Times New Roman" w:eastAsia="Times New Roman" w:hAnsi="Times New Roman" w:cs="Times New Roman"/>
                      <w:b/>
                      <w:bCs/>
                      <w:color w:val="92D050"/>
                      <w:sz w:val="20"/>
                      <w:szCs w:val="20"/>
                      <w:lang w:eastAsia="ru-RU"/>
                    </w:rPr>
                  </w:pPr>
                </w:p>
              </w:tc>
            </w:tr>
            <w:tr w:rsidR="0024499C" w:rsidRPr="0024499C" w:rsidTr="0024499C">
              <w:tc>
                <w:tcPr>
                  <w:tcW w:w="2801" w:type="dxa"/>
                </w:tcPr>
                <w:p w:rsidR="0017367E" w:rsidRPr="0024499C" w:rsidRDefault="0017367E" w:rsidP="00FB3EEF">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92D050"/>
                      <w:sz w:val="20"/>
                      <w:szCs w:val="20"/>
                      <w:lang w:eastAsia="ru-RU"/>
                    </w:rPr>
                  </w:pPr>
                </w:p>
              </w:tc>
              <w:tc>
                <w:tcPr>
                  <w:tcW w:w="1531" w:type="dxa"/>
                </w:tcPr>
                <w:p w:rsidR="0017367E" w:rsidRPr="0024499C" w:rsidRDefault="0017367E" w:rsidP="00FB3EEF">
                  <w:pPr>
                    <w:overflowPunct w:val="0"/>
                    <w:autoSpaceDE w:val="0"/>
                    <w:autoSpaceDN w:val="0"/>
                    <w:adjustRightInd w:val="0"/>
                    <w:spacing w:after="0" w:line="240" w:lineRule="auto"/>
                    <w:jc w:val="center"/>
                    <w:textAlignment w:val="baseline"/>
                    <w:rPr>
                      <w:rFonts w:ascii="Times New Roman" w:eastAsia="Times New Roman" w:hAnsi="Times New Roman" w:cs="Times New Roman"/>
                      <w:bCs/>
                      <w:color w:val="92D050"/>
                      <w:sz w:val="20"/>
                      <w:szCs w:val="20"/>
                      <w:lang w:eastAsia="ru-RU"/>
                    </w:rPr>
                  </w:pPr>
                  <w:r w:rsidRPr="0024499C">
                    <w:rPr>
                      <w:rFonts w:ascii="Times New Roman" w:eastAsia="Times New Roman" w:hAnsi="Times New Roman" w:cs="Times New Roman"/>
                      <w:bCs/>
                      <w:color w:val="92D050"/>
                      <w:sz w:val="20"/>
                      <w:szCs w:val="20"/>
                      <w:lang w:eastAsia="ru-RU"/>
                    </w:rPr>
                    <w:t>2015</w:t>
                  </w:r>
                </w:p>
              </w:tc>
              <w:tc>
                <w:tcPr>
                  <w:tcW w:w="1417" w:type="dxa"/>
                </w:tcPr>
                <w:p w:rsidR="0017367E" w:rsidRPr="0024499C" w:rsidRDefault="0017367E" w:rsidP="00FB3EEF">
                  <w:pPr>
                    <w:overflowPunct w:val="0"/>
                    <w:autoSpaceDE w:val="0"/>
                    <w:autoSpaceDN w:val="0"/>
                    <w:adjustRightInd w:val="0"/>
                    <w:spacing w:after="0" w:line="240" w:lineRule="auto"/>
                    <w:jc w:val="center"/>
                    <w:textAlignment w:val="baseline"/>
                    <w:rPr>
                      <w:rFonts w:ascii="Times New Roman" w:eastAsia="Times New Roman" w:hAnsi="Times New Roman" w:cs="Times New Roman"/>
                      <w:bCs/>
                      <w:color w:val="92D050"/>
                      <w:sz w:val="20"/>
                      <w:szCs w:val="20"/>
                      <w:lang w:eastAsia="ru-RU"/>
                    </w:rPr>
                  </w:pPr>
                  <w:r w:rsidRPr="0024499C">
                    <w:rPr>
                      <w:rFonts w:ascii="Times New Roman" w:eastAsia="Times New Roman" w:hAnsi="Times New Roman" w:cs="Times New Roman"/>
                      <w:bCs/>
                      <w:color w:val="92D050"/>
                      <w:sz w:val="20"/>
                      <w:szCs w:val="20"/>
                      <w:lang w:eastAsia="ru-RU"/>
                    </w:rPr>
                    <w:t>2016</w:t>
                  </w:r>
                </w:p>
              </w:tc>
              <w:tc>
                <w:tcPr>
                  <w:tcW w:w="1276" w:type="dxa"/>
                </w:tcPr>
                <w:p w:rsidR="0017367E" w:rsidRPr="0024499C" w:rsidRDefault="0017367E" w:rsidP="00FB3EEF">
                  <w:pPr>
                    <w:overflowPunct w:val="0"/>
                    <w:autoSpaceDE w:val="0"/>
                    <w:autoSpaceDN w:val="0"/>
                    <w:adjustRightInd w:val="0"/>
                    <w:spacing w:after="0" w:line="240" w:lineRule="auto"/>
                    <w:jc w:val="center"/>
                    <w:textAlignment w:val="baseline"/>
                    <w:rPr>
                      <w:rFonts w:ascii="Times New Roman" w:eastAsia="Times New Roman" w:hAnsi="Times New Roman" w:cs="Times New Roman"/>
                      <w:bCs/>
                      <w:color w:val="92D050"/>
                      <w:sz w:val="20"/>
                      <w:szCs w:val="20"/>
                      <w:lang w:eastAsia="ru-RU"/>
                    </w:rPr>
                  </w:pPr>
                  <w:r w:rsidRPr="0024499C">
                    <w:rPr>
                      <w:rFonts w:ascii="Times New Roman" w:eastAsia="Times New Roman" w:hAnsi="Times New Roman" w:cs="Times New Roman"/>
                      <w:bCs/>
                      <w:color w:val="92D050"/>
                      <w:sz w:val="20"/>
                      <w:szCs w:val="20"/>
                      <w:lang w:eastAsia="ru-RU"/>
                    </w:rPr>
                    <w:t>2017</w:t>
                  </w:r>
                </w:p>
              </w:tc>
              <w:tc>
                <w:tcPr>
                  <w:tcW w:w="771" w:type="dxa"/>
                </w:tcPr>
                <w:p w:rsidR="0017367E" w:rsidRPr="0024499C" w:rsidRDefault="0017367E" w:rsidP="00FB3EEF">
                  <w:pPr>
                    <w:overflowPunct w:val="0"/>
                    <w:autoSpaceDE w:val="0"/>
                    <w:autoSpaceDN w:val="0"/>
                    <w:adjustRightInd w:val="0"/>
                    <w:spacing w:after="0" w:line="240" w:lineRule="auto"/>
                    <w:jc w:val="center"/>
                    <w:textAlignment w:val="baseline"/>
                    <w:rPr>
                      <w:rFonts w:ascii="Times New Roman" w:eastAsia="Times New Roman" w:hAnsi="Times New Roman" w:cs="Times New Roman"/>
                      <w:bCs/>
                      <w:color w:val="92D050"/>
                      <w:sz w:val="20"/>
                      <w:szCs w:val="20"/>
                      <w:lang w:eastAsia="ru-RU"/>
                    </w:rPr>
                  </w:pPr>
                  <w:r w:rsidRPr="0024499C">
                    <w:rPr>
                      <w:rFonts w:ascii="Times New Roman" w:eastAsia="Times New Roman" w:hAnsi="Times New Roman" w:cs="Times New Roman"/>
                      <w:bCs/>
                      <w:color w:val="92D050"/>
                      <w:sz w:val="20"/>
                      <w:szCs w:val="20"/>
                      <w:lang w:eastAsia="ru-RU"/>
                    </w:rPr>
                    <w:t>2018</w:t>
                  </w:r>
                </w:p>
              </w:tc>
            </w:tr>
            <w:tr w:rsidR="0024499C" w:rsidRPr="0024499C" w:rsidTr="0024499C">
              <w:tc>
                <w:tcPr>
                  <w:tcW w:w="2801" w:type="dxa"/>
                </w:tcPr>
                <w:p w:rsidR="0017367E" w:rsidRPr="0024499C" w:rsidRDefault="0017367E" w:rsidP="00FB3EEF">
                  <w:pPr>
                    <w:overflowPunct w:val="0"/>
                    <w:autoSpaceDE w:val="0"/>
                    <w:autoSpaceDN w:val="0"/>
                    <w:adjustRightInd w:val="0"/>
                    <w:spacing w:after="0" w:line="240" w:lineRule="auto"/>
                    <w:jc w:val="center"/>
                    <w:textAlignment w:val="baseline"/>
                    <w:rPr>
                      <w:rFonts w:ascii="Times New Roman" w:eastAsia="Times New Roman" w:hAnsi="Times New Roman" w:cs="Times New Roman"/>
                      <w:color w:val="92D050"/>
                      <w:sz w:val="20"/>
                      <w:szCs w:val="20"/>
                      <w:lang w:eastAsia="ru-RU"/>
                    </w:rPr>
                  </w:pPr>
                  <w:r w:rsidRPr="0024499C">
                    <w:rPr>
                      <w:rFonts w:ascii="Times New Roman" w:eastAsia="Times New Roman" w:hAnsi="Times New Roman" w:cs="Times New Roman"/>
                      <w:color w:val="92D050"/>
                      <w:sz w:val="20"/>
                      <w:szCs w:val="20"/>
                      <w:lang w:eastAsia="ru-RU"/>
                    </w:rPr>
                    <w:t>Mii lei</w:t>
                  </w:r>
                </w:p>
              </w:tc>
              <w:tc>
                <w:tcPr>
                  <w:tcW w:w="1531" w:type="dxa"/>
                </w:tcPr>
                <w:p w:rsidR="0017367E" w:rsidRPr="0024499C" w:rsidRDefault="0017367E" w:rsidP="00FB3EEF">
                  <w:pPr>
                    <w:overflowPunct w:val="0"/>
                    <w:autoSpaceDE w:val="0"/>
                    <w:autoSpaceDN w:val="0"/>
                    <w:adjustRightInd w:val="0"/>
                    <w:spacing w:after="0" w:line="240" w:lineRule="auto"/>
                    <w:jc w:val="center"/>
                    <w:textAlignment w:val="baseline"/>
                    <w:rPr>
                      <w:rFonts w:ascii="Times New Roman" w:eastAsia="Times New Roman" w:hAnsi="Times New Roman" w:cs="Times New Roman"/>
                      <w:bCs/>
                      <w:color w:val="92D050"/>
                      <w:sz w:val="20"/>
                      <w:szCs w:val="20"/>
                      <w:lang w:eastAsia="ru-RU"/>
                    </w:rPr>
                  </w:pPr>
                  <w:r w:rsidRPr="0024499C">
                    <w:rPr>
                      <w:rFonts w:ascii="Times New Roman" w:eastAsia="Times New Roman" w:hAnsi="Times New Roman" w:cs="Times New Roman"/>
                      <w:bCs/>
                      <w:color w:val="92D050"/>
                      <w:sz w:val="20"/>
                      <w:szCs w:val="20"/>
                      <w:lang w:eastAsia="ru-RU"/>
                    </w:rPr>
                    <w:t>2787.9</w:t>
                  </w:r>
                </w:p>
              </w:tc>
              <w:tc>
                <w:tcPr>
                  <w:tcW w:w="1417" w:type="dxa"/>
                </w:tcPr>
                <w:p w:rsidR="0017367E" w:rsidRPr="0024499C" w:rsidRDefault="0017367E" w:rsidP="00FB3EEF">
                  <w:pPr>
                    <w:overflowPunct w:val="0"/>
                    <w:autoSpaceDE w:val="0"/>
                    <w:autoSpaceDN w:val="0"/>
                    <w:adjustRightInd w:val="0"/>
                    <w:spacing w:after="0" w:line="240" w:lineRule="auto"/>
                    <w:jc w:val="center"/>
                    <w:textAlignment w:val="baseline"/>
                    <w:rPr>
                      <w:rFonts w:ascii="Times New Roman" w:eastAsia="Times New Roman" w:hAnsi="Times New Roman" w:cs="Times New Roman"/>
                      <w:bCs/>
                      <w:color w:val="92D050"/>
                      <w:sz w:val="20"/>
                      <w:szCs w:val="20"/>
                      <w:lang w:eastAsia="ru-RU"/>
                    </w:rPr>
                  </w:pPr>
                  <w:r w:rsidRPr="0024499C">
                    <w:rPr>
                      <w:rFonts w:ascii="Times New Roman" w:eastAsia="Times New Roman" w:hAnsi="Times New Roman" w:cs="Times New Roman"/>
                      <w:bCs/>
                      <w:color w:val="92D050"/>
                      <w:sz w:val="20"/>
                      <w:szCs w:val="20"/>
                      <w:lang w:eastAsia="ru-RU"/>
                    </w:rPr>
                    <w:t>3430.6</w:t>
                  </w:r>
                </w:p>
              </w:tc>
              <w:tc>
                <w:tcPr>
                  <w:tcW w:w="1276" w:type="dxa"/>
                </w:tcPr>
                <w:p w:rsidR="0017367E" w:rsidRPr="0024499C" w:rsidRDefault="0017367E" w:rsidP="00FB3EEF">
                  <w:pPr>
                    <w:overflowPunct w:val="0"/>
                    <w:autoSpaceDE w:val="0"/>
                    <w:autoSpaceDN w:val="0"/>
                    <w:adjustRightInd w:val="0"/>
                    <w:spacing w:after="0" w:line="240" w:lineRule="auto"/>
                    <w:jc w:val="center"/>
                    <w:textAlignment w:val="baseline"/>
                    <w:rPr>
                      <w:rFonts w:ascii="Times New Roman" w:eastAsia="Times New Roman" w:hAnsi="Times New Roman" w:cs="Times New Roman"/>
                      <w:bCs/>
                      <w:color w:val="92D050"/>
                      <w:sz w:val="20"/>
                      <w:szCs w:val="20"/>
                      <w:lang w:eastAsia="ru-RU"/>
                    </w:rPr>
                  </w:pPr>
                  <w:r w:rsidRPr="0024499C">
                    <w:rPr>
                      <w:rFonts w:ascii="Times New Roman" w:eastAsia="Times New Roman" w:hAnsi="Times New Roman" w:cs="Times New Roman"/>
                      <w:bCs/>
                      <w:color w:val="92D050"/>
                      <w:sz w:val="20"/>
                      <w:szCs w:val="20"/>
                      <w:lang w:eastAsia="ru-RU"/>
                    </w:rPr>
                    <w:t>4312.4</w:t>
                  </w:r>
                </w:p>
              </w:tc>
              <w:tc>
                <w:tcPr>
                  <w:tcW w:w="771" w:type="dxa"/>
                </w:tcPr>
                <w:p w:rsidR="0017367E" w:rsidRPr="0024499C" w:rsidRDefault="0017367E" w:rsidP="00FB3EEF">
                  <w:pPr>
                    <w:overflowPunct w:val="0"/>
                    <w:autoSpaceDE w:val="0"/>
                    <w:autoSpaceDN w:val="0"/>
                    <w:adjustRightInd w:val="0"/>
                    <w:spacing w:after="0" w:line="240" w:lineRule="auto"/>
                    <w:jc w:val="center"/>
                    <w:textAlignment w:val="baseline"/>
                    <w:rPr>
                      <w:rFonts w:ascii="Times New Roman" w:eastAsia="Times New Roman" w:hAnsi="Times New Roman" w:cs="Times New Roman"/>
                      <w:bCs/>
                      <w:color w:val="92D050"/>
                      <w:sz w:val="20"/>
                      <w:szCs w:val="20"/>
                      <w:lang w:eastAsia="ru-RU"/>
                    </w:rPr>
                  </w:pPr>
                  <w:r w:rsidRPr="0024499C">
                    <w:rPr>
                      <w:rFonts w:ascii="Times New Roman" w:eastAsia="Times New Roman" w:hAnsi="Times New Roman" w:cs="Times New Roman"/>
                      <w:bCs/>
                      <w:color w:val="92D050"/>
                      <w:sz w:val="20"/>
                      <w:szCs w:val="20"/>
                      <w:lang w:eastAsia="ru-RU"/>
                    </w:rPr>
                    <w:t>4583.9</w:t>
                  </w:r>
                </w:p>
              </w:tc>
            </w:tr>
          </w:tbl>
          <w:p w:rsidR="00C210A1" w:rsidRPr="0024499C" w:rsidRDefault="00C210A1" w:rsidP="008B2ECA">
            <w:pPr>
              <w:spacing w:after="0"/>
              <w:ind w:firstLine="885"/>
              <w:jc w:val="both"/>
              <w:rPr>
                <w:rFonts w:ascii="Times New Roman" w:eastAsia="Calibri" w:hAnsi="Times New Roman" w:cs="Times New Roman"/>
                <w:bCs/>
                <w:color w:val="92D050"/>
                <w:sz w:val="28"/>
                <w:szCs w:val="28"/>
                <w:lang w:eastAsia="ja-JP"/>
              </w:rPr>
            </w:pPr>
          </w:p>
          <w:p w:rsidR="0017367E" w:rsidRPr="0024499C" w:rsidRDefault="0024499C" w:rsidP="0017367E">
            <w:pPr>
              <w:overflowPunct w:val="0"/>
              <w:autoSpaceDE w:val="0"/>
              <w:autoSpaceDN w:val="0"/>
              <w:adjustRightInd w:val="0"/>
              <w:spacing w:after="0" w:line="240" w:lineRule="auto"/>
              <w:ind w:firstLine="850"/>
              <w:jc w:val="both"/>
              <w:textAlignment w:val="baseline"/>
              <w:rPr>
                <w:rFonts w:ascii="Times New Roman" w:eastAsia="Times New Roman" w:hAnsi="Times New Roman" w:cs="Times New Roman"/>
                <w:bCs/>
                <w:color w:val="92D050"/>
                <w:sz w:val="28"/>
                <w:szCs w:val="28"/>
                <w:lang w:eastAsia="ru-RU"/>
              </w:rPr>
            </w:pPr>
            <w:r>
              <w:rPr>
                <w:rFonts w:ascii="Times New Roman" w:eastAsia="Times New Roman" w:hAnsi="Times New Roman" w:cs="Times New Roman"/>
                <w:color w:val="92D050"/>
                <w:sz w:val="28"/>
                <w:szCs w:val="28"/>
                <w:lang w:eastAsia="ru-RU"/>
              </w:rPr>
              <w:lastRenderedPageBreak/>
              <w:t>Totodată, suplimentar taxei</w:t>
            </w:r>
            <w:r w:rsidRPr="0024499C">
              <w:rPr>
                <w:rFonts w:ascii="Times New Roman" w:eastAsia="Times New Roman" w:hAnsi="Times New Roman" w:cs="Times New Roman"/>
                <w:color w:val="92D050"/>
                <w:sz w:val="28"/>
                <w:szCs w:val="28"/>
                <w:lang w:eastAsia="ru-RU"/>
              </w:rPr>
              <w:t xml:space="preserve"> pe valoare adăuga</w:t>
            </w:r>
            <w:r>
              <w:rPr>
                <w:rFonts w:ascii="Times New Roman" w:eastAsia="Times New Roman" w:hAnsi="Times New Roman" w:cs="Times New Roman"/>
                <w:color w:val="92D050"/>
                <w:sz w:val="28"/>
                <w:szCs w:val="28"/>
                <w:lang w:eastAsia="ru-RU"/>
              </w:rPr>
              <w:t xml:space="preserve">te, vor fi asigurate </w:t>
            </w:r>
            <w:r w:rsidR="0017367E" w:rsidRPr="0024499C">
              <w:rPr>
                <w:rFonts w:ascii="Times New Roman" w:eastAsia="Times New Roman" w:hAnsi="Times New Roman" w:cs="Times New Roman"/>
                <w:color w:val="92D050"/>
                <w:sz w:val="28"/>
                <w:szCs w:val="28"/>
                <w:lang w:eastAsia="ru-RU"/>
              </w:rPr>
              <w:t xml:space="preserve">defalcări din profitul net calculate si transferate în Bugetul de stat </w:t>
            </w:r>
            <w:r>
              <w:rPr>
                <w:rFonts w:ascii="Times New Roman" w:eastAsia="Times New Roman" w:hAnsi="Times New Roman" w:cs="Times New Roman"/>
                <w:color w:val="92D050"/>
                <w:sz w:val="28"/>
                <w:szCs w:val="28"/>
                <w:lang w:eastAsia="ru-RU"/>
              </w:rPr>
              <w:t xml:space="preserve"> (ca exemplu în anul 2018 au fost transferate </w:t>
            </w:r>
            <w:r w:rsidR="0017367E" w:rsidRPr="0024499C">
              <w:rPr>
                <w:rFonts w:ascii="Times New Roman" w:eastAsia="Times New Roman" w:hAnsi="Times New Roman" w:cs="Times New Roman"/>
                <w:bCs/>
                <w:color w:val="92D050"/>
                <w:sz w:val="28"/>
                <w:szCs w:val="28"/>
                <w:lang w:eastAsia="ru-RU"/>
              </w:rPr>
              <w:t>1</w:t>
            </w:r>
            <w:r>
              <w:rPr>
                <w:rFonts w:ascii="Times New Roman" w:eastAsia="Times New Roman" w:hAnsi="Times New Roman" w:cs="Times New Roman"/>
                <w:bCs/>
                <w:color w:val="92D050"/>
                <w:sz w:val="28"/>
                <w:szCs w:val="28"/>
                <w:lang w:eastAsia="ru-RU"/>
              </w:rPr>
              <w:t>, 021</w:t>
            </w:r>
            <w:r w:rsidR="0017367E" w:rsidRPr="0024499C">
              <w:rPr>
                <w:rFonts w:ascii="Times New Roman" w:eastAsia="Times New Roman" w:hAnsi="Times New Roman" w:cs="Times New Roman"/>
                <w:bCs/>
                <w:color w:val="92D050"/>
                <w:sz w:val="28"/>
                <w:szCs w:val="28"/>
                <w:lang w:eastAsia="ru-RU"/>
              </w:rPr>
              <w:t xml:space="preserve"> </w:t>
            </w:r>
            <w:proofErr w:type="spellStart"/>
            <w:r>
              <w:rPr>
                <w:rFonts w:ascii="Times New Roman" w:eastAsia="Times New Roman" w:hAnsi="Times New Roman" w:cs="Times New Roman"/>
                <w:bCs/>
                <w:color w:val="92D050"/>
                <w:sz w:val="28"/>
                <w:szCs w:val="28"/>
                <w:lang w:eastAsia="ru-RU"/>
              </w:rPr>
              <w:t>mln</w:t>
            </w:r>
            <w:proofErr w:type="spellEnd"/>
            <w:r>
              <w:rPr>
                <w:rFonts w:ascii="Times New Roman" w:eastAsia="Times New Roman" w:hAnsi="Times New Roman" w:cs="Times New Roman"/>
                <w:bCs/>
                <w:color w:val="92D050"/>
                <w:sz w:val="28"/>
                <w:szCs w:val="28"/>
                <w:lang w:eastAsia="ru-RU"/>
              </w:rPr>
              <w:t xml:space="preserve">. </w:t>
            </w:r>
            <w:r w:rsidR="0017367E" w:rsidRPr="0024499C">
              <w:rPr>
                <w:rFonts w:ascii="Times New Roman" w:eastAsia="Times New Roman" w:hAnsi="Times New Roman" w:cs="Times New Roman"/>
                <w:bCs/>
                <w:color w:val="92D050"/>
                <w:sz w:val="28"/>
                <w:szCs w:val="28"/>
                <w:lang w:eastAsia="ru-RU"/>
              </w:rPr>
              <w:t>lei.</w:t>
            </w:r>
          </w:p>
          <w:p w:rsidR="0017367E" w:rsidRPr="0024499C" w:rsidRDefault="0017367E" w:rsidP="008B2ECA">
            <w:pPr>
              <w:spacing w:after="0"/>
              <w:ind w:firstLine="885"/>
              <w:jc w:val="both"/>
              <w:rPr>
                <w:rFonts w:ascii="Times New Roman" w:eastAsia="Calibri" w:hAnsi="Times New Roman" w:cs="Times New Roman"/>
                <w:bCs/>
                <w:color w:val="92D050"/>
                <w:sz w:val="28"/>
                <w:szCs w:val="28"/>
                <w:lang w:eastAsia="ja-JP"/>
              </w:rPr>
            </w:pPr>
          </w:p>
          <w:p w:rsidR="00C210A1" w:rsidRPr="0027432D" w:rsidRDefault="00C210A1" w:rsidP="00C210A1">
            <w:pPr>
              <w:spacing w:after="0"/>
              <w:ind w:firstLine="885"/>
              <w:jc w:val="both"/>
              <w:rPr>
                <w:rFonts w:ascii="Times New Roman" w:eastAsia="Calibri" w:hAnsi="Times New Roman" w:cs="Times New Roman"/>
                <w:bCs/>
                <w:color w:val="92D050"/>
                <w:sz w:val="28"/>
                <w:szCs w:val="28"/>
                <w:lang w:eastAsia="ja-JP"/>
              </w:rPr>
            </w:pPr>
            <w:r w:rsidRPr="0027432D">
              <w:rPr>
                <w:rFonts w:ascii="Times New Roman" w:eastAsia="Calibri" w:hAnsi="Times New Roman" w:cs="Times New Roman"/>
                <w:bCs/>
                <w:color w:val="92D050"/>
                <w:sz w:val="28"/>
                <w:szCs w:val="28"/>
                <w:lang w:eastAsia="ja-JP"/>
              </w:rPr>
              <w:t>Riscurile iminente care pot cauza eșecul intervenției preconizate sunt determinate de următoarele:</w:t>
            </w:r>
          </w:p>
          <w:p w:rsidR="00C210A1" w:rsidRPr="0027432D" w:rsidRDefault="00C210A1" w:rsidP="00C210A1">
            <w:pPr>
              <w:pStyle w:val="a7"/>
              <w:spacing w:after="0"/>
              <w:jc w:val="both"/>
              <w:rPr>
                <w:rFonts w:ascii="Times New Roman" w:eastAsia="Calibri" w:hAnsi="Times New Roman" w:cs="Times New Roman"/>
                <w:bCs/>
                <w:color w:val="92D050"/>
                <w:sz w:val="28"/>
                <w:szCs w:val="28"/>
                <w:lang w:eastAsia="ja-JP"/>
              </w:rPr>
            </w:pPr>
            <w:r w:rsidRPr="0027432D">
              <w:rPr>
                <w:rFonts w:ascii="Times New Roman" w:eastAsia="Calibri" w:hAnsi="Times New Roman" w:cs="Times New Roman"/>
                <w:bCs/>
                <w:color w:val="92D050"/>
                <w:sz w:val="28"/>
                <w:szCs w:val="28"/>
                <w:lang w:eastAsia="ja-JP"/>
              </w:rPr>
              <w:t>Instabilitate politică;</w:t>
            </w:r>
          </w:p>
          <w:p w:rsidR="00C210A1" w:rsidRPr="0027432D" w:rsidRDefault="00C210A1" w:rsidP="00C210A1">
            <w:pPr>
              <w:pStyle w:val="a7"/>
              <w:spacing w:after="0"/>
              <w:jc w:val="both"/>
              <w:rPr>
                <w:rFonts w:ascii="Times New Roman" w:eastAsia="Calibri" w:hAnsi="Times New Roman" w:cs="Times New Roman"/>
                <w:bCs/>
                <w:color w:val="92D050"/>
                <w:sz w:val="28"/>
                <w:szCs w:val="28"/>
                <w:lang w:eastAsia="ja-JP"/>
              </w:rPr>
            </w:pPr>
            <w:r w:rsidRPr="0027432D">
              <w:rPr>
                <w:rFonts w:ascii="Times New Roman" w:eastAsia="Calibri" w:hAnsi="Times New Roman" w:cs="Times New Roman"/>
                <w:bCs/>
                <w:color w:val="92D050"/>
                <w:sz w:val="28"/>
                <w:szCs w:val="28"/>
                <w:lang w:eastAsia="ja-JP"/>
              </w:rPr>
              <w:t>Opinii contradictorii ale subiecților implicați pe marginea problemei abordate;</w:t>
            </w:r>
          </w:p>
          <w:p w:rsidR="00C210A1" w:rsidRPr="0027432D" w:rsidRDefault="00C210A1" w:rsidP="00C210A1">
            <w:pPr>
              <w:pStyle w:val="a7"/>
              <w:spacing w:after="0"/>
              <w:jc w:val="both"/>
              <w:rPr>
                <w:rFonts w:ascii="Times New Roman" w:eastAsia="Calibri" w:hAnsi="Times New Roman" w:cs="Times New Roman"/>
                <w:bCs/>
                <w:color w:val="92D050"/>
                <w:sz w:val="28"/>
                <w:szCs w:val="28"/>
                <w:lang w:eastAsia="ja-JP"/>
              </w:rPr>
            </w:pPr>
            <w:r w:rsidRPr="0027432D">
              <w:rPr>
                <w:rFonts w:ascii="Times New Roman" w:eastAsia="Calibri" w:hAnsi="Times New Roman" w:cs="Times New Roman"/>
                <w:bCs/>
                <w:color w:val="92D050"/>
                <w:sz w:val="28"/>
                <w:szCs w:val="28"/>
                <w:lang w:eastAsia="ja-JP"/>
              </w:rPr>
              <w:t>Influența tendențioasă a unor factori de decizie</w:t>
            </w:r>
            <w:r w:rsidR="0024499C">
              <w:rPr>
                <w:rFonts w:ascii="Times New Roman" w:eastAsia="Calibri" w:hAnsi="Times New Roman" w:cs="Times New Roman"/>
                <w:bCs/>
                <w:color w:val="92D050"/>
                <w:sz w:val="28"/>
                <w:szCs w:val="28"/>
                <w:lang w:eastAsia="ja-JP"/>
              </w:rPr>
              <w:t>.</w:t>
            </w:r>
          </w:p>
          <w:p w:rsidR="00C210A1" w:rsidRPr="00C210A1" w:rsidRDefault="00C210A1" w:rsidP="00C210A1">
            <w:pPr>
              <w:pStyle w:val="a7"/>
              <w:spacing w:after="0"/>
              <w:jc w:val="both"/>
              <w:rPr>
                <w:rFonts w:ascii="Times New Roman" w:eastAsia="Calibri" w:hAnsi="Times New Roman" w:cs="Times New Roman"/>
                <w:sz w:val="28"/>
                <w:szCs w:val="28"/>
              </w:rPr>
            </w:pPr>
          </w:p>
        </w:tc>
      </w:tr>
      <w:tr w:rsidR="008B2ECA" w:rsidRPr="008B2ECA" w:rsidTr="00527E39">
        <w:trPr>
          <w:trHeight w:val="170"/>
        </w:trPr>
        <w:tc>
          <w:tcPr>
            <w:tcW w:w="9497" w:type="dxa"/>
            <w:gridSpan w:val="2"/>
            <w:tcBorders>
              <w:top w:val="single" w:sz="4" w:space="0" w:color="000000"/>
              <w:left w:val="single" w:sz="4" w:space="0" w:color="000000"/>
              <w:bottom w:val="single" w:sz="4" w:space="0" w:color="000000"/>
              <w:right w:val="single" w:sz="4" w:space="0" w:color="000000"/>
            </w:tcBorders>
            <w:hideMark/>
          </w:tcPr>
          <w:p w:rsidR="008B2ECA" w:rsidRPr="008B2ECA" w:rsidRDefault="008B2ECA" w:rsidP="008B2ECA">
            <w:pPr>
              <w:spacing w:after="0"/>
              <w:jc w:val="both"/>
              <w:rPr>
                <w:rFonts w:ascii="Times New Roman" w:eastAsia="Calibri" w:hAnsi="Times New Roman" w:cs="Times New Roman"/>
                <w:b/>
                <w:bCs/>
                <w:sz w:val="28"/>
                <w:szCs w:val="28"/>
                <w:lang w:eastAsia="ja-JP"/>
              </w:rPr>
            </w:pPr>
            <w:r w:rsidRPr="008B2ECA">
              <w:rPr>
                <w:rFonts w:ascii="Times New Roman" w:eastAsia="Calibri" w:hAnsi="Times New Roman" w:cs="Times New Roman"/>
                <w:b/>
                <w:bCs/>
                <w:sz w:val="28"/>
                <w:szCs w:val="28"/>
                <w:lang w:eastAsia="ja-JP"/>
              </w:rPr>
              <w:lastRenderedPageBreak/>
              <w:t>6. Implementarea şi monitorizarea (se completează pentru analiza complexă)</w:t>
            </w:r>
          </w:p>
          <w:p w:rsidR="008B2ECA" w:rsidRPr="008B2ECA" w:rsidRDefault="008B2ECA" w:rsidP="008B2ECA">
            <w:pPr>
              <w:spacing w:after="0"/>
              <w:jc w:val="both"/>
              <w:rPr>
                <w:rFonts w:ascii="Times New Roman" w:eastAsia="Calibri" w:hAnsi="Times New Roman" w:cs="Times New Roman"/>
                <w:bCs/>
                <w:sz w:val="28"/>
                <w:szCs w:val="28"/>
                <w:lang w:eastAsia="ja-JP"/>
              </w:rPr>
            </w:pPr>
            <w:r w:rsidRPr="008B2ECA">
              <w:rPr>
                <w:rFonts w:ascii="Times New Roman" w:eastAsia="Calibri" w:hAnsi="Times New Roman" w:cs="Times New Roman"/>
                <w:bCs/>
                <w:sz w:val="28"/>
                <w:szCs w:val="28"/>
                <w:lang w:eastAsia="ja-JP"/>
              </w:rPr>
              <w:t>Nu este necesar.</w:t>
            </w:r>
          </w:p>
        </w:tc>
      </w:tr>
      <w:tr w:rsidR="008B2ECA" w:rsidRPr="008B2ECA" w:rsidTr="00527E39">
        <w:trPr>
          <w:trHeight w:val="178"/>
        </w:trPr>
        <w:tc>
          <w:tcPr>
            <w:tcW w:w="9497" w:type="dxa"/>
            <w:gridSpan w:val="2"/>
            <w:tcBorders>
              <w:top w:val="single" w:sz="4" w:space="0" w:color="000000"/>
              <w:left w:val="single" w:sz="4" w:space="0" w:color="000000"/>
              <w:bottom w:val="single" w:sz="4" w:space="0" w:color="000000"/>
              <w:right w:val="single" w:sz="4" w:space="0" w:color="000000"/>
            </w:tcBorders>
            <w:hideMark/>
          </w:tcPr>
          <w:p w:rsidR="008B2ECA" w:rsidRPr="008B2ECA" w:rsidRDefault="008B2ECA" w:rsidP="008B2ECA">
            <w:pPr>
              <w:spacing w:after="0"/>
              <w:jc w:val="both"/>
              <w:rPr>
                <w:rFonts w:ascii="Times New Roman" w:eastAsia="Calibri" w:hAnsi="Times New Roman" w:cs="Times New Roman"/>
                <w:b/>
                <w:bCs/>
                <w:sz w:val="28"/>
                <w:szCs w:val="28"/>
                <w:lang w:eastAsia="ja-JP"/>
              </w:rPr>
            </w:pPr>
            <w:r w:rsidRPr="008B2ECA">
              <w:rPr>
                <w:rFonts w:ascii="Times New Roman" w:eastAsia="Calibri" w:hAnsi="Times New Roman" w:cs="Times New Roman"/>
                <w:b/>
                <w:bCs/>
                <w:sz w:val="28"/>
                <w:szCs w:val="28"/>
                <w:lang w:eastAsia="ja-JP"/>
              </w:rPr>
              <w:t>7. Consultarea</w:t>
            </w:r>
          </w:p>
        </w:tc>
      </w:tr>
      <w:tr w:rsidR="008B2ECA" w:rsidRPr="008B2ECA" w:rsidTr="00527E39">
        <w:trPr>
          <w:trHeight w:val="107"/>
        </w:trPr>
        <w:tc>
          <w:tcPr>
            <w:tcW w:w="9497" w:type="dxa"/>
            <w:gridSpan w:val="2"/>
            <w:tcBorders>
              <w:top w:val="single" w:sz="4" w:space="0" w:color="000000"/>
              <w:left w:val="single" w:sz="4" w:space="0" w:color="000000"/>
              <w:bottom w:val="single" w:sz="4" w:space="0" w:color="000000"/>
              <w:right w:val="single" w:sz="4" w:space="0" w:color="000000"/>
            </w:tcBorders>
          </w:tcPr>
          <w:p w:rsidR="008B2ECA" w:rsidRPr="008B2ECA" w:rsidRDefault="008B2ECA" w:rsidP="008B2ECA">
            <w:pPr>
              <w:spacing w:after="0"/>
              <w:ind w:firstLine="34"/>
              <w:jc w:val="both"/>
              <w:rPr>
                <w:rFonts w:ascii="Times New Roman" w:eastAsia="Calibri" w:hAnsi="Times New Roman" w:cs="Times New Roman"/>
                <w:b/>
                <w:sz w:val="28"/>
                <w:szCs w:val="28"/>
              </w:rPr>
            </w:pPr>
            <w:r w:rsidRPr="008B2ECA">
              <w:rPr>
                <w:rFonts w:ascii="Times New Roman" w:eastAsia="Calibri" w:hAnsi="Times New Roman" w:cs="Times New Roman"/>
                <w:b/>
                <w:sz w:val="28"/>
                <w:szCs w:val="28"/>
              </w:rPr>
              <w:t>Determinarea grupurilor de interese.</w:t>
            </w:r>
          </w:p>
          <w:p w:rsidR="008B2ECA" w:rsidRPr="008B2ECA" w:rsidRDefault="008B2ECA" w:rsidP="008B2ECA">
            <w:pPr>
              <w:spacing w:after="0"/>
              <w:ind w:firstLine="884"/>
              <w:jc w:val="both"/>
              <w:rPr>
                <w:rFonts w:ascii="Times New Roman" w:eastAsia="Calibri" w:hAnsi="Times New Roman" w:cs="Times New Roman"/>
                <w:sz w:val="28"/>
                <w:szCs w:val="28"/>
              </w:rPr>
            </w:pPr>
          </w:p>
          <w:p w:rsidR="008B2ECA" w:rsidRPr="008B2ECA" w:rsidRDefault="008B2ECA" w:rsidP="008B2ECA">
            <w:pPr>
              <w:spacing w:after="0"/>
              <w:ind w:firstLine="884"/>
              <w:jc w:val="both"/>
              <w:rPr>
                <w:rFonts w:ascii="Times New Roman" w:eastAsia="Calibri" w:hAnsi="Times New Roman" w:cs="Times New Roman"/>
                <w:sz w:val="28"/>
                <w:szCs w:val="28"/>
              </w:rPr>
            </w:pPr>
            <w:r w:rsidRPr="008B2ECA">
              <w:rPr>
                <w:rFonts w:ascii="Times New Roman" w:eastAsia="Calibri" w:hAnsi="Times New Roman" w:cs="Times New Roman"/>
                <w:sz w:val="28"/>
                <w:szCs w:val="28"/>
              </w:rPr>
              <w:t>Proiectului dat va influenţa în mod diferit următoarele grupuri:</w:t>
            </w:r>
          </w:p>
          <w:p w:rsidR="008B2ECA" w:rsidRPr="008B2ECA" w:rsidRDefault="008B2ECA" w:rsidP="008B2ECA">
            <w:pPr>
              <w:spacing w:after="0"/>
              <w:ind w:firstLine="884"/>
              <w:jc w:val="both"/>
              <w:rPr>
                <w:rFonts w:ascii="Times New Roman" w:eastAsia="Calibri" w:hAnsi="Times New Roman" w:cs="Times New Roman"/>
                <w:color w:val="FF0000"/>
                <w:sz w:val="28"/>
                <w:szCs w:val="28"/>
              </w:rPr>
            </w:pPr>
            <w:r w:rsidRPr="008B2ECA">
              <w:rPr>
                <w:rFonts w:ascii="Times New Roman" w:eastAsia="Calibri" w:hAnsi="Times New Roman" w:cs="Times New Roman"/>
                <w:sz w:val="28"/>
                <w:szCs w:val="28"/>
              </w:rPr>
              <w:t xml:space="preserve">Primul grup îl reprezintă </w:t>
            </w:r>
            <w:r w:rsidRPr="008B2ECA">
              <w:rPr>
                <w:rFonts w:ascii="Times New Roman" w:eastAsia="Calibri" w:hAnsi="Times New Roman" w:cs="Times New Roman"/>
                <w:bCs/>
                <w:sz w:val="28"/>
                <w:szCs w:val="28"/>
                <w:lang w:eastAsia="ja-JP"/>
              </w:rPr>
              <w:t xml:space="preserve">companiile străine producătoare a produselor de uz fitosanitar; </w:t>
            </w:r>
            <w:r w:rsidRPr="008B2ECA">
              <w:rPr>
                <w:rFonts w:ascii="Times New Roman" w:eastAsia="Calibri" w:hAnsi="Times New Roman" w:cs="Times New Roman"/>
                <w:sz w:val="28"/>
                <w:szCs w:val="28"/>
              </w:rPr>
              <w:t>care îşi manifestă interesul pentru menținerea Centrului de stat ca entitate separată în subordinea Ministerul Agriculturii, Dezvoltării Regionale şi Mediului cu scopul asigurării unei colaborări eficiente în procesul de omologare a produselor. Prin scrisorile sale oficiale</w:t>
            </w:r>
            <w:r w:rsidR="009D18BE">
              <w:rPr>
                <w:rFonts w:ascii="Times New Roman" w:eastAsia="Calibri" w:hAnsi="Times New Roman" w:cs="Times New Roman"/>
                <w:sz w:val="28"/>
                <w:szCs w:val="28"/>
              </w:rPr>
              <w:t xml:space="preserve"> </w:t>
            </w:r>
            <w:r w:rsidR="0080684A" w:rsidRPr="008B2ECA">
              <w:rPr>
                <w:rFonts w:ascii="Times New Roman" w:eastAsia="Calibri" w:hAnsi="Times New Roman" w:cs="Times New Roman"/>
                <w:sz w:val="28"/>
                <w:szCs w:val="28"/>
              </w:rPr>
              <w:t xml:space="preserve">adresate Ministerului </w:t>
            </w:r>
            <w:r w:rsidR="0080684A" w:rsidRPr="009D18BE">
              <w:rPr>
                <w:rFonts w:ascii="Times New Roman" w:eastAsia="Calibri" w:hAnsi="Times New Roman" w:cs="Times New Roman"/>
                <w:i/>
                <w:sz w:val="28"/>
                <w:szCs w:val="28"/>
              </w:rPr>
              <w:t>(se anexează</w:t>
            </w:r>
            <w:r w:rsidR="0080684A">
              <w:rPr>
                <w:rFonts w:ascii="Times New Roman" w:eastAsia="Calibri" w:hAnsi="Times New Roman" w:cs="Times New Roman"/>
                <w:i/>
                <w:sz w:val="28"/>
                <w:szCs w:val="28"/>
              </w:rPr>
              <w:t>),</w:t>
            </w:r>
            <w:r w:rsidR="0080684A" w:rsidRPr="008B2ECA">
              <w:rPr>
                <w:rFonts w:ascii="Times New Roman" w:eastAsia="Calibri" w:hAnsi="Times New Roman" w:cs="Times New Roman"/>
                <w:sz w:val="28"/>
                <w:szCs w:val="28"/>
              </w:rPr>
              <w:t xml:space="preserve"> </w:t>
            </w:r>
            <w:r w:rsidRPr="008B2ECA">
              <w:rPr>
                <w:rFonts w:ascii="Times New Roman" w:eastAsia="Calibri" w:hAnsi="Times New Roman" w:cs="Times New Roman"/>
                <w:sz w:val="28"/>
                <w:szCs w:val="28"/>
              </w:rPr>
              <w:t xml:space="preserve">liderii mondiali ai industriei pesticidelor </w:t>
            </w:r>
            <w:r w:rsidRPr="009D18BE">
              <w:rPr>
                <w:rFonts w:ascii="Times New Roman" w:eastAsia="Calibri" w:hAnsi="Times New Roman" w:cs="Times New Roman"/>
                <w:i/>
                <w:sz w:val="28"/>
                <w:szCs w:val="28"/>
              </w:rPr>
              <w:t>(</w:t>
            </w:r>
            <w:r w:rsidR="00B724C2" w:rsidRPr="009D18BE">
              <w:rPr>
                <w:rFonts w:ascii="Times New Roman" w:eastAsia="Calibri" w:hAnsi="Times New Roman" w:cs="Times New Roman"/>
                <w:i/>
                <w:sz w:val="28"/>
                <w:szCs w:val="28"/>
              </w:rPr>
              <w:t>Baye</w:t>
            </w:r>
            <w:r w:rsidR="009D18BE" w:rsidRPr="009D18BE">
              <w:rPr>
                <w:rFonts w:ascii="Times New Roman" w:eastAsia="Calibri" w:hAnsi="Times New Roman" w:cs="Times New Roman"/>
                <w:i/>
                <w:sz w:val="28"/>
                <w:szCs w:val="28"/>
              </w:rPr>
              <w:t>r</w:t>
            </w:r>
            <w:r w:rsidR="00B724C2" w:rsidRPr="009D18BE">
              <w:rPr>
                <w:rFonts w:ascii="Times New Roman" w:eastAsia="Calibri" w:hAnsi="Times New Roman" w:cs="Times New Roman"/>
                <w:i/>
                <w:sz w:val="28"/>
                <w:szCs w:val="28"/>
              </w:rPr>
              <w:t xml:space="preserve">, </w:t>
            </w:r>
            <w:proofErr w:type="spellStart"/>
            <w:r w:rsidRPr="009D18BE">
              <w:rPr>
                <w:rFonts w:ascii="Times New Roman" w:eastAsia="Calibri" w:hAnsi="Times New Roman" w:cs="Times New Roman"/>
                <w:i/>
                <w:sz w:val="28"/>
                <w:szCs w:val="28"/>
              </w:rPr>
              <w:t>Adama</w:t>
            </w:r>
            <w:proofErr w:type="spellEnd"/>
            <w:r w:rsidRPr="009D18BE">
              <w:rPr>
                <w:rFonts w:ascii="Times New Roman" w:eastAsia="Calibri" w:hAnsi="Times New Roman" w:cs="Times New Roman"/>
                <w:i/>
                <w:sz w:val="28"/>
                <w:szCs w:val="28"/>
              </w:rPr>
              <w:t>),</w:t>
            </w:r>
            <w:r w:rsidR="009D18BE" w:rsidRPr="008B2ECA">
              <w:rPr>
                <w:rFonts w:ascii="Times New Roman" w:eastAsia="Calibri" w:hAnsi="Times New Roman" w:cs="Times New Roman"/>
                <w:sz w:val="28"/>
                <w:szCs w:val="28"/>
              </w:rPr>
              <w:t xml:space="preserve"> </w:t>
            </w:r>
            <w:r w:rsidRPr="008B2ECA">
              <w:rPr>
                <w:rFonts w:ascii="Times New Roman" w:eastAsia="Calibri" w:hAnsi="Times New Roman" w:cs="Times New Roman"/>
                <w:sz w:val="28"/>
                <w:szCs w:val="28"/>
              </w:rPr>
              <w:t>consideră că existența unui organism centralizat pentru testare și omologare in Republica Moldova astfel cum este Centrul de stat, reprezintă un exemplu de succes al modului eficient de lucru.</w:t>
            </w:r>
          </w:p>
          <w:p w:rsidR="008B2ECA" w:rsidRPr="008B2ECA" w:rsidRDefault="008B2ECA" w:rsidP="008B2ECA">
            <w:pPr>
              <w:spacing w:after="0"/>
              <w:ind w:firstLine="884"/>
              <w:jc w:val="both"/>
              <w:rPr>
                <w:rFonts w:ascii="Times New Roman" w:eastAsia="Calibri" w:hAnsi="Times New Roman" w:cs="Times New Roman"/>
                <w:sz w:val="28"/>
                <w:szCs w:val="28"/>
              </w:rPr>
            </w:pPr>
            <w:r w:rsidRPr="008B2ECA">
              <w:rPr>
                <w:rFonts w:ascii="Times New Roman" w:eastAsia="Calibri" w:hAnsi="Times New Roman" w:cs="Times New Roman"/>
                <w:sz w:val="28"/>
                <w:szCs w:val="28"/>
              </w:rPr>
              <w:t xml:space="preserve">Al doilea grup este compus din agenții economici solicitanți ai omologării care dețin o bogată experiență de conlucrare cu Centrul de stat, abilitat cu realizarea integrală a activităților de omologare pe segmentul </w:t>
            </w:r>
            <w:r w:rsidRPr="008B2ECA">
              <w:rPr>
                <w:rFonts w:ascii="Times New Roman" w:eastAsia="Calibri" w:hAnsi="Times New Roman" w:cs="Times New Roman"/>
                <w:b/>
                <w:i/>
                <w:sz w:val="28"/>
                <w:szCs w:val="28"/>
              </w:rPr>
              <w:t>”prezentarea dosarului-obținerea Certificatului de omologare”,</w:t>
            </w:r>
            <w:r w:rsidRPr="008B2ECA">
              <w:rPr>
                <w:rFonts w:ascii="Times New Roman" w:eastAsia="Calibri" w:hAnsi="Times New Roman" w:cs="Times New Roman"/>
                <w:sz w:val="28"/>
                <w:szCs w:val="28"/>
              </w:rPr>
              <w:t xml:space="preserve"> într-o singură entitate. </w:t>
            </w:r>
          </w:p>
          <w:p w:rsidR="008B2ECA" w:rsidRPr="008B2ECA" w:rsidRDefault="008B2ECA" w:rsidP="008B2ECA">
            <w:pPr>
              <w:spacing w:after="0"/>
              <w:ind w:firstLine="884"/>
              <w:jc w:val="both"/>
              <w:rPr>
                <w:rFonts w:ascii="Times New Roman" w:eastAsia="Calibri" w:hAnsi="Times New Roman" w:cs="Times New Roman"/>
                <w:sz w:val="28"/>
                <w:szCs w:val="28"/>
              </w:rPr>
            </w:pPr>
            <w:r w:rsidRPr="008B2ECA">
              <w:rPr>
                <w:rFonts w:ascii="Times New Roman" w:eastAsia="Calibri" w:hAnsi="Times New Roman" w:cs="Times New Roman"/>
                <w:sz w:val="28"/>
                <w:szCs w:val="28"/>
              </w:rPr>
              <w:t xml:space="preserve">Al treilea grup îl reprezintă Ministerul Agriculturii, Dezvoltării Regionale și Mediului, responsabil de transpunerea conformă a normelor art.75 din Regulamentul (UE) nr.1107/2009, în vederea desemnării unei autorități competente (Centrul de Stat), pentru îndeplinirea obligațiilor stabilite în regulamentul UE. </w:t>
            </w:r>
          </w:p>
          <w:p w:rsidR="008B2ECA" w:rsidRPr="008B2ECA" w:rsidRDefault="008B2ECA" w:rsidP="008B2ECA">
            <w:pPr>
              <w:spacing w:after="0"/>
              <w:ind w:firstLine="884"/>
              <w:jc w:val="both"/>
              <w:rPr>
                <w:rFonts w:ascii="Times New Roman" w:eastAsia="Calibri" w:hAnsi="Times New Roman" w:cs="Times New Roman"/>
                <w:sz w:val="28"/>
                <w:szCs w:val="28"/>
              </w:rPr>
            </w:pPr>
            <w:r w:rsidRPr="008B2ECA">
              <w:rPr>
                <w:rFonts w:ascii="Times New Roman" w:eastAsia="Calibri" w:hAnsi="Times New Roman" w:cs="Times New Roman"/>
                <w:sz w:val="28"/>
                <w:szCs w:val="28"/>
              </w:rPr>
              <w:t>Al patrulea grup îl constituie colectivul care optează pentru menținerea Centrului de stat și a colectivului în condițiile în care autoritatea competentă desemnată conform actului UE menționat, trebuie să dispună de personal suficient cu o calificare și experiență corespunzătoare, pentru a îndeplini în mod eficient și concret obligațiile stabilite în regulament.</w:t>
            </w:r>
          </w:p>
          <w:p w:rsidR="008B2ECA" w:rsidRPr="008B2ECA" w:rsidRDefault="008B2ECA" w:rsidP="008B2ECA">
            <w:pPr>
              <w:spacing w:after="0"/>
              <w:ind w:firstLine="884"/>
              <w:jc w:val="both"/>
              <w:rPr>
                <w:rFonts w:ascii="Times New Roman" w:eastAsia="Calibri" w:hAnsi="Times New Roman" w:cs="Times New Roman"/>
                <w:sz w:val="28"/>
                <w:szCs w:val="28"/>
              </w:rPr>
            </w:pPr>
            <w:r w:rsidRPr="008B2ECA">
              <w:rPr>
                <w:rFonts w:ascii="Times New Roman" w:eastAsia="Calibri" w:hAnsi="Times New Roman" w:cs="Times New Roman"/>
                <w:sz w:val="28"/>
                <w:szCs w:val="28"/>
              </w:rPr>
              <w:lastRenderedPageBreak/>
              <w:t xml:space="preserve">Pentru transparență, Comisia publică pe site-ul său oficial și actualizează lista autorităților competente, desemnate de statul membru. </w:t>
            </w:r>
          </w:p>
          <w:p w:rsidR="008B2ECA" w:rsidRPr="008B2ECA" w:rsidRDefault="008B2ECA" w:rsidP="008B2ECA">
            <w:pPr>
              <w:spacing w:after="0"/>
              <w:ind w:firstLine="884"/>
              <w:jc w:val="both"/>
              <w:rPr>
                <w:rFonts w:ascii="Times New Roman" w:eastAsia="Calibri" w:hAnsi="Times New Roman" w:cs="Times New Roman"/>
                <w:sz w:val="28"/>
                <w:szCs w:val="28"/>
              </w:rPr>
            </w:pPr>
            <w:r w:rsidRPr="008B2ECA">
              <w:rPr>
                <w:rFonts w:ascii="Times New Roman" w:eastAsia="Calibri" w:hAnsi="Times New Roman" w:cs="Times New Roman"/>
                <w:sz w:val="28"/>
                <w:szCs w:val="28"/>
              </w:rPr>
              <w:t xml:space="preserve">Al cincilea grup îl constituie instituțiile științifice care în activitatea de cercetare îmbină partea teoretică de cercetare cu cea practică în vederea elaborării </w:t>
            </w:r>
          </w:p>
          <w:p w:rsidR="008B2ECA" w:rsidRPr="008B2ECA" w:rsidRDefault="008B2ECA" w:rsidP="008B2ECA">
            <w:pPr>
              <w:spacing w:after="0"/>
              <w:ind w:firstLine="34"/>
              <w:jc w:val="both"/>
              <w:rPr>
                <w:rFonts w:ascii="Times New Roman" w:eastAsia="Calibri" w:hAnsi="Times New Roman" w:cs="Times New Roman"/>
                <w:bCs/>
                <w:sz w:val="28"/>
                <w:szCs w:val="28"/>
                <w:lang w:eastAsia="ja-JP"/>
              </w:rPr>
            </w:pPr>
            <w:r w:rsidRPr="008B2ECA">
              <w:rPr>
                <w:rFonts w:ascii="Times New Roman" w:eastAsia="Calibri" w:hAnsi="Times New Roman" w:cs="Times New Roman"/>
                <w:bCs/>
                <w:sz w:val="28"/>
                <w:szCs w:val="28"/>
                <w:lang w:eastAsia="ja-JP"/>
              </w:rPr>
              <w:t xml:space="preserve">recomandărilor de aplicate inofensivă a produselor fitosanitare. </w:t>
            </w:r>
          </w:p>
          <w:p w:rsidR="008B2ECA" w:rsidRPr="008B2ECA" w:rsidRDefault="008B2ECA" w:rsidP="008B2ECA">
            <w:pPr>
              <w:spacing w:after="0"/>
              <w:ind w:firstLine="884"/>
              <w:jc w:val="both"/>
              <w:rPr>
                <w:rFonts w:ascii="Times New Roman" w:eastAsia="Calibri" w:hAnsi="Times New Roman" w:cs="Times New Roman"/>
                <w:bCs/>
                <w:sz w:val="28"/>
                <w:szCs w:val="28"/>
                <w:lang w:eastAsia="ja-JP"/>
              </w:rPr>
            </w:pPr>
            <w:r w:rsidRPr="008B2ECA">
              <w:rPr>
                <w:rFonts w:ascii="Times New Roman" w:eastAsia="Calibri" w:hAnsi="Times New Roman" w:cs="Times New Roman"/>
                <w:bCs/>
                <w:sz w:val="28"/>
                <w:szCs w:val="28"/>
                <w:lang w:eastAsia="ja-JP"/>
              </w:rPr>
              <w:t>Pentru asigurarea transparenței în procesul de elaborare și promovare proiectul de act normativ va fi consultat de următoarele autorităţi publice:</w:t>
            </w:r>
          </w:p>
          <w:p w:rsidR="008B2ECA" w:rsidRPr="008B2ECA" w:rsidRDefault="008B2ECA" w:rsidP="008B2ECA">
            <w:pPr>
              <w:spacing w:after="0"/>
              <w:ind w:firstLine="851"/>
              <w:jc w:val="both"/>
              <w:rPr>
                <w:rFonts w:ascii="Times New Roman" w:eastAsia="Calibri" w:hAnsi="Times New Roman" w:cs="Times New Roman"/>
                <w:bCs/>
                <w:sz w:val="28"/>
                <w:szCs w:val="28"/>
                <w:lang w:eastAsia="ja-JP"/>
              </w:rPr>
            </w:pPr>
            <w:r w:rsidRPr="008B2ECA">
              <w:rPr>
                <w:rFonts w:ascii="Times New Roman" w:eastAsia="Calibri" w:hAnsi="Times New Roman" w:cs="Times New Roman"/>
                <w:bCs/>
                <w:sz w:val="28"/>
                <w:szCs w:val="28"/>
                <w:lang w:eastAsia="ja-JP"/>
              </w:rPr>
              <w:t>Ministerul Finanţelor;</w:t>
            </w:r>
          </w:p>
          <w:p w:rsidR="008B2ECA" w:rsidRPr="008B2ECA" w:rsidRDefault="008B2ECA" w:rsidP="008B2ECA">
            <w:pPr>
              <w:spacing w:after="0"/>
              <w:ind w:firstLine="851"/>
              <w:jc w:val="both"/>
              <w:rPr>
                <w:rFonts w:ascii="Times New Roman" w:eastAsia="Calibri" w:hAnsi="Times New Roman" w:cs="Times New Roman"/>
                <w:bCs/>
                <w:sz w:val="28"/>
                <w:szCs w:val="28"/>
                <w:lang w:eastAsia="ja-JP"/>
              </w:rPr>
            </w:pPr>
            <w:r w:rsidRPr="008B2ECA">
              <w:rPr>
                <w:rFonts w:ascii="Times New Roman" w:eastAsia="Calibri" w:hAnsi="Times New Roman" w:cs="Times New Roman"/>
                <w:bCs/>
                <w:sz w:val="28"/>
                <w:szCs w:val="28"/>
                <w:lang w:eastAsia="ja-JP"/>
              </w:rPr>
              <w:t xml:space="preserve">Ministerul Economiei și Infrastructurii; </w:t>
            </w:r>
          </w:p>
          <w:p w:rsidR="008B2ECA" w:rsidRPr="008B2ECA" w:rsidRDefault="008B2ECA" w:rsidP="008B2ECA">
            <w:pPr>
              <w:spacing w:after="0"/>
              <w:ind w:firstLine="851"/>
              <w:jc w:val="both"/>
              <w:rPr>
                <w:rFonts w:ascii="Times New Roman" w:eastAsia="Calibri" w:hAnsi="Times New Roman" w:cs="Times New Roman"/>
                <w:bCs/>
                <w:sz w:val="28"/>
                <w:szCs w:val="28"/>
                <w:lang w:eastAsia="ja-JP"/>
              </w:rPr>
            </w:pPr>
            <w:r w:rsidRPr="008B2ECA">
              <w:rPr>
                <w:rFonts w:ascii="Times New Roman" w:eastAsia="Calibri" w:hAnsi="Times New Roman" w:cs="Times New Roman"/>
                <w:bCs/>
                <w:sz w:val="28"/>
                <w:szCs w:val="28"/>
                <w:lang w:eastAsia="ja-JP"/>
              </w:rPr>
              <w:t>Ministerul Sănătăţii, Muncii şi Protecţiei Sociale;</w:t>
            </w:r>
          </w:p>
          <w:p w:rsidR="008B2ECA" w:rsidRPr="008B2ECA" w:rsidRDefault="008B2ECA" w:rsidP="008B2ECA">
            <w:pPr>
              <w:spacing w:after="0"/>
              <w:ind w:firstLine="851"/>
              <w:jc w:val="both"/>
              <w:rPr>
                <w:rFonts w:ascii="Times New Roman" w:eastAsia="Calibri" w:hAnsi="Times New Roman" w:cs="Times New Roman"/>
                <w:bCs/>
                <w:sz w:val="28"/>
                <w:szCs w:val="28"/>
                <w:lang w:eastAsia="ja-JP"/>
              </w:rPr>
            </w:pPr>
            <w:r w:rsidRPr="008B2ECA">
              <w:rPr>
                <w:rFonts w:ascii="Times New Roman" w:eastAsia="Calibri" w:hAnsi="Times New Roman" w:cs="Times New Roman"/>
                <w:bCs/>
                <w:sz w:val="28"/>
                <w:szCs w:val="28"/>
                <w:lang w:eastAsia="ja-JP"/>
              </w:rPr>
              <w:t>Ministerul Justiției;</w:t>
            </w:r>
          </w:p>
          <w:p w:rsidR="008B2ECA" w:rsidRPr="008B2ECA" w:rsidRDefault="008B2ECA" w:rsidP="008B2ECA">
            <w:pPr>
              <w:spacing w:after="0"/>
              <w:ind w:firstLine="851"/>
              <w:jc w:val="both"/>
              <w:rPr>
                <w:rFonts w:ascii="Times New Roman" w:eastAsia="Calibri" w:hAnsi="Times New Roman" w:cs="Times New Roman"/>
                <w:bCs/>
                <w:sz w:val="28"/>
                <w:szCs w:val="28"/>
                <w:lang w:eastAsia="ja-JP"/>
              </w:rPr>
            </w:pPr>
            <w:r w:rsidRPr="008B2ECA">
              <w:rPr>
                <w:rFonts w:ascii="Times New Roman" w:eastAsia="Calibri" w:hAnsi="Times New Roman" w:cs="Times New Roman"/>
                <w:bCs/>
                <w:sz w:val="28"/>
                <w:szCs w:val="28"/>
                <w:lang w:eastAsia="ja-JP"/>
              </w:rPr>
              <w:t xml:space="preserve">Consiliul Concurenței; </w:t>
            </w:r>
          </w:p>
          <w:p w:rsidR="008B2ECA" w:rsidRPr="008B2ECA" w:rsidRDefault="008B2ECA" w:rsidP="008B2ECA">
            <w:pPr>
              <w:spacing w:after="0"/>
              <w:ind w:firstLine="851"/>
              <w:jc w:val="both"/>
              <w:rPr>
                <w:rFonts w:ascii="Times New Roman" w:eastAsia="Calibri" w:hAnsi="Times New Roman" w:cs="Times New Roman"/>
                <w:bCs/>
                <w:sz w:val="28"/>
                <w:szCs w:val="28"/>
                <w:lang w:eastAsia="ja-JP"/>
              </w:rPr>
            </w:pPr>
            <w:r w:rsidRPr="008B2ECA">
              <w:rPr>
                <w:rFonts w:ascii="Times New Roman" w:eastAsia="Calibri" w:hAnsi="Times New Roman" w:cs="Times New Roman"/>
                <w:bCs/>
                <w:sz w:val="28"/>
                <w:szCs w:val="28"/>
                <w:lang w:eastAsia="ja-JP"/>
              </w:rPr>
              <w:t>Agenţia Naţională pentru Siguranţa Alimentelor;</w:t>
            </w:r>
          </w:p>
          <w:p w:rsidR="008B2ECA" w:rsidRPr="008B2ECA" w:rsidRDefault="008B2ECA" w:rsidP="008B2ECA">
            <w:pPr>
              <w:spacing w:after="0"/>
              <w:ind w:firstLine="851"/>
              <w:jc w:val="both"/>
              <w:rPr>
                <w:rFonts w:ascii="Times New Roman" w:eastAsia="Calibri" w:hAnsi="Times New Roman" w:cs="Times New Roman"/>
                <w:bCs/>
                <w:sz w:val="28"/>
                <w:szCs w:val="28"/>
                <w:lang w:eastAsia="ja-JP"/>
              </w:rPr>
            </w:pPr>
            <w:r w:rsidRPr="008B2ECA">
              <w:rPr>
                <w:rFonts w:ascii="Times New Roman" w:eastAsia="Calibri" w:hAnsi="Times New Roman" w:cs="Times New Roman"/>
                <w:bCs/>
                <w:sz w:val="28"/>
                <w:szCs w:val="28"/>
                <w:lang w:eastAsia="ja-JP"/>
              </w:rPr>
              <w:t>Centrul Național Anticorupție;</w:t>
            </w:r>
          </w:p>
          <w:p w:rsidR="008B2ECA" w:rsidRPr="008B2ECA" w:rsidRDefault="008B2ECA" w:rsidP="008B2ECA">
            <w:pPr>
              <w:spacing w:after="0"/>
              <w:ind w:firstLine="851"/>
              <w:jc w:val="both"/>
              <w:rPr>
                <w:rFonts w:ascii="Times New Roman" w:eastAsia="Calibri" w:hAnsi="Times New Roman" w:cs="Times New Roman"/>
                <w:bCs/>
                <w:sz w:val="28"/>
                <w:szCs w:val="28"/>
                <w:lang w:eastAsia="ja-JP"/>
              </w:rPr>
            </w:pPr>
            <w:r w:rsidRPr="008B2ECA">
              <w:rPr>
                <w:rFonts w:ascii="Times New Roman" w:eastAsia="Calibri" w:hAnsi="Times New Roman" w:cs="Times New Roman"/>
                <w:bCs/>
                <w:sz w:val="28"/>
                <w:szCs w:val="28"/>
                <w:lang w:eastAsia="ja-JP"/>
              </w:rPr>
              <w:t>Federația Națională a Fermierilor din Moldova;</w:t>
            </w:r>
          </w:p>
          <w:p w:rsidR="008B2ECA" w:rsidRPr="008B2ECA" w:rsidRDefault="008B2ECA" w:rsidP="008B2ECA">
            <w:pPr>
              <w:spacing w:after="0"/>
              <w:ind w:firstLine="851"/>
              <w:jc w:val="both"/>
              <w:rPr>
                <w:rFonts w:ascii="Times New Roman" w:eastAsia="Calibri" w:hAnsi="Times New Roman" w:cs="Times New Roman"/>
                <w:bCs/>
                <w:sz w:val="28"/>
                <w:szCs w:val="28"/>
                <w:lang w:eastAsia="ja-JP"/>
              </w:rPr>
            </w:pPr>
            <w:r w:rsidRPr="008B2ECA">
              <w:rPr>
                <w:rFonts w:ascii="Times New Roman" w:eastAsia="Calibri" w:hAnsi="Times New Roman" w:cs="Times New Roman"/>
                <w:bCs/>
                <w:sz w:val="28"/>
                <w:szCs w:val="28"/>
                <w:lang w:eastAsia="ja-JP"/>
              </w:rPr>
              <w:t xml:space="preserve">Asociația Republicana a Producătorilor Agricoli </w:t>
            </w:r>
            <w:proofErr w:type="spellStart"/>
            <w:r w:rsidRPr="008B2ECA">
              <w:rPr>
                <w:rFonts w:ascii="Times New Roman" w:eastAsia="Calibri" w:hAnsi="Times New Roman" w:cs="Times New Roman"/>
                <w:bCs/>
                <w:sz w:val="28"/>
                <w:szCs w:val="28"/>
                <w:lang w:eastAsia="ja-JP"/>
              </w:rPr>
              <w:t>UniAgroProtect</w:t>
            </w:r>
            <w:proofErr w:type="spellEnd"/>
            <w:r w:rsidRPr="008B2ECA">
              <w:rPr>
                <w:rFonts w:ascii="Times New Roman" w:eastAsia="Calibri" w:hAnsi="Times New Roman" w:cs="Times New Roman"/>
                <w:bCs/>
                <w:sz w:val="28"/>
                <w:szCs w:val="28"/>
                <w:lang w:eastAsia="ja-JP"/>
              </w:rPr>
              <w:t>;</w:t>
            </w:r>
          </w:p>
          <w:p w:rsidR="008B2ECA" w:rsidRPr="008B2ECA" w:rsidRDefault="008B2ECA" w:rsidP="008B2ECA">
            <w:pPr>
              <w:spacing w:after="0"/>
              <w:ind w:firstLine="851"/>
              <w:jc w:val="both"/>
              <w:rPr>
                <w:rFonts w:ascii="Times New Roman" w:eastAsia="Calibri" w:hAnsi="Times New Roman" w:cs="Times New Roman"/>
                <w:bCs/>
                <w:sz w:val="28"/>
                <w:szCs w:val="28"/>
                <w:lang w:eastAsia="ja-JP"/>
              </w:rPr>
            </w:pPr>
            <w:r w:rsidRPr="008B2ECA">
              <w:rPr>
                <w:rFonts w:ascii="Times New Roman" w:eastAsia="Calibri" w:hAnsi="Times New Roman" w:cs="Times New Roman"/>
                <w:bCs/>
                <w:sz w:val="28"/>
                <w:szCs w:val="28"/>
                <w:lang w:eastAsia="ja-JP"/>
              </w:rPr>
              <w:t>Asociația Producătorilor și Exportatorilor de Fructe ”</w:t>
            </w:r>
            <w:proofErr w:type="spellStart"/>
            <w:r w:rsidRPr="008B2ECA">
              <w:rPr>
                <w:rFonts w:ascii="Times New Roman" w:eastAsia="Calibri" w:hAnsi="Times New Roman" w:cs="Times New Roman"/>
                <w:bCs/>
                <w:sz w:val="28"/>
                <w:szCs w:val="28"/>
                <w:lang w:eastAsia="ja-JP"/>
              </w:rPr>
              <w:t>Moldova-Fruct</w:t>
            </w:r>
            <w:proofErr w:type="spellEnd"/>
            <w:r w:rsidRPr="008B2ECA">
              <w:rPr>
                <w:rFonts w:ascii="Times New Roman" w:eastAsia="Calibri" w:hAnsi="Times New Roman" w:cs="Times New Roman"/>
                <w:bCs/>
                <w:sz w:val="28"/>
                <w:szCs w:val="28"/>
                <w:lang w:eastAsia="ja-JP"/>
              </w:rPr>
              <w:t>”;</w:t>
            </w:r>
          </w:p>
          <w:p w:rsidR="008B2ECA" w:rsidRPr="008B2ECA" w:rsidRDefault="008B2ECA" w:rsidP="008B2ECA">
            <w:pPr>
              <w:spacing w:after="0"/>
              <w:ind w:firstLine="851"/>
              <w:jc w:val="both"/>
              <w:rPr>
                <w:rFonts w:ascii="Times New Roman" w:eastAsia="Calibri" w:hAnsi="Times New Roman" w:cs="Times New Roman"/>
                <w:bCs/>
                <w:sz w:val="28"/>
                <w:szCs w:val="28"/>
                <w:lang w:eastAsia="ja-JP"/>
              </w:rPr>
            </w:pPr>
          </w:p>
          <w:p w:rsidR="008B2ECA" w:rsidRDefault="008B2ECA" w:rsidP="008B2ECA">
            <w:pPr>
              <w:spacing w:after="0"/>
              <w:ind w:firstLine="743"/>
              <w:jc w:val="both"/>
              <w:rPr>
                <w:rFonts w:ascii="Times New Roman" w:eastAsia="Times New Roman" w:hAnsi="Times New Roman" w:cs="Times New Roman"/>
                <w:i/>
                <w:sz w:val="28"/>
                <w:szCs w:val="28"/>
              </w:rPr>
            </w:pPr>
            <w:r w:rsidRPr="008B2ECA">
              <w:rPr>
                <w:rFonts w:ascii="Times New Roman" w:eastAsia="Calibri" w:hAnsi="Times New Roman" w:cs="Times New Roman"/>
                <w:bCs/>
                <w:sz w:val="28"/>
                <w:szCs w:val="28"/>
                <w:lang w:eastAsia="ja-JP"/>
              </w:rPr>
              <w:t>Concomitent</w:t>
            </w:r>
            <w:r w:rsidRPr="008B2ECA">
              <w:rPr>
                <w:rFonts w:ascii="Times New Roman" w:eastAsia="Times New Roman" w:hAnsi="Times New Roman" w:cs="Times New Roman"/>
                <w:sz w:val="28"/>
                <w:szCs w:val="28"/>
              </w:rPr>
              <w:t xml:space="preserve"> se va recurge la consultarea pasivă </w:t>
            </w:r>
            <w:r w:rsidRPr="008B2ECA">
              <w:rPr>
                <w:rFonts w:ascii="Times New Roman" w:eastAsia="Calibri" w:hAnsi="Times New Roman" w:cs="Times New Roman"/>
                <w:bCs/>
                <w:sz w:val="28"/>
                <w:szCs w:val="28"/>
                <w:lang w:eastAsia="ja-JP"/>
              </w:rPr>
              <w:t xml:space="preserve">cu publicul </w:t>
            </w:r>
            <w:r w:rsidRPr="008B2ECA">
              <w:rPr>
                <w:rFonts w:ascii="Times New Roman" w:eastAsia="Times New Roman" w:hAnsi="Times New Roman" w:cs="Times New Roman"/>
                <w:sz w:val="28"/>
                <w:szCs w:val="28"/>
              </w:rPr>
              <w:t xml:space="preserve">prin expunerea/publicarea </w:t>
            </w:r>
            <w:r w:rsidRPr="008B2ECA">
              <w:rPr>
                <w:rFonts w:ascii="Times New Roman" w:eastAsia="Calibri" w:hAnsi="Times New Roman" w:cs="Times New Roman"/>
                <w:bCs/>
                <w:sz w:val="28"/>
                <w:szCs w:val="28"/>
                <w:lang w:eastAsia="ja-JP"/>
              </w:rPr>
              <w:t>Analizei Impactului de Reglementare, proiectul de act normativ şi a notei informative pe pagina web a Ministerului Agriculturii, Dezvoltării Regionale şi Mediului</w:t>
            </w:r>
            <w:r w:rsidRPr="008B2ECA">
              <w:rPr>
                <w:rFonts w:ascii="Times New Roman" w:eastAsia="Times New Roman" w:hAnsi="Times New Roman" w:cs="Times New Roman"/>
                <w:sz w:val="28"/>
                <w:szCs w:val="28"/>
              </w:rPr>
              <w:t xml:space="preserve">, la compartimentul </w:t>
            </w:r>
            <w:r w:rsidRPr="008B2ECA">
              <w:rPr>
                <w:rFonts w:ascii="Times New Roman" w:eastAsia="Times New Roman" w:hAnsi="Times New Roman" w:cs="Times New Roman"/>
                <w:i/>
                <w:sz w:val="28"/>
                <w:szCs w:val="28"/>
              </w:rPr>
              <w:t xml:space="preserve">”Transparența decizională”, rubrica ”Proiecte de documente” și pe </w:t>
            </w:r>
            <w:hyperlink r:id="rId11" w:history="1">
              <w:r w:rsidR="00451BF3" w:rsidRPr="001E46CA">
                <w:rPr>
                  <w:rStyle w:val="a8"/>
                  <w:rFonts w:ascii="Times New Roman" w:eastAsia="Times New Roman" w:hAnsi="Times New Roman" w:cs="Times New Roman"/>
                  <w:i/>
                  <w:sz w:val="28"/>
                  <w:szCs w:val="28"/>
                </w:rPr>
                <w:t>http://www.particip.gov.md</w:t>
              </w:r>
            </w:hyperlink>
            <w:r w:rsidRPr="008B2ECA">
              <w:rPr>
                <w:rFonts w:ascii="Times New Roman" w:eastAsia="Times New Roman" w:hAnsi="Times New Roman" w:cs="Times New Roman"/>
                <w:i/>
                <w:sz w:val="28"/>
                <w:szCs w:val="28"/>
              </w:rPr>
              <w:t>.</w:t>
            </w:r>
          </w:p>
          <w:p w:rsidR="00451BF3" w:rsidRDefault="00451BF3" w:rsidP="008B2ECA">
            <w:pPr>
              <w:spacing w:after="0"/>
              <w:ind w:firstLine="743"/>
              <w:jc w:val="both"/>
              <w:rPr>
                <w:rFonts w:ascii="Times New Roman" w:eastAsia="Times New Roman" w:hAnsi="Times New Roman" w:cs="Times New Roman"/>
                <w:i/>
                <w:color w:val="92D050"/>
                <w:sz w:val="28"/>
                <w:szCs w:val="28"/>
              </w:rPr>
            </w:pPr>
            <w:r w:rsidRPr="0080684A">
              <w:rPr>
                <w:rFonts w:ascii="Times New Roman" w:eastAsia="Times New Roman" w:hAnsi="Times New Roman" w:cs="Times New Roman"/>
                <w:color w:val="92D050"/>
                <w:sz w:val="28"/>
                <w:szCs w:val="28"/>
              </w:rPr>
              <w:t xml:space="preserve">Actualmente, proiectul de act normativ şi nota informativă sunt remise pentru examinare în ședința secretarilor generali ai ministerelor </w:t>
            </w:r>
            <w:r w:rsidRPr="0080684A">
              <w:rPr>
                <w:rFonts w:ascii="Times New Roman" w:eastAsia="Times New Roman" w:hAnsi="Times New Roman" w:cs="Times New Roman"/>
                <w:i/>
                <w:color w:val="92D050"/>
                <w:sz w:val="28"/>
                <w:szCs w:val="28"/>
              </w:rPr>
              <w:t>(scrisoarea nr. 23-05/3198 din data de 09.09.2019.</w:t>
            </w:r>
          </w:p>
          <w:p w:rsidR="001A4B1D" w:rsidRPr="001A4B1D" w:rsidRDefault="001A4B1D" w:rsidP="001A4B1D">
            <w:pPr>
              <w:spacing w:after="0"/>
              <w:ind w:firstLine="708"/>
              <w:jc w:val="both"/>
              <w:rPr>
                <w:rFonts w:ascii="Times New Roman" w:hAnsi="Times New Roman"/>
                <w:b/>
                <w:color w:val="92D050"/>
                <w:sz w:val="28"/>
                <w:szCs w:val="28"/>
              </w:rPr>
            </w:pPr>
            <w:r>
              <w:rPr>
                <w:rFonts w:ascii="Times New Roman" w:hAnsi="Times New Roman"/>
                <w:color w:val="92D050"/>
                <w:sz w:val="28"/>
                <w:szCs w:val="28"/>
              </w:rPr>
              <w:t xml:space="preserve">Proiectul propus va fi </w:t>
            </w:r>
            <w:bookmarkStart w:id="0" w:name="_GoBack"/>
            <w:bookmarkEnd w:id="0"/>
            <w:r w:rsidRPr="001A4B1D">
              <w:rPr>
                <w:rFonts w:ascii="Times New Roman" w:hAnsi="Times New Roman"/>
                <w:color w:val="92D050"/>
                <w:sz w:val="28"/>
                <w:szCs w:val="28"/>
              </w:rPr>
              <w:t xml:space="preserve">elaborat cu scopul operării modificărilor în </w:t>
            </w:r>
            <w:r w:rsidRPr="001A4B1D">
              <w:rPr>
                <w:rFonts w:ascii="Times New Roman" w:hAnsi="Times New Roman"/>
                <w:color w:val="92D050"/>
                <w:sz w:val="28"/>
                <w:szCs w:val="28"/>
              </w:rPr>
              <w:t xml:space="preserve">unele Hotărâri ale Guvernului </w:t>
            </w:r>
            <w:r w:rsidRPr="001A4B1D">
              <w:rPr>
                <w:rFonts w:ascii="Times New Roman" w:eastAsia="Times New Roman" w:hAnsi="Times New Roman"/>
                <w:bCs/>
                <w:color w:val="92D050"/>
                <w:sz w:val="28"/>
                <w:szCs w:val="28"/>
                <w:lang w:eastAsia="ru-RU"/>
              </w:rPr>
              <w:t xml:space="preserve">pentru aducerea în </w:t>
            </w:r>
            <w:r w:rsidRPr="001A4B1D">
              <w:rPr>
                <w:rFonts w:ascii="Times New Roman" w:eastAsia="Times New Roman" w:hAnsi="Times New Roman"/>
                <w:color w:val="92D050"/>
                <w:sz w:val="28"/>
                <w:szCs w:val="28"/>
                <w:lang w:eastAsia="ru-RU"/>
              </w:rPr>
              <w:t xml:space="preserve">concordanță cu prevederile </w:t>
            </w:r>
            <w:r w:rsidRPr="001A4B1D">
              <w:rPr>
                <w:rFonts w:ascii="Times New Roman" w:hAnsi="Times New Roman"/>
                <w:b/>
                <w:color w:val="92D050"/>
                <w:sz w:val="28"/>
                <w:szCs w:val="28"/>
              </w:rPr>
              <w:t>Legii nr.119/2004 cu privire la produsele de uz fitosanitar și la fertilizanți.</w:t>
            </w:r>
          </w:p>
          <w:p w:rsidR="001A4B1D" w:rsidRPr="001A4B1D" w:rsidRDefault="001A4B1D" w:rsidP="001A4B1D">
            <w:pPr>
              <w:ind w:firstLine="708"/>
              <w:jc w:val="both"/>
              <w:rPr>
                <w:rFonts w:ascii="Times New Roman" w:hAnsi="Times New Roman"/>
                <w:color w:val="92D050"/>
                <w:sz w:val="28"/>
                <w:szCs w:val="28"/>
              </w:rPr>
            </w:pPr>
            <w:r w:rsidRPr="001A4B1D">
              <w:rPr>
                <w:rFonts w:ascii="Times New Roman" w:hAnsi="Times New Roman"/>
                <w:color w:val="92D050"/>
                <w:sz w:val="28"/>
                <w:szCs w:val="28"/>
              </w:rPr>
              <w:t xml:space="preserve">Se invită subiecții interesați să se implice activ la examinarea proiectului. </w:t>
            </w:r>
            <w:r w:rsidRPr="001A4B1D">
              <w:rPr>
                <w:rFonts w:ascii="Times New Roman" w:hAnsi="Times New Roman" w:cs="Times New Roman"/>
                <w:color w:val="92D050"/>
                <w:sz w:val="28"/>
                <w:szCs w:val="28"/>
              </w:rPr>
              <w:t xml:space="preserve">Propunerile și obiecțiile pe marginea acestuia urmează a fi transmise în adresa Ministerului până la data de 10 octombrie 2019. </w:t>
            </w:r>
          </w:p>
          <w:p w:rsidR="001A4B1D" w:rsidRPr="001A4B1D" w:rsidRDefault="001A4B1D" w:rsidP="001A4B1D">
            <w:pPr>
              <w:spacing w:after="0"/>
              <w:ind w:firstLine="708"/>
              <w:jc w:val="both"/>
              <w:rPr>
                <w:rFonts w:ascii="Times New Roman" w:hAnsi="Times New Roman" w:cs="Times New Roman"/>
                <w:color w:val="92D050"/>
                <w:sz w:val="28"/>
                <w:szCs w:val="28"/>
                <w:shd w:val="clear" w:color="auto" w:fill="FFFFFF"/>
                <w:lang w:val="en-US"/>
              </w:rPr>
            </w:pPr>
            <w:r w:rsidRPr="001A4B1D">
              <w:rPr>
                <w:rFonts w:ascii="Times New Roman" w:hAnsi="Times New Roman" w:cs="Times New Roman"/>
                <w:color w:val="92D050"/>
                <w:sz w:val="28"/>
                <w:szCs w:val="28"/>
              </w:rPr>
              <w:t xml:space="preserve">Persoanele de contact: Veronica </w:t>
            </w:r>
            <w:proofErr w:type="spellStart"/>
            <w:r w:rsidRPr="001A4B1D">
              <w:rPr>
                <w:rFonts w:ascii="Times New Roman" w:hAnsi="Times New Roman" w:cs="Times New Roman"/>
                <w:color w:val="92D050"/>
                <w:sz w:val="28"/>
                <w:szCs w:val="28"/>
              </w:rPr>
              <w:t>Tertea</w:t>
            </w:r>
            <w:proofErr w:type="spellEnd"/>
            <w:r w:rsidRPr="001A4B1D">
              <w:rPr>
                <w:rFonts w:ascii="Times New Roman" w:hAnsi="Times New Roman" w:cs="Times New Roman"/>
                <w:color w:val="92D050"/>
                <w:sz w:val="28"/>
                <w:szCs w:val="28"/>
              </w:rPr>
              <w:t xml:space="preserve">, șef Direcție, Olga </w:t>
            </w:r>
            <w:proofErr w:type="spellStart"/>
            <w:r w:rsidRPr="001A4B1D">
              <w:rPr>
                <w:rFonts w:ascii="Times New Roman" w:hAnsi="Times New Roman" w:cs="Times New Roman"/>
                <w:color w:val="92D050"/>
                <w:sz w:val="28"/>
                <w:szCs w:val="28"/>
              </w:rPr>
              <w:t>Savencov</w:t>
            </w:r>
            <w:proofErr w:type="spellEnd"/>
            <w:r w:rsidRPr="001A4B1D">
              <w:rPr>
                <w:rFonts w:ascii="Times New Roman" w:hAnsi="Times New Roman" w:cs="Times New Roman"/>
                <w:color w:val="92D050"/>
                <w:sz w:val="28"/>
                <w:szCs w:val="28"/>
              </w:rPr>
              <w:t xml:space="preserve">, consultant principal, Direcția politici în domeniul protecției plantelor și siguranța alimentelor de origine vegetală. </w:t>
            </w:r>
            <w:r w:rsidRPr="001A4B1D">
              <w:rPr>
                <w:rFonts w:ascii="Times New Roman" w:hAnsi="Times New Roman" w:cs="Times New Roman"/>
                <w:color w:val="92D050"/>
                <w:sz w:val="28"/>
                <w:szCs w:val="28"/>
                <w:shd w:val="clear" w:color="auto" w:fill="FFFFFF"/>
              </w:rPr>
              <w:t xml:space="preserve">Tel: (022) 204-523; 204-528, email: </w:t>
            </w:r>
            <w:proofErr w:type="spellStart"/>
            <w:r w:rsidRPr="001A4B1D">
              <w:rPr>
                <w:rFonts w:ascii="Times New Roman" w:hAnsi="Times New Roman" w:cs="Times New Roman"/>
                <w:color w:val="92D050"/>
                <w:sz w:val="28"/>
                <w:szCs w:val="28"/>
                <w:shd w:val="clear" w:color="auto" w:fill="FFFFFF"/>
              </w:rPr>
              <w:t>olga.savencov</w:t>
            </w:r>
            <w:proofErr w:type="spellEnd"/>
            <w:r w:rsidRPr="001A4B1D">
              <w:rPr>
                <w:rFonts w:ascii="Times New Roman" w:hAnsi="Times New Roman" w:cs="Times New Roman"/>
                <w:color w:val="92D050"/>
                <w:sz w:val="28"/>
                <w:szCs w:val="28"/>
                <w:shd w:val="clear" w:color="auto" w:fill="FFFFFF"/>
                <w:lang w:val="en-US"/>
              </w:rPr>
              <w:t>@madrm.gov.md.</w:t>
            </w:r>
          </w:p>
          <w:p w:rsidR="001A4B1D" w:rsidRPr="00350FE0" w:rsidRDefault="001A4B1D" w:rsidP="001A4B1D">
            <w:pPr>
              <w:spacing w:after="0"/>
              <w:rPr>
                <w:rFonts w:ascii="Times New Roman" w:hAnsi="Times New Roman" w:cs="Times New Roman"/>
                <w:sz w:val="28"/>
                <w:szCs w:val="28"/>
                <w:lang w:val="en-US"/>
              </w:rPr>
            </w:pPr>
          </w:p>
          <w:p w:rsidR="001A4B1D" w:rsidRDefault="001A4B1D" w:rsidP="008B2ECA">
            <w:pPr>
              <w:spacing w:after="0"/>
              <w:ind w:firstLine="743"/>
              <w:jc w:val="both"/>
              <w:rPr>
                <w:rFonts w:ascii="Times New Roman" w:eastAsia="Times New Roman" w:hAnsi="Times New Roman" w:cs="Times New Roman"/>
                <w:i/>
                <w:color w:val="92D050"/>
                <w:sz w:val="28"/>
                <w:szCs w:val="28"/>
              </w:rPr>
            </w:pPr>
          </w:p>
          <w:p w:rsidR="001A4B1D" w:rsidRDefault="001A4B1D" w:rsidP="008B2ECA">
            <w:pPr>
              <w:spacing w:after="0"/>
              <w:ind w:firstLine="743"/>
              <w:jc w:val="both"/>
              <w:rPr>
                <w:rFonts w:ascii="Times New Roman" w:eastAsia="Times New Roman" w:hAnsi="Times New Roman" w:cs="Times New Roman"/>
                <w:i/>
                <w:color w:val="92D050"/>
                <w:sz w:val="28"/>
                <w:szCs w:val="28"/>
              </w:rPr>
            </w:pPr>
          </w:p>
          <w:p w:rsidR="001A4B1D" w:rsidRPr="0080684A" w:rsidRDefault="001A4B1D" w:rsidP="008B2ECA">
            <w:pPr>
              <w:spacing w:after="0"/>
              <w:ind w:firstLine="743"/>
              <w:jc w:val="both"/>
              <w:rPr>
                <w:rFonts w:ascii="Times New Roman" w:eastAsia="Times New Roman" w:hAnsi="Times New Roman" w:cs="Times New Roman"/>
                <w:i/>
                <w:color w:val="92D050"/>
                <w:sz w:val="28"/>
                <w:szCs w:val="28"/>
              </w:rPr>
            </w:pPr>
          </w:p>
          <w:p w:rsidR="008B2ECA" w:rsidRPr="008B2ECA" w:rsidRDefault="008B2ECA" w:rsidP="008B2ECA">
            <w:pPr>
              <w:spacing w:after="0"/>
              <w:jc w:val="both"/>
              <w:rPr>
                <w:rFonts w:ascii="Times New Roman" w:eastAsia="Calibri" w:hAnsi="Times New Roman" w:cs="Times New Roman"/>
                <w:bCs/>
                <w:sz w:val="28"/>
                <w:szCs w:val="28"/>
                <w:lang w:eastAsia="ja-JP"/>
              </w:rPr>
            </w:pPr>
          </w:p>
        </w:tc>
      </w:tr>
    </w:tbl>
    <w:p w:rsidR="008B2ECA" w:rsidRPr="008B2ECA" w:rsidRDefault="008B2ECA" w:rsidP="008B2ECA">
      <w:pPr>
        <w:spacing w:after="0"/>
        <w:ind w:left="5760"/>
        <w:jc w:val="right"/>
        <w:rPr>
          <w:rFonts w:ascii="Times New Roman" w:eastAsia="Calibri" w:hAnsi="Times New Roman" w:cs="Times New Roman"/>
          <w:sz w:val="28"/>
          <w:szCs w:val="28"/>
          <w:lang w:eastAsia="ru-RU"/>
        </w:rPr>
      </w:pPr>
    </w:p>
    <w:p w:rsidR="008B2ECA" w:rsidRPr="008B2ECA" w:rsidRDefault="008B2ECA" w:rsidP="008B2ECA">
      <w:pPr>
        <w:spacing w:after="0"/>
        <w:ind w:left="5760"/>
        <w:jc w:val="right"/>
        <w:rPr>
          <w:rFonts w:ascii="Times New Roman" w:eastAsia="Calibri" w:hAnsi="Times New Roman" w:cs="Times New Roman"/>
          <w:sz w:val="28"/>
          <w:szCs w:val="28"/>
          <w:lang w:eastAsia="ru-RU"/>
        </w:rPr>
      </w:pPr>
    </w:p>
    <w:p w:rsidR="00FD65D3" w:rsidRDefault="00FD65D3" w:rsidP="008B2ECA">
      <w:pPr>
        <w:spacing w:after="0"/>
        <w:jc w:val="center"/>
        <w:rPr>
          <w:rFonts w:ascii="Times New Roman" w:eastAsia="Calibri" w:hAnsi="Times New Roman" w:cs="Times New Roman"/>
          <w:b/>
          <w:sz w:val="28"/>
          <w:szCs w:val="28"/>
          <w:lang w:eastAsia="ru-RU"/>
        </w:rPr>
      </w:pPr>
    </w:p>
    <w:p w:rsidR="008B2ECA" w:rsidRPr="008B2ECA" w:rsidRDefault="008B2ECA" w:rsidP="008B2ECA">
      <w:pPr>
        <w:spacing w:after="0"/>
        <w:jc w:val="center"/>
        <w:rPr>
          <w:rFonts w:ascii="Times New Roman" w:eastAsia="Calibri" w:hAnsi="Times New Roman" w:cs="Times New Roman"/>
          <w:b/>
          <w:sz w:val="28"/>
          <w:szCs w:val="28"/>
          <w:lang w:eastAsia="ru-RU"/>
        </w:rPr>
      </w:pPr>
      <w:r w:rsidRPr="008B2ECA">
        <w:rPr>
          <w:rFonts w:ascii="Times New Roman" w:eastAsia="Calibri" w:hAnsi="Times New Roman" w:cs="Times New Roman"/>
          <w:b/>
          <w:sz w:val="28"/>
          <w:szCs w:val="28"/>
          <w:lang w:eastAsia="ru-RU"/>
        </w:rPr>
        <w:t xml:space="preserve">Ministru </w:t>
      </w:r>
      <w:r w:rsidRPr="008B2ECA">
        <w:rPr>
          <w:rFonts w:ascii="Times New Roman" w:eastAsia="Calibri" w:hAnsi="Times New Roman" w:cs="Times New Roman"/>
          <w:b/>
          <w:sz w:val="28"/>
          <w:szCs w:val="28"/>
          <w:lang w:eastAsia="ru-RU"/>
        </w:rPr>
        <w:tab/>
      </w:r>
      <w:r w:rsidRPr="008B2ECA">
        <w:rPr>
          <w:rFonts w:ascii="Times New Roman" w:eastAsia="Calibri" w:hAnsi="Times New Roman" w:cs="Times New Roman"/>
          <w:b/>
          <w:sz w:val="28"/>
          <w:szCs w:val="28"/>
          <w:lang w:eastAsia="ru-RU"/>
        </w:rPr>
        <w:tab/>
      </w:r>
      <w:r w:rsidRPr="008B2ECA">
        <w:rPr>
          <w:rFonts w:ascii="Times New Roman" w:eastAsia="Calibri" w:hAnsi="Times New Roman" w:cs="Times New Roman"/>
          <w:b/>
          <w:sz w:val="28"/>
          <w:szCs w:val="28"/>
          <w:lang w:eastAsia="ru-RU"/>
        </w:rPr>
        <w:tab/>
      </w:r>
      <w:r w:rsidRPr="008B2ECA">
        <w:rPr>
          <w:rFonts w:ascii="Times New Roman" w:eastAsia="Calibri" w:hAnsi="Times New Roman" w:cs="Times New Roman"/>
          <w:b/>
          <w:sz w:val="28"/>
          <w:szCs w:val="28"/>
          <w:lang w:eastAsia="ru-RU"/>
        </w:rPr>
        <w:tab/>
      </w:r>
      <w:r w:rsidRPr="008B2ECA">
        <w:rPr>
          <w:rFonts w:ascii="Times New Roman" w:eastAsia="Calibri" w:hAnsi="Times New Roman" w:cs="Times New Roman"/>
          <w:b/>
          <w:sz w:val="28"/>
          <w:szCs w:val="28"/>
          <w:lang w:eastAsia="ru-RU"/>
        </w:rPr>
        <w:tab/>
        <w:t>Georgeta MINCU</w:t>
      </w:r>
    </w:p>
    <w:sectPr w:rsidR="008B2ECA" w:rsidRPr="008B2ECA" w:rsidSect="00470349">
      <w:footerReference w:type="default" r:id="rId12"/>
      <w:pgSz w:w="11906" w:h="16838"/>
      <w:pgMar w:top="1134" w:right="849" w:bottom="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EFA" w:rsidRDefault="00C70EFA">
      <w:pPr>
        <w:spacing w:after="0" w:line="240" w:lineRule="auto"/>
      </w:pPr>
      <w:r>
        <w:separator/>
      </w:r>
    </w:p>
  </w:endnote>
  <w:endnote w:type="continuationSeparator" w:id="0">
    <w:p w:rsidR="00C70EFA" w:rsidRDefault="00C70E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0967340"/>
      <w:docPartObj>
        <w:docPartGallery w:val="Page Numbers (Bottom of Page)"/>
        <w:docPartUnique/>
      </w:docPartObj>
    </w:sdtPr>
    <w:sdtEndPr/>
    <w:sdtContent>
      <w:p w:rsidR="00470349" w:rsidRDefault="00786C7B">
        <w:pPr>
          <w:pStyle w:val="a3"/>
          <w:jc w:val="right"/>
        </w:pPr>
        <w:r>
          <w:fldChar w:fldCharType="begin"/>
        </w:r>
        <w:r>
          <w:instrText>PAGE   \* MERGEFORMAT</w:instrText>
        </w:r>
        <w:r>
          <w:fldChar w:fldCharType="separate"/>
        </w:r>
        <w:r w:rsidR="001A4B1D" w:rsidRPr="001A4B1D">
          <w:rPr>
            <w:noProof/>
            <w:lang w:val="ru-RU"/>
          </w:rPr>
          <w:t>10</w:t>
        </w:r>
        <w:r>
          <w:fldChar w:fldCharType="end"/>
        </w:r>
      </w:p>
    </w:sdtContent>
  </w:sdt>
  <w:p w:rsidR="00470349" w:rsidRDefault="00C70EFA">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EFA" w:rsidRDefault="00C70EFA">
      <w:pPr>
        <w:spacing w:after="0" w:line="240" w:lineRule="auto"/>
      </w:pPr>
      <w:r>
        <w:separator/>
      </w:r>
    </w:p>
  </w:footnote>
  <w:footnote w:type="continuationSeparator" w:id="0">
    <w:p w:rsidR="00C70EFA" w:rsidRDefault="00C70E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C46C3"/>
    <w:multiLevelType w:val="hybridMultilevel"/>
    <w:tmpl w:val="80583A2E"/>
    <w:lvl w:ilvl="0" w:tplc="B2607AC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A027D3B"/>
    <w:multiLevelType w:val="hybridMultilevel"/>
    <w:tmpl w:val="3CD63B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13D"/>
    <w:rsid w:val="00006F4C"/>
    <w:rsid w:val="0009094C"/>
    <w:rsid w:val="000B2E2A"/>
    <w:rsid w:val="0017367E"/>
    <w:rsid w:val="001A4B1D"/>
    <w:rsid w:val="001D5A66"/>
    <w:rsid w:val="001E1034"/>
    <w:rsid w:val="001E3ED1"/>
    <w:rsid w:val="0024499C"/>
    <w:rsid w:val="0027432D"/>
    <w:rsid w:val="003354A5"/>
    <w:rsid w:val="00394199"/>
    <w:rsid w:val="003E07B5"/>
    <w:rsid w:val="004217FF"/>
    <w:rsid w:val="00451BF3"/>
    <w:rsid w:val="00464D11"/>
    <w:rsid w:val="004E1695"/>
    <w:rsid w:val="00577718"/>
    <w:rsid w:val="00591CF4"/>
    <w:rsid w:val="006102DF"/>
    <w:rsid w:val="00625E97"/>
    <w:rsid w:val="00655C75"/>
    <w:rsid w:val="006649E7"/>
    <w:rsid w:val="006B6E0A"/>
    <w:rsid w:val="00786C7B"/>
    <w:rsid w:val="0080684A"/>
    <w:rsid w:val="00895CB0"/>
    <w:rsid w:val="008B2ECA"/>
    <w:rsid w:val="008C6569"/>
    <w:rsid w:val="008F286E"/>
    <w:rsid w:val="008F6A3D"/>
    <w:rsid w:val="00917FAC"/>
    <w:rsid w:val="009D18BE"/>
    <w:rsid w:val="009F49E5"/>
    <w:rsid w:val="00AB2196"/>
    <w:rsid w:val="00AF2F15"/>
    <w:rsid w:val="00B724C2"/>
    <w:rsid w:val="00C1391B"/>
    <w:rsid w:val="00C15F45"/>
    <w:rsid w:val="00C210A1"/>
    <w:rsid w:val="00C21E4E"/>
    <w:rsid w:val="00C70EFA"/>
    <w:rsid w:val="00CB5CDD"/>
    <w:rsid w:val="00CF5202"/>
    <w:rsid w:val="00D7417C"/>
    <w:rsid w:val="00D97832"/>
    <w:rsid w:val="00E1115B"/>
    <w:rsid w:val="00E60C13"/>
    <w:rsid w:val="00EA607D"/>
    <w:rsid w:val="00EE764E"/>
    <w:rsid w:val="00F329AE"/>
    <w:rsid w:val="00F5513D"/>
    <w:rsid w:val="00FA7943"/>
    <w:rsid w:val="00FC29EF"/>
    <w:rsid w:val="00FD65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B2ECA"/>
    <w:pPr>
      <w:tabs>
        <w:tab w:val="center" w:pos="4677"/>
        <w:tab w:val="right" w:pos="9355"/>
      </w:tabs>
      <w:spacing w:after="0" w:line="240" w:lineRule="auto"/>
    </w:pPr>
    <w:rPr>
      <w:rFonts w:ascii="Times New Roman" w:eastAsia="Calibri" w:hAnsi="Times New Roman" w:cs="Times New Roman"/>
      <w:sz w:val="24"/>
      <w:szCs w:val="24"/>
    </w:rPr>
  </w:style>
  <w:style w:type="character" w:customStyle="1" w:styleId="a4">
    <w:name w:val="Нижний колонтитул Знак"/>
    <w:basedOn w:val="a0"/>
    <w:link w:val="a3"/>
    <w:uiPriority w:val="99"/>
    <w:rsid w:val="008B2ECA"/>
    <w:rPr>
      <w:rFonts w:ascii="Times New Roman" w:eastAsia="Calibri" w:hAnsi="Times New Roman" w:cs="Times New Roman"/>
      <w:sz w:val="24"/>
      <w:szCs w:val="24"/>
      <w:lang w:val="ro-RO"/>
    </w:rPr>
  </w:style>
  <w:style w:type="paragraph" w:styleId="a5">
    <w:name w:val="Balloon Text"/>
    <w:basedOn w:val="a"/>
    <w:link w:val="a6"/>
    <w:uiPriority w:val="99"/>
    <w:semiHidden/>
    <w:unhideWhenUsed/>
    <w:rsid w:val="00655C7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55C75"/>
    <w:rPr>
      <w:rFonts w:ascii="Tahoma" w:hAnsi="Tahoma" w:cs="Tahoma"/>
      <w:sz w:val="16"/>
      <w:szCs w:val="16"/>
      <w:lang w:val="ro-RO"/>
    </w:rPr>
  </w:style>
  <w:style w:type="paragraph" w:styleId="a7">
    <w:name w:val="List Paragraph"/>
    <w:basedOn w:val="a"/>
    <w:uiPriority w:val="34"/>
    <w:qFormat/>
    <w:rsid w:val="00C210A1"/>
    <w:pPr>
      <w:ind w:left="720"/>
      <w:contextualSpacing/>
    </w:pPr>
  </w:style>
  <w:style w:type="character" w:styleId="a8">
    <w:name w:val="Hyperlink"/>
    <w:basedOn w:val="a0"/>
    <w:uiPriority w:val="99"/>
    <w:unhideWhenUsed/>
    <w:rsid w:val="00451BF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B2ECA"/>
    <w:pPr>
      <w:tabs>
        <w:tab w:val="center" w:pos="4677"/>
        <w:tab w:val="right" w:pos="9355"/>
      </w:tabs>
      <w:spacing w:after="0" w:line="240" w:lineRule="auto"/>
    </w:pPr>
    <w:rPr>
      <w:rFonts w:ascii="Times New Roman" w:eastAsia="Calibri" w:hAnsi="Times New Roman" w:cs="Times New Roman"/>
      <w:sz w:val="24"/>
      <w:szCs w:val="24"/>
    </w:rPr>
  </w:style>
  <w:style w:type="character" w:customStyle="1" w:styleId="a4">
    <w:name w:val="Нижний колонтитул Знак"/>
    <w:basedOn w:val="a0"/>
    <w:link w:val="a3"/>
    <w:uiPriority w:val="99"/>
    <w:rsid w:val="008B2ECA"/>
    <w:rPr>
      <w:rFonts w:ascii="Times New Roman" w:eastAsia="Calibri" w:hAnsi="Times New Roman" w:cs="Times New Roman"/>
      <w:sz w:val="24"/>
      <w:szCs w:val="24"/>
      <w:lang w:val="ro-RO"/>
    </w:rPr>
  </w:style>
  <w:style w:type="paragraph" w:styleId="a5">
    <w:name w:val="Balloon Text"/>
    <w:basedOn w:val="a"/>
    <w:link w:val="a6"/>
    <w:uiPriority w:val="99"/>
    <w:semiHidden/>
    <w:unhideWhenUsed/>
    <w:rsid w:val="00655C7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55C75"/>
    <w:rPr>
      <w:rFonts w:ascii="Tahoma" w:hAnsi="Tahoma" w:cs="Tahoma"/>
      <w:sz w:val="16"/>
      <w:szCs w:val="16"/>
      <w:lang w:val="ro-RO"/>
    </w:rPr>
  </w:style>
  <w:style w:type="paragraph" w:styleId="a7">
    <w:name w:val="List Paragraph"/>
    <w:basedOn w:val="a"/>
    <w:uiPriority w:val="34"/>
    <w:qFormat/>
    <w:rsid w:val="00C210A1"/>
    <w:pPr>
      <w:ind w:left="720"/>
      <w:contextualSpacing/>
    </w:pPr>
  </w:style>
  <w:style w:type="character" w:styleId="a8">
    <w:name w:val="Hyperlink"/>
    <w:basedOn w:val="a0"/>
    <w:uiPriority w:val="99"/>
    <w:unhideWhenUsed/>
    <w:rsid w:val="00451B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rticip.gov.md" TargetMode="External"/><Relationship Id="rId5" Type="http://schemas.openxmlformats.org/officeDocument/2006/relationships/settings" Target="settings.xml"/><Relationship Id="rId10" Type="http://schemas.openxmlformats.org/officeDocument/2006/relationships/hyperlink" Target="mailto:olga.savencov@madrm.gov.md" TargetMode="External"/><Relationship Id="rId4" Type="http://schemas.microsoft.com/office/2007/relationships/stylesWithEffects" Target="stylesWithEffects.xml"/><Relationship Id="rId9" Type="http://schemas.openxmlformats.org/officeDocument/2006/relationships/hyperlink" Target="mailto:veronica.tertea@madrm.gov.md"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2F843-1EC6-4013-8865-75C3976C0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11</Pages>
  <Words>3382</Words>
  <Characters>19282</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Tertea</dc:creator>
  <cp:keywords/>
  <dc:description/>
  <cp:lastModifiedBy>Veronica Tertea</cp:lastModifiedBy>
  <cp:revision>51</cp:revision>
  <cp:lastPrinted>2019-09-16T14:06:00Z</cp:lastPrinted>
  <dcterms:created xsi:type="dcterms:W3CDTF">2019-09-16T11:02:00Z</dcterms:created>
  <dcterms:modified xsi:type="dcterms:W3CDTF">2019-09-17T14:00:00Z</dcterms:modified>
</cp:coreProperties>
</file>