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10435" w:type="dxa"/>
        <w:shd w:val="clear" w:color="auto" w:fill="FFFFFF" w:themeFill="background1"/>
        <w:tblLook w:val="04A0" w:firstRow="1" w:lastRow="0" w:firstColumn="1" w:lastColumn="0" w:noHBand="0" w:noVBand="1"/>
      </w:tblPr>
      <w:tblGrid>
        <w:gridCol w:w="10435"/>
      </w:tblGrid>
      <w:tr w:rsidR="00EE64F3" w:rsidRPr="00B25868" w:rsidTr="00743202">
        <w:tc>
          <w:tcPr>
            <w:tcW w:w="10435" w:type="dxa"/>
            <w:shd w:val="clear" w:color="auto" w:fill="FFFFFF" w:themeFill="background1"/>
          </w:tcPr>
          <w:p w:rsidR="00F726AF" w:rsidRPr="00B25868" w:rsidRDefault="00F726AF" w:rsidP="002B1035">
            <w:pPr>
              <w:pStyle w:val="a5"/>
              <w:ind w:firstLine="576"/>
              <w:jc w:val="center"/>
              <w:rPr>
                <w:rFonts w:ascii="Times New Roman" w:hAnsi="Times New Roman" w:cs="Times New Roman"/>
                <w:b/>
                <w:sz w:val="24"/>
                <w:szCs w:val="24"/>
              </w:rPr>
            </w:pPr>
            <w:r w:rsidRPr="00B25868">
              <w:rPr>
                <w:rFonts w:ascii="Times New Roman" w:hAnsi="Times New Roman" w:cs="Times New Roman"/>
                <w:b/>
                <w:sz w:val="24"/>
                <w:szCs w:val="24"/>
              </w:rPr>
              <w:t>NOTĂ INFORMATIVĂ</w:t>
            </w:r>
          </w:p>
          <w:p w:rsidR="00F726AF" w:rsidRPr="00B25868" w:rsidRDefault="00F726AF" w:rsidP="00E04583">
            <w:pPr>
              <w:pStyle w:val="tt"/>
              <w:rPr>
                <w:b w:val="0"/>
                <w:lang w:val="ro-RO"/>
              </w:rPr>
            </w:pPr>
            <w:r w:rsidRPr="00B25868">
              <w:rPr>
                <w:b w:val="0"/>
                <w:lang w:val="ro-RO"/>
              </w:rPr>
              <w:t xml:space="preserve">la proiectul </w:t>
            </w:r>
            <w:r w:rsidR="00FA49AD" w:rsidRPr="00B25868">
              <w:rPr>
                <w:b w:val="0"/>
                <w:lang w:val="ro-RO"/>
              </w:rPr>
              <w:t xml:space="preserve">Hotărârii </w:t>
            </w:r>
            <w:r w:rsidRPr="00B25868">
              <w:rPr>
                <w:b w:val="0"/>
                <w:lang w:val="ro-RO"/>
              </w:rPr>
              <w:t xml:space="preserve">Guvernului </w:t>
            </w:r>
            <w:r w:rsidR="00964DC0" w:rsidRPr="00964DC0">
              <w:rPr>
                <w:b w:val="0"/>
                <w:lang w:val="ro-RO"/>
              </w:rPr>
              <w:t xml:space="preserve">cu privire la aprobarea modificărilor ce se operează în anexa nr. 1 la Hotărârea Guvernului nr. 1034/2000 privind aprobarea Programului Național de Facilitare a Transporturilor Aeriene </w:t>
            </w:r>
            <w:r w:rsidR="00FA7370" w:rsidRPr="00B25868">
              <w:rPr>
                <w:b w:val="0"/>
                <w:lang w:val="ro-RO"/>
              </w:rPr>
              <w:t xml:space="preserve"> (în continuare FAL)</w:t>
            </w:r>
          </w:p>
        </w:tc>
      </w:tr>
      <w:tr w:rsidR="00EE64F3" w:rsidRPr="00B25868" w:rsidTr="00743202">
        <w:tc>
          <w:tcPr>
            <w:tcW w:w="10435" w:type="dxa"/>
            <w:tcBorders>
              <w:left w:val="nil"/>
              <w:right w:val="nil"/>
            </w:tcBorders>
            <w:shd w:val="clear" w:color="auto" w:fill="FFFFFF" w:themeFill="background1"/>
          </w:tcPr>
          <w:p w:rsidR="00F726AF" w:rsidRPr="00B25868" w:rsidRDefault="00F726AF" w:rsidP="002B1035">
            <w:pPr>
              <w:spacing w:after="120"/>
              <w:rPr>
                <w:rFonts w:ascii="Times New Roman" w:hAnsi="Times New Roman" w:cs="Times New Roman"/>
                <w:b/>
                <w:sz w:val="24"/>
                <w:szCs w:val="24"/>
              </w:rPr>
            </w:pPr>
          </w:p>
        </w:tc>
      </w:tr>
      <w:tr w:rsidR="00EE64F3" w:rsidRPr="00B25868" w:rsidTr="00743202">
        <w:tc>
          <w:tcPr>
            <w:tcW w:w="10435" w:type="dxa"/>
            <w:shd w:val="clear" w:color="auto" w:fill="FFFFFF" w:themeFill="background1"/>
          </w:tcPr>
          <w:p w:rsidR="00F726AF" w:rsidRPr="00B25868" w:rsidRDefault="004139FA" w:rsidP="00E04583">
            <w:pPr>
              <w:pStyle w:val="a3"/>
              <w:numPr>
                <w:ilvl w:val="0"/>
                <w:numId w:val="12"/>
              </w:numPr>
              <w:spacing w:after="80"/>
              <w:jc w:val="both"/>
              <w:rPr>
                <w:rFonts w:ascii="Times New Roman" w:hAnsi="Times New Roman" w:cs="Times New Roman"/>
                <w:b/>
                <w:sz w:val="24"/>
                <w:szCs w:val="24"/>
              </w:rPr>
            </w:pPr>
            <w:r w:rsidRPr="00B25868">
              <w:rPr>
                <w:rFonts w:ascii="Times New Roman" w:hAnsi="Times New Roman" w:cs="Times New Roman"/>
                <w:b/>
                <w:sz w:val="24"/>
                <w:szCs w:val="24"/>
              </w:rPr>
              <w:t>Denumirea autorului și participanților la elaborarea proiectului actului normativ</w:t>
            </w:r>
          </w:p>
        </w:tc>
      </w:tr>
      <w:tr w:rsidR="004139FA" w:rsidRPr="00B25868" w:rsidTr="00743202">
        <w:tc>
          <w:tcPr>
            <w:tcW w:w="10435" w:type="dxa"/>
            <w:shd w:val="clear" w:color="auto" w:fill="FFFFFF" w:themeFill="background1"/>
          </w:tcPr>
          <w:p w:rsidR="004139FA" w:rsidRPr="00B25868" w:rsidRDefault="004139FA" w:rsidP="00DC2F5A">
            <w:pPr>
              <w:spacing w:after="80"/>
              <w:jc w:val="both"/>
              <w:rPr>
                <w:rFonts w:ascii="Times New Roman" w:hAnsi="Times New Roman" w:cs="Times New Roman"/>
                <w:b/>
                <w:sz w:val="24"/>
                <w:szCs w:val="24"/>
              </w:rPr>
            </w:pPr>
            <w:r w:rsidRPr="00B25868">
              <w:rPr>
                <w:rFonts w:ascii="Times New Roman" w:hAnsi="Times New Roman" w:cs="Times New Roman"/>
                <w:sz w:val="24"/>
                <w:szCs w:val="24"/>
              </w:rPr>
              <w:t xml:space="preserve">Proiectul </w:t>
            </w:r>
            <w:r w:rsidR="00FA49AD" w:rsidRPr="00B25868">
              <w:rPr>
                <w:rFonts w:ascii="Times New Roman" w:hAnsi="Times New Roman" w:cs="Times New Roman"/>
                <w:sz w:val="24"/>
                <w:szCs w:val="24"/>
              </w:rPr>
              <w:t xml:space="preserve">Hotărârii </w:t>
            </w:r>
            <w:r w:rsidRPr="00B25868">
              <w:rPr>
                <w:rFonts w:ascii="Times New Roman" w:hAnsi="Times New Roman" w:cs="Times New Roman"/>
                <w:sz w:val="24"/>
                <w:szCs w:val="24"/>
              </w:rPr>
              <w:t xml:space="preserve">Guvernului </w:t>
            </w:r>
            <w:r w:rsidR="00964DC0" w:rsidRPr="00964DC0">
              <w:rPr>
                <w:rFonts w:ascii="Times New Roman" w:hAnsi="Times New Roman" w:cs="Times New Roman"/>
                <w:sz w:val="24"/>
                <w:szCs w:val="24"/>
              </w:rPr>
              <w:t xml:space="preserve">cu privire la aprobarea modificărilor ce se operează în anexa nr. 1 la Hotărârea Guvernului nr. 1034/2000 privind aprobarea Programului Național de Facilitare a Transporturilor Aeriene </w:t>
            </w:r>
            <w:r w:rsidR="00E04583" w:rsidRPr="00B25868">
              <w:rPr>
                <w:rFonts w:ascii="Times New Roman" w:hAnsi="Times New Roman" w:cs="Times New Roman"/>
                <w:sz w:val="24"/>
                <w:szCs w:val="24"/>
              </w:rPr>
              <w:t xml:space="preserve"> </w:t>
            </w:r>
            <w:r w:rsidRPr="00B25868">
              <w:rPr>
                <w:rFonts w:ascii="Times New Roman" w:hAnsi="Times New Roman" w:cs="Times New Roman"/>
                <w:sz w:val="24"/>
                <w:szCs w:val="24"/>
              </w:rPr>
              <w:t>a fost elaborat de către Ministerul Economiei și Infrastructurii în colaborare cu Autoritatea Aeronautică Civilă.</w:t>
            </w:r>
          </w:p>
        </w:tc>
      </w:tr>
      <w:tr w:rsidR="004139FA" w:rsidRPr="00B25868" w:rsidTr="00743202">
        <w:tc>
          <w:tcPr>
            <w:tcW w:w="10435" w:type="dxa"/>
            <w:shd w:val="clear" w:color="auto" w:fill="FFFFFF" w:themeFill="background1"/>
          </w:tcPr>
          <w:p w:rsidR="004139FA" w:rsidRPr="00B25868" w:rsidRDefault="004139FA" w:rsidP="00E04583">
            <w:pPr>
              <w:pStyle w:val="a3"/>
              <w:numPr>
                <w:ilvl w:val="0"/>
                <w:numId w:val="12"/>
              </w:numPr>
              <w:spacing w:after="80"/>
              <w:jc w:val="both"/>
              <w:rPr>
                <w:rFonts w:ascii="Times New Roman" w:hAnsi="Times New Roman" w:cs="Times New Roman"/>
                <w:b/>
                <w:sz w:val="24"/>
                <w:szCs w:val="24"/>
              </w:rPr>
            </w:pPr>
            <w:r w:rsidRPr="00B25868">
              <w:rPr>
                <w:rFonts w:ascii="Times New Roman" w:hAnsi="Times New Roman" w:cs="Times New Roman"/>
                <w:b/>
                <w:sz w:val="24"/>
                <w:szCs w:val="24"/>
              </w:rPr>
              <w:t>Condițiile ce au impus elaborarea proiectului</w:t>
            </w:r>
          </w:p>
        </w:tc>
      </w:tr>
      <w:tr w:rsidR="00EE64F3" w:rsidRPr="00B25868" w:rsidTr="00743202">
        <w:tc>
          <w:tcPr>
            <w:tcW w:w="10435" w:type="dxa"/>
            <w:shd w:val="clear" w:color="auto" w:fill="FFFFFF" w:themeFill="background1"/>
          </w:tcPr>
          <w:p w:rsidR="00FA49AD" w:rsidRDefault="00E04583" w:rsidP="00964DC0">
            <w:pPr>
              <w:tabs>
                <w:tab w:val="left" w:pos="510"/>
              </w:tabs>
              <w:jc w:val="both"/>
              <w:rPr>
                <w:rFonts w:ascii="Times New Roman" w:hAnsi="Times New Roman" w:cs="Times New Roman"/>
                <w:sz w:val="24"/>
                <w:szCs w:val="24"/>
              </w:rPr>
            </w:pPr>
            <w:r w:rsidRPr="00B25868">
              <w:rPr>
                <w:rFonts w:ascii="Times New Roman" w:hAnsi="Times New Roman" w:cs="Times New Roman"/>
                <w:sz w:val="24"/>
                <w:szCs w:val="24"/>
              </w:rPr>
              <w:t xml:space="preserve">Proiectul </w:t>
            </w:r>
            <w:r w:rsidR="00FA49AD" w:rsidRPr="00B25868">
              <w:rPr>
                <w:rFonts w:ascii="Times New Roman" w:hAnsi="Times New Roman" w:cs="Times New Roman"/>
                <w:sz w:val="24"/>
                <w:szCs w:val="24"/>
              </w:rPr>
              <w:t xml:space="preserve">Hotărârii </w:t>
            </w:r>
            <w:r w:rsidRPr="00B25868">
              <w:rPr>
                <w:rFonts w:ascii="Times New Roman" w:hAnsi="Times New Roman" w:cs="Times New Roman"/>
                <w:sz w:val="24"/>
                <w:szCs w:val="24"/>
              </w:rPr>
              <w:t xml:space="preserve">Guvernului </w:t>
            </w:r>
            <w:r w:rsidR="002D01CC" w:rsidRPr="002D01CC">
              <w:rPr>
                <w:rFonts w:ascii="Times New Roman" w:hAnsi="Times New Roman" w:cs="Times New Roman"/>
                <w:sz w:val="24"/>
                <w:szCs w:val="24"/>
              </w:rPr>
              <w:t xml:space="preserve">cu privire la aprobarea modificărilor ce se operează în anexa nr. 1 la Hotărârea Guvernului nr. 1034/2000 privind aprobarea Programului Național de Facilitare a Transporturilor Aeriene  </w:t>
            </w:r>
            <w:r w:rsidRPr="00B25868">
              <w:rPr>
                <w:rFonts w:ascii="Times New Roman" w:hAnsi="Times New Roman" w:cs="Times New Roman"/>
                <w:sz w:val="24"/>
                <w:szCs w:val="24"/>
              </w:rPr>
              <w:t xml:space="preserve">este elaborat în scopul executării prevederilor art.6 alineatul (3) litera c), art.44 alin.(4) din Codul aerian </w:t>
            </w:r>
            <w:r w:rsidR="00FA49AD" w:rsidRPr="00B25868">
              <w:rPr>
                <w:rFonts w:ascii="Times New Roman" w:hAnsi="Times New Roman" w:cs="Times New Roman"/>
                <w:sz w:val="24"/>
                <w:szCs w:val="24"/>
              </w:rPr>
              <w:t>în scopul facilitării și accelerării transporturilor aeriene internaționale și evitării întârzierilor nejustificative ale aeronavelor, echipajelor, pasagerilor și mărfurilor, alinierii la standardele și practicile mondiale și europene în domeniul aviației civile, specificate în Anexa 9 ”Facilități” la Convenția de la Chicago</w:t>
            </w:r>
            <w:r w:rsidR="00D259D3" w:rsidRPr="00B25868">
              <w:rPr>
                <w:rFonts w:ascii="Times New Roman" w:hAnsi="Times New Roman" w:cs="Times New Roman"/>
                <w:sz w:val="24"/>
                <w:szCs w:val="24"/>
              </w:rPr>
              <w:t xml:space="preserve"> (</w:t>
            </w:r>
            <w:r w:rsidR="00D259D3" w:rsidRPr="00B25868">
              <w:rPr>
                <w:rFonts w:ascii="Times New Roman" w:hAnsi="Times New Roman" w:cs="Times New Roman"/>
                <w:i/>
                <w:sz w:val="24"/>
                <w:szCs w:val="24"/>
              </w:rPr>
              <w:t>în continuare Convenție</w:t>
            </w:r>
            <w:r w:rsidR="00D259D3" w:rsidRPr="00B25868">
              <w:rPr>
                <w:rFonts w:ascii="Times New Roman" w:hAnsi="Times New Roman" w:cs="Times New Roman"/>
                <w:sz w:val="24"/>
                <w:szCs w:val="24"/>
              </w:rPr>
              <w:t>)</w:t>
            </w:r>
            <w:r w:rsidR="00FA49AD" w:rsidRPr="00B25868">
              <w:rPr>
                <w:rFonts w:ascii="Times New Roman" w:hAnsi="Times New Roman" w:cs="Times New Roman"/>
                <w:sz w:val="24"/>
                <w:szCs w:val="24"/>
              </w:rPr>
              <w:t>, Regulamentul Parlamentului European şi al Consiliului nr.1107/2006 din 5 iulie 2006 privind drepturile persoanelor cu handicap şi ale persoanelor cu mobilitate redusă pe durata călătoriei pe calea aerului</w:t>
            </w:r>
            <w:r w:rsidR="00CE7122" w:rsidRPr="00B25868">
              <w:rPr>
                <w:rFonts w:ascii="Times New Roman" w:hAnsi="Times New Roman" w:cs="Times New Roman"/>
                <w:sz w:val="24"/>
                <w:szCs w:val="24"/>
              </w:rPr>
              <w:t xml:space="preserve"> </w:t>
            </w:r>
            <w:r w:rsidR="00DB3EB6" w:rsidRPr="00B25868">
              <w:rPr>
                <w:rFonts w:ascii="Times New Roman" w:hAnsi="Times New Roman" w:cs="Times New Roman"/>
                <w:sz w:val="24"/>
                <w:szCs w:val="24"/>
              </w:rPr>
              <w:t>inclus în Anexa III la Acordul privind spațiul aerian comun, semnat de către Republica Moldova și Uniunea Europeană la 26 iunie 2012</w:t>
            </w:r>
            <w:r w:rsidR="00FA49AD" w:rsidRPr="00B25868">
              <w:rPr>
                <w:rFonts w:ascii="Times New Roman" w:hAnsi="Times New Roman" w:cs="Times New Roman"/>
                <w:sz w:val="24"/>
                <w:szCs w:val="24"/>
              </w:rPr>
              <w:t xml:space="preserve">, Declarația politică a Conferinței Europene a Aviației Civile – Doc.30-CEAC. </w:t>
            </w:r>
          </w:p>
          <w:p w:rsidR="00964DC0" w:rsidRPr="00B25868" w:rsidRDefault="00964DC0" w:rsidP="00964DC0">
            <w:pPr>
              <w:tabs>
                <w:tab w:val="left" w:pos="510"/>
              </w:tabs>
              <w:jc w:val="both"/>
              <w:rPr>
                <w:rFonts w:ascii="Times New Roman" w:hAnsi="Times New Roman" w:cs="Times New Roman"/>
                <w:sz w:val="24"/>
                <w:szCs w:val="24"/>
              </w:rPr>
            </w:pPr>
          </w:p>
          <w:p w:rsidR="00FA49AD" w:rsidRPr="00B25868" w:rsidRDefault="00FA49AD" w:rsidP="00E04583">
            <w:pPr>
              <w:tabs>
                <w:tab w:val="left" w:pos="705"/>
              </w:tabs>
              <w:jc w:val="both"/>
              <w:rPr>
                <w:rFonts w:ascii="Times New Roman" w:hAnsi="Times New Roman" w:cs="Times New Roman"/>
                <w:sz w:val="24"/>
                <w:szCs w:val="24"/>
              </w:rPr>
            </w:pPr>
            <w:r w:rsidRPr="00B25868">
              <w:rPr>
                <w:rFonts w:ascii="Times New Roman" w:hAnsi="Times New Roman" w:cs="Times New Roman"/>
                <w:sz w:val="24"/>
                <w:szCs w:val="24"/>
              </w:rPr>
              <w:t>La moment, domeniul facilitării transportului aerian este reglement prin Hotărârea Guvernului nr.1034/2000 privind aprobarea Programului Național de Facilitare a Transporturilor Aeriene (publicată în Monitorul Oficial al Republicii Moldova nr.133-136/1142 din 26.10.2000</w:t>
            </w:r>
            <w:r w:rsidR="00FA7370" w:rsidRPr="00B25868">
              <w:rPr>
                <w:rFonts w:ascii="Times New Roman" w:hAnsi="Times New Roman" w:cs="Times New Roman"/>
                <w:sz w:val="24"/>
                <w:szCs w:val="24"/>
              </w:rPr>
              <w:t>)</w:t>
            </w:r>
            <w:r w:rsidRPr="00B25868">
              <w:rPr>
                <w:rFonts w:ascii="Times New Roman" w:hAnsi="Times New Roman" w:cs="Times New Roman"/>
                <w:sz w:val="24"/>
                <w:szCs w:val="24"/>
              </w:rPr>
              <w:t xml:space="preserve">. </w:t>
            </w:r>
          </w:p>
          <w:p w:rsidR="00FA49AD" w:rsidRPr="00B25868" w:rsidRDefault="00FA49AD" w:rsidP="00E04583">
            <w:pPr>
              <w:tabs>
                <w:tab w:val="left" w:pos="705"/>
              </w:tabs>
              <w:jc w:val="both"/>
              <w:rPr>
                <w:rFonts w:ascii="Times New Roman" w:hAnsi="Times New Roman" w:cs="Times New Roman"/>
                <w:sz w:val="24"/>
                <w:szCs w:val="24"/>
              </w:rPr>
            </w:pPr>
          </w:p>
          <w:p w:rsidR="00DC2F5A" w:rsidRPr="00B25868" w:rsidRDefault="00DC2F5A" w:rsidP="00FA7370">
            <w:pPr>
              <w:jc w:val="both"/>
              <w:rPr>
                <w:rFonts w:ascii="Times New Roman" w:hAnsi="Times New Roman" w:cs="Times New Roman"/>
                <w:sz w:val="24"/>
                <w:szCs w:val="24"/>
              </w:rPr>
            </w:pPr>
            <w:r w:rsidRPr="00B25868">
              <w:rPr>
                <w:rFonts w:ascii="Times New Roman" w:hAnsi="Times New Roman" w:cs="Times New Roman"/>
                <w:sz w:val="24"/>
                <w:szCs w:val="24"/>
              </w:rPr>
              <w:t>Deoarece a fost necesar</w:t>
            </w:r>
            <w:r w:rsidR="00964DC0">
              <w:rPr>
                <w:rFonts w:ascii="Times New Roman" w:hAnsi="Times New Roman" w:cs="Times New Roman"/>
                <w:sz w:val="24"/>
                <w:szCs w:val="24"/>
              </w:rPr>
              <w:t>ă</w:t>
            </w:r>
            <w:r w:rsidRPr="00B25868">
              <w:rPr>
                <w:rFonts w:ascii="Times New Roman" w:hAnsi="Times New Roman" w:cs="Times New Roman"/>
                <w:sz w:val="24"/>
                <w:szCs w:val="24"/>
              </w:rPr>
              <w:t xml:space="preserve"> oper</w:t>
            </w:r>
            <w:r w:rsidR="00964DC0">
              <w:rPr>
                <w:rFonts w:ascii="Times New Roman" w:hAnsi="Times New Roman" w:cs="Times New Roman"/>
                <w:sz w:val="24"/>
                <w:szCs w:val="24"/>
              </w:rPr>
              <w:t>area</w:t>
            </w:r>
            <w:r w:rsidRPr="00B25868">
              <w:rPr>
                <w:rFonts w:ascii="Times New Roman" w:hAnsi="Times New Roman" w:cs="Times New Roman"/>
                <w:sz w:val="24"/>
                <w:szCs w:val="24"/>
              </w:rPr>
              <w:t xml:space="preserve"> </w:t>
            </w:r>
            <w:r w:rsidR="00964DC0">
              <w:rPr>
                <w:rFonts w:ascii="Times New Roman" w:hAnsi="Times New Roman" w:cs="Times New Roman"/>
                <w:sz w:val="24"/>
                <w:szCs w:val="24"/>
              </w:rPr>
              <w:t xml:space="preserve">mai multor </w:t>
            </w:r>
            <w:r w:rsidRPr="00B25868">
              <w:rPr>
                <w:rFonts w:ascii="Times New Roman" w:hAnsi="Times New Roman" w:cs="Times New Roman"/>
                <w:sz w:val="24"/>
                <w:szCs w:val="24"/>
              </w:rPr>
              <w:t xml:space="preserve">modificări </w:t>
            </w:r>
            <w:r w:rsidR="00964DC0" w:rsidRPr="00B25868">
              <w:rPr>
                <w:rFonts w:ascii="Times New Roman" w:hAnsi="Times New Roman" w:cs="Times New Roman"/>
                <w:sz w:val="24"/>
                <w:szCs w:val="24"/>
              </w:rPr>
              <w:t>și</w:t>
            </w:r>
            <w:r w:rsidRPr="00B25868">
              <w:rPr>
                <w:rFonts w:ascii="Times New Roman" w:hAnsi="Times New Roman" w:cs="Times New Roman"/>
                <w:sz w:val="24"/>
                <w:szCs w:val="24"/>
              </w:rPr>
              <w:t xml:space="preserve"> completări în mai multe </w:t>
            </w:r>
            <w:r w:rsidR="00964DC0" w:rsidRPr="00B25868">
              <w:rPr>
                <w:rFonts w:ascii="Times New Roman" w:hAnsi="Times New Roman" w:cs="Times New Roman"/>
                <w:sz w:val="24"/>
                <w:szCs w:val="24"/>
              </w:rPr>
              <w:t>părți</w:t>
            </w:r>
            <w:r w:rsidRPr="00B25868">
              <w:rPr>
                <w:rFonts w:ascii="Times New Roman" w:hAnsi="Times New Roman" w:cs="Times New Roman"/>
                <w:sz w:val="24"/>
                <w:szCs w:val="24"/>
              </w:rPr>
              <w:t xml:space="preserve"> ale </w:t>
            </w:r>
            <w:r w:rsidR="00964DC0">
              <w:rPr>
                <w:rFonts w:ascii="Times New Roman" w:hAnsi="Times New Roman" w:cs="Times New Roman"/>
                <w:sz w:val="24"/>
                <w:szCs w:val="24"/>
              </w:rPr>
              <w:t xml:space="preserve">anexei nr. 1 din </w:t>
            </w:r>
            <w:r w:rsidRPr="00B25868">
              <w:rPr>
                <w:rFonts w:ascii="Times New Roman" w:hAnsi="Times New Roman" w:cs="Times New Roman"/>
                <w:sz w:val="24"/>
                <w:szCs w:val="24"/>
              </w:rPr>
              <w:t xml:space="preserve">actului </w:t>
            </w:r>
            <w:r w:rsidR="00964DC0">
              <w:rPr>
                <w:rFonts w:ascii="Times New Roman" w:hAnsi="Times New Roman" w:cs="Times New Roman"/>
                <w:sz w:val="24"/>
                <w:szCs w:val="24"/>
              </w:rPr>
              <w:t>normativ</w:t>
            </w:r>
            <w:r w:rsidRPr="00B25868">
              <w:rPr>
                <w:rFonts w:ascii="Times New Roman" w:hAnsi="Times New Roman" w:cs="Times New Roman"/>
                <w:sz w:val="24"/>
                <w:szCs w:val="24"/>
              </w:rPr>
              <w:t xml:space="preserve"> în vigoare</w:t>
            </w:r>
            <w:r w:rsidR="00964DC0">
              <w:rPr>
                <w:rFonts w:ascii="Times New Roman" w:hAnsi="Times New Roman" w:cs="Times New Roman"/>
                <w:sz w:val="24"/>
                <w:szCs w:val="24"/>
              </w:rPr>
              <w:t>, a fost e</w:t>
            </w:r>
            <w:r w:rsidRPr="00B25868">
              <w:rPr>
                <w:rFonts w:ascii="Times New Roman" w:hAnsi="Times New Roman" w:cs="Times New Roman"/>
                <w:sz w:val="24"/>
                <w:szCs w:val="24"/>
              </w:rPr>
              <w:t xml:space="preserve">laborat proiectul HG </w:t>
            </w:r>
            <w:r w:rsidR="00964DC0" w:rsidRPr="00964DC0">
              <w:rPr>
                <w:rFonts w:ascii="Times New Roman" w:hAnsi="Times New Roman" w:cs="Times New Roman"/>
                <w:sz w:val="24"/>
                <w:szCs w:val="24"/>
              </w:rPr>
              <w:t>cu privire la aprobarea modificărilor ce se operează în anexa nr. 1 la Hotărârea Guvernului nr. 1034/2000 privind aprobarea Programului Național de Facilitare a Transporturilor Aeriene</w:t>
            </w:r>
            <w:r w:rsidR="00964DC0">
              <w:rPr>
                <w:rFonts w:ascii="Times New Roman" w:hAnsi="Times New Roman" w:cs="Times New Roman"/>
                <w:sz w:val="24"/>
                <w:szCs w:val="24"/>
              </w:rPr>
              <w:t>.</w:t>
            </w:r>
          </w:p>
          <w:p w:rsidR="00DC2F5A" w:rsidRPr="00B25868" w:rsidRDefault="00DC2F5A" w:rsidP="00FA7370">
            <w:pPr>
              <w:jc w:val="both"/>
              <w:rPr>
                <w:rFonts w:ascii="Times New Roman" w:hAnsi="Times New Roman" w:cs="Times New Roman"/>
                <w:sz w:val="24"/>
                <w:szCs w:val="24"/>
              </w:rPr>
            </w:pPr>
          </w:p>
          <w:p w:rsidR="00DB3EB6" w:rsidRPr="00B25868" w:rsidRDefault="00DC2F5A" w:rsidP="00FA7370">
            <w:pPr>
              <w:jc w:val="both"/>
              <w:rPr>
                <w:rFonts w:ascii="Times New Roman" w:hAnsi="Times New Roman" w:cs="Times New Roman"/>
                <w:sz w:val="24"/>
                <w:szCs w:val="24"/>
              </w:rPr>
            </w:pPr>
            <w:r w:rsidRPr="00B25868">
              <w:rPr>
                <w:rFonts w:ascii="Times New Roman" w:hAnsi="Times New Roman" w:cs="Times New Roman"/>
                <w:sz w:val="24"/>
                <w:szCs w:val="24"/>
              </w:rPr>
              <w:t xml:space="preserve">Având în vedere faptul că </w:t>
            </w:r>
            <w:r w:rsidR="00DB3EB6" w:rsidRPr="00B25868">
              <w:rPr>
                <w:rFonts w:ascii="Times New Roman" w:hAnsi="Times New Roman" w:cs="Times New Roman"/>
                <w:sz w:val="24"/>
                <w:szCs w:val="24"/>
              </w:rPr>
              <w:t>Organizația Aviației Civile Internaționale (</w:t>
            </w:r>
            <w:r w:rsidR="00DB3EB6" w:rsidRPr="00B25868">
              <w:rPr>
                <w:rFonts w:ascii="Times New Roman" w:hAnsi="Times New Roman" w:cs="Times New Roman"/>
                <w:i/>
                <w:sz w:val="24"/>
                <w:szCs w:val="24"/>
              </w:rPr>
              <w:t>în continuare OACI</w:t>
            </w:r>
            <w:r w:rsidR="00DB3EB6" w:rsidRPr="00B25868">
              <w:rPr>
                <w:rFonts w:ascii="Times New Roman" w:hAnsi="Times New Roman" w:cs="Times New Roman"/>
                <w:sz w:val="24"/>
                <w:szCs w:val="24"/>
              </w:rPr>
              <w:t>) a aprobat un șir de amendamente la Anexa 9 (amendamentele 19-26)</w:t>
            </w:r>
            <w:r w:rsidRPr="00B25868">
              <w:rPr>
                <w:rFonts w:ascii="Times New Roman" w:hAnsi="Times New Roman" w:cs="Times New Roman"/>
                <w:sz w:val="24"/>
                <w:szCs w:val="24"/>
              </w:rPr>
              <w:t>, acestea</w:t>
            </w:r>
            <w:r w:rsidR="00DB3EB6" w:rsidRPr="00B25868">
              <w:rPr>
                <w:rFonts w:ascii="Times New Roman" w:hAnsi="Times New Roman" w:cs="Times New Roman"/>
                <w:sz w:val="24"/>
                <w:szCs w:val="24"/>
              </w:rPr>
              <w:t xml:space="preserve"> necesită transpuse, respectiv implementate în cadrul normativ național. Astfel, prin transpunerea amendamentelor respective se urmărește alinierea la standardele internaționale în domeniul facilităților </w:t>
            </w:r>
            <w:r w:rsidRPr="00B25868">
              <w:rPr>
                <w:rFonts w:ascii="Times New Roman" w:hAnsi="Times New Roman" w:cs="Times New Roman"/>
                <w:sz w:val="24"/>
                <w:szCs w:val="24"/>
              </w:rPr>
              <w:t>în transportul aerian</w:t>
            </w:r>
            <w:r w:rsidR="00DB3EB6" w:rsidRPr="00B25868">
              <w:rPr>
                <w:rFonts w:ascii="Times New Roman" w:hAnsi="Times New Roman" w:cs="Times New Roman"/>
                <w:sz w:val="24"/>
                <w:szCs w:val="24"/>
              </w:rPr>
              <w:t xml:space="preserve">. </w:t>
            </w:r>
          </w:p>
          <w:p w:rsidR="00DB3EB6" w:rsidRPr="00B25868" w:rsidRDefault="00DB3EB6" w:rsidP="00FA7370">
            <w:pPr>
              <w:jc w:val="both"/>
              <w:rPr>
                <w:rFonts w:ascii="Times New Roman" w:hAnsi="Times New Roman" w:cs="Times New Roman"/>
                <w:sz w:val="24"/>
                <w:szCs w:val="24"/>
              </w:rPr>
            </w:pPr>
          </w:p>
          <w:p w:rsidR="00DC2F5A" w:rsidRPr="00B25868" w:rsidRDefault="00DB3EB6" w:rsidP="00DC2F5A">
            <w:pPr>
              <w:pStyle w:val="a9"/>
              <w:ind w:firstLine="0"/>
            </w:pPr>
            <w:r w:rsidRPr="00B25868">
              <w:rPr>
                <w:rFonts w:eastAsiaTheme="minorHAnsi"/>
                <w:lang w:val="ro-RO" w:eastAsia="en-US"/>
              </w:rPr>
              <w:t xml:space="preserve">Totodată, proiectul </w:t>
            </w:r>
            <w:r w:rsidR="00DC2F5A" w:rsidRPr="00B25868">
              <w:rPr>
                <w:rFonts w:eastAsiaTheme="minorHAnsi"/>
                <w:lang w:val="ro-RO" w:eastAsia="en-US"/>
              </w:rPr>
              <w:t>vine cu ajustări/completări în partea ce ține de competențele instituții</w:t>
            </w:r>
            <w:r w:rsidR="00494B5E">
              <w:rPr>
                <w:rFonts w:eastAsiaTheme="minorHAnsi"/>
                <w:lang w:val="ro-RO" w:eastAsia="en-US"/>
              </w:rPr>
              <w:t>lor</w:t>
            </w:r>
            <w:r w:rsidR="00DC2F5A" w:rsidRPr="00B25868">
              <w:rPr>
                <w:rFonts w:eastAsiaTheme="minorHAnsi"/>
                <w:lang w:val="ro-RO" w:eastAsia="en-US"/>
              </w:rPr>
              <w:t xml:space="preserve"> publice sau persoane oficiale ale Republicii Moldova responsabile de aplicarea și respectarea actelor normative naționale care se referă la orice aspecte din prezentul Program.  </w:t>
            </w:r>
          </w:p>
          <w:p w:rsidR="00CC5339" w:rsidRPr="00B25868" w:rsidRDefault="00CC5339" w:rsidP="00CF1ABB">
            <w:pPr>
              <w:ind w:firstLine="720"/>
              <w:jc w:val="both"/>
              <w:rPr>
                <w:rFonts w:ascii="Times New Roman" w:hAnsi="Times New Roman" w:cs="Times New Roman"/>
                <w:sz w:val="24"/>
                <w:szCs w:val="24"/>
              </w:rPr>
            </w:pPr>
          </w:p>
        </w:tc>
      </w:tr>
      <w:tr w:rsidR="004139FA" w:rsidRPr="00B25868" w:rsidTr="00743202">
        <w:tc>
          <w:tcPr>
            <w:tcW w:w="10435" w:type="dxa"/>
            <w:shd w:val="clear" w:color="auto" w:fill="FFFFFF" w:themeFill="background1"/>
          </w:tcPr>
          <w:p w:rsidR="004139FA" w:rsidRPr="00B25868" w:rsidRDefault="004139FA" w:rsidP="00E04583">
            <w:pPr>
              <w:pStyle w:val="a3"/>
              <w:numPr>
                <w:ilvl w:val="0"/>
                <w:numId w:val="12"/>
              </w:numPr>
              <w:spacing w:after="80"/>
              <w:jc w:val="both"/>
              <w:rPr>
                <w:rFonts w:ascii="Times New Roman" w:hAnsi="Times New Roman" w:cs="Times New Roman"/>
                <w:b/>
                <w:sz w:val="24"/>
                <w:szCs w:val="24"/>
              </w:rPr>
            </w:pPr>
            <w:r w:rsidRPr="00B25868">
              <w:rPr>
                <w:rFonts w:ascii="Times New Roman" w:hAnsi="Times New Roman" w:cs="Times New Roman"/>
                <w:b/>
                <w:sz w:val="24"/>
                <w:szCs w:val="24"/>
              </w:rPr>
              <w:t>Descrierea gradului de compatibilitatea cu legislația Uniunii Europene</w:t>
            </w:r>
            <w:r w:rsidR="00DC2F5A" w:rsidRPr="00B25868">
              <w:rPr>
                <w:rFonts w:ascii="Times New Roman" w:hAnsi="Times New Roman" w:cs="Times New Roman"/>
                <w:b/>
                <w:sz w:val="24"/>
                <w:szCs w:val="24"/>
              </w:rPr>
              <w:t xml:space="preserve"> </w:t>
            </w:r>
          </w:p>
        </w:tc>
      </w:tr>
      <w:tr w:rsidR="004139FA" w:rsidRPr="00B25868" w:rsidTr="00743202">
        <w:tc>
          <w:tcPr>
            <w:tcW w:w="10435" w:type="dxa"/>
            <w:shd w:val="clear" w:color="auto" w:fill="FFFFFF" w:themeFill="background1"/>
          </w:tcPr>
          <w:p w:rsidR="004139FA" w:rsidRDefault="00550A64" w:rsidP="00964DC0">
            <w:pPr>
              <w:spacing w:after="80"/>
              <w:jc w:val="both"/>
              <w:rPr>
                <w:rFonts w:ascii="Times New Roman" w:hAnsi="Times New Roman" w:cs="Times New Roman"/>
                <w:sz w:val="24"/>
                <w:szCs w:val="24"/>
              </w:rPr>
            </w:pPr>
            <w:r w:rsidRPr="00B25868">
              <w:rPr>
                <w:rFonts w:ascii="Times New Roman" w:hAnsi="Times New Roman" w:cs="Times New Roman"/>
                <w:sz w:val="24"/>
                <w:szCs w:val="24"/>
              </w:rPr>
              <w:t>Este necesar de menționat că p</w:t>
            </w:r>
            <w:r w:rsidR="00DC2F5A" w:rsidRPr="00B25868">
              <w:rPr>
                <w:rFonts w:ascii="Times New Roman" w:hAnsi="Times New Roman" w:cs="Times New Roman"/>
                <w:sz w:val="24"/>
                <w:szCs w:val="24"/>
              </w:rPr>
              <w:t xml:space="preserve">rin elaborarea proiectului </w:t>
            </w:r>
            <w:r w:rsidR="00964DC0">
              <w:rPr>
                <w:rFonts w:ascii="Times New Roman" w:hAnsi="Times New Roman" w:cs="Times New Roman"/>
                <w:sz w:val="24"/>
                <w:szCs w:val="24"/>
              </w:rPr>
              <w:t>de</w:t>
            </w:r>
            <w:r w:rsidR="00DC2F5A" w:rsidRPr="00B25868">
              <w:rPr>
                <w:rFonts w:ascii="Times New Roman" w:hAnsi="Times New Roman" w:cs="Times New Roman"/>
                <w:sz w:val="24"/>
                <w:szCs w:val="24"/>
              </w:rPr>
              <w:t xml:space="preserve"> H</w:t>
            </w:r>
            <w:r w:rsidR="00964DC0">
              <w:rPr>
                <w:rFonts w:ascii="Times New Roman" w:hAnsi="Times New Roman" w:cs="Times New Roman"/>
                <w:sz w:val="24"/>
                <w:szCs w:val="24"/>
              </w:rPr>
              <w:t xml:space="preserve">otărâre a </w:t>
            </w:r>
            <w:r w:rsidR="00DC2F5A" w:rsidRPr="00B25868">
              <w:rPr>
                <w:rFonts w:ascii="Times New Roman" w:hAnsi="Times New Roman" w:cs="Times New Roman"/>
                <w:sz w:val="24"/>
                <w:szCs w:val="24"/>
              </w:rPr>
              <w:t>G</w:t>
            </w:r>
            <w:r w:rsidR="00964DC0">
              <w:rPr>
                <w:rFonts w:ascii="Times New Roman" w:hAnsi="Times New Roman" w:cs="Times New Roman"/>
                <w:sz w:val="24"/>
                <w:szCs w:val="24"/>
              </w:rPr>
              <w:t xml:space="preserve">uvernului </w:t>
            </w:r>
            <w:r w:rsidR="00964DC0" w:rsidRPr="00964DC0">
              <w:rPr>
                <w:rFonts w:ascii="Times New Roman" w:hAnsi="Times New Roman" w:cs="Times New Roman"/>
                <w:sz w:val="24"/>
                <w:szCs w:val="24"/>
              </w:rPr>
              <w:t>cu privire la aprobarea modificărilor ce se operează în anexa nr. 1 la Hotărârea Guvernului nr. 1034/2000 privind aprobarea Programului Național de Facilitare a Transporturilor Aeriene</w:t>
            </w:r>
            <w:r w:rsidR="00DC2F5A" w:rsidRPr="00B25868">
              <w:rPr>
                <w:rFonts w:ascii="Times New Roman" w:hAnsi="Times New Roman" w:cs="Times New Roman"/>
                <w:sz w:val="24"/>
                <w:szCs w:val="24"/>
              </w:rPr>
              <w:t xml:space="preserve"> se urmărește și </w:t>
            </w:r>
            <w:r w:rsidRPr="00B25868">
              <w:rPr>
                <w:rFonts w:ascii="Times New Roman" w:hAnsi="Times New Roman" w:cs="Times New Roman"/>
                <w:sz w:val="24"/>
                <w:szCs w:val="24"/>
              </w:rPr>
              <w:t xml:space="preserve">transpunerea </w:t>
            </w:r>
            <w:r w:rsidR="005A2601">
              <w:rPr>
                <w:rFonts w:ascii="Times New Roman" w:hAnsi="Times New Roman" w:cs="Times New Roman"/>
                <w:sz w:val="24"/>
                <w:szCs w:val="24"/>
              </w:rPr>
              <w:t xml:space="preserve">integrală a </w:t>
            </w:r>
            <w:bookmarkStart w:id="0" w:name="_GoBack"/>
            <w:bookmarkEnd w:id="0"/>
            <w:r w:rsidRPr="00B25868">
              <w:rPr>
                <w:rFonts w:ascii="Times New Roman" w:hAnsi="Times New Roman" w:cs="Times New Roman"/>
                <w:sz w:val="24"/>
                <w:szCs w:val="24"/>
              </w:rPr>
              <w:t xml:space="preserve">prevederilor </w:t>
            </w:r>
            <w:r w:rsidR="00DC2F5A" w:rsidRPr="00B25868">
              <w:rPr>
                <w:rFonts w:ascii="Times New Roman" w:hAnsi="Times New Roman" w:cs="Times New Roman"/>
                <w:sz w:val="24"/>
                <w:szCs w:val="24"/>
              </w:rPr>
              <w:t>Regulamentul</w:t>
            </w:r>
            <w:r w:rsidRPr="00B25868">
              <w:rPr>
                <w:rFonts w:ascii="Times New Roman" w:hAnsi="Times New Roman" w:cs="Times New Roman"/>
                <w:sz w:val="24"/>
                <w:szCs w:val="24"/>
              </w:rPr>
              <w:t>ui</w:t>
            </w:r>
            <w:r w:rsidR="00DC2F5A" w:rsidRPr="00B25868">
              <w:rPr>
                <w:rFonts w:ascii="Times New Roman" w:hAnsi="Times New Roman" w:cs="Times New Roman"/>
                <w:sz w:val="24"/>
                <w:szCs w:val="24"/>
              </w:rPr>
              <w:t xml:space="preserve"> Parlamentului European şi al Consiliului nr.1107/2006 din 5 iulie 2006 privind drepturile persoanelor cu handicap şi ale persoanelor cu mobilitate redusă pe durata călătoriei pe calea aerului inclus în Anexa III la Acordu</w:t>
            </w:r>
            <w:r w:rsidRPr="00B25868">
              <w:rPr>
                <w:rFonts w:ascii="Times New Roman" w:hAnsi="Times New Roman" w:cs="Times New Roman"/>
                <w:sz w:val="24"/>
                <w:szCs w:val="24"/>
              </w:rPr>
              <w:t xml:space="preserve">l privind spațiul aerian comun. </w:t>
            </w:r>
          </w:p>
          <w:p w:rsidR="007522B1" w:rsidRPr="00B25868" w:rsidRDefault="007522B1" w:rsidP="00964DC0">
            <w:pPr>
              <w:spacing w:after="80"/>
              <w:jc w:val="both"/>
              <w:rPr>
                <w:rFonts w:ascii="Times New Roman" w:hAnsi="Times New Roman" w:cs="Times New Roman"/>
                <w:sz w:val="24"/>
                <w:szCs w:val="24"/>
              </w:rPr>
            </w:pPr>
          </w:p>
        </w:tc>
      </w:tr>
      <w:tr w:rsidR="00EE64F3" w:rsidRPr="00B25868" w:rsidTr="00743202">
        <w:tc>
          <w:tcPr>
            <w:tcW w:w="10435" w:type="dxa"/>
            <w:shd w:val="clear" w:color="auto" w:fill="FFFFFF" w:themeFill="background1"/>
          </w:tcPr>
          <w:p w:rsidR="00825BB5" w:rsidRPr="00B25868" w:rsidRDefault="00825BB5" w:rsidP="00E04583">
            <w:pPr>
              <w:pStyle w:val="a3"/>
              <w:numPr>
                <w:ilvl w:val="0"/>
                <w:numId w:val="12"/>
              </w:numPr>
              <w:spacing w:after="80"/>
              <w:jc w:val="both"/>
              <w:rPr>
                <w:rFonts w:ascii="Times New Roman" w:hAnsi="Times New Roman" w:cs="Times New Roman"/>
                <w:sz w:val="24"/>
                <w:szCs w:val="24"/>
              </w:rPr>
            </w:pPr>
            <w:r w:rsidRPr="00B25868">
              <w:rPr>
                <w:rFonts w:ascii="Times New Roman" w:eastAsia="Times New Roman" w:hAnsi="Times New Roman" w:cs="Times New Roman"/>
                <w:b/>
                <w:bCs/>
                <w:sz w:val="24"/>
                <w:szCs w:val="24"/>
                <w:lang w:eastAsia="ru-RU"/>
              </w:rPr>
              <w:t>Principalele prevederi ale proiectului</w:t>
            </w:r>
          </w:p>
        </w:tc>
      </w:tr>
      <w:tr w:rsidR="00EE64F3" w:rsidRPr="00B25868" w:rsidTr="00743202">
        <w:tc>
          <w:tcPr>
            <w:tcW w:w="10435" w:type="dxa"/>
            <w:shd w:val="clear" w:color="auto" w:fill="FFFFFF" w:themeFill="background1"/>
          </w:tcPr>
          <w:p w:rsidR="001C239D" w:rsidRDefault="007522B1" w:rsidP="0069558F">
            <w:pPr>
              <w:jc w:val="both"/>
              <w:rPr>
                <w:rFonts w:ascii="Times New Roman" w:hAnsi="Times New Roman" w:cs="Times New Roman"/>
                <w:sz w:val="24"/>
                <w:szCs w:val="24"/>
              </w:rPr>
            </w:pPr>
            <w:r>
              <w:rPr>
                <w:rFonts w:ascii="Times New Roman" w:hAnsi="Times New Roman" w:cs="Times New Roman"/>
                <w:sz w:val="24"/>
                <w:szCs w:val="24"/>
              </w:rPr>
              <w:t xml:space="preserve">Per ansamblu, prin </w:t>
            </w:r>
            <w:r w:rsidR="001C239D" w:rsidRPr="00B25868">
              <w:rPr>
                <w:rFonts w:ascii="Times New Roman" w:hAnsi="Times New Roman" w:cs="Times New Roman"/>
                <w:sz w:val="24"/>
                <w:szCs w:val="24"/>
              </w:rPr>
              <w:t>elaborarea proiectului H</w:t>
            </w:r>
            <w:r w:rsidR="00964DC0">
              <w:rPr>
                <w:rFonts w:ascii="Times New Roman" w:hAnsi="Times New Roman" w:cs="Times New Roman"/>
                <w:sz w:val="24"/>
                <w:szCs w:val="24"/>
              </w:rPr>
              <w:t xml:space="preserve">otărârii </w:t>
            </w:r>
            <w:r w:rsidR="001C239D" w:rsidRPr="00B25868">
              <w:rPr>
                <w:rFonts w:ascii="Times New Roman" w:hAnsi="Times New Roman" w:cs="Times New Roman"/>
                <w:sz w:val="24"/>
                <w:szCs w:val="24"/>
              </w:rPr>
              <w:t>G</w:t>
            </w:r>
            <w:r w:rsidR="00964DC0">
              <w:rPr>
                <w:rFonts w:ascii="Times New Roman" w:hAnsi="Times New Roman" w:cs="Times New Roman"/>
                <w:sz w:val="24"/>
                <w:szCs w:val="24"/>
              </w:rPr>
              <w:t>uvernului</w:t>
            </w:r>
            <w:r w:rsidR="001C239D" w:rsidRPr="00B25868">
              <w:rPr>
                <w:rFonts w:ascii="Times New Roman" w:hAnsi="Times New Roman" w:cs="Times New Roman"/>
                <w:sz w:val="24"/>
                <w:szCs w:val="24"/>
              </w:rPr>
              <w:t xml:space="preserve"> </w:t>
            </w:r>
            <w:r w:rsidRPr="007522B1">
              <w:rPr>
                <w:rFonts w:ascii="Times New Roman" w:hAnsi="Times New Roman" w:cs="Times New Roman"/>
                <w:sz w:val="24"/>
                <w:szCs w:val="24"/>
              </w:rPr>
              <w:t xml:space="preserve">cu privire la aprobarea modificărilor ce se operează în anexa nr. 1 la Hotărârea Guvernului nr. 1034/2000 privind aprobarea Programului Național de </w:t>
            </w:r>
            <w:r w:rsidRPr="007522B1">
              <w:rPr>
                <w:rFonts w:ascii="Times New Roman" w:hAnsi="Times New Roman" w:cs="Times New Roman"/>
                <w:sz w:val="24"/>
                <w:szCs w:val="24"/>
              </w:rPr>
              <w:lastRenderedPageBreak/>
              <w:t xml:space="preserve">Facilitare a Transporturilor Aeriene </w:t>
            </w:r>
            <w:r w:rsidR="001C239D" w:rsidRPr="00B25868">
              <w:rPr>
                <w:rFonts w:ascii="Times New Roman" w:hAnsi="Times New Roman" w:cs="Times New Roman"/>
                <w:sz w:val="24"/>
                <w:szCs w:val="24"/>
              </w:rPr>
              <w:t xml:space="preserve">s-a păstrat concepția generală </w:t>
            </w:r>
            <w:r>
              <w:rPr>
                <w:rFonts w:ascii="Times New Roman" w:hAnsi="Times New Roman" w:cs="Times New Roman"/>
                <w:sz w:val="24"/>
                <w:szCs w:val="24"/>
              </w:rPr>
              <w:t xml:space="preserve">din Anexa nr. 1 </w:t>
            </w:r>
            <w:r w:rsidR="001C239D" w:rsidRPr="00B25868">
              <w:rPr>
                <w:rFonts w:ascii="Times New Roman" w:hAnsi="Times New Roman" w:cs="Times New Roman"/>
                <w:sz w:val="24"/>
                <w:szCs w:val="24"/>
              </w:rPr>
              <w:t>a HG 1034/2002</w:t>
            </w:r>
            <w:r w:rsidR="005D6092" w:rsidRPr="00B25868">
              <w:rPr>
                <w:rFonts w:ascii="Times New Roman" w:hAnsi="Times New Roman" w:cs="Times New Roman"/>
                <w:sz w:val="24"/>
                <w:szCs w:val="24"/>
              </w:rPr>
              <w:t xml:space="preserve">, </w:t>
            </w:r>
            <w:r w:rsidR="0069558F">
              <w:rPr>
                <w:rFonts w:ascii="Times New Roman" w:hAnsi="Times New Roman" w:cs="Times New Roman"/>
                <w:sz w:val="24"/>
                <w:szCs w:val="24"/>
              </w:rPr>
              <w:t>completând</w:t>
            </w:r>
            <w:r>
              <w:rPr>
                <w:rFonts w:ascii="Times New Roman" w:hAnsi="Times New Roman" w:cs="Times New Roman"/>
                <w:sz w:val="24"/>
                <w:szCs w:val="24"/>
              </w:rPr>
              <w:t>u-se</w:t>
            </w:r>
            <w:r w:rsidR="005D6092" w:rsidRPr="00B25868">
              <w:rPr>
                <w:rFonts w:ascii="Times New Roman" w:hAnsi="Times New Roman" w:cs="Times New Roman"/>
                <w:sz w:val="24"/>
                <w:szCs w:val="24"/>
              </w:rPr>
              <w:t xml:space="preserve"> </w:t>
            </w:r>
            <w:r w:rsidR="00E35AEC" w:rsidRPr="00B25868">
              <w:rPr>
                <w:rFonts w:ascii="Times New Roman" w:hAnsi="Times New Roman" w:cs="Times New Roman"/>
                <w:sz w:val="24"/>
                <w:szCs w:val="24"/>
              </w:rPr>
              <w:t>cu ame</w:t>
            </w:r>
            <w:r w:rsidR="005D6092" w:rsidRPr="00B25868">
              <w:rPr>
                <w:rFonts w:ascii="Times New Roman" w:hAnsi="Times New Roman" w:cs="Times New Roman"/>
                <w:sz w:val="24"/>
                <w:szCs w:val="24"/>
              </w:rPr>
              <w:t xml:space="preserve">ndamentele noi aprobate de OACI. </w:t>
            </w:r>
          </w:p>
          <w:p w:rsidR="007522B1" w:rsidRDefault="007522B1" w:rsidP="0069558F">
            <w:pPr>
              <w:jc w:val="both"/>
              <w:rPr>
                <w:rFonts w:ascii="Times New Roman" w:hAnsi="Times New Roman" w:cs="Times New Roman"/>
                <w:sz w:val="24"/>
                <w:szCs w:val="24"/>
              </w:rPr>
            </w:pPr>
            <w:r>
              <w:rPr>
                <w:rFonts w:ascii="Times New Roman" w:hAnsi="Times New Roman" w:cs="Times New Roman"/>
                <w:sz w:val="24"/>
                <w:szCs w:val="24"/>
              </w:rPr>
              <w:t>Obiectivele proiectului sunt:</w:t>
            </w:r>
          </w:p>
          <w:p w:rsidR="007522B1" w:rsidRDefault="007522B1" w:rsidP="0069558F">
            <w:pPr>
              <w:jc w:val="both"/>
              <w:rPr>
                <w:rFonts w:ascii="Times New Roman" w:hAnsi="Times New Roman" w:cs="Times New Roman"/>
                <w:sz w:val="24"/>
                <w:szCs w:val="24"/>
              </w:rPr>
            </w:pPr>
            <w:r>
              <w:rPr>
                <w:rFonts w:ascii="Times New Roman" w:hAnsi="Times New Roman" w:cs="Times New Roman"/>
                <w:sz w:val="24"/>
                <w:szCs w:val="24"/>
              </w:rPr>
              <w:t xml:space="preserve">   1. Stabilirea măsurilor menite să contribuie la instituirea unor proceduri și realizarea unor acțiuni în vederea simplificării formalităților în aviația civilă a Republicii Moldova.</w:t>
            </w:r>
          </w:p>
          <w:p w:rsidR="00224E5E" w:rsidRDefault="007522B1" w:rsidP="0069558F">
            <w:pPr>
              <w:jc w:val="both"/>
              <w:rPr>
                <w:rFonts w:ascii="Times New Roman" w:hAnsi="Times New Roman" w:cs="Times New Roman"/>
                <w:sz w:val="24"/>
                <w:szCs w:val="24"/>
              </w:rPr>
            </w:pPr>
            <w:r>
              <w:rPr>
                <w:rFonts w:ascii="Times New Roman" w:hAnsi="Times New Roman" w:cs="Times New Roman"/>
                <w:sz w:val="24"/>
                <w:szCs w:val="24"/>
              </w:rPr>
              <w:t xml:space="preserve">   2. </w:t>
            </w:r>
            <w:r w:rsidR="00224E5E">
              <w:rPr>
                <w:rFonts w:ascii="Times New Roman" w:hAnsi="Times New Roman" w:cs="Times New Roman"/>
                <w:sz w:val="24"/>
                <w:szCs w:val="24"/>
              </w:rPr>
              <w:t>Facilitarea transportului aerian de pasageri și mărfuri prin reglementări și proceduri menite să asigure eficiența și regularitatea zborurilor.</w:t>
            </w:r>
          </w:p>
          <w:p w:rsidR="00224E5E" w:rsidRDefault="00224E5E" w:rsidP="0069558F">
            <w:pPr>
              <w:jc w:val="both"/>
              <w:rPr>
                <w:rFonts w:ascii="Times New Roman" w:hAnsi="Times New Roman" w:cs="Times New Roman"/>
                <w:sz w:val="24"/>
                <w:szCs w:val="24"/>
              </w:rPr>
            </w:pPr>
            <w:r>
              <w:rPr>
                <w:rFonts w:ascii="Times New Roman" w:hAnsi="Times New Roman" w:cs="Times New Roman"/>
                <w:sz w:val="24"/>
                <w:szCs w:val="24"/>
              </w:rPr>
              <w:t>Proiectul conține prevederi ce se referă la:</w:t>
            </w:r>
          </w:p>
          <w:p w:rsidR="00224E5E" w:rsidRDefault="00224E5E" w:rsidP="00224E5E">
            <w:pPr>
              <w:jc w:val="both"/>
              <w:rPr>
                <w:rFonts w:ascii="Times New Roman" w:hAnsi="Times New Roman" w:cs="Times New Roman"/>
                <w:sz w:val="24"/>
                <w:szCs w:val="24"/>
              </w:rPr>
            </w:pPr>
            <w:r w:rsidRPr="00224E5E">
              <w:rPr>
                <w:rFonts w:ascii="Times New Roman" w:hAnsi="Times New Roman" w:cs="Times New Roman"/>
                <w:sz w:val="24"/>
                <w:szCs w:val="24"/>
              </w:rPr>
              <w:t xml:space="preserve"> </w:t>
            </w:r>
            <w:r>
              <w:rPr>
                <w:rFonts w:ascii="Times New Roman" w:hAnsi="Times New Roman" w:cs="Times New Roman"/>
                <w:sz w:val="24"/>
                <w:szCs w:val="24"/>
              </w:rPr>
              <w:t xml:space="preserve">  - Obiectul de aplicare</w:t>
            </w:r>
          </w:p>
          <w:p w:rsidR="00224E5E" w:rsidRDefault="00224E5E" w:rsidP="00224E5E">
            <w:pPr>
              <w:jc w:val="both"/>
              <w:rPr>
                <w:rFonts w:ascii="Times New Roman" w:hAnsi="Times New Roman" w:cs="Times New Roman"/>
                <w:sz w:val="24"/>
                <w:szCs w:val="24"/>
              </w:rPr>
            </w:pPr>
            <w:r>
              <w:rPr>
                <w:rFonts w:ascii="Times New Roman" w:hAnsi="Times New Roman" w:cs="Times New Roman"/>
                <w:sz w:val="24"/>
                <w:szCs w:val="24"/>
              </w:rPr>
              <w:t xml:space="preserve">   - Autorități implicate</w:t>
            </w:r>
          </w:p>
          <w:p w:rsidR="00224E5E" w:rsidRDefault="00224E5E" w:rsidP="00224E5E">
            <w:pPr>
              <w:jc w:val="both"/>
              <w:rPr>
                <w:rFonts w:ascii="Times New Roman" w:hAnsi="Times New Roman" w:cs="Times New Roman"/>
                <w:sz w:val="24"/>
                <w:szCs w:val="24"/>
              </w:rPr>
            </w:pPr>
            <w:r>
              <w:rPr>
                <w:rFonts w:ascii="Times New Roman" w:hAnsi="Times New Roman" w:cs="Times New Roman"/>
                <w:sz w:val="24"/>
                <w:szCs w:val="24"/>
              </w:rPr>
              <w:t xml:space="preserve">   - Intrarea și ieșirea persoanelor și bagajelor, mărfurilor etc.</w:t>
            </w:r>
          </w:p>
          <w:p w:rsidR="00224E5E" w:rsidRDefault="00224E5E" w:rsidP="00224E5E">
            <w:pPr>
              <w:jc w:val="both"/>
              <w:rPr>
                <w:rFonts w:ascii="Times New Roman" w:hAnsi="Times New Roman" w:cs="Times New Roman"/>
                <w:sz w:val="24"/>
                <w:szCs w:val="24"/>
              </w:rPr>
            </w:pPr>
            <w:r>
              <w:rPr>
                <w:rFonts w:ascii="Times New Roman" w:hAnsi="Times New Roman" w:cs="Times New Roman"/>
                <w:sz w:val="24"/>
                <w:szCs w:val="24"/>
              </w:rPr>
              <w:t xml:space="preserve">   - Persoane inadmisibile și deportate</w:t>
            </w:r>
          </w:p>
          <w:p w:rsidR="00224E5E" w:rsidRDefault="00224E5E" w:rsidP="00224E5E">
            <w:pPr>
              <w:jc w:val="both"/>
              <w:rPr>
                <w:rFonts w:ascii="Times New Roman" w:hAnsi="Times New Roman" w:cs="Times New Roman"/>
                <w:sz w:val="24"/>
                <w:szCs w:val="24"/>
              </w:rPr>
            </w:pPr>
            <w:r>
              <w:rPr>
                <w:rFonts w:ascii="Times New Roman" w:hAnsi="Times New Roman" w:cs="Times New Roman"/>
                <w:sz w:val="24"/>
                <w:szCs w:val="24"/>
              </w:rPr>
              <w:t xml:space="preserve">   - Prevederi cu privire la facilități</w:t>
            </w:r>
          </w:p>
          <w:p w:rsidR="00224E5E" w:rsidRPr="00224E5E" w:rsidRDefault="00224E5E" w:rsidP="00224E5E">
            <w:pPr>
              <w:jc w:val="both"/>
              <w:rPr>
                <w:rFonts w:ascii="Times New Roman" w:hAnsi="Times New Roman" w:cs="Times New Roman"/>
                <w:sz w:val="24"/>
                <w:szCs w:val="24"/>
              </w:rPr>
            </w:pPr>
            <w:r>
              <w:rPr>
                <w:rFonts w:ascii="Times New Roman" w:hAnsi="Times New Roman" w:cs="Times New Roman"/>
                <w:sz w:val="24"/>
                <w:szCs w:val="24"/>
              </w:rPr>
              <w:t xml:space="preserve">   - Sistemul de schimb a datelor despre pasageri</w:t>
            </w:r>
          </w:p>
          <w:p w:rsidR="007522B1" w:rsidRPr="00B25868" w:rsidRDefault="007522B1" w:rsidP="0069558F">
            <w:pPr>
              <w:jc w:val="both"/>
              <w:rPr>
                <w:rFonts w:ascii="Times New Roman" w:hAnsi="Times New Roman" w:cs="Times New Roman"/>
                <w:sz w:val="24"/>
                <w:szCs w:val="24"/>
              </w:rPr>
            </w:pPr>
          </w:p>
        </w:tc>
      </w:tr>
      <w:tr w:rsidR="00EE64F3" w:rsidRPr="00B25868" w:rsidTr="00743202">
        <w:tc>
          <w:tcPr>
            <w:tcW w:w="10435" w:type="dxa"/>
            <w:shd w:val="clear" w:color="auto" w:fill="FFFFFF" w:themeFill="background1"/>
          </w:tcPr>
          <w:p w:rsidR="00F726AF" w:rsidRPr="00B25868" w:rsidRDefault="006D5FA3" w:rsidP="00E04583">
            <w:pPr>
              <w:pStyle w:val="a3"/>
              <w:numPr>
                <w:ilvl w:val="0"/>
                <w:numId w:val="12"/>
              </w:numPr>
              <w:spacing w:after="80"/>
              <w:jc w:val="both"/>
              <w:rPr>
                <w:rFonts w:ascii="Times New Roman" w:hAnsi="Times New Roman" w:cs="Times New Roman"/>
                <w:b/>
                <w:sz w:val="24"/>
                <w:szCs w:val="24"/>
              </w:rPr>
            </w:pPr>
            <w:r w:rsidRPr="00B25868">
              <w:rPr>
                <w:rFonts w:ascii="Times New Roman" w:hAnsi="Times New Roman" w:cs="Times New Roman"/>
                <w:b/>
                <w:sz w:val="24"/>
                <w:szCs w:val="24"/>
              </w:rPr>
              <w:lastRenderedPageBreak/>
              <w:t xml:space="preserve">Fundamentarea </w:t>
            </w:r>
            <w:r w:rsidR="00E54FF7" w:rsidRPr="00B25868">
              <w:rPr>
                <w:rFonts w:ascii="Times New Roman" w:hAnsi="Times New Roman" w:cs="Times New Roman"/>
                <w:b/>
                <w:sz w:val="24"/>
                <w:szCs w:val="24"/>
              </w:rPr>
              <w:t>economică</w:t>
            </w:r>
            <w:r w:rsidRPr="00B25868">
              <w:rPr>
                <w:rFonts w:ascii="Times New Roman" w:hAnsi="Times New Roman" w:cs="Times New Roman"/>
                <w:b/>
                <w:sz w:val="24"/>
                <w:szCs w:val="24"/>
              </w:rPr>
              <w:t>-financiară</w:t>
            </w:r>
          </w:p>
        </w:tc>
      </w:tr>
      <w:tr w:rsidR="00EE64F3" w:rsidRPr="00B25868" w:rsidTr="00743202">
        <w:tc>
          <w:tcPr>
            <w:tcW w:w="10435" w:type="dxa"/>
            <w:shd w:val="clear" w:color="auto" w:fill="FFFFFF" w:themeFill="background1"/>
          </w:tcPr>
          <w:p w:rsidR="00F726AF" w:rsidRDefault="007522B1" w:rsidP="005D6092">
            <w:pPr>
              <w:spacing w:after="80"/>
              <w:jc w:val="both"/>
              <w:rPr>
                <w:rFonts w:ascii="Times New Roman" w:hAnsi="Times New Roman" w:cs="Times New Roman"/>
                <w:sz w:val="24"/>
                <w:szCs w:val="24"/>
              </w:rPr>
            </w:pPr>
            <w:r w:rsidRPr="007522B1">
              <w:rPr>
                <w:rFonts w:ascii="Times New Roman" w:hAnsi="Times New Roman" w:cs="Times New Roman"/>
                <w:sz w:val="24"/>
                <w:szCs w:val="24"/>
              </w:rPr>
              <w:t>Proiectul nu presupune cheltuieli financiare suplimentare din bugetul de stat.</w:t>
            </w:r>
          </w:p>
          <w:p w:rsidR="00E43722" w:rsidRPr="00B25868" w:rsidRDefault="00E43722" w:rsidP="005D6092">
            <w:pPr>
              <w:spacing w:after="80"/>
              <w:jc w:val="both"/>
              <w:rPr>
                <w:rFonts w:ascii="Times New Roman" w:hAnsi="Times New Roman" w:cs="Times New Roman"/>
                <w:sz w:val="24"/>
                <w:szCs w:val="24"/>
              </w:rPr>
            </w:pPr>
          </w:p>
        </w:tc>
      </w:tr>
      <w:tr w:rsidR="00B25868" w:rsidRPr="00B25868" w:rsidTr="00743202">
        <w:tc>
          <w:tcPr>
            <w:tcW w:w="10435" w:type="dxa"/>
            <w:shd w:val="clear" w:color="auto" w:fill="FFFFFF" w:themeFill="background1"/>
          </w:tcPr>
          <w:p w:rsidR="00B25868" w:rsidRPr="00B25868" w:rsidRDefault="00B25868" w:rsidP="00E04583">
            <w:pPr>
              <w:pStyle w:val="a3"/>
              <w:numPr>
                <w:ilvl w:val="0"/>
                <w:numId w:val="12"/>
              </w:numPr>
              <w:spacing w:after="80"/>
              <w:jc w:val="both"/>
              <w:rPr>
                <w:rFonts w:ascii="Times New Roman" w:hAnsi="Times New Roman" w:cs="Times New Roman"/>
                <w:b/>
                <w:sz w:val="24"/>
                <w:szCs w:val="24"/>
              </w:rPr>
            </w:pPr>
            <w:r>
              <w:rPr>
                <w:rFonts w:ascii="Times New Roman" w:hAnsi="Times New Roman" w:cs="Times New Roman"/>
                <w:b/>
                <w:sz w:val="24"/>
                <w:szCs w:val="24"/>
              </w:rPr>
              <w:t xml:space="preserve">Modul de încorporare a actului normativ în vigoare </w:t>
            </w:r>
          </w:p>
        </w:tc>
      </w:tr>
      <w:tr w:rsidR="00B25868" w:rsidRPr="00B25868" w:rsidTr="00743202">
        <w:tc>
          <w:tcPr>
            <w:tcW w:w="10435" w:type="dxa"/>
            <w:shd w:val="clear" w:color="auto" w:fill="FFFFFF" w:themeFill="background1"/>
          </w:tcPr>
          <w:p w:rsidR="00B25868" w:rsidRDefault="00224E5E" w:rsidP="00224E5E">
            <w:pPr>
              <w:pStyle w:val="a3"/>
              <w:spacing w:after="80"/>
              <w:ind w:left="0"/>
              <w:jc w:val="both"/>
              <w:rPr>
                <w:rFonts w:ascii="Times New Roman" w:hAnsi="Times New Roman" w:cs="Times New Roman"/>
                <w:sz w:val="24"/>
                <w:szCs w:val="24"/>
              </w:rPr>
            </w:pPr>
            <w:r w:rsidRPr="00224E5E">
              <w:rPr>
                <w:rFonts w:ascii="Times New Roman" w:hAnsi="Times New Roman" w:cs="Times New Roman"/>
                <w:sz w:val="24"/>
                <w:szCs w:val="24"/>
              </w:rPr>
              <w:t>Proiectul elaborat se încadrează în cadrul normativ în vigoare, iar aprobarea acestuia nu va genera ca consecință necesitatea amendării altor a</w:t>
            </w:r>
            <w:r w:rsidR="00E43722">
              <w:rPr>
                <w:rFonts w:ascii="Times New Roman" w:hAnsi="Times New Roman" w:cs="Times New Roman"/>
                <w:sz w:val="24"/>
                <w:szCs w:val="24"/>
              </w:rPr>
              <w:t>cte normative.</w:t>
            </w:r>
          </w:p>
          <w:p w:rsidR="00E43722" w:rsidRPr="00224E5E" w:rsidRDefault="00E43722" w:rsidP="00224E5E">
            <w:pPr>
              <w:pStyle w:val="a3"/>
              <w:spacing w:after="80"/>
              <w:ind w:left="0"/>
              <w:jc w:val="both"/>
              <w:rPr>
                <w:rFonts w:ascii="Times New Roman" w:hAnsi="Times New Roman" w:cs="Times New Roman"/>
                <w:sz w:val="24"/>
                <w:szCs w:val="24"/>
              </w:rPr>
            </w:pPr>
          </w:p>
        </w:tc>
      </w:tr>
      <w:tr w:rsidR="00EE64F3" w:rsidRPr="00B25868" w:rsidTr="00743202">
        <w:tc>
          <w:tcPr>
            <w:tcW w:w="10435" w:type="dxa"/>
            <w:shd w:val="clear" w:color="auto" w:fill="FFFFFF" w:themeFill="background1"/>
          </w:tcPr>
          <w:p w:rsidR="00B25AF6" w:rsidRPr="00B25868" w:rsidRDefault="00B25AF6" w:rsidP="00E04583">
            <w:pPr>
              <w:pStyle w:val="a3"/>
              <w:numPr>
                <w:ilvl w:val="0"/>
                <w:numId w:val="12"/>
              </w:numPr>
              <w:spacing w:after="80"/>
              <w:jc w:val="both"/>
              <w:rPr>
                <w:rFonts w:ascii="Times New Roman" w:hAnsi="Times New Roman" w:cs="Times New Roman"/>
                <w:sz w:val="24"/>
                <w:szCs w:val="24"/>
              </w:rPr>
            </w:pPr>
            <w:r w:rsidRPr="00B25868">
              <w:rPr>
                <w:rFonts w:ascii="Times New Roman" w:hAnsi="Times New Roman" w:cs="Times New Roman"/>
                <w:b/>
                <w:sz w:val="24"/>
                <w:szCs w:val="24"/>
              </w:rPr>
              <w:t>Avizarea şi</w:t>
            </w:r>
            <w:r w:rsidR="00B25868">
              <w:rPr>
                <w:rFonts w:ascii="Times New Roman" w:hAnsi="Times New Roman" w:cs="Times New Roman"/>
                <w:b/>
                <w:sz w:val="24"/>
                <w:szCs w:val="24"/>
              </w:rPr>
              <w:t xml:space="preserve"> consultarea publică a p</w:t>
            </w:r>
            <w:r w:rsidRPr="00B25868">
              <w:rPr>
                <w:rFonts w:ascii="Times New Roman" w:hAnsi="Times New Roman" w:cs="Times New Roman"/>
                <w:b/>
                <w:sz w:val="24"/>
                <w:szCs w:val="24"/>
              </w:rPr>
              <w:t xml:space="preserve">roiectului </w:t>
            </w:r>
          </w:p>
        </w:tc>
      </w:tr>
      <w:tr w:rsidR="00EE64F3" w:rsidRPr="00B25868" w:rsidTr="00743202">
        <w:tc>
          <w:tcPr>
            <w:tcW w:w="10435" w:type="dxa"/>
            <w:shd w:val="clear" w:color="auto" w:fill="FFFFFF" w:themeFill="background1"/>
          </w:tcPr>
          <w:p w:rsidR="00F726AF" w:rsidRPr="00B25868" w:rsidRDefault="00F726AF" w:rsidP="005D6092">
            <w:pPr>
              <w:pStyle w:val="tt"/>
              <w:jc w:val="both"/>
              <w:rPr>
                <w:b w:val="0"/>
                <w:lang w:val="ro-RO"/>
              </w:rPr>
            </w:pPr>
            <w:r w:rsidRPr="00B25868">
              <w:rPr>
                <w:b w:val="0"/>
                <w:lang w:val="ro-RO"/>
              </w:rPr>
              <w:t xml:space="preserve">Proiectul </w:t>
            </w:r>
            <w:r w:rsidR="00E42306" w:rsidRPr="00B25868">
              <w:rPr>
                <w:b w:val="0"/>
                <w:lang w:val="ro-RO"/>
              </w:rPr>
              <w:t>este</w:t>
            </w:r>
            <w:r w:rsidRPr="00B25868">
              <w:rPr>
                <w:b w:val="0"/>
                <w:lang w:val="ro-RO"/>
              </w:rPr>
              <w:t xml:space="preserve"> consultat și avizat cu instituțiile </w:t>
            </w:r>
            <w:r w:rsidR="005D6092" w:rsidRPr="00B25868">
              <w:rPr>
                <w:b w:val="0"/>
                <w:lang w:val="ro-RO"/>
              </w:rPr>
              <w:t xml:space="preserve">care au tangență directă sau indirectă cu obiectul de reglementare a proiectului, </w:t>
            </w:r>
            <w:r w:rsidRPr="00B25868">
              <w:rPr>
                <w:b w:val="0"/>
                <w:lang w:val="ro-RO"/>
              </w:rPr>
              <w:t>în conformitate cu prevederile Legii nr.</w:t>
            </w:r>
            <w:r w:rsidR="0069558F">
              <w:rPr>
                <w:b w:val="0"/>
                <w:lang w:val="ro-RO"/>
              </w:rPr>
              <w:t xml:space="preserve">100/2017 </w:t>
            </w:r>
            <w:r w:rsidR="005D6092" w:rsidRPr="00B25868">
              <w:rPr>
                <w:b w:val="0"/>
                <w:lang w:val="ro-RO"/>
              </w:rPr>
              <w:t>cu privire la actele normative.</w:t>
            </w:r>
          </w:p>
          <w:p w:rsidR="00290E32" w:rsidRPr="00B25868" w:rsidRDefault="00290E32" w:rsidP="00A762B2">
            <w:pPr>
              <w:ind w:firstLine="567"/>
              <w:jc w:val="both"/>
              <w:rPr>
                <w:rFonts w:ascii="Times New Roman" w:hAnsi="Times New Roman" w:cs="Times New Roman"/>
                <w:sz w:val="24"/>
                <w:szCs w:val="24"/>
              </w:rPr>
            </w:pPr>
            <w:r w:rsidRPr="00B25868">
              <w:rPr>
                <w:rFonts w:ascii="Times New Roman" w:hAnsi="Times New Roman" w:cs="Times New Roman"/>
                <w:sz w:val="24"/>
                <w:szCs w:val="24"/>
              </w:rPr>
              <w:t xml:space="preserve">În cadrul procesului de consultate și avizare </w:t>
            </w:r>
            <w:r w:rsidR="00D57321" w:rsidRPr="00B25868">
              <w:rPr>
                <w:rFonts w:ascii="Times New Roman" w:hAnsi="Times New Roman" w:cs="Times New Roman"/>
                <w:sz w:val="24"/>
                <w:szCs w:val="24"/>
              </w:rPr>
              <w:t xml:space="preserve">se </w:t>
            </w:r>
            <w:r w:rsidRPr="00B25868">
              <w:rPr>
                <w:rFonts w:ascii="Times New Roman" w:hAnsi="Times New Roman" w:cs="Times New Roman"/>
                <w:sz w:val="24"/>
                <w:szCs w:val="24"/>
              </w:rPr>
              <w:t>propune</w:t>
            </w:r>
            <w:r w:rsidR="00D57321" w:rsidRPr="00B25868">
              <w:rPr>
                <w:rFonts w:ascii="Times New Roman" w:hAnsi="Times New Roman" w:cs="Times New Roman"/>
                <w:sz w:val="24"/>
                <w:szCs w:val="24"/>
              </w:rPr>
              <w:t xml:space="preserve"> implicarea</w:t>
            </w:r>
            <w:r w:rsidRPr="00B25868">
              <w:rPr>
                <w:rFonts w:ascii="Times New Roman" w:hAnsi="Times New Roman" w:cs="Times New Roman"/>
                <w:sz w:val="24"/>
                <w:szCs w:val="24"/>
              </w:rPr>
              <w:t xml:space="preserve"> </w:t>
            </w:r>
            <w:r w:rsidR="005D6092" w:rsidRPr="00B25868">
              <w:rPr>
                <w:rFonts w:ascii="Times New Roman" w:hAnsi="Times New Roman" w:cs="Times New Roman"/>
                <w:sz w:val="24"/>
                <w:szCs w:val="24"/>
              </w:rPr>
              <w:t xml:space="preserve">Autorității Aeronautice Civile, Serviciului Vamal, </w:t>
            </w:r>
            <w:r w:rsidR="00B25868" w:rsidRPr="00B25868">
              <w:rPr>
                <w:rFonts w:ascii="Times New Roman" w:hAnsi="Times New Roman" w:cs="Times New Roman"/>
                <w:sz w:val="24"/>
                <w:szCs w:val="24"/>
              </w:rPr>
              <w:t>Ministerului Sănătății, Muncii şi Protecției Sociale, Ministerului Agriculturii Dezvoltării Regionale și Mediului, Ministerului Afacerilor Externe şi Integrării Europene, Ministerului Afacerilor Interne</w:t>
            </w:r>
            <w:r w:rsidR="005D6092" w:rsidRPr="00B25868">
              <w:rPr>
                <w:rFonts w:ascii="Times New Roman" w:hAnsi="Times New Roman" w:cs="Times New Roman"/>
                <w:sz w:val="24"/>
                <w:szCs w:val="24"/>
              </w:rPr>
              <w:t>, operatorii aeroporturilor internaționale, operatorii aerieni</w:t>
            </w:r>
            <w:r w:rsidRPr="00B25868">
              <w:rPr>
                <w:rFonts w:ascii="Times New Roman" w:hAnsi="Times New Roman" w:cs="Times New Roman"/>
                <w:sz w:val="24"/>
                <w:szCs w:val="24"/>
              </w:rPr>
              <w:t>.</w:t>
            </w:r>
          </w:p>
          <w:p w:rsidR="00F726AF" w:rsidRPr="00B25868" w:rsidRDefault="00F726AF" w:rsidP="00B25868">
            <w:pPr>
              <w:spacing w:after="80"/>
              <w:ind w:firstLine="576"/>
              <w:jc w:val="both"/>
              <w:rPr>
                <w:rFonts w:ascii="Times New Roman" w:hAnsi="Times New Roman" w:cs="Times New Roman"/>
                <w:sz w:val="24"/>
                <w:szCs w:val="24"/>
              </w:rPr>
            </w:pPr>
            <w:r w:rsidRPr="00B25868">
              <w:rPr>
                <w:rFonts w:ascii="Times New Roman" w:hAnsi="Times New Roman" w:cs="Times New Roman"/>
                <w:sz w:val="24"/>
                <w:szCs w:val="24"/>
              </w:rPr>
              <w:t>În scopul respectării prevederilor Legii nr.239</w:t>
            </w:r>
            <w:r w:rsidR="00B25868" w:rsidRPr="00B25868">
              <w:rPr>
                <w:rFonts w:ascii="Times New Roman" w:hAnsi="Times New Roman" w:cs="Times New Roman"/>
                <w:sz w:val="24"/>
                <w:szCs w:val="24"/>
              </w:rPr>
              <w:t>/2008</w:t>
            </w:r>
            <w:r w:rsidRPr="00B25868">
              <w:rPr>
                <w:rFonts w:ascii="Times New Roman" w:hAnsi="Times New Roman" w:cs="Times New Roman"/>
                <w:sz w:val="24"/>
                <w:szCs w:val="24"/>
              </w:rPr>
              <w:t xml:space="preserve"> privind transparența în procesul decizional, proiectul </w:t>
            </w:r>
            <w:r w:rsidR="00E42306" w:rsidRPr="00B25868">
              <w:rPr>
                <w:rFonts w:ascii="Times New Roman" w:hAnsi="Times New Roman" w:cs="Times New Roman"/>
                <w:sz w:val="24"/>
                <w:szCs w:val="24"/>
              </w:rPr>
              <w:t>poate</w:t>
            </w:r>
            <w:r w:rsidRPr="00B25868">
              <w:rPr>
                <w:rFonts w:ascii="Times New Roman" w:hAnsi="Times New Roman" w:cs="Times New Roman"/>
                <w:sz w:val="24"/>
                <w:szCs w:val="24"/>
              </w:rPr>
              <w:t xml:space="preserve"> fi accesat pe pagina web oficială a Ministerului Economiei</w:t>
            </w:r>
            <w:r w:rsidR="00E42306" w:rsidRPr="00B25868">
              <w:rPr>
                <w:rFonts w:ascii="Times New Roman" w:hAnsi="Times New Roman" w:cs="Times New Roman"/>
                <w:sz w:val="24"/>
                <w:szCs w:val="24"/>
              </w:rPr>
              <w:t xml:space="preserve"> și Infrastructurii</w:t>
            </w:r>
            <w:r w:rsidR="00884EA0" w:rsidRPr="00B25868">
              <w:rPr>
                <w:rFonts w:ascii="Times New Roman" w:hAnsi="Times New Roman" w:cs="Times New Roman"/>
                <w:sz w:val="24"/>
                <w:szCs w:val="24"/>
              </w:rPr>
              <w:t xml:space="preserve"> </w:t>
            </w:r>
            <w:r w:rsidRPr="00B25868">
              <w:rPr>
                <w:rFonts w:ascii="Times New Roman" w:hAnsi="Times New Roman" w:cs="Times New Roman"/>
                <w:sz w:val="24"/>
                <w:szCs w:val="24"/>
              </w:rPr>
              <w:t xml:space="preserve">(compartimentul </w:t>
            </w:r>
            <w:r w:rsidRPr="00B25868">
              <w:rPr>
                <w:rFonts w:ascii="Times New Roman" w:hAnsi="Times New Roman" w:cs="Times New Roman"/>
                <w:i/>
                <w:sz w:val="24"/>
                <w:szCs w:val="24"/>
              </w:rPr>
              <w:t>„Transparența”</w:t>
            </w:r>
            <w:r w:rsidRPr="00B25868">
              <w:rPr>
                <w:rFonts w:ascii="Times New Roman" w:hAnsi="Times New Roman" w:cs="Times New Roman"/>
                <w:sz w:val="24"/>
                <w:szCs w:val="24"/>
              </w:rPr>
              <w:t xml:space="preserve">, directoriul </w:t>
            </w:r>
            <w:r w:rsidRPr="00B25868">
              <w:rPr>
                <w:rFonts w:ascii="Times New Roman" w:hAnsi="Times New Roman" w:cs="Times New Roman"/>
                <w:i/>
                <w:sz w:val="24"/>
                <w:szCs w:val="24"/>
              </w:rPr>
              <w:t>Transparență decizională/Anunțuri privind consultările publice”</w:t>
            </w:r>
            <w:r w:rsidRPr="00B25868">
              <w:rPr>
                <w:rFonts w:ascii="Times New Roman" w:hAnsi="Times New Roman" w:cs="Times New Roman"/>
                <w:sz w:val="24"/>
                <w:szCs w:val="24"/>
              </w:rPr>
              <w:t xml:space="preserve">), și pe portalul guvernamental </w:t>
            </w:r>
            <w:r w:rsidRPr="00B25868">
              <w:rPr>
                <w:rFonts w:ascii="Times New Roman" w:hAnsi="Times New Roman" w:cs="Times New Roman"/>
                <w:sz w:val="24"/>
                <w:szCs w:val="24"/>
                <w:u w:val="single"/>
              </w:rPr>
              <w:t>particip.gov.md.</w:t>
            </w:r>
          </w:p>
        </w:tc>
      </w:tr>
      <w:tr w:rsidR="004139FA" w:rsidRPr="00B25868" w:rsidTr="00743202">
        <w:tc>
          <w:tcPr>
            <w:tcW w:w="10435" w:type="dxa"/>
            <w:shd w:val="clear" w:color="auto" w:fill="FFFFFF" w:themeFill="background1"/>
          </w:tcPr>
          <w:p w:rsidR="004139FA" w:rsidRPr="00B25868" w:rsidRDefault="004139FA" w:rsidP="00B25868">
            <w:pPr>
              <w:pStyle w:val="a3"/>
              <w:numPr>
                <w:ilvl w:val="0"/>
                <w:numId w:val="12"/>
              </w:numPr>
              <w:spacing w:after="80"/>
              <w:jc w:val="both"/>
              <w:rPr>
                <w:rFonts w:ascii="Times New Roman" w:hAnsi="Times New Roman" w:cs="Times New Roman"/>
                <w:b/>
                <w:sz w:val="24"/>
                <w:szCs w:val="24"/>
              </w:rPr>
            </w:pPr>
            <w:r w:rsidRPr="00B25868">
              <w:rPr>
                <w:rFonts w:ascii="Times New Roman" w:hAnsi="Times New Roman" w:cs="Times New Roman"/>
                <w:b/>
                <w:sz w:val="24"/>
                <w:szCs w:val="24"/>
              </w:rPr>
              <w:t xml:space="preserve">Constatările expertizei </w:t>
            </w:r>
            <w:r w:rsidR="00B25868">
              <w:rPr>
                <w:rFonts w:ascii="Times New Roman" w:hAnsi="Times New Roman" w:cs="Times New Roman"/>
                <w:b/>
                <w:sz w:val="24"/>
                <w:szCs w:val="24"/>
              </w:rPr>
              <w:t>anticorupție</w:t>
            </w:r>
          </w:p>
        </w:tc>
      </w:tr>
      <w:tr w:rsidR="004139FA" w:rsidRPr="00B25868" w:rsidTr="00743202">
        <w:tc>
          <w:tcPr>
            <w:tcW w:w="10435" w:type="dxa"/>
            <w:shd w:val="clear" w:color="auto" w:fill="FFFFFF" w:themeFill="background1"/>
          </w:tcPr>
          <w:p w:rsidR="004139FA" w:rsidRPr="00B25868" w:rsidRDefault="004139FA" w:rsidP="004139FA">
            <w:pPr>
              <w:spacing w:after="80"/>
              <w:ind w:firstLine="576"/>
              <w:jc w:val="both"/>
              <w:rPr>
                <w:rFonts w:ascii="Times New Roman" w:hAnsi="Times New Roman" w:cs="Times New Roman"/>
                <w:b/>
                <w:sz w:val="24"/>
                <w:szCs w:val="24"/>
              </w:rPr>
            </w:pPr>
          </w:p>
        </w:tc>
      </w:tr>
      <w:tr w:rsidR="004139FA" w:rsidRPr="00B25868" w:rsidTr="00743202">
        <w:tc>
          <w:tcPr>
            <w:tcW w:w="10435" w:type="dxa"/>
            <w:shd w:val="clear" w:color="auto" w:fill="FFFFFF" w:themeFill="background1"/>
          </w:tcPr>
          <w:p w:rsidR="004139FA" w:rsidRPr="00B25868" w:rsidRDefault="004139FA" w:rsidP="00B25868">
            <w:pPr>
              <w:pStyle w:val="a3"/>
              <w:numPr>
                <w:ilvl w:val="0"/>
                <w:numId w:val="12"/>
              </w:numPr>
              <w:spacing w:after="80"/>
              <w:jc w:val="both"/>
              <w:rPr>
                <w:rFonts w:ascii="Times New Roman" w:hAnsi="Times New Roman" w:cs="Times New Roman"/>
                <w:b/>
                <w:sz w:val="24"/>
                <w:szCs w:val="24"/>
              </w:rPr>
            </w:pPr>
            <w:r w:rsidRPr="00B25868">
              <w:rPr>
                <w:rFonts w:ascii="Times New Roman" w:hAnsi="Times New Roman" w:cs="Times New Roman"/>
                <w:b/>
                <w:sz w:val="24"/>
                <w:szCs w:val="24"/>
              </w:rPr>
              <w:t>Constatările expertize</w:t>
            </w:r>
            <w:r w:rsidR="00B25868">
              <w:rPr>
                <w:rFonts w:ascii="Times New Roman" w:hAnsi="Times New Roman" w:cs="Times New Roman"/>
                <w:b/>
                <w:sz w:val="24"/>
                <w:szCs w:val="24"/>
              </w:rPr>
              <w:t>i de compatibilitate</w:t>
            </w:r>
          </w:p>
        </w:tc>
      </w:tr>
      <w:tr w:rsidR="004139FA" w:rsidRPr="00B25868" w:rsidTr="00743202">
        <w:tc>
          <w:tcPr>
            <w:tcW w:w="10435" w:type="dxa"/>
            <w:shd w:val="clear" w:color="auto" w:fill="FFFFFF" w:themeFill="background1"/>
          </w:tcPr>
          <w:p w:rsidR="004139FA" w:rsidRPr="00B25868" w:rsidRDefault="004139FA" w:rsidP="004139FA">
            <w:pPr>
              <w:tabs>
                <w:tab w:val="left" w:pos="1005"/>
              </w:tabs>
              <w:spacing w:after="80"/>
              <w:ind w:firstLine="576"/>
              <w:jc w:val="both"/>
              <w:rPr>
                <w:rFonts w:ascii="Times New Roman" w:hAnsi="Times New Roman" w:cs="Times New Roman"/>
                <w:b/>
                <w:sz w:val="24"/>
                <w:szCs w:val="24"/>
              </w:rPr>
            </w:pPr>
          </w:p>
        </w:tc>
      </w:tr>
      <w:tr w:rsidR="00B25868" w:rsidRPr="00B25868" w:rsidTr="00743202">
        <w:tc>
          <w:tcPr>
            <w:tcW w:w="10435" w:type="dxa"/>
            <w:shd w:val="clear" w:color="auto" w:fill="FFFFFF" w:themeFill="background1"/>
          </w:tcPr>
          <w:p w:rsidR="00B25868" w:rsidRPr="00B25868" w:rsidRDefault="00B25868" w:rsidP="00B25868">
            <w:pPr>
              <w:pStyle w:val="a3"/>
              <w:numPr>
                <w:ilvl w:val="0"/>
                <w:numId w:val="12"/>
              </w:numPr>
              <w:tabs>
                <w:tab w:val="left" w:pos="1005"/>
              </w:tabs>
              <w:spacing w:after="80"/>
              <w:jc w:val="both"/>
              <w:rPr>
                <w:rFonts w:ascii="Times New Roman" w:hAnsi="Times New Roman" w:cs="Times New Roman"/>
                <w:b/>
                <w:sz w:val="24"/>
                <w:szCs w:val="24"/>
              </w:rPr>
            </w:pPr>
            <w:r>
              <w:rPr>
                <w:rFonts w:ascii="Times New Roman" w:hAnsi="Times New Roman" w:cs="Times New Roman"/>
                <w:b/>
                <w:sz w:val="24"/>
                <w:szCs w:val="24"/>
              </w:rPr>
              <w:t xml:space="preserve">Constatările expertizei juridice </w:t>
            </w:r>
          </w:p>
        </w:tc>
      </w:tr>
      <w:tr w:rsidR="00B25868" w:rsidRPr="00B25868" w:rsidTr="00743202">
        <w:tc>
          <w:tcPr>
            <w:tcW w:w="10435" w:type="dxa"/>
            <w:shd w:val="clear" w:color="auto" w:fill="FFFFFF" w:themeFill="background1"/>
          </w:tcPr>
          <w:p w:rsidR="00B25868" w:rsidRDefault="00B25868" w:rsidP="00B25868">
            <w:pPr>
              <w:pStyle w:val="a3"/>
              <w:tabs>
                <w:tab w:val="left" w:pos="1005"/>
              </w:tabs>
              <w:spacing w:after="80"/>
              <w:jc w:val="both"/>
              <w:rPr>
                <w:rFonts w:ascii="Times New Roman" w:hAnsi="Times New Roman" w:cs="Times New Roman"/>
                <w:b/>
                <w:sz w:val="24"/>
                <w:szCs w:val="24"/>
              </w:rPr>
            </w:pPr>
          </w:p>
        </w:tc>
      </w:tr>
      <w:tr w:rsidR="00B25868" w:rsidRPr="00B25868" w:rsidTr="00743202">
        <w:tc>
          <w:tcPr>
            <w:tcW w:w="10435" w:type="dxa"/>
            <w:shd w:val="clear" w:color="auto" w:fill="FFFFFF" w:themeFill="background1"/>
          </w:tcPr>
          <w:p w:rsidR="00B25868" w:rsidRDefault="00B25868" w:rsidP="00B25868">
            <w:pPr>
              <w:pStyle w:val="a3"/>
              <w:numPr>
                <w:ilvl w:val="0"/>
                <w:numId w:val="12"/>
              </w:numPr>
              <w:tabs>
                <w:tab w:val="left" w:pos="1005"/>
              </w:tabs>
              <w:spacing w:after="80"/>
              <w:jc w:val="both"/>
              <w:rPr>
                <w:rFonts w:ascii="Times New Roman" w:hAnsi="Times New Roman" w:cs="Times New Roman"/>
                <w:b/>
                <w:sz w:val="24"/>
                <w:szCs w:val="24"/>
              </w:rPr>
            </w:pPr>
            <w:r>
              <w:rPr>
                <w:rFonts w:ascii="Times New Roman" w:hAnsi="Times New Roman" w:cs="Times New Roman"/>
                <w:b/>
                <w:sz w:val="24"/>
                <w:szCs w:val="24"/>
              </w:rPr>
              <w:t>Constatările altor expertize</w:t>
            </w:r>
          </w:p>
        </w:tc>
      </w:tr>
    </w:tbl>
    <w:p w:rsidR="00F726AF" w:rsidRPr="00B25868" w:rsidRDefault="00F726AF" w:rsidP="002B1035">
      <w:pPr>
        <w:spacing w:after="120" w:line="240" w:lineRule="auto"/>
        <w:ind w:firstLine="576"/>
        <w:rPr>
          <w:rFonts w:ascii="Times New Roman" w:hAnsi="Times New Roman" w:cs="Times New Roman"/>
          <w:b/>
          <w:sz w:val="24"/>
          <w:szCs w:val="24"/>
        </w:rPr>
      </w:pPr>
    </w:p>
    <w:p w:rsidR="00576D99" w:rsidRPr="00B25868" w:rsidRDefault="00576D99" w:rsidP="002B1035">
      <w:pPr>
        <w:spacing w:after="120" w:line="240" w:lineRule="auto"/>
        <w:ind w:firstLine="576"/>
        <w:rPr>
          <w:rFonts w:ascii="Times New Roman" w:hAnsi="Times New Roman" w:cs="Times New Roman"/>
          <w:b/>
          <w:sz w:val="24"/>
          <w:szCs w:val="24"/>
        </w:rPr>
      </w:pPr>
    </w:p>
    <w:p w:rsidR="00572743" w:rsidRPr="00B25868" w:rsidRDefault="00572743" w:rsidP="002B1035">
      <w:pPr>
        <w:spacing w:after="120" w:line="240" w:lineRule="auto"/>
        <w:ind w:firstLine="576"/>
        <w:rPr>
          <w:rFonts w:ascii="Times New Roman" w:hAnsi="Times New Roman" w:cs="Times New Roman"/>
          <w:b/>
          <w:sz w:val="24"/>
          <w:szCs w:val="24"/>
        </w:rPr>
      </w:pPr>
    </w:p>
    <w:sectPr w:rsidR="00572743" w:rsidRPr="00B25868" w:rsidSect="00F726AF">
      <w:pgSz w:w="11906" w:h="16838"/>
      <w:pgMar w:top="720" w:right="864" w:bottom="720"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758B"/>
    <w:multiLevelType w:val="hybridMultilevel"/>
    <w:tmpl w:val="418A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72F3C"/>
    <w:multiLevelType w:val="hybridMultilevel"/>
    <w:tmpl w:val="F482ACD4"/>
    <w:lvl w:ilvl="0" w:tplc="E050FAA8">
      <w:start w:val="1"/>
      <w:numFmt w:val="upperRoman"/>
      <w:lvlText w:val="%1."/>
      <w:lvlJc w:val="left"/>
      <w:pPr>
        <w:ind w:left="1440" w:hanging="72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D22CEE"/>
    <w:multiLevelType w:val="hybridMultilevel"/>
    <w:tmpl w:val="BA20FFF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DFE5104"/>
    <w:multiLevelType w:val="hybridMultilevel"/>
    <w:tmpl w:val="6436FDB8"/>
    <w:lvl w:ilvl="0" w:tplc="C75A54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AA2D14"/>
    <w:multiLevelType w:val="hybridMultilevel"/>
    <w:tmpl w:val="13AAE746"/>
    <w:lvl w:ilvl="0" w:tplc="2D1CE9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645DFC"/>
    <w:multiLevelType w:val="hybridMultilevel"/>
    <w:tmpl w:val="93E09A20"/>
    <w:lvl w:ilvl="0" w:tplc="6DD625E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9C75B4"/>
    <w:multiLevelType w:val="hybridMultilevel"/>
    <w:tmpl w:val="32F41CF8"/>
    <w:lvl w:ilvl="0" w:tplc="BA2E05C8">
      <w:start w:val="2"/>
      <w:numFmt w:val="bullet"/>
      <w:lvlText w:val="-"/>
      <w:lvlJc w:val="left"/>
      <w:pPr>
        <w:ind w:left="540" w:hanging="360"/>
      </w:pPr>
      <w:rPr>
        <w:rFonts w:ascii="Times New Roman" w:eastAsiaTheme="minorHAnsi"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7" w15:restartNumberingAfterBreak="0">
    <w:nsid w:val="40BA704F"/>
    <w:multiLevelType w:val="hybridMultilevel"/>
    <w:tmpl w:val="F3F0CC82"/>
    <w:lvl w:ilvl="0" w:tplc="F7F2A94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832277"/>
    <w:multiLevelType w:val="hybridMultilevel"/>
    <w:tmpl w:val="857EBDE2"/>
    <w:lvl w:ilvl="0" w:tplc="13168DF6">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554FDE"/>
    <w:multiLevelType w:val="hybridMultilevel"/>
    <w:tmpl w:val="5F4C737C"/>
    <w:lvl w:ilvl="0" w:tplc="E53261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6344D1"/>
    <w:multiLevelType w:val="hybridMultilevel"/>
    <w:tmpl w:val="595A4188"/>
    <w:lvl w:ilvl="0" w:tplc="3566F6B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555DC5"/>
    <w:multiLevelType w:val="hybridMultilevel"/>
    <w:tmpl w:val="3518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E632C"/>
    <w:multiLevelType w:val="hybridMultilevel"/>
    <w:tmpl w:val="D81648A2"/>
    <w:lvl w:ilvl="0" w:tplc="CA1C33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7A1B58"/>
    <w:multiLevelType w:val="hybridMultilevel"/>
    <w:tmpl w:val="4BBCC624"/>
    <w:lvl w:ilvl="0" w:tplc="04F22D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C1455F"/>
    <w:multiLevelType w:val="hybridMultilevel"/>
    <w:tmpl w:val="783E3E60"/>
    <w:lvl w:ilvl="0" w:tplc="37448C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10838"/>
    <w:multiLevelType w:val="hybridMultilevel"/>
    <w:tmpl w:val="FA88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8"/>
  </w:num>
  <w:num w:numId="5">
    <w:abstractNumId w:val="10"/>
  </w:num>
  <w:num w:numId="6">
    <w:abstractNumId w:val="4"/>
  </w:num>
  <w:num w:numId="7">
    <w:abstractNumId w:val="12"/>
  </w:num>
  <w:num w:numId="8">
    <w:abstractNumId w:val="13"/>
  </w:num>
  <w:num w:numId="9">
    <w:abstractNumId w:val="5"/>
  </w:num>
  <w:num w:numId="10">
    <w:abstractNumId w:val="3"/>
  </w:num>
  <w:num w:numId="11">
    <w:abstractNumId w:val="1"/>
  </w:num>
  <w:num w:numId="12">
    <w:abstractNumId w:val="14"/>
  </w:num>
  <w:num w:numId="13">
    <w:abstractNumId w:val="15"/>
  </w:num>
  <w:num w:numId="14">
    <w:abstractNumId w:val="0"/>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846"/>
    <w:rsid w:val="00001B02"/>
    <w:rsid w:val="00003623"/>
    <w:rsid w:val="00004343"/>
    <w:rsid w:val="0000563B"/>
    <w:rsid w:val="00006519"/>
    <w:rsid w:val="0000657D"/>
    <w:rsid w:val="00011D22"/>
    <w:rsid w:val="000129CB"/>
    <w:rsid w:val="00012F10"/>
    <w:rsid w:val="00014BD5"/>
    <w:rsid w:val="00017019"/>
    <w:rsid w:val="00017233"/>
    <w:rsid w:val="0002113A"/>
    <w:rsid w:val="0002279C"/>
    <w:rsid w:val="00022D57"/>
    <w:rsid w:val="00022D9B"/>
    <w:rsid w:val="00022F75"/>
    <w:rsid w:val="0002379E"/>
    <w:rsid w:val="00025458"/>
    <w:rsid w:val="000254B2"/>
    <w:rsid w:val="00025B03"/>
    <w:rsid w:val="00027DAA"/>
    <w:rsid w:val="000334AF"/>
    <w:rsid w:val="0003453C"/>
    <w:rsid w:val="0003572F"/>
    <w:rsid w:val="0003627C"/>
    <w:rsid w:val="000365C1"/>
    <w:rsid w:val="00036B7C"/>
    <w:rsid w:val="00037CEE"/>
    <w:rsid w:val="00037DC2"/>
    <w:rsid w:val="0004096A"/>
    <w:rsid w:val="00042313"/>
    <w:rsid w:val="00043355"/>
    <w:rsid w:val="00044FA1"/>
    <w:rsid w:val="00045A97"/>
    <w:rsid w:val="00047CC4"/>
    <w:rsid w:val="00047FCD"/>
    <w:rsid w:val="0005025B"/>
    <w:rsid w:val="000532A1"/>
    <w:rsid w:val="00053BBF"/>
    <w:rsid w:val="00053ED6"/>
    <w:rsid w:val="00054510"/>
    <w:rsid w:val="000562D7"/>
    <w:rsid w:val="000562E0"/>
    <w:rsid w:val="0005671A"/>
    <w:rsid w:val="000578FF"/>
    <w:rsid w:val="00057C1D"/>
    <w:rsid w:val="0006069F"/>
    <w:rsid w:val="00061989"/>
    <w:rsid w:val="00061AAF"/>
    <w:rsid w:val="00062C91"/>
    <w:rsid w:val="00064157"/>
    <w:rsid w:val="00066345"/>
    <w:rsid w:val="0006645B"/>
    <w:rsid w:val="00070A6F"/>
    <w:rsid w:val="00071C41"/>
    <w:rsid w:val="000720F4"/>
    <w:rsid w:val="00072F90"/>
    <w:rsid w:val="00073695"/>
    <w:rsid w:val="0007539A"/>
    <w:rsid w:val="00075D89"/>
    <w:rsid w:val="0008029A"/>
    <w:rsid w:val="0008463A"/>
    <w:rsid w:val="00085966"/>
    <w:rsid w:val="00085FCC"/>
    <w:rsid w:val="00086454"/>
    <w:rsid w:val="00087813"/>
    <w:rsid w:val="000905C4"/>
    <w:rsid w:val="000907BE"/>
    <w:rsid w:val="00090B94"/>
    <w:rsid w:val="000951FB"/>
    <w:rsid w:val="0009542D"/>
    <w:rsid w:val="000956E7"/>
    <w:rsid w:val="000964D3"/>
    <w:rsid w:val="0009719C"/>
    <w:rsid w:val="000A02FB"/>
    <w:rsid w:val="000A2936"/>
    <w:rsid w:val="000A37E2"/>
    <w:rsid w:val="000A404A"/>
    <w:rsid w:val="000A548D"/>
    <w:rsid w:val="000A637E"/>
    <w:rsid w:val="000A74E6"/>
    <w:rsid w:val="000B078D"/>
    <w:rsid w:val="000B10B9"/>
    <w:rsid w:val="000B2261"/>
    <w:rsid w:val="000B23DB"/>
    <w:rsid w:val="000B2747"/>
    <w:rsid w:val="000B2DF2"/>
    <w:rsid w:val="000B3C2C"/>
    <w:rsid w:val="000B611E"/>
    <w:rsid w:val="000B7905"/>
    <w:rsid w:val="000B7B5E"/>
    <w:rsid w:val="000C12DB"/>
    <w:rsid w:val="000C299A"/>
    <w:rsid w:val="000C32E1"/>
    <w:rsid w:val="000C4267"/>
    <w:rsid w:val="000C562B"/>
    <w:rsid w:val="000D3230"/>
    <w:rsid w:val="000D32A2"/>
    <w:rsid w:val="000D6B05"/>
    <w:rsid w:val="000D77F0"/>
    <w:rsid w:val="000D7DE1"/>
    <w:rsid w:val="000D7E02"/>
    <w:rsid w:val="000E317F"/>
    <w:rsid w:val="000E42DB"/>
    <w:rsid w:val="000E66FA"/>
    <w:rsid w:val="000F05BD"/>
    <w:rsid w:val="000F20F8"/>
    <w:rsid w:val="000F2318"/>
    <w:rsid w:val="000F2A40"/>
    <w:rsid w:val="000F321C"/>
    <w:rsid w:val="000F33E8"/>
    <w:rsid w:val="000F3552"/>
    <w:rsid w:val="000F3A02"/>
    <w:rsid w:val="000F731C"/>
    <w:rsid w:val="00100FD9"/>
    <w:rsid w:val="00104509"/>
    <w:rsid w:val="00104BDB"/>
    <w:rsid w:val="00105FAC"/>
    <w:rsid w:val="00107546"/>
    <w:rsid w:val="001101B4"/>
    <w:rsid w:val="00110EFC"/>
    <w:rsid w:val="00111A97"/>
    <w:rsid w:val="00116C33"/>
    <w:rsid w:val="00120323"/>
    <w:rsid w:val="00122600"/>
    <w:rsid w:val="00124147"/>
    <w:rsid w:val="00124341"/>
    <w:rsid w:val="00125234"/>
    <w:rsid w:val="00125AB6"/>
    <w:rsid w:val="00126093"/>
    <w:rsid w:val="00126B71"/>
    <w:rsid w:val="00127BC9"/>
    <w:rsid w:val="00130CA0"/>
    <w:rsid w:val="00130E4C"/>
    <w:rsid w:val="001318F8"/>
    <w:rsid w:val="00131DFF"/>
    <w:rsid w:val="0013211A"/>
    <w:rsid w:val="001336D3"/>
    <w:rsid w:val="00134B9E"/>
    <w:rsid w:val="00135F88"/>
    <w:rsid w:val="001413C5"/>
    <w:rsid w:val="001421DA"/>
    <w:rsid w:val="00144877"/>
    <w:rsid w:val="001450AA"/>
    <w:rsid w:val="0014564D"/>
    <w:rsid w:val="0014638E"/>
    <w:rsid w:val="0014667C"/>
    <w:rsid w:val="00146FA5"/>
    <w:rsid w:val="00147026"/>
    <w:rsid w:val="00150950"/>
    <w:rsid w:val="0015327A"/>
    <w:rsid w:val="0015589B"/>
    <w:rsid w:val="0015591E"/>
    <w:rsid w:val="00155A45"/>
    <w:rsid w:val="00156118"/>
    <w:rsid w:val="00156525"/>
    <w:rsid w:val="00157E5F"/>
    <w:rsid w:val="00162807"/>
    <w:rsid w:val="00162D30"/>
    <w:rsid w:val="001630C5"/>
    <w:rsid w:val="0016574B"/>
    <w:rsid w:val="00167030"/>
    <w:rsid w:val="00167146"/>
    <w:rsid w:val="00170BB9"/>
    <w:rsid w:val="00172EB6"/>
    <w:rsid w:val="00173C36"/>
    <w:rsid w:val="00173CD2"/>
    <w:rsid w:val="00174453"/>
    <w:rsid w:val="001746A4"/>
    <w:rsid w:val="001750CC"/>
    <w:rsid w:val="001801E4"/>
    <w:rsid w:val="001830C4"/>
    <w:rsid w:val="0018471F"/>
    <w:rsid w:val="00184C1A"/>
    <w:rsid w:val="001869C7"/>
    <w:rsid w:val="001875D8"/>
    <w:rsid w:val="00190135"/>
    <w:rsid w:val="00191240"/>
    <w:rsid w:val="0019162F"/>
    <w:rsid w:val="001918F7"/>
    <w:rsid w:val="001937C7"/>
    <w:rsid w:val="001938D2"/>
    <w:rsid w:val="001965ED"/>
    <w:rsid w:val="001A1B6A"/>
    <w:rsid w:val="001A2060"/>
    <w:rsid w:val="001A5571"/>
    <w:rsid w:val="001A77B5"/>
    <w:rsid w:val="001A796F"/>
    <w:rsid w:val="001B0293"/>
    <w:rsid w:val="001B08BC"/>
    <w:rsid w:val="001B0938"/>
    <w:rsid w:val="001B1415"/>
    <w:rsid w:val="001B22C0"/>
    <w:rsid w:val="001B33DC"/>
    <w:rsid w:val="001B3DD7"/>
    <w:rsid w:val="001B78EA"/>
    <w:rsid w:val="001C239D"/>
    <w:rsid w:val="001C4BA3"/>
    <w:rsid w:val="001C6760"/>
    <w:rsid w:val="001D0846"/>
    <w:rsid w:val="001D08E9"/>
    <w:rsid w:val="001D1C9A"/>
    <w:rsid w:val="001D270B"/>
    <w:rsid w:val="001D2BBB"/>
    <w:rsid w:val="001D4B4B"/>
    <w:rsid w:val="001D6A6E"/>
    <w:rsid w:val="001D6CC0"/>
    <w:rsid w:val="001D72D6"/>
    <w:rsid w:val="001E3598"/>
    <w:rsid w:val="001E5593"/>
    <w:rsid w:val="001F1000"/>
    <w:rsid w:val="001F17C4"/>
    <w:rsid w:val="001F20EF"/>
    <w:rsid w:val="001F26B7"/>
    <w:rsid w:val="001F3257"/>
    <w:rsid w:val="001F368B"/>
    <w:rsid w:val="001F3FDB"/>
    <w:rsid w:val="001F4123"/>
    <w:rsid w:val="001F73AB"/>
    <w:rsid w:val="002001A3"/>
    <w:rsid w:val="002004AD"/>
    <w:rsid w:val="00201132"/>
    <w:rsid w:val="002037CE"/>
    <w:rsid w:val="00205646"/>
    <w:rsid w:val="0020725D"/>
    <w:rsid w:val="0021128E"/>
    <w:rsid w:val="002119FE"/>
    <w:rsid w:val="00211BA3"/>
    <w:rsid w:val="002158C0"/>
    <w:rsid w:val="00216DF7"/>
    <w:rsid w:val="002218C6"/>
    <w:rsid w:val="00223383"/>
    <w:rsid w:val="00223622"/>
    <w:rsid w:val="00223D27"/>
    <w:rsid w:val="002241BE"/>
    <w:rsid w:val="002247CB"/>
    <w:rsid w:val="00224E5E"/>
    <w:rsid w:val="00225359"/>
    <w:rsid w:val="002265AA"/>
    <w:rsid w:val="00226C8A"/>
    <w:rsid w:val="00226D9A"/>
    <w:rsid w:val="00227DB4"/>
    <w:rsid w:val="00227F93"/>
    <w:rsid w:val="00230749"/>
    <w:rsid w:val="002310FD"/>
    <w:rsid w:val="00237806"/>
    <w:rsid w:val="0023782F"/>
    <w:rsid w:val="002435B2"/>
    <w:rsid w:val="002437BE"/>
    <w:rsid w:val="00243E38"/>
    <w:rsid w:val="00244538"/>
    <w:rsid w:val="0024472D"/>
    <w:rsid w:val="00246385"/>
    <w:rsid w:val="0024763C"/>
    <w:rsid w:val="00251D13"/>
    <w:rsid w:val="00252D7E"/>
    <w:rsid w:val="002532C7"/>
    <w:rsid w:val="00253C55"/>
    <w:rsid w:val="002541EC"/>
    <w:rsid w:val="0025640D"/>
    <w:rsid w:val="00256AF6"/>
    <w:rsid w:val="00256F4B"/>
    <w:rsid w:val="00257750"/>
    <w:rsid w:val="002600CD"/>
    <w:rsid w:val="00260726"/>
    <w:rsid w:val="00262B9F"/>
    <w:rsid w:val="00262DFF"/>
    <w:rsid w:val="00264BB4"/>
    <w:rsid w:val="00264E56"/>
    <w:rsid w:val="00276415"/>
    <w:rsid w:val="00280217"/>
    <w:rsid w:val="00280B3E"/>
    <w:rsid w:val="00285D0F"/>
    <w:rsid w:val="00286982"/>
    <w:rsid w:val="00286FB4"/>
    <w:rsid w:val="00287E84"/>
    <w:rsid w:val="00290D5B"/>
    <w:rsid w:val="00290E32"/>
    <w:rsid w:val="00292922"/>
    <w:rsid w:val="002956AD"/>
    <w:rsid w:val="002A219F"/>
    <w:rsid w:val="002A2393"/>
    <w:rsid w:val="002A3319"/>
    <w:rsid w:val="002A3495"/>
    <w:rsid w:val="002A518B"/>
    <w:rsid w:val="002A5CC8"/>
    <w:rsid w:val="002B1035"/>
    <w:rsid w:val="002B10DF"/>
    <w:rsid w:val="002B11CC"/>
    <w:rsid w:val="002B21ED"/>
    <w:rsid w:val="002B2DED"/>
    <w:rsid w:val="002B6878"/>
    <w:rsid w:val="002B7354"/>
    <w:rsid w:val="002B7826"/>
    <w:rsid w:val="002B7AA9"/>
    <w:rsid w:val="002B7B82"/>
    <w:rsid w:val="002C0907"/>
    <w:rsid w:val="002C1199"/>
    <w:rsid w:val="002C2EB3"/>
    <w:rsid w:val="002C31F8"/>
    <w:rsid w:val="002C33A8"/>
    <w:rsid w:val="002C411C"/>
    <w:rsid w:val="002C4CA9"/>
    <w:rsid w:val="002C5AF2"/>
    <w:rsid w:val="002C5CA1"/>
    <w:rsid w:val="002C5E6C"/>
    <w:rsid w:val="002C6C89"/>
    <w:rsid w:val="002C6E17"/>
    <w:rsid w:val="002C7900"/>
    <w:rsid w:val="002C7DC0"/>
    <w:rsid w:val="002C7F79"/>
    <w:rsid w:val="002D01CC"/>
    <w:rsid w:val="002D1FBC"/>
    <w:rsid w:val="002D26D8"/>
    <w:rsid w:val="002D4A05"/>
    <w:rsid w:val="002D53D4"/>
    <w:rsid w:val="002D5EEF"/>
    <w:rsid w:val="002D70A8"/>
    <w:rsid w:val="002E270C"/>
    <w:rsid w:val="002E48E1"/>
    <w:rsid w:val="002E7A9B"/>
    <w:rsid w:val="002E7CCD"/>
    <w:rsid w:val="002E7CF8"/>
    <w:rsid w:val="002F056F"/>
    <w:rsid w:val="002F21B4"/>
    <w:rsid w:val="002F3131"/>
    <w:rsid w:val="002F355D"/>
    <w:rsid w:val="002F389D"/>
    <w:rsid w:val="002F60D2"/>
    <w:rsid w:val="002F6B54"/>
    <w:rsid w:val="002F7D42"/>
    <w:rsid w:val="00300874"/>
    <w:rsid w:val="00301D0A"/>
    <w:rsid w:val="0030399D"/>
    <w:rsid w:val="00305724"/>
    <w:rsid w:val="00307C2E"/>
    <w:rsid w:val="00310917"/>
    <w:rsid w:val="00316E94"/>
    <w:rsid w:val="00317467"/>
    <w:rsid w:val="00320522"/>
    <w:rsid w:val="00322D22"/>
    <w:rsid w:val="0032481A"/>
    <w:rsid w:val="003248DA"/>
    <w:rsid w:val="00325066"/>
    <w:rsid w:val="00325261"/>
    <w:rsid w:val="0033027A"/>
    <w:rsid w:val="00330D26"/>
    <w:rsid w:val="00331682"/>
    <w:rsid w:val="00331BC9"/>
    <w:rsid w:val="003348B2"/>
    <w:rsid w:val="0033512A"/>
    <w:rsid w:val="00336DD2"/>
    <w:rsid w:val="00337917"/>
    <w:rsid w:val="00337D40"/>
    <w:rsid w:val="0034304B"/>
    <w:rsid w:val="003433B7"/>
    <w:rsid w:val="00344CAA"/>
    <w:rsid w:val="0034584B"/>
    <w:rsid w:val="00345CC2"/>
    <w:rsid w:val="00351C1E"/>
    <w:rsid w:val="00353AD3"/>
    <w:rsid w:val="00354B4B"/>
    <w:rsid w:val="00355A82"/>
    <w:rsid w:val="00356E50"/>
    <w:rsid w:val="0036078B"/>
    <w:rsid w:val="00361664"/>
    <w:rsid w:val="0036250A"/>
    <w:rsid w:val="0036352F"/>
    <w:rsid w:val="003637F0"/>
    <w:rsid w:val="00364A7F"/>
    <w:rsid w:val="00364D01"/>
    <w:rsid w:val="00366A5F"/>
    <w:rsid w:val="003751B6"/>
    <w:rsid w:val="00375935"/>
    <w:rsid w:val="003776A1"/>
    <w:rsid w:val="003808FE"/>
    <w:rsid w:val="00381AE6"/>
    <w:rsid w:val="003821BA"/>
    <w:rsid w:val="00383F4A"/>
    <w:rsid w:val="0038436D"/>
    <w:rsid w:val="003850FF"/>
    <w:rsid w:val="00390116"/>
    <w:rsid w:val="003925A0"/>
    <w:rsid w:val="003938C3"/>
    <w:rsid w:val="00394D83"/>
    <w:rsid w:val="00394F1D"/>
    <w:rsid w:val="00395DC1"/>
    <w:rsid w:val="00396C1D"/>
    <w:rsid w:val="00397F4C"/>
    <w:rsid w:val="003A0016"/>
    <w:rsid w:val="003A2655"/>
    <w:rsid w:val="003A5395"/>
    <w:rsid w:val="003B062F"/>
    <w:rsid w:val="003B0934"/>
    <w:rsid w:val="003B0BA8"/>
    <w:rsid w:val="003B1E3B"/>
    <w:rsid w:val="003B1EDA"/>
    <w:rsid w:val="003B2990"/>
    <w:rsid w:val="003B4716"/>
    <w:rsid w:val="003B49B0"/>
    <w:rsid w:val="003B4E76"/>
    <w:rsid w:val="003B68C5"/>
    <w:rsid w:val="003B766C"/>
    <w:rsid w:val="003C143A"/>
    <w:rsid w:val="003C31FF"/>
    <w:rsid w:val="003C3D46"/>
    <w:rsid w:val="003C4233"/>
    <w:rsid w:val="003C4EA6"/>
    <w:rsid w:val="003C570B"/>
    <w:rsid w:val="003C5A4D"/>
    <w:rsid w:val="003C65E1"/>
    <w:rsid w:val="003C7823"/>
    <w:rsid w:val="003D06E4"/>
    <w:rsid w:val="003D0CBA"/>
    <w:rsid w:val="003D310E"/>
    <w:rsid w:val="003D48E6"/>
    <w:rsid w:val="003D4D03"/>
    <w:rsid w:val="003D539A"/>
    <w:rsid w:val="003D54BF"/>
    <w:rsid w:val="003D54C2"/>
    <w:rsid w:val="003D5BEC"/>
    <w:rsid w:val="003D650D"/>
    <w:rsid w:val="003D7F87"/>
    <w:rsid w:val="003E212F"/>
    <w:rsid w:val="003E214F"/>
    <w:rsid w:val="003E4A0D"/>
    <w:rsid w:val="003E5497"/>
    <w:rsid w:val="003E5A41"/>
    <w:rsid w:val="003E5C92"/>
    <w:rsid w:val="003E62D8"/>
    <w:rsid w:val="003E6987"/>
    <w:rsid w:val="003E69DA"/>
    <w:rsid w:val="003F0499"/>
    <w:rsid w:val="003F1DC7"/>
    <w:rsid w:val="003F2024"/>
    <w:rsid w:val="003F2846"/>
    <w:rsid w:val="003F2854"/>
    <w:rsid w:val="003F4ABC"/>
    <w:rsid w:val="003F6536"/>
    <w:rsid w:val="00403B2C"/>
    <w:rsid w:val="00404BA6"/>
    <w:rsid w:val="0040683B"/>
    <w:rsid w:val="004112D9"/>
    <w:rsid w:val="004116D9"/>
    <w:rsid w:val="004139FA"/>
    <w:rsid w:val="004160F5"/>
    <w:rsid w:val="00421328"/>
    <w:rsid w:val="004224BE"/>
    <w:rsid w:val="0042533B"/>
    <w:rsid w:val="00426D54"/>
    <w:rsid w:val="00427412"/>
    <w:rsid w:val="00430073"/>
    <w:rsid w:val="004334FC"/>
    <w:rsid w:val="00433C0C"/>
    <w:rsid w:val="004371B3"/>
    <w:rsid w:val="00437302"/>
    <w:rsid w:val="00440EFF"/>
    <w:rsid w:val="004436B7"/>
    <w:rsid w:val="004437C2"/>
    <w:rsid w:val="00444562"/>
    <w:rsid w:val="004449EB"/>
    <w:rsid w:val="004455E9"/>
    <w:rsid w:val="00445F2D"/>
    <w:rsid w:val="004462F8"/>
    <w:rsid w:val="00447E3E"/>
    <w:rsid w:val="004521C6"/>
    <w:rsid w:val="0045627A"/>
    <w:rsid w:val="004571AD"/>
    <w:rsid w:val="004571D4"/>
    <w:rsid w:val="00457BAA"/>
    <w:rsid w:val="00457F6B"/>
    <w:rsid w:val="0046132D"/>
    <w:rsid w:val="004618EC"/>
    <w:rsid w:val="004630F2"/>
    <w:rsid w:val="00463565"/>
    <w:rsid w:val="00466A90"/>
    <w:rsid w:val="004673E0"/>
    <w:rsid w:val="00467877"/>
    <w:rsid w:val="004700BC"/>
    <w:rsid w:val="0047144E"/>
    <w:rsid w:val="004717CB"/>
    <w:rsid w:val="00472C86"/>
    <w:rsid w:val="0047317F"/>
    <w:rsid w:val="004735D0"/>
    <w:rsid w:val="00475BBB"/>
    <w:rsid w:val="00480A91"/>
    <w:rsid w:val="0048158F"/>
    <w:rsid w:val="0048796F"/>
    <w:rsid w:val="00487B33"/>
    <w:rsid w:val="004911D2"/>
    <w:rsid w:val="00494A27"/>
    <w:rsid w:val="00494B5E"/>
    <w:rsid w:val="00494C2D"/>
    <w:rsid w:val="0049598A"/>
    <w:rsid w:val="00495DD2"/>
    <w:rsid w:val="0049605D"/>
    <w:rsid w:val="00496129"/>
    <w:rsid w:val="0049703D"/>
    <w:rsid w:val="004A02F2"/>
    <w:rsid w:val="004A078E"/>
    <w:rsid w:val="004A0FC4"/>
    <w:rsid w:val="004A1683"/>
    <w:rsid w:val="004A370D"/>
    <w:rsid w:val="004A3AF0"/>
    <w:rsid w:val="004A4C8A"/>
    <w:rsid w:val="004A7DE9"/>
    <w:rsid w:val="004B0B46"/>
    <w:rsid w:val="004B14D6"/>
    <w:rsid w:val="004B15AD"/>
    <w:rsid w:val="004B1B2A"/>
    <w:rsid w:val="004B33DD"/>
    <w:rsid w:val="004B45AA"/>
    <w:rsid w:val="004B53D7"/>
    <w:rsid w:val="004B6007"/>
    <w:rsid w:val="004B66D9"/>
    <w:rsid w:val="004B7E3C"/>
    <w:rsid w:val="004C001B"/>
    <w:rsid w:val="004C1D5B"/>
    <w:rsid w:val="004C229D"/>
    <w:rsid w:val="004C452A"/>
    <w:rsid w:val="004C458D"/>
    <w:rsid w:val="004C46B9"/>
    <w:rsid w:val="004C5C4A"/>
    <w:rsid w:val="004D0548"/>
    <w:rsid w:val="004D0DF1"/>
    <w:rsid w:val="004D0EC8"/>
    <w:rsid w:val="004D5207"/>
    <w:rsid w:val="004D5FB3"/>
    <w:rsid w:val="004D60EB"/>
    <w:rsid w:val="004D6899"/>
    <w:rsid w:val="004D6B6A"/>
    <w:rsid w:val="004E00DD"/>
    <w:rsid w:val="004E1D06"/>
    <w:rsid w:val="004E201C"/>
    <w:rsid w:val="004E2B46"/>
    <w:rsid w:val="004E3A6E"/>
    <w:rsid w:val="004E55C4"/>
    <w:rsid w:val="004E5D4F"/>
    <w:rsid w:val="004E6057"/>
    <w:rsid w:val="004F0C79"/>
    <w:rsid w:val="004F3739"/>
    <w:rsid w:val="004F3FF8"/>
    <w:rsid w:val="004F479B"/>
    <w:rsid w:val="004F5241"/>
    <w:rsid w:val="004F5FC0"/>
    <w:rsid w:val="004F61F9"/>
    <w:rsid w:val="004F6B4A"/>
    <w:rsid w:val="004F7BFC"/>
    <w:rsid w:val="00503E6E"/>
    <w:rsid w:val="00504584"/>
    <w:rsid w:val="00505E64"/>
    <w:rsid w:val="005120C2"/>
    <w:rsid w:val="00513A5B"/>
    <w:rsid w:val="0051461A"/>
    <w:rsid w:val="005164DB"/>
    <w:rsid w:val="00520A3E"/>
    <w:rsid w:val="00520BC1"/>
    <w:rsid w:val="00520F65"/>
    <w:rsid w:val="005244EE"/>
    <w:rsid w:val="005246BA"/>
    <w:rsid w:val="00524F0A"/>
    <w:rsid w:val="00525062"/>
    <w:rsid w:val="005251C2"/>
    <w:rsid w:val="00527737"/>
    <w:rsid w:val="0053125E"/>
    <w:rsid w:val="005324EC"/>
    <w:rsid w:val="00532FE2"/>
    <w:rsid w:val="00534E70"/>
    <w:rsid w:val="0053582B"/>
    <w:rsid w:val="00536388"/>
    <w:rsid w:val="00540D31"/>
    <w:rsid w:val="0054475A"/>
    <w:rsid w:val="00545093"/>
    <w:rsid w:val="00545DCC"/>
    <w:rsid w:val="00546436"/>
    <w:rsid w:val="00547251"/>
    <w:rsid w:val="00550A64"/>
    <w:rsid w:val="0055214E"/>
    <w:rsid w:val="005530D8"/>
    <w:rsid w:val="00553837"/>
    <w:rsid w:val="005540C0"/>
    <w:rsid w:val="005548E1"/>
    <w:rsid w:val="00554E2D"/>
    <w:rsid w:val="00562BDD"/>
    <w:rsid w:val="005645C2"/>
    <w:rsid w:val="00564F98"/>
    <w:rsid w:val="005656F3"/>
    <w:rsid w:val="005663A2"/>
    <w:rsid w:val="00567EE6"/>
    <w:rsid w:val="005704B1"/>
    <w:rsid w:val="0057055E"/>
    <w:rsid w:val="00571523"/>
    <w:rsid w:val="00572743"/>
    <w:rsid w:val="00576D99"/>
    <w:rsid w:val="0057708D"/>
    <w:rsid w:val="00577EB7"/>
    <w:rsid w:val="00581676"/>
    <w:rsid w:val="00582524"/>
    <w:rsid w:val="005827DC"/>
    <w:rsid w:val="00587319"/>
    <w:rsid w:val="00592954"/>
    <w:rsid w:val="005955BD"/>
    <w:rsid w:val="0059673B"/>
    <w:rsid w:val="00596D7A"/>
    <w:rsid w:val="0059723E"/>
    <w:rsid w:val="005A0751"/>
    <w:rsid w:val="005A0FE4"/>
    <w:rsid w:val="005A188B"/>
    <w:rsid w:val="005A2601"/>
    <w:rsid w:val="005A2A8F"/>
    <w:rsid w:val="005A4298"/>
    <w:rsid w:val="005A5E93"/>
    <w:rsid w:val="005A6BB8"/>
    <w:rsid w:val="005A7F67"/>
    <w:rsid w:val="005B1C60"/>
    <w:rsid w:val="005B55EB"/>
    <w:rsid w:val="005B5BEB"/>
    <w:rsid w:val="005B5D5B"/>
    <w:rsid w:val="005C370D"/>
    <w:rsid w:val="005C4DC4"/>
    <w:rsid w:val="005C4F4D"/>
    <w:rsid w:val="005C7025"/>
    <w:rsid w:val="005C7472"/>
    <w:rsid w:val="005D043E"/>
    <w:rsid w:val="005D10E1"/>
    <w:rsid w:val="005D25ED"/>
    <w:rsid w:val="005D2ED2"/>
    <w:rsid w:val="005D39ED"/>
    <w:rsid w:val="005D6092"/>
    <w:rsid w:val="005D7119"/>
    <w:rsid w:val="005D7211"/>
    <w:rsid w:val="005E2191"/>
    <w:rsid w:val="005E21C5"/>
    <w:rsid w:val="005E3202"/>
    <w:rsid w:val="005E390B"/>
    <w:rsid w:val="005E7D47"/>
    <w:rsid w:val="005E7EEC"/>
    <w:rsid w:val="005F0EF8"/>
    <w:rsid w:val="005F179C"/>
    <w:rsid w:val="005F18C6"/>
    <w:rsid w:val="005F2273"/>
    <w:rsid w:val="005F2E9A"/>
    <w:rsid w:val="005F30A2"/>
    <w:rsid w:val="005F3353"/>
    <w:rsid w:val="005F3539"/>
    <w:rsid w:val="005F50A4"/>
    <w:rsid w:val="005F59D8"/>
    <w:rsid w:val="005F72D3"/>
    <w:rsid w:val="005F7EAD"/>
    <w:rsid w:val="00601457"/>
    <w:rsid w:val="00601A6D"/>
    <w:rsid w:val="00604C5D"/>
    <w:rsid w:val="006054FB"/>
    <w:rsid w:val="00610376"/>
    <w:rsid w:val="00611740"/>
    <w:rsid w:val="00611FB0"/>
    <w:rsid w:val="00616819"/>
    <w:rsid w:val="00616C73"/>
    <w:rsid w:val="006207CD"/>
    <w:rsid w:val="00620B78"/>
    <w:rsid w:val="00624272"/>
    <w:rsid w:val="0062488A"/>
    <w:rsid w:val="00624D6D"/>
    <w:rsid w:val="00625BF2"/>
    <w:rsid w:val="00626596"/>
    <w:rsid w:val="00627F07"/>
    <w:rsid w:val="006318AB"/>
    <w:rsid w:val="00631CA5"/>
    <w:rsid w:val="00633968"/>
    <w:rsid w:val="00634708"/>
    <w:rsid w:val="00634B86"/>
    <w:rsid w:val="006351A7"/>
    <w:rsid w:val="00640A00"/>
    <w:rsid w:val="006413A5"/>
    <w:rsid w:val="00641890"/>
    <w:rsid w:val="00642BF2"/>
    <w:rsid w:val="00644125"/>
    <w:rsid w:val="00647D4A"/>
    <w:rsid w:val="00653C31"/>
    <w:rsid w:val="00654DBE"/>
    <w:rsid w:val="006603A8"/>
    <w:rsid w:val="00661F50"/>
    <w:rsid w:val="0066299A"/>
    <w:rsid w:val="00663070"/>
    <w:rsid w:val="006657F7"/>
    <w:rsid w:val="0066754F"/>
    <w:rsid w:val="00670F8D"/>
    <w:rsid w:val="00671FE4"/>
    <w:rsid w:val="006721B3"/>
    <w:rsid w:val="00672789"/>
    <w:rsid w:val="00672DD4"/>
    <w:rsid w:val="00675858"/>
    <w:rsid w:val="00675E07"/>
    <w:rsid w:val="00675FD7"/>
    <w:rsid w:val="00676410"/>
    <w:rsid w:val="00677260"/>
    <w:rsid w:val="00677713"/>
    <w:rsid w:val="00682720"/>
    <w:rsid w:val="00684E70"/>
    <w:rsid w:val="006854E8"/>
    <w:rsid w:val="006859B4"/>
    <w:rsid w:val="006866E7"/>
    <w:rsid w:val="006873ED"/>
    <w:rsid w:val="00687959"/>
    <w:rsid w:val="006919F6"/>
    <w:rsid w:val="00691E5A"/>
    <w:rsid w:val="006946E0"/>
    <w:rsid w:val="00694E39"/>
    <w:rsid w:val="0069558F"/>
    <w:rsid w:val="006956EC"/>
    <w:rsid w:val="00695CF9"/>
    <w:rsid w:val="00695F98"/>
    <w:rsid w:val="00697050"/>
    <w:rsid w:val="006A0621"/>
    <w:rsid w:val="006A1969"/>
    <w:rsid w:val="006A2124"/>
    <w:rsid w:val="006A2EAC"/>
    <w:rsid w:val="006A3B5B"/>
    <w:rsid w:val="006A6D29"/>
    <w:rsid w:val="006B0D03"/>
    <w:rsid w:val="006B3F5A"/>
    <w:rsid w:val="006B491B"/>
    <w:rsid w:val="006B4FFF"/>
    <w:rsid w:val="006B576D"/>
    <w:rsid w:val="006C041F"/>
    <w:rsid w:val="006C0F52"/>
    <w:rsid w:val="006C2346"/>
    <w:rsid w:val="006C263C"/>
    <w:rsid w:val="006C4894"/>
    <w:rsid w:val="006C692B"/>
    <w:rsid w:val="006C7783"/>
    <w:rsid w:val="006C7988"/>
    <w:rsid w:val="006D01C7"/>
    <w:rsid w:val="006D124C"/>
    <w:rsid w:val="006D19A1"/>
    <w:rsid w:val="006D2971"/>
    <w:rsid w:val="006D2E05"/>
    <w:rsid w:val="006D2E40"/>
    <w:rsid w:val="006D33AA"/>
    <w:rsid w:val="006D3662"/>
    <w:rsid w:val="006D510E"/>
    <w:rsid w:val="006D564F"/>
    <w:rsid w:val="006D5B6C"/>
    <w:rsid w:val="006D5FA3"/>
    <w:rsid w:val="006D63A5"/>
    <w:rsid w:val="006E21D9"/>
    <w:rsid w:val="006E2C64"/>
    <w:rsid w:val="006E404A"/>
    <w:rsid w:val="006E429E"/>
    <w:rsid w:val="006E5542"/>
    <w:rsid w:val="006E7925"/>
    <w:rsid w:val="006E79FE"/>
    <w:rsid w:val="006E7A2B"/>
    <w:rsid w:val="006F0811"/>
    <w:rsid w:val="006F1180"/>
    <w:rsid w:val="006F44C3"/>
    <w:rsid w:val="006F453C"/>
    <w:rsid w:val="006F4D50"/>
    <w:rsid w:val="006F6346"/>
    <w:rsid w:val="006F7007"/>
    <w:rsid w:val="007007AF"/>
    <w:rsid w:val="00701D35"/>
    <w:rsid w:val="00702C0D"/>
    <w:rsid w:val="00704759"/>
    <w:rsid w:val="00705E05"/>
    <w:rsid w:val="00706163"/>
    <w:rsid w:val="0070678C"/>
    <w:rsid w:val="00712A17"/>
    <w:rsid w:val="00713196"/>
    <w:rsid w:val="00713F0B"/>
    <w:rsid w:val="007144BD"/>
    <w:rsid w:val="00714EA5"/>
    <w:rsid w:val="00716E9C"/>
    <w:rsid w:val="00717690"/>
    <w:rsid w:val="0072163E"/>
    <w:rsid w:val="00723D6B"/>
    <w:rsid w:val="007255E9"/>
    <w:rsid w:val="0072672A"/>
    <w:rsid w:val="00730780"/>
    <w:rsid w:val="0073131C"/>
    <w:rsid w:val="00731675"/>
    <w:rsid w:val="007342F5"/>
    <w:rsid w:val="007343E5"/>
    <w:rsid w:val="0073457F"/>
    <w:rsid w:val="00741D4E"/>
    <w:rsid w:val="00741FE0"/>
    <w:rsid w:val="00743202"/>
    <w:rsid w:val="007444F3"/>
    <w:rsid w:val="00744F09"/>
    <w:rsid w:val="007451E0"/>
    <w:rsid w:val="007455E7"/>
    <w:rsid w:val="007458C3"/>
    <w:rsid w:val="00746197"/>
    <w:rsid w:val="00746497"/>
    <w:rsid w:val="00746D2A"/>
    <w:rsid w:val="00746E0F"/>
    <w:rsid w:val="00750A73"/>
    <w:rsid w:val="007514AE"/>
    <w:rsid w:val="007522B1"/>
    <w:rsid w:val="00752E84"/>
    <w:rsid w:val="00753855"/>
    <w:rsid w:val="00756471"/>
    <w:rsid w:val="007600FF"/>
    <w:rsid w:val="00760DE4"/>
    <w:rsid w:val="0076218B"/>
    <w:rsid w:val="0076281B"/>
    <w:rsid w:val="00765F8A"/>
    <w:rsid w:val="00766A28"/>
    <w:rsid w:val="00766B7B"/>
    <w:rsid w:val="007672D2"/>
    <w:rsid w:val="0077091A"/>
    <w:rsid w:val="00771E9B"/>
    <w:rsid w:val="00773203"/>
    <w:rsid w:val="00773367"/>
    <w:rsid w:val="00774239"/>
    <w:rsid w:val="00777EDC"/>
    <w:rsid w:val="0078053C"/>
    <w:rsid w:val="00780ECC"/>
    <w:rsid w:val="0078212B"/>
    <w:rsid w:val="00782560"/>
    <w:rsid w:val="0078615E"/>
    <w:rsid w:val="007864C4"/>
    <w:rsid w:val="00790007"/>
    <w:rsid w:val="007909ED"/>
    <w:rsid w:val="00790D17"/>
    <w:rsid w:val="00790F5E"/>
    <w:rsid w:val="00791084"/>
    <w:rsid w:val="007912F5"/>
    <w:rsid w:val="00793EC7"/>
    <w:rsid w:val="00795E48"/>
    <w:rsid w:val="007962A1"/>
    <w:rsid w:val="007973E4"/>
    <w:rsid w:val="007A04C9"/>
    <w:rsid w:val="007A0AC9"/>
    <w:rsid w:val="007A1556"/>
    <w:rsid w:val="007A18BF"/>
    <w:rsid w:val="007A1F81"/>
    <w:rsid w:val="007A334C"/>
    <w:rsid w:val="007A3E26"/>
    <w:rsid w:val="007A4D56"/>
    <w:rsid w:val="007A59FF"/>
    <w:rsid w:val="007A5DCC"/>
    <w:rsid w:val="007A6547"/>
    <w:rsid w:val="007B039D"/>
    <w:rsid w:val="007B08C6"/>
    <w:rsid w:val="007B359B"/>
    <w:rsid w:val="007B378E"/>
    <w:rsid w:val="007B46F0"/>
    <w:rsid w:val="007B4760"/>
    <w:rsid w:val="007B4D5E"/>
    <w:rsid w:val="007B7DFA"/>
    <w:rsid w:val="007C07B5"/>
    <w:rsid w:val="007C34F6"/>
    <w:rsid w:val="007C36C5"/>
    <w:rsid w:val="007C45EA"/>
    <w:rsid w:val="007C62E2"/>
    <w:rsid w:val="007C62FD"/>
    <w:rsid w:val="007C789D"/>
    <w:rsid w:val="007C7E35"/>
    <w:rsid w:val="007D069E"/>
    <w:rsid w:val="007D0881"/>
    <w:rsid w:val="007D0C8F"/>
    <w:rsid w:val="007D3A32"/>
    <w:rsid w:val="007D3A89"/>
    <w:rsid w:val="007D55DC"/>
    <w:rsid w:val="007D5CE8"/>
    <w:rsid w:val="007D7272"/>
    <w:rsid w:val="007E05F0"/>
    <w:rsid w:val="007E0630"/>
    <w:rsid w:val="007E50C2"/>
    <w:rsid w:val="007E6299"/>
    <w:rsid w:val="007F0A42"/>
    <w:rsid w:val="007F17C5"/>
    <w:rsid w:val="007F2FF8"/>
    <w:rsid w:val="007F4A22"/>
    <w:rsid w:val="007F5CFF"/>
    <w:rsid w:val="007F680F"/>
    <w:rsid w:val="007F79C2"/>
    <w:rsid w:val="00800399"/>
    <w:rsid w:val="00810426"/>
    <w:rsid w:val="00814683"/>
    <w:rsid w:val="00817974"/>
    <w:rsid w:val="00820BF4"/>
    <w:rsid w:val="00820CF8"/>
    <w:rsid w:val="00821230"/>
    <w:rsid w:val="008222FD"/>
    <w:rsid w:val="008242A8"/>
    <w:rsid w:val="00825A80"/>
    <w:rsid w:val="00825BB5"/>
    <w:rsid w:val="00825F26"/>
    <w:rsid w:val="00833CA0"/>
    <w:rsid w:val="008358B0"/>
    <w:rsid w:val="00835D39"/>
    <w:rsid w:val="00836818"/>
    <w:rsid w:val="0083742F"/>
    <w:rsid w:val="0084079C"/>
    <w:rsid w:val="00842DDD"/>
    <w:rsid w:val="00844739"/>
    <w:rsid w:val="0084550B"/>
    <w:rsid w:val="0085020C"/>
    <w:rsid w:val="00853D2F"/>
    <w:rsid w:val="0085409B"/>
    <w:rsid w:val="00854346"/>
    <w:rsid w:val="00862733"/>
    <w:rsid w:val="00863D94"/>
    <w:rsid w:val="00863EFA"/>
    <w:rsid w:val="00864433"/>
    <w:rsid w:val="008655DB"/>
    <w:rsid w:val="00866149"/>
    <w:rsid w:val="00866507"/>
    <w:rsid w:val="0087063C"/>
    <w:rsid w:val="008708ED"/>
    <w:rsid w:val="00872A42"/>
    <w:rsid w:val="008756D7"/>
    <w:rsid w:val="00877417"/>
    <w:rsid w:val="00877662"/>
    <w:rsid w:val="00877A9D"/>
    <w:rsid w:val="008808A6"/>
    <w:rsid w:val="00881A75"/>
    <w:rsid w:val="00882693"/>
    <w:rsid w:val="00882D25"/>
    <w:rsid w:val="0088301F"/>
    <w:rsid w:val="0088367C"/>
    <w:rsid w:val="00884E8B"/>
    <w:rsid w:val="00884EA0"/>
    <w:rsid w:val="00884EA2"/>
    <w:rsid w:val="00886EE2"/>
    <w:rsid w:val="0089062B"/>
    <w:rsid w:val="008913CB"/>
    <w:rsid w:val="00891548"/>
    <w:rsid w:val="00892643"/>
    <w:rsid w:val="0089326B"/>
    <w:rsid w:val="008943A4"/>
    <w:rsid w:val="00895D6B"/>
    <w:rsid w:val="008A4E52"/>
    <w:rsid w:val="008A505F"/>
    <w:rsid w:val="008A580A"/>
    <w:rsid w:val="008A7255"/>
    <w:rsid w:val="008A73D8"/>
    <w:rsid w:val="008B1278"/>
    <w:rsid w:val="008B240E"/>
    <w:rsid w:val="008B2786"/>
    <w:rsid w:val="008C0130"/>
    <w:rsid w:val="008C1D19"/>
    <w:rsid w:val="008C1F44"/>
    <w:rsid w:val="008C2CB6"/>
    <w:rsid w:val="008D2EF0"/>
    <w:rsid w:val="008D3554"/>
    <w:rsid w:val="008D3A9D"/>
    <w:rsid w:val="008D4C74"/>
    <w:rsid w:val="008D5BE7"/>
    <w:rsid w:val="008E6BF6"/>
    <w:rsid w:val="008E787F"/>
    <w:rsid w:val="008E7C06"/>
    <w:rsid w:val="008E7C3C"/>
    <w:rsid w:val="008F0056"/>
    <w:rsid w:val="008F17FA"/>
    <w:rsid w:val="008F2416"/>
    <w:rsid w:val="008F2E95"/>
    <w:rsid w:val="008F33D5"/>
    <w:rsid w:val="008F3ADF"/>
    <w:rsid w:val="008F5F43"/>
    <w:rsid w:val="008F7982"/>
    <w:rsid w:val="00900E68"/>
    <w:rsid w:val="009015A7"/>
    <w:rsid w:val="0090358C"/>
    <w:rsid w:val="009067F0"/>
    <w:rsid w:val="0090773E"/>
    <w:rsid w:val="009105CA"/>
    <w:rsid w:val="00911390"/>
    <w:rsid w:val="00914103"/>
    <w:rsid w:val="00915581"/>
    <w:rsid w:val="0091696E"/>
    <w:rsid w:val="00916983"/>
    <w:rsid w:val="00920277"/>
    <w:rsid w:val="0092102E"/>
    <w:rsid w:val="00924273"/>
    <w:rsid w:val="00925029"/>
    <w:rsid w:val="0092584D"/>
    <w:rsid w:val="00926B8B"/>
    <w:rsid w:val="00927358"/>
    <w:rsid w:val="009310B2"/>
    <w:rsid w:val="0093167F"/>
    <w:rsid w:val="00931F98"/>
    <w:rsid w:val="0093320B"/>
    <w:rsid w:val="009336A1"/>
    <w:rsid w:val="00934FDD"/>
    <w:rsid w:val="009358CF"/>
    <w:rsid w:val="00940432"/>
    <w:rsid w:val="00940C3C"/>
    <w:rsid w:val="0094145A"/>
    <w:rsid w:val="009449DE"/>
    <w:rsid w:val="00944A0C"/>
    <w:rsid w:val="00945189"/>
    <w:rsid w:val="00947491"/>
    <w:rsid w:val="00950CE9"/>
    <w:rsid w:val="009514B7"/>
    <w:rsid w:val="00951C7C"/>
    <w:rsid w:val="00951D63"/>
    <w:rsid w:val="00952FD1"/>
    <w:rsid w:val="00957373"/>
    <w:rsid w:val="00957BAF"/>
    <w:rsid w:val="00960A22"/>
    <w:rsid w:val="009643C6"/>
    <w:rsid w:val="00964D6B"/>
    <w:rsid w:val="00964DC0"/>
    <w:rsid w:val="00964F38"/>
    <w:rsid w:val="00966271"/>
    <w:rsid w:val="00967106"/>
    <w:rsid w:val="00973605"/>
    <w:rsid w:val="00973848"/>
    <w:rsid w:val="009741D5"/>
    <w:rsid w:val="0097549C"/>
    <w:rsid w:val="009776A5"/>
    <w:rsid w:val="00981E8F"/>
    <w:rsid w:val="009824EE"/>
    <w:rsid w:val="00982966"/>
    <w:rsid w:val="00982AF5"/>
    <w:rsid w:val="009851F5"/>
    <w:rsid w:val="0098642A"/>
    <w:rsid w:val="00986447"/>
    <w:rsid w:val="00990108"/>
    <w:rsid w:val="00991C5D"/>
    <w:rsid w:val="00992408"/>
    <w:rsid w:val="009934B3"/>
    <w:rsid w:val="0099394D"/>
    <w:rsid w:val="0099591C"/>
    <w:rsid w:val="00996196"/>
    <w:rsid w:val="0099731B"/>
    <w:rsid w:val="009A198C"/>
    <w:rsid w:val="009A1D04"/>
    <w:rsid w:val="009A3AF2"/>
    <w:rsid w:val="009A4999"/>
    <w:rsid w:val="009B1E47"/>
    <w:rsid w:val="009B20A9"/>
    <w:rsid w:val="009B5AE7"/>
    <w:rsid w:val="009B6CBD"/>
    <w:rsid w:val="009C06F5"/>
    <w:rsid w:val="009C182F"/>
    <w:rsid w:val="009C5F34"/>
    <w:rsid w:val="009C77CA"/>
    <w:rsid w:val="009D0177"/>
    <w:rsid w:val="009D12D1"/>
    <w:rsid w:val="009D13B5"/>
    <w:rsid w:val="009D15D2"/>
    <w:rsid w:val="009D28AE"/>
    <w:rsid w:val="009D36C9"/>
    <w:rsid w:val="009D3D57"/>
    <w:rsid w:val="009D45BF"/>
    <w:rsid w:val="009E37F6"/>
    <w:rsid w:val="009E3BBE"/>
    <w:rsid w:val="009E404D"/>
    <w:rsid w:val="009E507E"/>
    <w:rsid w:val="009E5E3C"/>
    <w:rsid w:val="009F1F7A"/>
    <w:rsid w:val="009F3F79"/>
    <w:rsid w:val="009F45E4"/>
    <w:rsid w:val="009F68E9"/>
    <w:rsid w:val="00A0105B"/>
    <w:rsid w:val="00A03350"/>
    <w:rsid w:val="00A04686"/>
    <w:rsid w:val="00A070E9"/>
    <w:rsid w:val="00A108C3"/>
    <w:rsid w:val="00A1124F"/>
    <w:rsid w:val="00A12CE9"/>
    <w:rsid w:val="00A14BDD"/>
    <w:rsid w:val="00A15CCB"/>
    <w:rsid w:val="00A23827"/>
    <w:rsid w:val="00A2394D"/>
    <w:rsid w:val="00A23F31"/>
    <w:rsid w:val="00A2426B"/>
    <w:rsid w:val="00A243ED"/>
    <w:rsid w:val="00A26A71"/>
    <w:rsid w:val="00A31D50"/>
    <w:rsid w:val="00A33D6D"/>
    <w:rsid w:val="00A35530"/>
    <w:rsid w:val="00A35A74"/>
    <w:rsid w:val="00A37379"/>
    <w:rsid w:val="00A402BB"/>
    <w:rsid w:val="00A41390"/>
    <w:rsid w:val="00A42242"/>
    <w:rsid w:val="00A436DD"/>
    <w:rsid w:val="00A454D6"/>
    <w:rsid w:val="00A47A57"/>
    <w:rsid w:val="00A47DC6"/>
    <w:rsid w:val="00A507F2"/>
    <w:rsid w:val="00A5174F"/>
    <w:rsid w:val="00A52983"/>
    <w:rsid w:val="00A54071"/>
    <w:rsid w:val="00A605CF"/>
    <w:rsid w:val="00A60BCF"/>
    <w:rsid w:val="00A6122C"/>
    <w:rsid w:val="00A61F3B"/>
    <w:rsid w:val="00A71E29"/>
    <w:rsid w:val="00A72CFF"/>
    <w:rsid w:val="00A72D07"/>
    <w:rsid w:val="00A7365A"/>
    <w:rsid w:val="00A73E27"/>
    <w:rsid w:val="00A7409C"/>
    <w:rsid w:val="00A762B2"/>
    <w:rsid w:val="00A82BB2"/>
    <w:rsid w:val="00A854E2"/>
    <w:rsid w:val="00A856DC"/>
    <w:rsid w:val="00A8601E"/>
    <w:rsid w:val="00A86A2B"/>
    <w:rsid w:val="00A90687"/>
    <w:rsid w:val="00A91F3A"/>
    <w:rsid w:val="00A922A5"/>
    <w:rsid w:val="00A93C82"/>
    <w:rsid w:val="00A94761"/>
    <w:rsid w:val="00A96FD9"/>
    <w:rsid w:val="00A97092"/>
    <w:rsid w:val="00AA0519"/>
    <w:rsid w:val="00AA056A"/>
    <w:rsid w:val="00AA17F5"/>
    <w:rsid w:val="00AA3BCD"/>
    <w:rsid w:val="00AA3C13"/>
    <w:rsid w:val="00AA432B"/>
    <w:rsid w:val="00AA43E0"/>
    <w:rsid w:val="00AA549F"/>
    <w:rsid w:val="00AA6F1B"/>
    <w:rsid w:val="00AA7AC1"/>
    <w:rsid w:val="00AB065D"/>
    <w:rsid w:val="00AB296E"/>
    <w:rsid w:val="00AB3402"/>
    <w:rsid w:val="00AB375F"/>
    <w:rsid w:val="00AB448C"/>
    <w:rsid w:val="00AB584B"/>
    <w:rsid w:val="00AC148F"/>
    <w:rsid w:val="00AC3CCD"/>
    <w:rsid w:val="00AC551A"/>
    <w:rsid w:val="00AC72BE"/>
    <w:rsid w:val="00AD00E3"/>
    <w:rsid w:val="00AD0819"/>
    <w:rsid w:val="00AD08BC"/>
    <w:rsid w:val="00AD1D08"/>
    <w:rsid w:val="00AD2550"/>
    <w:rsid w:val="00AD612E"/>
    <w:rsid w:val="00AD7736"/>
    <w:rsid w:val="00AD7A14"/>
    <w:rsid w:val="00AE0DF7"/>
    <w:rsid w:val="00AE12D6"/>
    <w:rsid w:val="00AE1797"/>
    <w:rsid w:val="00AE292C"/>
    <w:rsid w:val="00AE36C0"/>
    <w:rsid w:val="00AE4748"/>
    <w:rsid w:val="00AE564E"/>
    <w:rsid w:val="00AE5E9B"/>
    <w:rsid w:val="00AE5EA2"/>
    <w:rsid w:val="00AE6394"/>
    <w:rsid w:val="00AE6508"/>
    <w:rsid w:val="00AF1054"/>
    <w:rsid w:val="00AF1BCE"/>
    <w:rsid w:val="00AF273D"/>
    <w:rsid w:val="00AF316E"/>
    <w:rsid w:val="00AF3737"/>
    <w:rsid w:val="00AF3A86"/>
    <w:rsid w:val="00AF55F6"/>
    <w:rsid w:val="00AF59AE"/>
    <w:rsid w:val="00AF5BC6"/>
    <w:rsid w:val="00AF69B7"/>
    <w:rsid w:val="00B006CC"/>
    <w:rsid w:val="00B00DAB"/>
    <w:rsid w:val="00B00E7B"/>
    <w:rsid w:val="00B01B45"/>
    <w:rsid w:val="00B0419B"/>
    <w:rsid w:val="00B043A1"/>
    <w:rsid w:val="00B0636B"/>
    <w:rsid w:val="00B1058F"/>
    <w:rsid w:val="00B1193F"/>
    <w:rsid w:val="00B1355E"/>
    <w:rsid w:val="00B15660"/>
    <w:rsid w:val="00B171C4"/>
    <w:rsid w:val="00B205D7"/>
    <w:rsid w:val="00B20DA3"/>
    <w:rsid w:val="00B21BD7"/>
    <w:rsid w:val="00B24E6F"/>
    <w:rsid w:val="00B25168"/>
    <w:rsid w:val="00B2516F"/>
    <w:rsid w:val="00B25868"/>
    <w:rsid w:val="00B25AF6"/>
    <w:rsid w:val="00B267F6"/>
    <w:rsid w:val="00B26FD9"/>
    <w:rsid w:val="00B2708D"/>
    <w:rsid w:val="00B276AA"/>
    <w:rsid w:val="00B300F5"/>
    <w:rsid w:val="00B30B68"/>
    <w:rsid w:val="00B30FEF"/>
    <w:rsid w:val="00B3216C"/>
    <w:rsid w:val="00B333FC"/>
    <w:rsid w:val="00B33B51"/>
    <w:rsid w:val="00B33C63"/>
    <w:rsid w:val="00B3457B"/>
    <w:rsid w:val="00B34BA5"/>
    <w:rsid w:val="00B35832"/>
    <w:rsid w:val="00B36DEA"/>
    <w:rsid w:val="00B408F1"/>
    <w:rsid w:val="00B4143A"/>
    <w:rsid w:val="00B41DA8"/>
    <w:rsid w:val="00B428F0"/>
    <w:rsid w:val="00B42AF3"/>
    <w:rsid w:val="00B431FC"/>
    <w:rsid w:val="00B43CD3"/>
    <w:rsid w:val="00B43D93"/>
    <w:rsid w:val="00B44458"/>
    <w:rsid w:val="00B46995"/>
    <w:rsid w:val="00B46A46"/>
    <w:rsid w:val="00B47763"/>
    <w:rsid w:val="00B50945"/>
    <w:rsid w:val="00B5206F"/>
    <w:rsid w:val="00B5281A"/>
    <w:rsid w:val="00B53E59"/>
    <w:rsid w:val="00B551A2"/>
    <w:rsid w:val="00B56E8F"/>
    <w:rsid w:val="00B57346"/>
    <w:rsid w:val="00B57697"/>
    <w:rsid w:val="00B60DFA"/>
    <w:rsid w:val="00B63A07"/>
    <w:rsid w:val="00B64813"/>
    <w:rsid w:val="00B64B25"/>
    <w:rsid w:val="00B70332"/>
    <w:rsid w:val="00B70F06"/>
    <w:rsid w:val="00B71198"/>
    <w:rsid w:val="00B7133E"/>
    <w:rsid w:val="00B71FEF"/>
    <w:rsid w:val="00B7201B"/>
    <w:rsid w:val="00B72C8B"/>
    <w:rsid w:val="00B731D8"/>
    <w:rsid w:val="00B73BF8"/>
    <w:rsid w:val="00B73D68"/>
    <w:rsid w:val="00B75CDA"/>
    <w:rsid w:val="00B764D7"/>
    <w:rsid w:val="00B8341C"/>
    <w:rsid w:val="00B83983"/>
    <w:rsid w:val="00B83A46"/>
    <w:rsid w:val="00B854F4"/>
    <w:rsid w:val="00B85A0E"/>
    <w:rsid w:val="00B85AF5"/>
    <w:rsid w:val="00B9048E"/>
    <w:rsid w:val="00B92022"/>
    <w:rsid w:val="00B965FF"/>
    <w:rsid w:val="00BA1514"/>
    <w:rsid w:val="00BA1537"/>
    <w:rsid w:val="00BA2287"/>
    <w:rsid w:val="00BA4C51"/>
    <w:rsid w:val="00BA79FD"/>
    <w:rsid w:val="00BA7CA5"/>
    <w:rsid w:val="00BB085D"/>
    <w:rsid w:val="00BB101D"/>
    <w:rsid w:val="00BB1377"/>
    <w:rsid w:val="00BB2A41"/>
    <w:rsid w:val="00BB2B2C"/>
    <w:rsid w:val="00BB3043"/>
    <w:rsid w:val="00BB34CF"/>
    <w:rsid w:val="00BB3AB6"/>
    <w:rsid w:val="00BB4683"/>
    <w:rsid w:val="00BB4CF3"/>
    <w:rsid w:val="00BB6DA1"/>
    <w:rsid w:val="00BB702A"/>
    <w:rsid w:val="00BC0114"/>
    <w:rsid w:val="00BC05D6"/>
    <w:rsid w:val="00BC1942"/>
    <w:rsid w:val="00BC1A37"/>
    <w:rsid w:val="00BC2956"/>
    <w:rsid w:val="00BC2ABA"/>
    <w:rsid w:val="00BC3D40"/>
    <w:rsid w:val="00BC4A00"/>
    <w:rsid w:val="00BD3EE3"/>
    <w:rsid w:val="00BD48DF"/>
    <w:rsid w:val="00BD5932"/>
    <w:rsid w:val="00BE24E2"/>
    <w:rsid w:val="00BE2519"/>
    <w:rsid w:val="00BE2740"/>
    <w:rsid w:val="00BE2DC5"/>
    <w:rsid w:val="00BE7152"/>
    <w:rsid w:val="00BE743C"/>
    <w:rsid w:val="00BF0BB9"/>
    <w:rsid w:val="00BF0BDA"/>
    <w:rsid w:val="00BF0E58"/>
    <w:rsid w:val="00BF2BA4"/>
    <w:rsid w:val="00BF3039"/>
    <w:rsid w:val="00BF5457"/>
    <w:rsid w:val="00BF6A3F"/>
    <w:rsid w:val="00BF762A"/>
    <w:rsid w:val="00BF7A2B"/>
    <w:rsid w:val="00C00DDA"/>
    <w:rsid w:val="00C0149C"/>
    <w:rsid w:val="00C04D53"/>
    <w:rsid w:val="00C05DFF"/>
    <w:rsid w:val="00C07271"/>
    <w:rsid w:val="00C10E31"/>
    <w:rsid w:val="00C15995"/>
    <w:rsid w:val="00C20DB6"/>
    <w:rsid w:val="00C22060"/>
    <w:rsid w:val="00C22E9D"/>
    <w:rsid w:val="00C22F28"/>
    <w:rsid w:val="00C24302"/>
    <w:rsid w:val="00C2430E"/>
    <w:rsid w:val="00C25672"/>
    <w:rsid w:val="00C27B05"/>
    <w:rsid w:val="00C317A4"/>
    <w:rsid w:val="00C32F7D"/>
    <w:rsid w:val="00C40B60"/>
    <w:rsid w:val="00C4231C"/>
    <w:rsid w:val="00C42DF8"/>
    <w:rsid w:val="00C43337"/>
    <w:rsid w:val="00C43F5B"/>
    <w:rsid w:val="00C45D83"/>
    <w:rsid w:val="00C50F48"/>
    <w:rsid w:val="00C50FC2"/>
    <w:rsid w:val="00C533ED"/>
    <w:rsid w:val="00C54910"/>
    <w:rsid w:val="00C54C45"/>
    <w:rsid w:val="00C55C17"/>
    <w:rsid w:val="00C568BE"/>
    <w:rsid w:val="00C57151"/>
    <w:rsid w:val="00C61E8D"/>
    <w:rsid w:val="00C621B7"/>
    <w:rsid w:val="00C62FF1"/>
    <w:rsid w:val="00C63C40"/>
    <w:rsid w:val="00C64D2D"/>
    <w:rsid w:val="00C64F24"/>
    <w:rsid w:val="00C65052"/>
    <w:rsid w:val="00C67750"/>
    <w:rsid w:val="00C67D96"/>
    <w:rsid w:val="00C7076A"/>
    <w:rsid w:val="00C70AC0"/>
    <w:rsid w:val="00C72EA7"/>
    <w:rsid w:val="00C72F0C"/>
    <w:rsid w:val="00C752D2"/>
    <w:rsid w:val="00C766C1"/>
    <w:rsid w:val="00C76F47"/>
    <w:rsid w:val="00C81A0F"/>
    <w:rsid w:val="00C82B63"/>
    <w:rsid w:val="00C83EF5"/>
    <w:rsid w:val="00C8674B"/>
    <w:rsid w:val="00C87032"/>
    <w:rsid w:val="00C90731"/>
    <w:rsid w:val="00C92AFF"/>
    <w:rsid w:val="00C92CC9"/>
    <w:rsid w:val="00C95256"/>
    <w:rsid w:val="00C952B4"/>
    <w:rsid w:val="00C97704"/>
    <w:rsid w:val="00CA1270"/>
    <w:rsid w:val="00CA207F"/>
    <w:rsid w:val="00CA2FE6"/>
    <w:rsid w:val="00CA31AF"/>
    <w:rsid w:val="00CA3F96"/>
    <w:rsid w:val="00CA42C2"/>
    <w:rsid w:val="00CA4BB3"/>
    <w:rsid w:val="00CA67B5"/>
    <w:rsid w:val="00CB1C0A"/>
    <w:rsid w:val="00CB5E4A"/>
    <w:rsid w:val="00CB69E0"/>
    <w:rsid w:val="00CC0405"/>
    <w:rsid w:val="00CC0F55"/>
    <w:rsid w:val="00CC2B25"/>
    <w:rsid w:val="00CC5339"/>
    <w:rsid w:val="00CC55F5"/>
    <w:rsid w:val="00CC6541"/>
    <w:rsid w:val="00CC6926"/>
    <w:rsid w:val="00CC7999"/>
    <w:rsid w:val="00CD0568"/>
    <w:rsid w:val="00CD0D85"/>
    <w:rsid w:val="00CD5143"/>
    <w:rsid w:val="00CD6B47"/>
    <w:rsid w:val="00CE00E7"/>
    <w:rsid w:val="00CE064E"/>
    <w:rsid w:val="00CE36C1"/>
    <w:rsid w:val="00CE36CB"/>
    <w:rsid w:val="00CE4DBD"/>
    <w:rsid w:val="00CE662B"/>
    <w:rsid w:val="00CE7122"/>
    <w:rsid w:val="00CE767E"/>
    <w:rsid w:val="00CE77BD"/>
    <w:rsid w:val="00CE7AB8"/>
    <w:rsid w:val="00CF1ABB"/>
    <w:rsid w:val="00CF4B3F"/>
    <w:rsid w:val="00CF4E6B"/>
    <w:rsid w:val="00CF67ED"/>
    <w:rsid w:val="00CF6A11"/>
    <w:rsid w:val="00CF6B36"/>
    <w:rsid w:val="00CF6BBF"/>
    <w:rsid w:val="00CF7E01"/>
    <w:rsid w:val="00D00E3E"/>
    <w:rsid w:val="00D00EE2"/>
    <w:rsid w:val="00D01250"/>
    <w:rsid w:val="00D01BBC"/>
    <w:rsid w:val="00D0400D"/>
    <w:rsid w:val="00D042ED"/>
    <w:rsid w:val="00D06332"/>
    <w:rsid w:val="00D06671"/>
    <w:rsid w:val="00D07B00"/>
    <w:rsid w:val="00D1107C"/>
    <w:rsid w:val="00D11696"/>
    <w:rsid w:val="00D11853"/>
    <w:rsid w:val="00D12316"/>
    <w:rsid w:val="00D13819"/>
    <w:rsid w:val="00D16514"/>
    <w:rsid w:val="00D20104"/>
    <w:rsid w:val="00D20535"/>
    <w:rsid w:val="00D2201E"/>
    <w:rsid w:val="00D22484"/>
    <w:rsid w:val="00D24D91"/>
    <w:rsid w:val="00D259D3"/>
    <w:rsid w:val="00D26872"/>
    <w:rsid w:val="00D26EEE"/>
    <w:rsid w:val="00D34778"/>
    <w:rsid w:val="00D34886"/>
    <w:rsid w:val="00D351E1"/>
    <w:rsid w:val="00D354EB"/>
    <w:rsid w:val="00D35851"/>
    <w:rsid w:val="00D40D3F"/>
    <w:rsid w:val="00D41BC3"/>
    <w:rsid w:val="00D42415"/>
    <w:rsid w:val="00D45A23"/>
    <w:rsid w:val="00D47022"/>
    <w:rsid w:val="00D505E5"/>
    <w:rsid w:val="00D51134"/>
    <w:rsid w:val="00D515FA"/>
    <w:rsid w:val="00D52193"/>
    <w:rsid w:val="00D52B7A"/>
    <w:rsid w:val="00D53764"/>
    <w:rsid w:val="00D544E2"/>
    <w:rsid w:val="00D57321"/>
    <w:rsid w:val="00D61F14"/>
    <w:rsid w:val="00D62538"/>
    <w:rsid w:val="00D632AA"/>
    <w:rsid w:val="00D64540"/>
    <w:rsid w:val="00D64AF8"/>
    <w:rsid w:val="00D64EF5"/>
    <w:rsid w:val="00D6614C"/>
    <w:rsid w:val="00D6690A"/>
    <w:rsid w:val="00D67861"/>
    <w:rsid w:val="00D7071A"/>
    <w:rsid w:val="00D70CBD"/>
    <w:rsid w:val="00D732EE"/>
    <w:rsid w:val="00D736B6"/>
    <w:rsid w:val="00D739BE"/>
    <w:rsid w:val="00D74313"/>
    <w:rsid w:val="00D74F62"/>
    <w:rsid w:val="00D801ED"/>
    <w:rsid w:val="00D80527"/>
    <w:rsid w:val="00D810AB"/>
    <w:rsid w:val="00D82952"/>
    <w:rsid w:val="00D83377"/>
    <w:rsid w:val="00D83502"/>
    <w:rsid w:val="00D83BF9"/>
    <w:rsid w:val="00D85195"/>
    <w:rsid w:val="00D85470"/>
    <w:rsid w:val="00D93FC1"/>
    <w:rsid w:val="00D9538D"/>
    <w:rsid w:val="00D9648E"/>
    <w:rsid w:val="00D96E90"/>
    <w:rsid w:val="00D97C36"/>
    <w:rsid w:val="00D97F5C"/>
    <w:rsid w:val="00DA1334"/>
    <w:rsid w:val="00DA147C"/>
    <w:rsid w:val="00DA3305"/>
    <w:rsid w:val="00DA5498"/>
    <w:rsid w:val="00DA5552"/>
    <w:rsid w:val="00DA57B1"/>
    <w:rsid w:val="00DA5A06"/>
    <w:rsid w:val="00DA5FA0"/>
    <w:rsid w:val="00DA7302"/>
    <w:rsid w:val="00DA7D3F"/>
    <w:rsid w:val="00DB02B1"/>
    <w:rsid w:val="00DB2383"/>
    <w:rsid w:val="00DB2850"/>
    <w:rsid w:val="00DB3627"/>
    <w:rsid w:val="00DB3EB6"/>
    <w:rsid w:val="00DB415F"/>
    <w:rsid w:val="00DB5B6D"/>
    <w:rsid w:val="00DB7392"/>
    <w:rsid w:val="00DB79A0"/>
    <w:rsid w:val="00DB7B15"/>
    <w:rsid w:val="00DC0EA1"/>
    <w:rsid w:val="00DC1111"/>
    <w:rsid w:val="00DC17A7"/>
    <w:rsid w:val="00DC2DCE"/>
    <w:rsid w:val="00DC2F5A"/>
    <w:rsid w:val="00DC5014"/>
    <w:rsid w:val="00DC5E9A"/>
    <w:rsid w:val="00DC7379"/>
    <w:rsid w:val="00DC7B6A"/>
    <w:rsid w:val="00DD0E43"/>
    <w:rsid w:val="00DD0FF6"/>
    <w:rsid w:val="00DD2800"/>
    <w:rsid w:val="00DD2925"/>
    <w:rsid w:val="00DD3162"/>
    <w:rsid w:val="00DD31AB"/>
    <w:rsid w:val="00DD57EE"/>
    <w:rsid w:val="00DD5D9B"/>
    <w:rsid w:val="00DD6C92"/>
    <w:rsid w:val="00DD6FB3"/>
    <w:rsid w:val="00DE06C4"/>
    <w:rsid w:val="00DE28B1"/>
    <w:rsid w:val="00DE2A80"/>
    <w:rsid w:val="00DE323B"/>
    <w:rsid w:val="00DE4586"/>
    <w:rsid w:val="00DE484E"/>
    <w:rsid w:val="00DE48FB"/>
    <w:rsid w:val="00DE501B"/>
    <w:rsid w:val="00DE741B"/>
    <w:rsid w:val="00DF3500"/>
    <w:rsid w:val="00DF436E"/>
    <w:rsid w:val="00DF48CF"/>
    <w:rsid w:val="00DF64CB"/>
    <w:rsid w:val="00DF7A28"/>
    <w:rsid w:val="00DF7F7E"/>
    <w:rsid w:val="00E00632"/>
    <w:rsid w:val="00E0178C"/>
    <w:rsid w:val="00E034C1"/>
    <w:rsid w:val="00E0353C"/>
    <w:rsid w:val="00E03F7D"/>
    <w:rsid w:val="00E04583"/>
    <w:rsid w:val="00E15CBC"/>
    <w:rsid w:val="00E164B0"/>
    <w:rsid w:val="00E176A1"/>
    <w:rsid w:val="00E17C45"/>
    <w:rsid w:val="00E17EB7"/>
    <w:rsid w:val="00E2078D"/>
    <w:rsid w:val="00E23AF9"/>
    <w:rsid w:val="00E24D5A"/>
    <w:rsid w:val="00E24E23"/>
    <w:rsid w:val="00E25BC0"/>
    <w:rsid w:val="00E27BF0"/>
    <w:rsid w:val="00E27F12"/>
    <w:rsid w:val="00E302E5"/>
    <w:rsid w:val="00E31655"/>
    <w:rsid w:val="00E31D77"/>
    <w:rsid w:val="00E3236E"/>
    <w:rsid w:val="00E33FCE"/>
    <w:rsid w:val="00E34971"/>
    <w:rsid w:val="00E349ED"/>
    <w:rsid w:val="00E34CC5"/>
    <w:rsid w:val="00E35AEC"/>
    <w:rsid w:val="00E36176"/>
    <w:rsid w:val="00E36192"/>
    <w:rsid w:val="00E36D16"/>
    <w:rsid w:val="00E42080"/>
    <w:rsid w:val="00E42306"/>
    <w:rsid w:val="00E43722"/>
    <w:rsid w:val="00E438CE"/>
    <w:rsid w:val="00E445EC"/>
    <w:rsid w:val="00E44E36"/>
    <w:rsid w:val="00E459E4"/>
    <w:rsid w:val="00E46FB0"/>
    <w:rsid w:val="00E4742B"/>
    <w:rsid w:val="00E529FE"/>
    <w:rsid w:val="00E54FF7"/>
    <w:rsid w:val="00E55D38"/>
    <w:rsid w:val="00E570C2"/>
    <w:rsid w:val="00E572C2"/>
    <w:rsid w:val="00E604A4"/>
    <w:rsid w:val="00E62419"/>
    <w:rsid w:val="00E63F88"/>
    <w:rsid w:val="00E643A2"/>
    <w:rsid w:val="00E700C3"/>
    <w:rsid w:val="00E70ECD"/>
    <w:rsid w:val="00E72D60"/>
    <w:rsid w:val="00E73DB8"/>
    <w:rsid w:val="00E77475"/>
    <w:rsid w:val="00E77573"/>
    <w:rsid w:val="00E77D21"/>
    <w:rsid w:val="00E80A9A"/>
    <w:rsid w:val="00E80BF1"/>
    <w:rsid w:val="00E82F8C"/>
    <w:rsid w:val="00E869AC"/>
    <w:rsid w:val="00E87035"/>
    <w:rsid w:val="00E873B6"/>
    <w:rsid w:val="00E908BA"/>
    <w:rsid w:val="00E912DB"/>
    <w:rsid w:val="00E93149"/>
    <w:rsid w:val="00E95650"/>
    <w:rsid w:val="00E9574E"/>
    <w:rsid w:val="00E96A66"/>
    <w:rsid w:val="00EA0235"/>
    <w:rsid w:val="00EA0A58"/>
    <w:rsid w:val="00EA1C29"/>
    <w:rsid w:val="00EA6086"/>
    <w:rsid w:val="00EA7381"/>
    <w:rsid w:val="00EB20A9"/>
    <w:rsid w:val="00EB3171"/>
    <w:rsid w:val="00EB5573"/>
    <w:rsid w:val="00EB6C25"/>
    <w:rsid w:val="00EC2748"/>
    <w:rsid w:val="00EC6710"/>
    <w:rsid w:val="00ED1FDB"/>
    <w:rsid w:val="00ED2453"/>
    <w:rsid w:val="00ED3323"/>
    <w:rsid w:val="00ED33DD"/>
    <w:rsid w:val="00ED3A4C"/>
    <w:rsid w:val="00ED5297"/>
    <w:rsid w:val="00ED6E02"/>
    <w:rsid w:val="00EE0175"/>
    <w:rsid w:val="00EE1138"/>
    <w:rsid w:val="00EE14A7"/>
    <w:rsid w:val="00EE14F1"/>
    <w:rsid w:val="00EE236E"/>
    <w:rsid w:val="00EE3568"/>
    <w:rsid w:val="00EE3937"/>
    <w:rsid w:val="00EE5D6F"/>
    <w:rsid w:val="00EE64F3"/>
    <w:rsid w:val="00EF0938"/>
    <w:rsid w:val="00EF2A3F"/>
    <w:rsid w:val="00EF2EF3"/>
    <w:rsid w:val="00EF3673"/>
    <w:rsid w:val="00EF3956"/>
    <w:rsid w:val="00EF4794"/>
    <w:rsid w:val="00EF5A79"/>
    <w:rsid w:val="00F0002E"/>
    <w:rsid w:val="00F01480"/>
    <w:rsid w:val="00F03DA4"/>
    <w:rsid w:val="00F05626"/>
    <w:rsid w:val="00F11EFC"/>
    <w:rsid w:val="00F14195"/>
    <w:rsid w:val="00F1473C"/>
    <w:rsid w:val="00F15FBD"/>
    <w:rsid w:val="00F17B24"/>
    <w:rsid w:val="00F21F30"/>
    <w:rsid w:val="00F22078"/>
    <w:rsid w:val="00F22A2A"/>
    <w:rsid w:val="00F2645A"/>
    <w:rsid w:val="00F3069C"/>
    <w:rsid w:val="00F3110E"/>
    <w:rsid w:val="00F3139C"/>
    <w:rsid w:val="00F32E80"/>
    <w:rsid w:val="00F34913"/>
    <w:rsid w:val="00F3520D"/>
    <w:rsid w:val="00F357EB"/>
    <w:rsid w:val="00F36705"/>
    <w:rsid w:val="00F36CA8"/>
    <w:rsid w:val="00F37386"/>
    <w:rsid w:val="00F373C8"/>
    <w:rsid w:val="00F37528"/>
    <w:rsid w:val="00F42BEC"/>
    <w:rsid w:val="00F44A4D"/>
    <w:rsid w:val="00F45BE0"/>
    <w:rsid w:val="00F462DD"/>
    <w:rsid w:val="00F4658C"/>
    <w:rsid w:val="00F47669"/>
    <w:rsid w:val="00F50D5E"/>
    <w:rsid w:val="00F549A1"/>
    <w:rsid w:val="00F554CA"/>
    <w:rsid w:val="00F55C09"/>
    <w:rsid w:val="00F5772C"/>
    <w:rsid w:val="00F604F4"/>
    <w:rsid w:val="00F6161E"/>
    <w:rsid w:val="00F62B25"/>
    <w:rsid w:val="00F63247"/>
    <w:rsid w:val="00F63929"/>
    <w:rsid w:val="00F6392C"/>
    <w:rsid w:val="00F653E9"/>
    <w:rsid w:val="00F70DD7"/>
    <w:rsid w:val="00F726AF"/>
    <w:rsid w:val="00F72987"/>
    <w:rsid w:val="00F72F8E"/>
    <w:rsid w:val="00F74BD3"/>
    <w:rsid w:val="00F74BDF"/>
    <w:rsid w:val="00F7612E"/>
    <w:rsid w:val="00F76623"/>
    <w:rsid w:val="00F77EA4"/>
    <w:rsid w:val="00F800C4"/>
    <w:rsid w:val="00F80571"/>
    <w:rsid w:val="00F80DAB"/>
    <w:rsid w:val="00F80DCA"/>
    <w:rsid w:val="00F81FED"/>
    <w:rsid w:val="00F824C2"/>
    <w:rsid w:val="00F827AB"/>
    <w:rsid w:val="00F841EA"/>
    <w:rsid w:val="00F849C3"/>
    <w:rsid w:val="00F86097"/>
    <w:rsid w:val="00F86129"/>
    <w:rsid w:val="00F909A8"/>
    <w:rsid w:val="00F9274B"/>
    <w:rsid w:val="00F93C50"/>
    <w:rsid w:val="00F9465B"/>
    <w:rsid w:val="00FA04B6"/>
    <w:rsid w:val="00FA148B"/>
    <w:rsid w:val="00FA16A5"/>
    <w:rsid w:val="00FA1CA1"/>
    <w:rsid w:val="00FA2273"/>
    <w:rsid w:val="00FA3278"/>
    <w:rsid w:val="00FA4258"/>
    <w:rsid w:val="00FA42D7"/>
    <w:rsid w:val="00FA49AD"/>
    <w:rsid w:val="00FA4DB1"/>
    <w:rsid w:val="00FA4E88"/>
    <w:rsid w:val="00FA7370"/>
    <w:rsid w:val="00FB32FE"/>
    <w:rsid w:val="00FB59C4"/>
    <w:rsid w:val="00FB5F28"/>
    <w:rsid w:val="00FB61C9"/>
    <w:rsid w:val="00FB620D"/>
    <w:rsid w:val="00FB6C47"/>
    <w:rsid w:val="00FB6D3E"/>
    <w:rsid w:val="00FB7FD2"/>
    <w:rsid w:val="00FC05CD"/>
    <w:rsid w:val="00FC32A0"/>
    <w:rsid w:val="00FC37C2"/>
    <w:rsid w:val="00FC4308"/>
    <w:rsid w:val="00FC473C"/>
    <w:rsid w:val="00FC64DF"/>
    <w:rsid w:val="00FC6987"/>
    <w:rsid w:val="00FD1825"/>
    <w:rsid w:val="00FD3955"/>
    <w:rsid w:val="00FD3EE4"/>
    <w:rsid w:val="00FD451B"/>
    <w:rsid w:val="00FD5D32"/>
    <w:rsid w:val="00FD68F6"/>
    <w:rsid w:val="00FD7B8A"/>
    <w:rsid w:val="00FE29BA"/>
    <w:rsid w:val="00FE2CEC"/>
    <w:rsid w:val="00FE2DD3"/>
    <w:rsid w:val="00FE332D"/>
    <w:rsid w:val="00FE4C78"/>
    <w:rsid w:val="00FE70AD"/>
    <w:rsid w:val="00FF0AB2"/>
    <w:rsid w:val="00FF1029"/>
    <w:rsid w:val="00FF3055"/>
    <w:rsid w:val="00FF3BF5"/>
    <w:rsid w:val="00FF5111"/>
    <w:rsid w:val="00FF574C"/>
    <w:rsid w:val="00FF67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F0F61-B4B0-485E-829F-EC7FA8A5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FBD"/>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FBD"/>
    <w:pPr>
      <w:ind w:left="720"/>
      <w:contextualSpacing/>
    </w:pPr>
  </w:style>
  <w:style w:type="character" w:styleId="a4">
    <w:name w:val="Strong"/>
    <w:basedOn w:val="a0"/>
    <w:qFormat/>
    <w:rsid w:val="00F15FBD"/>
    <w:rPr>
      <w:b/>
      <w:bCs/>
    </w:rPr>
  </w:style>
  <w:style w:type="paragraph" w:customStyle="1" w:styleId="tt">
    <w:name w:val="tt"/>
    <w:basedOn w:val="a"/>
    <w:uiPriority w:val="99"/>
    <w:rsid w:val="00F15FBD"/>
    <w:pPr>
      <w:spacing w:after="0" w:line="240" w:lineRule="auto"/>
      <w:jc w:val="center"/>
    </w:pPr>
    <w:rPr>
      <w:rFonts w:ascii="Times New Roman" w:eastAsia="Times New Roman" w:hAnsi="Times New Roman" w:cs="Times New Roman"/>
      <w:b/>
      <w:bCs/>
      <w:sz w:val="24"/>
      <w:szCs w:val="24"/>
      <w:lang w:val="ru-RU" w:eastAsia="ru-RU"/>
    </w:rPr>
  </w:style>
  <w:style w:type="paragraph" w:styleId="a5">
    <w:name w:val="No Spacing"/>
    <w:uiPriority w:val="1"/>
    <w:qFormat/>
    <w:rsid w:val="00F15FBD"/>
    <w:pPr>
      <w:spacing w:after="0" w:line="240" w:lineRule="auto"/>
    </w:pPr>
    <w:rPr>
      <w:lang w:val="ro-RO"/>
    </w:rPr>
  </w:style>
  <w:style w:type="paragraph" w:customStyle="1" w:styleId="lf">
    <w:name w:val="lf"/>
    <w:basedOn w:val="a"/>
    <w:uiPriority w:val="99"/>
    <w:qFormat/>
    <w:rsid w:val="00833CA0"/>
    <w:pPr>
      <w:spacing w:after="0" w:line="240" w:lineRule="auto"/>
    </w:pPr>
    <w:rPr>
      <w:rFonts w:ascii="Times New Roman" w:eastAsia="Times New Roman" w:hAnsi="Times New Roman" w:cs="Times New Roman"/>
      <w:sz w:val="24"/>
      <w:szCs w:val="24"/>
      <w:lang w:val="en-GB" w:eastAsia="en-GB"/>
    </w:rPr>
  </w:style>
  <w:style w:type="paragraph" w:styleId="a6">
    <w:name w:val="Balloon Text"/>
    <w:basedOn w:val="a"/>
    <w:link w:val="a7"/>
    <w:uiPriority w:val="99"/>
    <w:semiHidden/>
    <w:unhideWhenUsed/>
    <w:rsid w:val="006F118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F1180"/>
    <w:rPr>
      <w:rFonts w:ascii="Segoe UI" w:hAnsi="Segoe UI" w:cs="Segoe UI"/>
      <w:sz w:val="18"/>
      <w:szCs w:val="18"/>
      <w:lang w:val="ro-RO"/>
    </w:rPr>
  </w:style>
  <w:style w:type="table" w:styleId="a8">
    <w:name w:val="Table Grid"/>
    <w:basedOn w:val="a1"/>
    <w:uiPriority w:val="59"/>
    <w:rsid w:val="00F7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aliases w:val="Знак"/>
    <w:basedOn w:val="a"/>
    <w:link w:val="aa"/>
    <w:uiPriority w:val="99"/>
    <w:unhideWhenUsed/>
    <w:qFormat/>
    <w:rsid w:val="00F36CA8"/>
    <w:pPr>
      <w:spacing w:after="0" w:line="240" w:lineRule="auto"/>
      <w:ind w:firstLine="567"/>
      <w:jc w:val="both"/>
    </w:pPr>
    <w:rPr>
      <w:rFonts w:ascii="Times New Roman" w:eastAsia="Times New Roman" w:hAnsi="Times New Roman" w:cs="Times New Roman"/>
      <w:sz w:val="24"/>
      <w:szCs w:val="24"/>
      <w:lang w:val="en-GB" w:eastAsia="en-GB"/>
    </w:rPr>
  </w:style>
  <w:style w:type="character" w:customStyle="1" w:styleId="aa">
    <w:name w:val="Обычный (веб) Знак"/>
    <w:aliases w:val="Знак Знак"/>
    <w:link w:val="a9"/>
    <w:uiPriority w:val="99"/>
    <w:locked/>
    <w:rsid w:val="00F36CA8"/>
    <w:rPr>
      <w:rFonts w:ascii="Times New Roman" w:eastAsia="Times New Roman" w:hAnsi="Times New Roman" w:cs="Times New Roman"/>
      <w:sz w:val="24"/>
      <w:szCs w:val="24"/>
      <w:lang w:val="en-GB" w:eastAsia="en-GB"/>
    </w:rPr>
  </w:style>
  <w:style w:type="character" w:styleId="ab">
    <w:name w:val="Hyperlink"/>
    <w:basedOn w:val="a0"/>
    <w:uiPriority w:val="99"/>
    <w:semiHidden/>
    <w:unhideWhenUsed/>
    <w:rsid w:val="004521C6"/>
    <w:rPr>
      <w:color w:val="0000FF"/>
      <w:u w:val="single"/>
    </w:rPr>
  </w:style>
  <w:style w:type="character" w:styleId="ac">
    <w:name w:val="annotation reference"/>
    <w:basedOn w:val="a0"/>
    <w:uiPriority w:val="99"/>
    <w:semiHidden/>
    <w:unhideWhenUsed/>
    <w:rsid w:val="008708ED"/>
    <w:rPr>
      <w:sz w:val="16"/>
      <w:szCs w:val="16"/>
    </w:rPr>
  </w:style>
  <w:style w:type="paragraph" w:styleId="ad">
    <w:name w:val="annotation text"/>
    <w:basedOn w:val="a"/>
    <w:link w:val="ae"/>
    <w:uiPriority w:val="99"/>
    <w:semiHidden/>
    <w:unhideWhenUsed/>
    <w:rsid w:val="008708ED"/>
    <w:pPr>
      <w:spacing w:line="240" w:lineRule="auto"/>
    </w:pPr>
    <w:rPr>
      <w:sz w:val="20"/>
      <w:szCs w:val="20"/>
    </w:rPr>
  </w:style>
  <w:style w:type="character" w:customStyle="1" w:styleId="ae">
    <w:name w:val="Текст примечания Знак"/>
    <w:basedOn w:val="a0"/>
    <w:link w:val="ad"/>
    <w:uiPriority w:val="99"/>
    <w:semiHidden/>
    <w:rsid w:val="008708ED"/>
    <w:rPr>
      <w:sz w:val="20"/>
      <w:szCs w:val="20"/>
      <w:lang w:val="ro-RO"/>
    </w:rPr>
  </w:style>
  <w:style w:type="paragraph" w:styleId="af">
    <w:name w:val="annotation subject"/>
    <w:basedOn w:val="ad"/>
    <w:next w:val="ad"/>
    <w:link w:val="af0"/>
    <w:uiPriority w:val="99"/>
    <w:semiHidden/>
    <w:unhideWhenUsed/>
    <w:rsid w:val="008708ED"/>
    <w:rPr>
      <w:b/>
      <w:bCs/>
    </w:rPr>
  </w:style>
  <w:style w:type="character" w:customStyle="1" w:styleId="af0">
    <w:name w:val="Тема примечания Знак"/>
    <w:basedOn w:val="ae"/>
    <w:link w:val="af"/>
    <w:uiPriority w:val="99"/>
    <w:semiHidden/>
    <w:rsid w:val="008708ED"/>
    <w:rPr>
      <w:b/>
      <w:bCs/>
      <w:sz w:val="20"/>
      <w:szCs w:val="20"/>
      <w:lang w:val="ro-RO"/>
    </w:rPr>
  </w:style>
  <w:style w:type="paragraph" w:customStyle="1" w:styleId="Default">
    <w:name w:val="Default"/>
    <w:rsid w:val="00054510"/>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1">
    <w:name w:val="Абзац списка1"/>
    <w:basedOn w:val="a"/>
    <w:qFormat/>
    <w:rsid w:val="00B205D7"/>
    <w:pPr>
      <w:spacing w:before="200"/>
      <w:ind w:left="720"/>
    </w:pPr>
    <w:rPr>
      <w:rFonts w:ascii="Calibri" w:eastAsia="Times New Roman" w:hAnsi="Calibri" w:cs="Times New Roman"/>
      <w:sz w:val="20"/>
      <w:szCs w:val="20"/>
      <w:lang w:val="en-US"/>
    </w:rPr>
  </w:style>
  <w:style w:type="character" w:customStyle="1" w:styleId="docbody1">
    <w:name w:val="doc_body1"/>
    <w:basedOn w:val="a0"/>
    <w:rsid w:val="00D57321"/>
    <w:rPr>
      <w:rFonts w:ascii="Times New Roman" w:hAnsi="Times New Roman" w:cs="Times New Roman" w:hint="default"/>
      <w:color w:val="000000"/>
      <w:sz w:val="24"/>
      <w:szCs w:val="24"/>
    </w:rPr>
  </w:style>
  <w:style w:type="paragraph" w:customStyle="1" w:styleId="CM1">
    <w:name w:val="CM1"/>
    <w:basedOn w:val="Default"/>
    <w:next w:val="Default"/>
    <w:uiPriority w:val="99"/>
    <w:rsid w:val="00317467"/>
    <w:rPr>
      <w:rFonts w:ascii="EUAlbertina" w:hAnsi="EUAlbertina" w:cstheme="minorBidi"/>
      <w:color w:val="auto"/>
      <w:lang w:val="en-US"/>
    </w:rPr>
  </w:style>
  <w:style w:type="paragraph" w:customStyle="1" w:styleId="CM3">
    <w:name w:val="CM3"/>
    <w:basedOn w:val="Default"/>
    <w:next w:val="Default"/>
    <w:uiPriority w:val="99"/>
    <w:rsid w:val="00317467"/>
    <w:rPr>
      <w:rFonts w:ascii="EUAlbertina" w:hAnsi="EUAlbertina" w:cstheme="minorBidi"/>
      <w:color w:val="auto"/>
      <w:lang w:val="en-US"/>
    </w:rPr>
  </w:style>
  <w:style w:type="character" w:customStyle="1" w:styleId="FontStyle14">
    <w:name w:val="Font Style14"/>
    <w:basedOn w:val="a0"/>
    <w:rsid w:val="00CC5339"/>
    <w:rPr>
      <w:rFonts w:ascii="Microsoft Sans Serif" w:hAnsi="Microsoft Sans Serif" w:cs="Microsoft Sans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515">
      <w:bodyDiv w:val="1"/>
      <w:marLeft w:val="0"/>
      <w:marRight w:val="0"/>
      <w:marTop w:val="0"/>
      <w:marBottom w:val="0"/>
      <w:divBdr>
        <w:top w:val="none" w:sz="0" w:space="0" w:color="auto"/>
        <w:left w:val="none" w:sz="0" w:space="0" w:color="auto"/>
        <w:bottom w:val="none" w:sz="0" w:space="0" w:color="auto"/>
        <w:right w:val="none" w:sz="0" w:space="0" w:color="auto"/>
      </w:divBdr>
    </w:div>
    <w:div w:id="146870385">
      <w:bodyDiv w:val="1"/>
      <w:marLeft w:val="0"/>
      <w:marRight w:val="0"/>
      <w:marTop w:val="0"/>
      <w:marBottom w:val="0"/>
      <w:divBdr>
        <w:top w:val="none" w:sz="0" w:space="0" w:color="auto"/>
        <w:left w:val="none" w:sz="0" w:space="0" w:color="auto"/>
        <w:bottom w:val="none" w:sz="0" w:space="0" w:color="auto"/>
        <w:right w:val="none" w:sz="0" w:space="0" w:color="auto"/>
      </w:divBdr>
    </w:div>
    <w:div w:id="421756526">
      <w:bodyDiv w:val="1"/>
      <w:marLeft w:val="0"/>
      <w:marRight w:val="0"/>
      <w:marTop w:val="0"/>
      <w:marBottom w:val="0"/>
      <w:divBdr>
        <w:top w:val="none" w:sz="0" w:space="0" w:color="auto"/>
        <w:left w:val="none" w:sz="0" w:space="0" w:color="auto"/>
        <w:bottom w:val="none" w:sz="0" w:space="0" w:color="auto"/>
        <w:right w:val="none" w:sz="0" w:space="0" w:color="auto"/>
      </w:divBdr>
    </w:div>
    <w:div w:id="506797850">
      <w:bodyDiv w:val="1"/>
      <w:marLeft w:val="0"/>
      <w:marRight w:val="0"/>
      <w:marTop w:val="0"/>
      <w:marBottom w:val="0"/>
      <w:divBdr>
        <w:top w:val="none" w:sz="0" w:space="0" w:color="auto"/>
        <w:left w:val="none" w:sz="0" w:space="0" w:color="auto"/>
        <w:bottom w:val="none" w:sz="0" w:space="0" w:color="auto"/>
        <w:right w:val="none" w:sz="0" w:space="0" w:color="auto"/>
      </w:divBdr>
    </w:div>
    <w:div w:id="543444919">
      <w:bodyDiv w:val="1"/>
      <w:marLeft w:val="0"/>
      <w:marRight w:val="0"/>
      <w:marTop w:val="0"/>
      <w:marBottom w:val="0"/>
      <w:divBdr>
        <w:top w:val="none" w:sz="0" w:space="0" w:color="auto"/>
        <w:left w:val="none" w:sz="0" w:space="0" w:color="auto"/>
        <w:bottom w:val="none" w:sz="0" w:space="0" w:color="auto"/>
        <w:right w:val="none" w:sz="0" w:space="0" w:color="auto"/>
      </w:divBdr>
    </w:div>
    <w:div w:id="652370408">
      <w:bodyDiv w:val="1"/>
      <w:marLeft w:val="0"/>
      <w:marRight w:val="0"/>
      <w:marTop w:val="0"/>
      <w:marBottom w:val="0"/>
      <w:divBdr>
        <w:top w:val="none" w:sz="0" w:space="0" w:color="auto"/>
        <w:left w:val="none" w:sz="0" w:space="0" w:color="auto"/>
        <w:bottom w:val="none" w:sz="0" w:space="0" w:color="auto"/>
        <w:right w:val="none" w:sz="0" w:space="0" w:color="auto"/>
      </w:divBdr>
    </w:div>
    <w:div w:id="656155207">
      <w:bodyDiv w:val="1"/>
      <w:marLeft w:val="0"/>
      <w:marRight w:val="0"/>
      <w:marTop w:val="0"/>
      <w:marBottom w:val="0"/>
      <w:divBdr>
        <w:top w:val="none" w:sz="0" w:space="0" w:color="auto"/>
        <w:left w:val="none" w:sz="0" w:space="0" w:color="auto"/>
        <w:bottom w:val="none" w:sz="0" w:space="0" w:color="auto"/>
        <w:right w:val="none" w:sz="0" w:space="0" w:color="auto"/>
      </w:divBdr>
    </w:div>
    <w:div w:id="686639049">
      <w:bodyDiv w:val="1"/>
      <w:marLeft w:val="0"/>
      <w:marRight w:val="0"/>
      <w:marTop w:val="0"/>
      <w:marBottom w:val="0"/>
      <w:divBdr>
        <w:top w:val="none" w:sz="0" w:space="0" w:color="auto"/>
        <w:left w:val="none" w:sz="0" w:space="0" w:color="auto"/>
        <w:bottom w:val="none" w:sz="0" w:space="0" w:color="auto"/>
        <w:right w:val="none" w:sz="0" w:space="0" w:color="auto"/>
      </w:divBdr>
    </w:div>
    <w:div w:id="740057189">
      <w:bodyDiv w:val="1"/>
      <w:marLeft w:val="0"/>
      <w:marRight w:val="0"/>
      <w:marTop w:val="0"/>
      <w:marBottom w:val="0"/>
      <w:divBdr>
        <w:top w:val="none" w:sz="0" w:space="0" w:color="auto"/>
        <w:left w:val="none" w:sz="0" w:space="0" w:color="auto"/>
        <w:bottom w:val="none" w:sz="0" w:space="0" w:color="auto"/>
        <w:right w:val="none" w:sz="0" w:space="0" w:color="auto"/>
      </w:divBdr>
    </w:div>
    <w:div w:id="746343070">
      <w:bodyDiv w:val="1"/>
      <w:marLeft w:val="0"/>
      <w:marRight w:val="0"/>
      <w:marTop w:val="0"/>
      <w:marBottom w:val="0"/>
      <w:divBdr>
        <w:top w:val="none" w:sz="0" w:space="0" w:color="auto"/>
        <w:left w:val="none" w:sz="0" w:space="0" w:color="auto"/>
        <w:bottom w:val="none" w:sz="0" w:space="0" w:color="auto"/>
        <w:right w:val="none" w:sz="0" w:space="0" w:color="auto"/>
      </w:divBdr>
    </w:div>
    <w:div w:id="756445233">
      <w:bodyDiv w:val="1"/>
      <w:marLeft w:val="0"/>
      <w:marRight w:val="0"/>
      <w:marTop w:val="0"/>
      <w:marBottom w:val="0"/>
      <w:divBdr>
        <w:top w:val="none" w:sz="0" w:space="0" w:color="auto"/>
        <w:left w:val="none" w:sz="0" w:space="0" w:color="auto"/>
        <w:bottom w:val="none" w:sz="0" w:space="0" w:color="auto"/>
        <w:right w:val="none" w:sz="0" w:space="0" w:color="auto"/>
      </w:divBdr>
    </w:div>
    <w:div w:id="789015892">
      <w:bodyDiv w:val="1"/>
      <w:marLeft w:val="0"/>
      <w:marRight w:val="0"/>
      <w:marTop w:val="0"/>
      <w:marBottom w:val="0"/>
      <w:divBdr>
        <w:top w:val="none" w:sz="0" w:space="0" w:color="auto"/>
        <w:left w:val="none" w:sz="0" w:space="0" w:color="auto"/>
        <w:bottom w:val="none" w:sz="0" w:space="0" w:color="auto"/>
        <w:right w:val="none" w:sz="0" w:space="0" w:color="auto"/>
      </w:divBdr>
    </w:div>
    <w:div w:id="865098267">
      <w:bodyDiv w:val="1"/>
      <w:marLeft w:val="0"/>
      <w:marRight w:val="0"/>
      <w:marTop w:val="0"/>
      <w:marBottom w:val="0"/>
      <w:divBdr>
        <w:top w:val="none" w:sz="0" w:space="0" w:color="auto"/>
        <w:left w:val="none" w:sz="0" w:space="0" w:color="auto"/>
        <w:bottom w:val="none" w:sz="0" w:space="0" w:color="auto"/>
        <w:right w:val="none" w:sz="0" w:space="0" w:color="auto"/>
      </w:divBdr>
    </w:div>
    <w:div w:id="942883796">
      <w:bodyDiv w:val="1"/>
      <w:marLeft w:val="0"/>
      <w:marRight w:val="0"/>
      <w:marTop w:val="0"/>
      <w:marBottom w:val="0"/>
      <w:divBdr>
        <w:top w:val="none" w:sz="0" w:space="0" w:color="auto"/>
        <w:left w:val="none" w:sz="0" w:space="0" w:color="auto"/>
        <w:bottom w:val="none" w:sz="0" w:space="0" w:color="auto"/>
        <w:right w:val="none" w:sz="0" w:space="0" w:color="auto"/>
      </w:divBdr>
    </w:div>
    <w:div w:id="954019928">
      <w:bodyDiv w:val="1"/>
      <w:marLeft w:val="0"/>
      <w:marRight w:val="0"/>
      <w:marTop w:val="0"/>
      <w:marBottom w:val="0"/>
      <w:divBdr>
        <w:top w:val="none" w:sz="0" w:space="0" w:color="auto"/>
        <w:left w:val="none" w:sz="0" w:space="0" w:color="auto"/>
        <w:bottom w:val="none" w:sz="0" w:space="0" w:color="auto"/>
        <w:right w:val="none" w:sz="0" w:space="0" w:color="auto"/>
      </w:divBdr>
    </w:div>
    <w:div w:id="967736643">
      <w:bodyDiv w:val="1"/>
      <w:marLeft w:val="0"/>
      <w:marRight w:val="0"/>
      <w:marTop w:val="0"/>
      <w:marBottom w:val="0"/>
      <w:divBdr>
        <w:top w:val="none" w:sz="0" w:space="0" w:color="auto"/>
        <w:left w:val="none" w:sz="0" w:space="0" w:color="auto"/>
        <w:bottom w:val="none" w:sz="0" w:space="0" w:color="auto"/>
        <w:right w:val="none" w:sz="0" w:space="0" w:color="auto"/>
      </w:divBdr>
    </w:div>
    <w:div w:id="984966352">
      <w:bodyDiv w:val="1"/>
      <w:marLeft w:val="0"/>
      <w:marRight w:val="0"/>
      <w:marTop w:val="0"/>
      <w:marBottom w:val="0"/>
      <w:divBdr>
        <w:top w:val="none" w:sz="0" w:space="0" w:color="auto"/>
        <w:left w:val="none" w:sz="0" w:space="0" w:color="auto"/>
        <w:bottom w:val="none" w:sz="0" w:space="0" w:color="auto"/>
        <w:right w:val="none" w:sz="0" w:space="0" w:color="auto"/>
      </w:divBdr>
    </w:div>
    <w:div w:id="1036807127">
      <w:bodyDiv w:val="1"/>
      <w:marLeft w:val="0"/>
      <w:marRight w:val="0"/>
      <w:marTop w:val="0"/>
      <w:marBottom w:val="0"/>
      <w:divBdr>
        <w:top w:val="none" w:sz="0" w:space="0" w:color="auto"/>
        <w:left w:val="none" w:sz="0" w:space="0" w:color="auto"/>
        <w:bottom w:val="none" w:sz="0" w:space="0" w:color="auto"/>
        <w:right w:val="none" w:sz="0" w:space="0" w:color="auto"/>
      </w:divBdr>
    </w:div>
    <w:div w:id="1061638380">
      <w:bodyDiv w:val="1"/>
      <w:marLeft w:val="0"/>
      <w:marRight w:val="0"/>
      <w:marTop w:val="0"/>
      <w:marBottom w:val="0"/>
      <w:divBdr>
        <w:top w:val="none" w:sz="0" w:space="0" w:color="auto"/>
        <w:left w:val="none" w:sz="0" w:space="0" w:color="auto"/>
        <w:bottom w:val="none" w:sz="0" w:space="0" w:color="auto"/>
        <w:right w:val="none" w:sz="0" w:space="0" w:color="auto"/>
      </w:divBdr>
    </w:div>
    <w:div w:id="1126776124">
      <w:bodyDiv w:val="1"/>
      <w:marLeft w:val="0"/>
      <w:marRight w:val="0"/>
      <w:marTop w:val="0"/>
      <w:marBottom w:val="0"/>
      <w:divBdr>
        <w:top w:val="none" w:sz="0" w:space="0" w:color="auto"/>
        <w:left w:val="none" w:sz="0" w:space="0" w:color="auto"/>
        <w:bottom w:val="none" w:sz="0" w:space="0" w:color="auto"/>
        <w:right w:val="none" w:sz="0" w:space="0" w:color="auto"/>
      </w:divBdr>
    </w:div>
    <w:div w:id="1128353105">
      <w:bodyDiv w:val="1"/>
      <w:marLeft w:val="0"/>
      <w:marRight w:val="0"/>
      <w:marTop w:val="0"/>
      <w:marBottom w:val="0"/>
      <w:divBdr>
        <w:top w:val="none" w:sz="0" w:space="0" w:color="auto"/>
        <w:left w:val="none" w:sz="0" w:space="0" w:color="auto"/>
        <w:bottom w:val="none" w:sz="0" w:space="0" w:color="auto"/>
        <w:right w:val="none" w:sz="0" w:space="0" w:color="auto"/>
      </w:divBdr>
    </w:div>
    <w:div w:id="1152797670">
      <w:bodyDiv w:val="1"/>
      <w:marLeft w:val="0"/>
      <w:marRight w:val="0"/>
      <w:marTop w:val="0"/>
      <w:marBottom w:val="0"/>
      <w:divBdr>
        <w:top w:val="none" w:sz="0" w:space="0" w:color="auto"/>
        <w:left w:val="none" w:sz="0" w:space="0" w:color="auto"/>
        <w:bottom w:val="none" w:sz="0" w:space="0" w:color="auto"/>
        <w:right w:val="none" w:sz="0" w:space="0" w:color="auto"/>
      </w:divBdr>
    </w:div>
    <w:div w:id="1164204028">
      <w:bodyDiv w:val="1"/>
      <w:marLeft w:val="0"/>
      <w:marRight w:val="0"/>
      <w:marTop w:val="0"/>
      <w:marBottom w:val="0"/>
      <w:divBdr>
        <w:top w:val="none" w:sz="0" w:space="0" w:color="auto"/>
        <w:left w:val="none" w:sz="0" w:space="0" w:color="auto"/>
        <w:bottom w:val="none" w:sz="0" w:space="0" w:color="auto"/>
        <w:right w:val="none" w:sz="0" w:space="0" w:color="auto"/>
      </w:divBdr>
    </w:div>
    <w:div w:id="1194927312">
      <w:bodyDiv w:val="1"/>
      <w:marLeft w:val="0"/>
      <w:marRight w:val="0"/>
      <w:marTop w:val="0"/>
      <w:marBottom w:val="0"/>
      <w:divBdr>
        <w:top w:val="none" w:sz="0" w:space="0" w:color="auto"/>
        <w:left w:val="none" w:sz="0" w:space="0" w:color="auto"/>
        <w:bottom w:val="none" w:sz="0" w:space="0" w:color="auto"/>
        <w:right w:val="none" w:sz="0" w:space="0" w:color="auto"/>
      </w:divBdr>
    </w:div>
    <w:div w:id="1219166456">
      <w:bodyDiv w:val="1"/>
      <w:marLeft w:val="0"/>
      <w:marRight w:val="0"/>
      <w:marTop w:val="0"/>
      <w:marBottom w:val="0"/>
      <w:divBdr>
        <w:top w:val="none" w:sz="0" w:space="0" w:color="auto"/>
        <w:left w:val="none" w:sz="0" w:space="0" w:color="auto"/>
        <w:bottom w:val="none" w:sz="0" w:space="0" w:color="auto"/>
        <w:right w:val="none" w:sz="0" w:space="0" w:color="auto"/>
      </w:divBdr>
    </w:div>
    <w:div w:id="1250114668">
      <w:bodyDiv w:val="1"/>
      <w:marLeft w:val="0"/>
      <w:marRight w:val="0"/>
      <w:marTop w:val="0"/>
      <w:marBottom w:val="0"/>
      <w:divBdr>
        <w:top w:val="none" w:sz="0" w:space="0" w:color="auto"/>
        <w:left w:val="none" w:sz="0" w:space="0" w:color="auto"/>
        <w:bottom w:val="none" w:sz="0" w:space="0" w:color="auto"/>
        <w:right w:val="none" w:sz="0" w:space="0" w:color="auto"/>
      </w:divBdr>
    </w:div>
    <w:div w:id="1274481329">
      <w:bodyDiv w:val="1"/>
      <w:marLeft w:val="0"/>
      <w:marRight w:val="0"/>
      <w:marTop w:val="0"/>
      <w:marBottom w:val="0"/>
      <w:divBdr>
        <w:top w:val="none" w:sz="0" w:space="0" w:color="auto"/>
        <w:left w:val="none" w:sz="0" w:space="0" w:color="auto"/>
        <w:bottom w:val="none" w:sz="0" w:space="0" w:color="auto"/>
        <w:right w:val="none" w:sz="0" w:space="0" w:color="auto"/>
      </w:divBdr>
    </w:div>
    <w:div w:id="1292050992">
      <w:bodyDiv w:val="1"/>
      <w:marLeft w:val="0"/>
      <w:marRight w:val="0"/>
      <w:marTop w:val="0"/>
      <w:marBottom w:val="0"/>
      <w:divBdr>
        <w:top w:val="none" w:sz="0" w:space="0" w:color="auto"/>
        <w:left w:val="none" w:sz="0" w:space="0" w:color="auto"/>
        <w:bottom w:val="none" w:sz="0" w:space="0" w:color="auto"/>
        <w:right w:val="none" w:sz="0" w:space="0" w:color="auto"/>
      </w:divBdr>
    </w:div>
    <w:div w:id="1311330512">
      <w:bodyDiv w:val="1"/>
      <w:marLeft w:val="0"/>
      <w:marRight w:val="0"/>
      <w:marTop w:val="0"/>
      <w:marBottom w:val="0"/>
      <w:divBdr>
        <w:top w:val="none" w:sz="0" w:space="0" w:color="auto"/>
        <w:left w:val="none" w:sz="0" w:space="0" w:color="auto"/>
        <w:bottom w:val="none" w:sz="0" w:space="0" w:color="auto"/>
        <w:right w:val="none" w:sz="0" w:space="0" w:color="auto"/>
      </w:divBdr>
    </w:div>
    <w:div w:id="1430808899">
      <w:bodyDiv w:val="1"/>
      <w:marLeft w:val="0"/>
      <w:marRight w:val="0"/>
      <w:marTop w:val="0"/>
      <w:marBottom w:val="0"/>
      <w:divBdr>
        <w:top w:val="none" w:sz="0" w:space="0" w:color="auto"/>
        <w:left w:val="none" w:sz="0" w:space="0" w:color="auto"/>
        <w:bottom w:val="none" w:sz="0" w:space="0" w:color="auto"/>
        <w:right w:val="none" w:sz="0" w:space="0" w:color="auto"/>
      </w:divBdr>
    </w:div>
    <w:div w:id="1546603886">
      <w:bodyDiv w:val="1"/>
      <w:marLeft w:val="0"/>
      <w:marRight w:val="0"/>
      <w:marTop w:val="0"/>
      <w:marBottom w:val="0"/>
      <w:divBdr>
        <w:top w:val="none" w:sz="0" w:space="0" w:color="auto"/>
        <w:left w:val="none" w:sz="0" w:space="0" w:color="auto"/>
        <w:bottom w:val="none" w:sz="0" w:space="0" w:color="auto"/>
        <w:right w:val="none" w:sz="0" w:space="0" w:color="auto"/>
      </w:divBdr>
    </w:div>
    <w:div w:id="1695766355">
      <w:bodyDiv w:val="1"/>
      <w:marLeft w:val="0"/>
      <w:marRight w:val="0"/>
      <w:marTop w:val="0"/>
      <w:marBottom w:val="0"/>
      <w:divBdr>
        <w:top w:val="none" w:sz="0" w:space="0" w:color="auto"/>
        <w:left w:val="none" w:sz="0" w:space="0" w:color="auto"/>
        <w:bottom w:val="none" w:sz="0" w:space="0" w:color="auto"/>
        <w:right w:val="none" w:sz="0" w:space="0" w:color="auto"/>
      </w:divBdr>
    </w:div>
    <w:div w:id="1702587957">
      <w:bodyDiv w:val="1"/>
      <w:marLeft w:val="0"/>
      <w:marRight w:val="0"/>
      <w:marTop w:val="0"/>
      <w:marBottom w:val="0"/>
      <w:divBdr>
        <w:top w:val="none" w:sz="0" w:space="0" w:color="auto"/>
        <w:left w:val="none" w:sz="0" w:space="0" w:color="auto"/>
        <w:bottom w:val="none" w:sz="0" w:space="0" w:color="auto"/>
        <w:right w:val="none" w:sz="0" w:space="0" w:color="auto"/>
      </w:divBdr>
    </w:div>
    <w:div w:id="1710253332">
      <w:bodyDiv w:val="1"/>
      <w:marLeft w:val="0"/>
      <w:marRight w:val="0"/>
      <w:marTop w:val="0"/>
      <w:marBottom w:val="0"/>
      <w:divBdr>
        <w:top w:val="none" w:sz="0" w:space="0" w:color="auto"/>
        <w:left w:val="none" w:sz="0" w:space="0" w:color="auto"/>
        <w:bottom w:val="none" w:sz="0" w:space="0" w:color="auto"/>
        <w:right w:val="none" w:sz="0" w:space="0" w:color="auto"/>
      </w:divBdr>
    </w:div>
    <w:div w:id="1737508776">
      <w:bodyDiv w:val="1"/>
      <w:marLeft w:val="0"/>
      <w:marRight w:val="0"/>
      <w:marTop w:val="0"/>
      <w:marBottom w:val="0"/>
      <w:divBdr>
        <w:top w:val="none" w:sz="0" w:space="0" w:color="auto"/>
        <w:left w:val="none" w:sz="0" w:space="0" w:color="auto"/>
        <w:bottom w:val="none" w:sz="0" w:space="0" w:color="auto"/>
        <w:right w:val="none" w:sz="0" w:space="0" w:color="auto"/>
      </w:divBdr>
    </w:div>
    <w:div w:id="1745031634">
      <w:bodyDiv w:val="1"/>
      <w:marLeft w:val="0"/>
      <w:marRight w:val="0"/>
      <w:marTop w:val="0"/>
      <w:marBottom w:val="0"/>
      <w:divBdr>
        <w:top w:val="none" w:sz="0" w:space="0" w:color="auto"/>
        <w:left w:val="none" w:sz="0" w:space="0" w:color="auto"/>
        <w:bottom w:val="none" w:sz="0" w:space="0" w:color="auto"/>
        <w:right w:val="none" w:sz="0" w:space="0" w:color="auto"/>
      </w:divBdr>
    </w:div>
    <w:div w:id="1756200282">
      <w:bodyDiv w:val="1"/>
      <w:marLeft w:val="0"/>
      <w:marRight w:val="0"/>
      <w:marTop w:val="0"/>
      <w:marBottom w:val="0"/>
      <w:divBdr>
        <w:top w:val="none" w:sz="0" w:space="0" w:color="auto"/>
        <w:left w:val="none" w:sz="0" w:space="0" w:color="auto"/>
        <w:bottom w:val="none" w:sz="0" w:space="0" w:color="auto"/>
        <w:right w:val="none" w:sz="0" w:space="0" w:color="auto"/>
      </w:divBdr>
    </w:div>
    <w:div w:id="1769302173">
      <w:bodyDiv w:val="1"/>
      <w:marLeft w:val="0"/>
      <w:marRight w:val="0"/>
      <w:marTop w:val="0"/>
      <w:marBottom w:val="0"/>
      <w:divBdr>
        <w:top w:val="none" w:sz="0" w:space="0" w:color="auto"/>
        <w:left w:val="none" w:sz="0" w:space="0" w:color="auto"/>
        <w:bottom w:val="none" w:sz="0" w:space="0" w:color="auto"/>
        <w:right w:val="none" w:sz="0" w:space="0" w:color="auto"/>
      </w:divBdr>
    </w:div>
    <w:div w:id="1778527555">
      <w:bodyDiv w:val="1"/>
      <w:marLeft w:val="0"/>
      <w:marRight w:val="0"/>
      <w:marTop w:val="0"/>
      <w:marBottom w:val="0"/>
      <w:divBdr>
        <w:top w:val="none" w:sz="0" w:space="0" w:color="auto"/>
        <w:left w:val="none" w:sz="0" w:space="0" w:color="auto"/>
        <w:bottom w:val="none" w:sz="0" w:space="0" w:color="auto"/>
        <w:right w:val="none" w:sz="0" w:space="0" w:color="auto"/>
      </w:divBdr>
    </w:div>
    <w:div w:id="1898124464">
      <w:bodyDiv w:val="1"/>
      <w:marLeft w:val="0"/>
      <w:marRight w:val="0"/>
      <w:marTop w:val="0"/>
      <w:marBottom w:val="0"/>
      <w:divBdr>
        <w:top w:val="none" w:sz="0" w:space="0" w:color="auto"/>
        <w:left w:val="none" w:sz="0" w:space="0" w:color="auto"/>
        <w:bottom w:val="none" w:sz="0" w:space="0" w:color="auto"/>
        <w:right w:val="none" w:sz="0" w:space="0" w:color="auto"/>
      </w:divBdr>
    </w:div>
    <w:div w:id="1911231202">
      <w:bodyDiv w:val="1"/>
      <w:marLeft w:val="0"/>
      <w:marRight w:val="0"/>
      <w:marTop w:val="0"/>
      <w:marBottom w:val="0"/>
      <w:divBdr>
        <w:top w:val="none" w:sz="0" w:space="0" w:color="auto"/>
        <w:left w:val="none" w:sz="0" w:space="0" w:color="auto"/>
        <w:bottom w:val="none" w:sz="0" w:space="0" w:color="auto"/>
        <w:right w:val="none" w:sz="0" w:space="0" w:color="auto"/>
      </w:divBdr>
    </w:div>
    <w:div w:id="1934773919">
      <w:bodyDiv w:val="1"/>
      <w:marLeft w:val="0"/>
      <w:marRight w:val="0"/>
      <w:marTop w:val="0"/>
      <w:marBottom w:val="0"/>
      <w:divBdr>
        <w:top w:val="none" w:sz="0" w:space="0" w:color="auto"/>
        <w:left w:val="none" w:sz="0" w:space="0" w:color="auto"/>
        <w:bottom w:val="none" w:sz="0" w:space="0" w:color="auto"/>
        <w:right w:val="none" w:sz="0" w:space="0" w:color="auto"/>
      </w:divBdr>
    </w:div>
    <w:div w:id="2011520985">
      <w:bodyDiv w:val="1"/>
      <w:marLeft w:val="0"/>
      <w:marRight w:val="0"/>
      <w:marTop w:val="0"/>
      <w:marBottom w:val="0"/>
      <w:divBdr>
        <w:top w:val="none" w:sz="0" w:space="0" w:color="auto"/>
        <w:left w:val="none" w:sz="0" w:space="0" w:color="auto"/>
        <w:bottom w:val="none" w:sz="0" w:space="0" w:color="auto"/>
        <w:right w:val="none" w:sz="0" w:space="0" w:color="auto"/>
      </w:divBdr>
    </w:div>
    <w:div w:id="2077166330">
      <w:bodyDiv w:val="1"/>
      <w:marLeft w:val="0"/>
      <w:marRight w:val="0"/>
      <w:marTop w:val="0"/>
      <w:marBottom w:val="0"/>
      <w:divBdr>
        <w:top w:val="none" w:sz="0" w:space="0" w:color="auto"/>
        <w:left w:val="none" w:sz="0" w:space="0" w:color="auto"/>
        <w:bottom w:val="none" w:sz="0" w:space="0" w:color="auto"/>
        <w:right w:val="none" w:sz="0" w:space="0" w:color="auto"/>
      </w:divBdr>
    </w:div>
    <w:div w:id="210418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9BC7C-EBF3-4402-97C2-07FE1D3F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945</Words>
  <Characters>5390</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Anatolie Silitrari</dc:creator>
  <cp:lastModifiedBy>Sirbu</cp:lastModifiedBy>
  <cp:revision>7</cp:revision>
  <cp:lastPrinted>2018-02-21T08:58:00Z</cp:lastPrinted>
  <dcterms:created xsi:type="dcterms:W3CDTF">2019-02-22T07:51:00Z</dcterms:created>
  <dcterms:modified xsi:type="dcterms:W3CDTF">2019-05-30T07:17:00Z</dcterms:modified>
</cp:coreProperties>
</file>