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347" w:rsidRPr="00A37C3F" w:rsidRDefault="00442347" w:rsidP="00442347">
      <w:pPr>
        <w:jc w:val="center"/>
        <w:rPr>
          <w:sz w:val="28"/>
          <w:szCs w:val="28"/>
          <w:lang w:val="ro-MO"/>
        </w:rPr>
      </w:pPr>
      <w:bookmarkStart w:id="0" w:name="_GoBack"/>
      <w:bookmarkEnd w:id="0"/>
      <w:r w:rsidRPr="00A37C3F">
        <w:rPr>
          <w:sz w:val="28"/>
          <w:szCs w:val="28"/>
          <w:lang w:val="ro-MO"/>
        </w:rPr>
        <w:t>Documentul de analiză a impactului</w:t>
      </w:r>
    </w:p>
    <w:p w:rsidR="00442347" w:rsidRPr="00A37C3F" w:rsidRDefault="00442347" w:rsidP="00442347">
      <w:pPr>
        <w:jc w:val="center"/>
        <w:rPr>
          <w:sz w:val="28"/>
          <w:szCs w:val="28"/>
          <w:lang w:val="ro-M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7"/>
        <w:gridCol w:w="6234"/>
      </w:tblGrid>
      <w:tr w:rsidR="00442347" w:rsidRPr="003D60DB" w:rsidTr="000B7FD5">
        <w:tc>
          <w:tcPr>
            <w:tcW w:w="3337" w:type="dxa"/>
          </w:tcPr>
          <w:p w:rsidR="00442347" w:rsidRPr="00A37C3F" w:rsidRDefault="00442347" w:rsidP="002C0E86">
            <w:pPr>
              <w:ind w:firstLine="0"/>
              <w:jc w:val="left"/>
              <w:rPr>
                <w:b/>
                <w:bCs/>
                <w:sz w:val="24"/>
                <w:szCs w:val="24"/>
                <w:lang w:val="ro-MO" w:eastAsia="ja-JP"/>
              </w:rPr>
            </w:pPr>
          </w:p>
          <w:p w:rsidR="00442347" w:rsidRPr="00A37C3F" w:rsidRDefault="00442347" w:rsidP="002C0E86">
            <w:pPr>
              <w:ind w:firstLine="0"/>
              <w:jc w:val="left"/>
              <w:rPr>
                <w:b/>
                <w:bCs/>
                <w:sz w:val="24"/>
                <w:szCs w:val="24"/>
                <w:lang w:val="ro-MO" w:eastAsia="ja-JP"/>
              </w:rPr>
            </w:pPr>
            <w:r w:rsidRPr="00A37C3F">
              <w:rPr>
                <w:b/>
                <w:bCs/>
                <w:sz w:val="24"/>
                <w:szCs w:val="24"/>
                <w:lang w:val="ro-MO" w:eastAsia="ja-JP"/>
              </w:rPr>
              <w:t xml:space="preserve">Titlul analizei impactului </w:t>
            </w:r>
          </w:p>
        </w:tc>
        <w:tc>
          <w:tcPr>
            <w:tcW w:w="6234" w:type="dxa"/>
          </w:tcPr>
          <w:p w:rsidR="00442347" w:rsidRPr="00A37C3F" w:rsidRDefault="00442347" w:rsidP="002C0E86">
            <w:pPr>
              <w:ind w:firstLine="0"/>
              <w:rPr>
                <w:b/>
                <w:sz w:val="24"/>
                <w:szCs w:val="24"/>
                <w:lang w:val="ro-MO"/>
              </w:rPr>
            </w:pPr>
          </w:p>
          <w:p w:rsidR="00442347" w:rsidRPr="00A37C3F" w:rsidRDefault="00442347" w:rsidP="002C0E86">
            <w:pPr>
              <w:ind w:firstLine="0"/>
              <w:rPr>
                <w:b/>
                <w:sz w:val="24"/>
                <w:szCs w:val="24"/>
                <w:lang w:val="ro-MO"/>
              </w:rPr>
            </w:pPr>
            <w:r w:rsidRPr="00A37C3F">
              <w:rPr>
                <w:b/>
                <w:sz w:val="24"/>
                <w:szCs w:val="24"/>
                <w:lang w:val="ro-MO"/>
              </w:rPr>
              <w:t>Proiectul de lege pentru modificarea Codului muncii al Republicii Moldova nr.154/2003</w:t>
            </w:r>
          </w:p>
          <w:p w:rsidR="00442347" w:rsidRPr="00A37C3F" w:rsidRDefault="00442347" w:rsidP="002C0E86">
            <w:pPr>
              <w:ind w:firstLine="0"/>
              <w:rPr>
                <w:b/>
                <w:bCs/>
                <w:sz w:val="24"/>
                <w:szCs w:val="24"/>
                <w:lang w:val="ro-MO" w:eastAsia="ja-JP"/>
              </w:rPr>
            </w:pPr>
          </w:p>
        </w:tc>
      </w:tr>
      <w:tr w:rsidR="00442347" w:rsidRPr="00A37C3F" w:rsidTr="000B7FD5">
        <w:tc>
          <w:tcPr>
            <w:tcW w:w="3337" w:type="dxa"/>
          </w:tcPr>
          <w:p w:rsidR="00442347" w:rsidRPr="00A37C3F" w:rsidRDefault="00442347" w:rsidP="000B7FD5">
            <w:pPr>
              <w:ind w:firstLine="0"/>
              <w:rPr>
                <w:b/>
                <w:bCs/>
                <w:sz w:val="24"/>
                <w:szCs w:val="24"/>
                <w:lang w:val="ro-MO" w:eastAsia="ja-JP"/>
              </w:rPr>
            </w:pPr>
            <w:r w:rsidRPr="00A37C3F">
              <w:rPr>
                <w:b/>
                <w:bCs/>
                <w:sz w:val="24"/>
                <w:szCs w:val="24"/>
                <w:lang w:val="ro-MO" w:eastAsia="ja-JP"/>
              </w:rPr>
              <w:t>Data:</w:t>
            </w:r>
          </w:p>
          <w:p w:rsidR="00442347" w:rsidRPr="00A37C3F" w:rsidRDefault="00442347" w:rsidP="000B7FD5">
            <w:pPr>
              <w:ind w:firstLine="0"/>
              <w:rPr>
                <w:b/>
                <w:bCs/>
                <w:sz w:val="24"/>
                <w:szCs w:val="24"/>
                <w:lang w:val="ro-MO" w:eastAsia="ja-JP"/>
              </w:rPr>
            </w:pPr>
          </w:p>
        </w:tc>
        <w:tc>
          <w:tcPr>
            <w:tcW w:w="6234" w:type="dxa"/>
          </w:tcPr>
          <w:p w:rsidR="00442347" w:rsidRPr="00A37C3F" w:rsidRDefault="00442347" w:rsidP="000C7BF9">
            <w:pPr>
              <w:ind w:firstLine="0"/>
              <w:jc w:val="left"/>
              <w:rPr>
                <w:sz w:val="24"/>
                <w:szCs w:val="24"/>
                <w:lang w:val="ro-MO" w:eastAsia="ja-JP"/>
              </w:rPr>
            </w:pPr>
            <w:r w:rsidRPr="00A37C3F">
              <w:rPr>
                <w:sz w:val="24"/>
                <w:szCs w:val="24"/>
                <w:lang w:val="ro-MO" w:eastAsia="ja-JP"/>
              </w:rPr>
              <w:t>august 2019</w:t>
            </w:r>
          </w:p>
        </w:tc>
      </w:tr>
      <w:tr w:rsidR="00442347" w:rsidRPr="003D60DB" w:rsidTr="000B7FD5">
        <w:tc>
          <w:tcPr>
            <w:tcW w:w="3337" w:type="dxa"/>
          </w:tcPr>
          <w:p w:rsidR="00442347" w:rsidRPr="00A37C3F" w:rsidRDefault="00442347" w:rsidP="000B7FD5">
            <w:pPr>
              <w:ind w:firstLine="0"/>
              <w:jc w:val="left"/>
              <w:rPr>
                <w:b/>
                <w:bCs/>
                <w:sz w:val="24"/>
                <w:szCs w:val="24"/>
                <w:lang w:val="ro-MO" w:eastAsia="ja-JP"/>
              </w:rPr>
            </w:pPr>
            <w:r w:rsidRPr="00A37C3F">
              <w:rPr>
                <w:b/>
                <w:bCs/>
                <w:sz w:val="24"/>
                <w:szCs w:val="24"/>
                <w:lang w:val="ro-MO" w:eastAsia="ja-JP"/>
              </w:rPr>
              <w:t>Autoritatea administraţiei publice autor:</w:t>
            </w:r>
          </w:p>
        </w:tc>
        <w:tc>
          <w:tcPr>
            <w:tcW w:w="6234" w:type="dxa"/>
          </w:tcPr>
          <w:p w:rsidR="00442347" w:rsidRPr="00A37C3F" w:rsidRDefault="00442347" w:rsidP="000B7FD5">
            <w:pPr>
              <w:ind w:firstLine="0"/>
              <w:jc w:val="left"/>
              <w:rPr>
                <w:sz w:val="24"/>
                <w:szCs w:val="24"/>
                <w:lang w:val="ro-MO" w:eastAsia="ja-JP"/>
              </w:rPr>
            </w:pPr>
            <w:r w:rsidRPr="00A37C3F">
              <w:rPr>
                <w:sz w:val="24"/>
                <w:szCs w:val="24"/>
                <w:lang w:val="ro-MO" w:eastAsia="ja-JP"/>
              </w:rPr>
              <w:t>Ministerul Sănătății, Muncii și Protecției Sociale</w:t>
            </w:r>
          </w:p>
        </w:tc>
      </w:tr>
      <w:tr w:rsidR="00442347" w:rsidRPr="003D60DB" w:rsidTr="000B7FD5">
        <w:trPr>
          <w:trHeight w:val="475"/>
        </w:trPr>
        <w:tc>
          <w:tcPr>
            <w:tcW w:w="3337" w:type="dxa"/>
          </w:tcPr>
          <w:p w:rsidR="00442347" w:rsidRPr="00A37C3F" w:rsidRDefault="00442347" w:rsidP="000B7FD5">
            <w:pPr>
              <w:ind w:firstLine="0"/>
              <w:rPr>
                <w:b/>
                <w:bCs/>
                <w:sz w:val="24"/>
                <w:szCs w:val="24"/>
                <w:lang w:val="ro-MO" w:eastAsia="ja-JP"/>
              </w:rPr>
            </w:pPr>
            <w:r w:rsidRPr="00A37C3F">
              <w:rPr>
                <w:b/>
                <w:bCs/>
                <w:sz w:val="24"/>
                <w:szCs w:val="24"/>
                <w:lang w:val="ro-MO" w:eastAsia="ja-JP"/>
              </w:rPr>
              <w:t>Subdiviziunea:</w:t>
            </w:r>
          </w:p>
          <w:p w:rsidR="00442347" w:rsidRPr="00A37C3F" w:rsidRDefault="00442347" w:rsidP="000B7FD5">
            <w:pPr>
              <w:ind w:firstLine="0"/>
              <w:rPr>
                <w:b/>
                <w:bCs/>
                <w:sz w:val="24"/>
                <w:szCs w:val="24"/>
                <w:lang w:val="ro-MO" w:eastAsia="ja-JP"/>
              </w:rPr>
            </w:pPr>
          </w:p>
        </w:tc>
        <w:tc>
          <w:tcPr>
            <w:tcW w:w="6234" w:type="dxa"/>
          </w:tcPr>
          <w:p w:rsidR="00442347" w:rsidRPr="00A37C3F" w:rsidRDefault="00442347" w:rsidP="000B7FD5">
            <w:pPr>
              <w:ind w:firstLine="0"/>
              <w:jc w:val="left"/>
              <w:rPr>
                <w:sz w:val="24"/>
                <w:szCs w:val="24"/>
                <w:lang w:val="ro-MO" w:eastAsia="ja-JP"/>
              </w:rPr>
            </w:pPr>
            <w:r w:rsidRPr="00A37C3F">
              <w:rPr>
                <w:sz w:val="24"/>
                <w:szCs w:val="24"/>
                <w:lang w:val="ro-MO" w:eastAsia="ja-JP"/>
              </w:rPr>
              <w:t>Direcţia politici în domeniul raporturilor de muncă şi parteneriatului social</w:t>
            </w:r>
          </w:p>
          <w:p w:rsidR="00442347" w:rsidRPr="00A37C3F" w:rsidRDefault="00442347" w:rsidP="000B7FD5">
            <w:pPr>
              <w:ind w:firstLine="0"/>
              <w:jc w:val="left"/>
              <w:rPr>
                <w:sz w:val="24"/>
                <w:szCs w:val="24"/>
                <w:lang w:val="ro-MO" w:eastAsia="ja-JP"/>
              </w:rPr>
            </w:pPr>
          </w:p>
        </w:tc>
      </w:tr>
      <w:tr w:rsidR="00442347" w:rsidRPr="003D60DB" w:rsidTr="000B7FD5">
        <w:trPr>
          <w:trHeight w:val="475"/>
        </w:trPr>
        <w:tc>
          <w:tcPr>
            <w:tcW w:w="3337" w:type="dxa"/>
          </w:tcPr>
          <w:p w:rsidR="00442347" w:rsidRPr="00A37C3F" w:rsidRDefault="00442347" w:rsidP="000B7FD5">
            <w:pPr>
              <w:ind w:firstLine="0"/>
              <w:jc w:val="left"/>
              <w:rPr>
                <w:b/>
                <w:bCs/>
                <w:sz w:val="24"/>
                <w:szCs w:val="24"/>
                <w:lang w:val="ro-MO" w:eastAsia="ja-JP"/>
              </w:rPr>
            </w:pPr>
            <w:r w:rsidRPr="00A37C3F">
              <w:rPr>
                <w:b/>
                <w:bCs/>
                <w:sz w:val="24"/>
                <w:szCs w:val="24"/>
                <w:lang w:val="ro-MO" w:eastAsia="ja-JP"/>
              </w:rPr>
              <w:t>Persoana responsabilă şi informaţia de contact:</w:t>
            </w:r>
          </w:p>
        </w:tc>
        <w:tc>
          <w:tcPr>
            <w:tcW w:w="6234" w:type="dxa"/>
          </w:tcPr>
          <w:p w:rsidR="00442347" w:rsidRPr="00A37C3F" w:rsidRDefault="00442347" w:rsidP="000B7FD5">
            <w:pPr>
              <w:ind w:firstLine="0"/>
              <w:jc w:val="left"/>
              <w:rPr>
                <w:sz w:val="24"/>
                <w:szCs w:val="24"/>
                <w:lang w:val="ro-MO" w:eastAsia="ja-JP"/>
              </w:rPr>
            </w:pPr>
            <w:r w:rsidRPr="00A37C3F">
              <w:rPr>
                <w:sz w:val="24"/>
                <w:szCs w:val="24"/>
                <w:lang w:val="ro-MO" w:eastAsia="ja-JP"/>
              </w:rPr>
              <w:t xml:space="preserve">Alexandru </w:t>
            </w:r>
            <w:proofErr w:type="spellStart"/>
            <w:r w:rsidRPr="00A37C3F">
              <w:rPr>
                <w:sz w:val="24"/>
                <w:szCs w:val="24"/>
                <w:lang w:val="ro-MO" w:eastAsia="ja-JP"/>
              </w:rPr>
              <w:t>Ghețu</w:t>
            </w:r>
            <w:proofErr w:type="spellEnd"/>
          </w:p>
          <w:p w:rsidR="00442347" w:rsidRPr="00A37C3F" w:rsidRDefault="00442347" w:rsidP="000B7FD5">
            <w:pPr>
              <w:ind w:firstLine="0"/>
              <w:jc w:val="left"/>
              <w:rPr>
                <w:sz w:val="24"/>
                <w:szCs w:val="24"/>
                <w:lang w:val="ro-MO" w:eastAsia="ja-JP"/>
              </w:rPr>
            </w:pPr>
            <w:r w:rsidRPr="00A37C3F">
              <w:rPr>
                <w:sz w:val="24"/>
                <w:szCs w:val="24"/>
                <w:lang w:val="ro-MO" w:eastAsia="ja-JP"/>
              </w:rPr>
              <w:t>alexandru.</w:t>
            </w:r>
            <w:r w:rsidR="003D60DB">
              <w:fldChar w:fldCharType="begin"/>
            </w:r>
            <w:r w:rsidR="003D60DB" w:rsidRPr="003D60DB">
              <w:rPr>
                <w:lang w:val="fr-FR"/>
              </w:rPr>
              <w:instrText xml:space="preserve"> HYPERLINK "mailto:ghetu@msmps.gov.md" </w:instrText>
            </w:r>
            <w:r w:rsidR="003D60DB">
              <w:fldChar w:fldCharType="separate"/>
            </w:r>
            <w:r w:rsidR="00BC2B20" w:rsidRPr="00A37C3F">
              <w:rPr>
                <w:rStyle w:val="a6"/>
                <w:sz w:val="24"/>
                <w:szCs w:val="24"/>
                <w:lang w:val="ro-MO" w:eastAsia="ja-JP"/>
              </w:rPr>
              <w:t>ghetu@msmps.gov.md</w:t>
            </w:r>
            <w:r w:rsidR="003D60DB">
              <w:rPr>
                <w:rStyle w:val="a6"/>
                <w:sz w:val="24"/>
                <w:szCs w:val="24"/>
                <w:lang w:val="ro-MO" w:eastAsia="ja-JP"/>
              </w:rPr>
              <w:fldChar w:fldCharType="end"/>
            </w:r>
          </w:p>
          <w:p w:rsidR="00BC2B20" w:rsidRPr="00A37C3F" w:rsidRDefault="00BC2B20" w:rsidP="000B7FD5">
            <w:pPr>
              <w:ind w:firstLine="0"/>
              <w:jc w:val="left"/>
              <w:rPr>
                <w:sz w:val="24"/>
                <w:szCs w:val="24"/>
                <w:lang w:val="ro-MO" w:eastAsia="ja-JP"/>
              </w:rPr>
            </w:pPr>
          </w:p>
        </w:tc>
      </w:tr>
      <w:tr w:rsidR="00442347" w:rsidRPr="003D60DB" w:rsidTr="000B7FD5">
        <w:trPr>
          <w:trHeight w:val="248"/>
        </w:trPr>
        <w:tc>
          <w:tcPr>
            <w:tcW w:w="9571" w:type="dxa"/>
            <w:gridSpan w:val="2"/>
          </w:tcPr>
          <w:p w:rsidR="00442347" w:rsidRPr="003D60DB" w:rsidRDefault="00091CCB" w:rsidP="003116A5">
            <w:pPr>
              <w:ind w:firstLine="0"/>
              <w:rPr>
                <w:b/>
                <w:bCs/>
                <w:sz w:val="24"/>
                <w:szCs w:val="24"/>
                <w:lang w:val="ro-MO" w:eastAsia="ja-JP"/>
              </w:rPr>
            </w:pPr>
            <w:r w:rsidRPr="003D60DB">
              <w:rPr>
                <w:b/>
                <w:bCs/>
                <w:sz w:val="24"/>
                <w:szCs w:val="24"/>
                <w:lang w:val="ro-MO" w:eastAsia="ja-JP"/>
              </w:rPr>
              <w:t>1</w:t>
            </w:r>
            <w:r w:rsidR="00442347" w:rsidRPr="003D60DB">
              <w:rPr>
                <w:b/>
                <w:bCs/>
                <w:sz w:val="24"/>
                <w:szCs w:val="24"/>
                <w:lang w:val="ro-MO" w:eastAsia="ja-JP"/>
              </w:rPr>
              <w:t>. Definirea problemei:</w:t>
            </w:r>
          </w:p>
          <w:p w:rsidR="00CD40F9" w:rsidRPr="003D60DB" w:rsidRDefault="00CD40F9" w:rsidP="003116A5">
            <w:pPr>
              <w:ind w:firstLine="0"/>
              <w:rPr>
                <w:bCs/>
                <w:sz w:val="24"/>
                <w:szCs w:val="24"/>
                <w:u w:val="single"/>
                <w:lang w:val="ro-MO" w:eastAsia="ja-JP"/>
              </w:rPr>
            </w:pPr>
            <w:r w:rsidRPr="003D60DB">
              <w:rPr>
                <w:bCs/>
                <w:sz w:val="24"/>
                <w:szCs w:val="24"/>
                <w:u w:val="single"/>
                <w:lang w:val="ro-MO" w:eastAsia="ja-JP"/>
              </w:rPr>
              <w:t>a) Determinarea clară și concisă a problemei/problemelor</w:t>
            </w:r>
          </w:p>
          <w:p w:rsidR="00CD40F9" w:rsidRPr="003D60DB" w:rsidRDefault="005E3933" w:rsidP="003116A5">
            <w:pPr>
              <w:ind w:firstLine="0"/>
              <w:rPr>
                <w:bCs/>
                <w:sz w:val="24"/>
                <w:szCs w:val="24"/>
                <w:lang w:val="ro-MO" w:eastAsia="ja-JP"/>
              </w:rPr>
            </w:pPr>
            <w:r w:rsidRPr="003D60DB">
              <w:rPr>
                <w:bCs/>
                <w:sz w:val="24"/>
                <w:szCs w:val="24"/>
                <w:lang w:val="ro-MO" w:eastAsia="ja-JP"/>
              </w:rPr>
              <w:t xml:space="preserve">Problema de bază care urmează să fie soluționată prin proiectul de </w:t>
            </w:r>
            <w:r w:rsidRPr="003D60DB">
              <w:rPr>
                <w:sz w:val="24"/>
                <w:szCs w:val="24"/>
                <w:lang w:val="ro-MO"/>
              </w:rPr>
              <w:t>lege pentru modificarea Codului muncii al Republicii Moldova nr.154/200, se referă la n</w:t>
            </w:r>
            <w:r w:rsidR="00442347" w:rsidRPr="003D60DB">
              <w:rPr>
                <w:bCs/>
                <w:sz w:val="24"/>
                <w:szCs w:val="24"/>
                <w:lang w:val="ro-MO" w:eastAsia="ja-JP"/>
              </w:rPr>
              <w:t>ecesitatea perfecționării legislației muncii în vigoare</w:t>
            </w:r>
            <w:r w:rsidRPr="003D60DB">
              <w:rPr>
                <w:bCs/>
                <w:sz w:val="24"/>
                <w:szCs w:val="24"/>
                <w:lang w:val="ro-MO" w:eastAsia="ja-JP"/>
              </w:rPr>
              <w:t>, prin ajustarea normelor în vigoare la schimbările survenite pe piața muncii, în mod special cu privire la raporturile de muncă</w:t>
            </w:r>
            <w:r w:rsidR="00442347" w:rsidRPr="003D60DB">
              <w:rPr>
                <w:bCs/>
                <w:sz w:val="24"/>
                <w:szCs w:val="24"/>
                <w:lang w:val="ro-MO" w:eastAsia="ja-JP"/>
              </w:rPr>
              <w:t xml:space="preserve">. </w:t>
            </w:r>
            <w:r w:rsidR="00CD40F9" w:rsidRPr="003D60DB">
              <w:rPr>
                <w:bCs/>
                <w:sz w:val="24"/>
                <w:szCs w:val="24"/>
                <w:lang w:val="ro-MO" w:eastAsia="ja-JP"/>
              </w:rPr>
              <w:t>Codul muncii reglementează totalitatea raporturilor individuale și colective de muncă, controlul aplicării reglementărilor din domeniul raporturilor de muncă, jurisdicția muncii, precum și alte raporturi legate nemijlocit de raporturile de muncă.</w:t>
            </w:r>
          </w:p>
          <w:p w:rsidR="00442347" w:rsidRPr="003D60DB" w:rsidRDefault="00442347" w:rsidP="003116A5">
            <w:pPr>
              <w:ind w:firstLine="0"/>
              <w:rPr>
                <w:bCs/>
                <w:sz w:val="24"/>
                <w:szCs w:val="24"/>
                <w:lang w:val="ro-MO" w:eastAsia="ja-JP"/>
              </w:rPr>
            </w:pPr>
          </w:p>
          <w:p w:rsidR="00C41BEE" w:rsidRPr="003D60DB" w:rsidRDefault="00C41BEE" w:rsidP="003116A5">
            <w:pPr>
              <w:ind w:firstLine="0"/>
              <w:rPr>
                <w:sz w:val="24"/>
                <w:szCs w:val="24"/>
                <w:lang w:val="ro-MO"/>
              </w:rPr>
            </w:pPr>
            <w:r w:rsidRPr="003D60DB">
              <w:rPr>
                <w:rFonts w:eastAsia="+mn-ea"/>
                <w:sz w:val="24"/>
                <w:szCs w:val="24"/>
                <w:lang w:val="ro-MO"/>
              </w:rPr>
              <w:t>Raporturile de muncă</w:t>
            </w:r>
            <w:r w:rsidRPr="003D60DB">
              <w:rPr>
                <w:sz w:val="24"/>
                <w:szCs w:val="24"/>
                <w:lang w:val="ro-MO"/>
              </w:rPr>
              <w:t xml:space="preserve"> cât și piața muncii</w:t>
            </w:r>
            <w:r w:rsidRPr="003D60DB">
              <w:rPr>
                <w:rFonts w:eastAsia="+mn-ea"/>
                <w:sz w:val="24"/>
                <w:szCs w:val="24"/>
                <w:lang w:val="ro-MO"/>
              </w:rPr>
              <w:t xml:space="preserve"> se află în permanentă </w:t>
            </w:r>
            <w:r w:rsidRPr="003D60DB">
              <w:rPr>
                <w:sz w:val="24"/>
                <w:szCs w:val="24"/>
                <w:lang w:val="ro-MO"/>
              </w:rPr>
              <w:t>dinamică</w:t>
            </w:r>
            <w:r w:rsidRPr="003D60DB">
              <w:rPr>
                <w:rFonts w:eastAsia="+mn-ea"/>
                <w:sz w:val="24"/>
                <w:szCs w:val="24"/>
                <w:lang w:val="ro-MO"/>
              </w:rPr>
              <w:t xml:space="preserve"> şi dezvoltare, fapt ce impune necesitatea aducerii prevederilor Codului muncii în concordanţă cu schimbările ce intervin în aceste raporturi, precum şi cu cerinţele moderne ale economiei de piaţă.</w:t>
            </w:r>
            <w:r w:rsidR="005E3933" w:rsidRPr="003D60DB">
              <w:rPr>
                <w:rFonts w:eastAsia="+mn-ea"/>
                <w:sz w:val="24"/>
                <w:szCs w:val="24"/>
                <w:lang w:val="ro-MO"/>
              </w:rPr>
              <w:t xml:space="preserve"> În același timp, revizuirea și modernizarea legislației muncii vine să asigure o înțelegere și aplicare clară și corectă a normelor, </w:t>
            </w:r>
            <w:r w:rsidR="00CD40F9" w:rsidRPr="003D60DB">
              <w:rPr>
                <w:rFonts w:eastAsia="+mn-ea"/>
                <w:sz w:val="24"/>
                <w:szCs w:val="24"/>
                <w:lang w:val="ro-MO"/>
              </w:rPr>
              <w:t xml:space="preserve">în acest caz facilitând activitatea angajatorilor dar și protecția muncii salariaților. </w:t>
            </w:r>
            <w:r w:rsidRPr="003D60DB">
              <w:rPr>
                <w:rFonts w:eastAsia="+mn-ea"/>
                <w:sz w:val="24"/>
                <w:szCs w:val="24"/>
                <w:lang w:val="ro-MO"/>
              </w:rPr>
              <w:t xml:space="preserve">În acest context, Ministerul Sănătății, Muncii și Protecției Sociale periodic elaborează </w:t>
            </w:r>
            <w:r w:rsidRPr="003D60DB">
              <w:rPr>
                <w:rFonts w:eastAsia="+mn-ea"/>
                <w:iCs/>
                <w:sz w:val="24"/>
                <w:szCs w:val="24"/>
                <w:lang w:val="ro-MO"/>
              </w:rPr>
              <w:t>(în comun cu partenerii sociali)</w:t>
            </w:r>
            <w:r w:rsidRPr="003D60DB">
              <w:rPr>
                <w:rFonts w:eastAsia="+mn-ea"/>
                <w:sz w:val="24"/>
                <w:szCs w:val="24"/>
                <w:lang w:val="ro-MO"/>
              </w:rPr>
              <w:t xml:space="preserve"> și promovează proiecte de Legi pe</w:t>
            </w:r>
            <w:r w:rsidR="00CD40F9" w:rsidRPr="003D60DB">
              <w:rPr>
                <w:rFonts w:eastAsia="+mn-ea"/>
                <w:sz w:val="24"/>
                <w:szCs w:val="24"/>
                <w:lang w:val="ro-MO"/>
              </w:rPr>
              <w:t xml:space="preserve">ntru modificarea Codului muncii. Spre exemplu </w:t>
            </w:r>
            <w:r w:rsidRPr="003D60DB">
              <w:rPr>
                <w:sz w:val="24"/>
                <w:szCs w:val="24"/>
                <w:lang w:val="ro-MO"/>
              </w:rPr>
              <w:t xml:space="preserve">în anul 2017 au fost elaborate și promovate 3 proiecte de modificare a Codului Muncii, </w:t>
            </w:r>
            <w:r w:rsidR="00CD40F9" w:rsidRPr="003D60DB">
              <w:rPr>
                <w:sz w:val="24"/>
                <w:szCs w:val="24"/>
                <w:lang w:val="ro-MO"/>
              </w:rPr>
              <w:t xml:space="preserve">iar </w:t>
            </w:r>
            <w:r w:rsidRPr="003D60DB">
              <w:rPr>
                <w:sz w:val="24"/>
                <w:szCs w:val="24"/>
                <w:lang w:val="ro-MO"/>
              </w:rPr>
              <w:t xml:space="preserve">în 2018 – un proiect </w:t>
            </w:r>
            <w:r w:rsidR="00CD40F9" w:rsidRPr="003D60DB">
              <w:rPr>
                <w:sz w:val="24"/>
                <w:szCs w:val="24"/>
                <w:lang w:val="ro-MO"/>
              </w:rPr>
              <w:t xml:space="preserve">de lege </w:t>
            </w:r>
            <w:r w:rsidRPr="003D60DB">
              <w:rPr>
                <w:sz w:val="24"/>
                <w:szCs w:val="24"/>
                <w:lang w:val="ro-MO"/>
              </w:rPr>
              <w:t>etc.</w:t>
            </w:r>
          </w:p>
          <w:p w:rsidR="00CD40F9" w:rsidRPr="003D60DB" w:rsidRDefault="00CD40F9" w:rsidP="003116A5">
            <w:pPr>
              <w:ind w:firstLine="0"/>
              <w:rPr>
                <w:bCs/>
                <w:sz w:val="24"/>
                <w:szCs w:val="24"/>
                <w:lang w:val="ro-MO" w:eastAsia="ja-JP"/>
              </w:rPr>
            </w:pPr>
          </w:p>
          <w:p w:rsidR="005D20EA" w:rsidRPr="003D60DB" w:rsidRDefault="00CD40F9" w:rsidP="003116A5">
            <w:pPr>
              <w:ind w:firstLine="0"/>
              <w:rPr>
                <w:bCs/>
                <w:sz w:val="24"/>
                <w:szCs w:val="24"/>
                <w:lang w:val="ro-MO" w:eastAsia="ja-JP"/>
              </w:rPr>
            </w:pPr>
            <w:r w:rsidRPr="003D60DB">
              <w:rPr>
                <w:bCs/>
                <w:sz w:val="24"/>
                <w:szCs w:val="24"/>
                <w:lang w:val="ro-MO" w:eastAsia="ja-JP"/>
              </w:rPr>
              <w:t xml:space="preserve">Adiacent, analizele efectuate, inclusiv prin intermediul studiilor analitice, au atestat un șir de lacune în legislația muncii. Astfel, problemele ce decurg din problema de bază sunt: </w:t>
            </w:r>
            <w:r w:rsidR="00F147DC" w:rsidRPr="003D60DB">
              <w:rPr>
                <w:bCs/>
                <w:sz w:val="24"/>
                <w:szCs w:val="24"/>
                <w:lang w:val="ro-MO" w:eastAsia="ja-JP"/>
              </w:rPr>
              <w:t xml:space="preserve"> </w:t>
            </w:r>
          </w:p>
          <w:p w:rsidR="005D20EA" w:rsidRPr="003D60DB" w:rsidRDefault="005D5490" w:rsidP="003116A5">
            <w:pPr>
              <w:pStyle w:val="a5"/>
              <w:numPr>
                <w:ilvl w:val="0"/>
                <w:numId w:val="5"/>
              </w:numPr>
              <w:spacing w:after="0" w:line="240" w:lineRule="auto"/>
              <w:jc w:val="both"/>
              <w:rPr>
                <w:rFonts w:ascii="Times New Roman" w:hAnsi="Times New Roman" w:cs="Times New Roman"/>
                <w:sz w:val="24"/>
                <w:szCs w:val="24"/>
                <w:lang w:val="ro-MO"/>
              </w:rPr>
            </w:pPr>
            <w:r w:rsidRPr="003D60DB">
              <w:rPr>
                <w:rFonts w:ascii="Times New Roman" w:hAnsi="Times New Roman" w:cs="Times New Roman"/>
                <w:bCs/>
                <w:sz w:val="24"/>
                <w:szCs w:val="24"/>
                <w:lang w:val="ro-MO" w:eastAsia="ja-JP"/>
              </w:rPr>
              <w:t xml:space="preserve">prevederile legislației nu sunt destul de </w:t>
            </w:r>
            <w:r w:rsidR="00CD40F9" w:rsidRPr="003D60DB">
              <w:rPr>
                <w:rFonts w:ascii="Times New Roman" w:hAnsi="Times New Roman" w:cs="Times New Roman"/>
                <w:bCs/>
                <w:sz w:val="24"/>
                <w:szCs w:val="24"/>
                <w:lang w:val="ro-MO" w:eastAsia="ja-JP"/>
              </w:rPr>
              <w:t>clare și</w:t>
            </w:r>
            <w:r w:rsidRPr="003D60DB">
              <w:rPr>
                <w:rFonts w:ascii="Times New Roman" w:hAnsi="Times New Roman" w:cs="Times New Roman"/>
                <w:bCs/>
                <w:sz w:val="24"/>
                <w:szCs w:val="24"/>
                <w:lang w:val="ro-MO" w:eastAsia="ja-JP"/>
              </w:rPr>
              <w:t xml:space="preserve"> fac dificilă </w:t>
            </w:r>
            <w:r w:rsidR="00CD40F9" w:rsidRPr="003D60DB">
              <w:rPr>
                <w:rFonts w:ascii="Times New Roman" w:hAnsi="Times New Roman" w:cs="Times New Roman"/>
                <w:bCs/>
                <w:sz w:val="24"/>
                <w:szCs w:val="24"/>
                <w:lang w:val="ro-MO" w:eastAsia="ja-JP"/>
              </w:rPr>
              <w:t>aplica</w:t>
            </w:r>
            <w:r w:rsidRPr="003D60DB">
              <w:rPr>
                <w:rFonts w:ascii="Times New Roman" w:hAnsi="Times New Roman" w:cs="Times New Roman"/>
                <w:bCs/>
                <w:sz w:val="24"/>
                <w:szCs w:val="24"/>
                <w:lang w:val="ro-MO" w:eastAsia="ja-JP"/>
              </w:rPr>
              <w:t>rea</w:t>
            </w:r>
            <w:r w:rsidR="00CD40F9" w:rsidRPr="003D60DB">
              <w:rPr>
                <w:rFonts w:ascii="Times New Roman" w:hAnsi="Times New Roman" w:cs="Times New Roman"/>
                <w:bCs/>
                <w:sz w:val="24"/>
                <w:szCs w:val="24"/>
                <w:lang w:val="ro-MO" w:eastAsia="ja-JP"/>
              </w:rPr>
              <w:t xml:space="preserve"> </w:t>
            </w:r>
            <w:r w:rsidR="005D20EA" w:rsidRPr="003D60DB">
              <w:rPr>
                <w:rFonts w:ascii="Times New Roman" w:hAnsi="Times New Roman" w:cs="Times New Roman"/>
                <w:sz w:val="24"/>
                <w:szCs w:val="24"/>
                <w:lang w:val="ro-MO"/>
              </w:rPr>
              <w:t>programelor flexibile de muncă</w:t>
            </w:r>
            <w:r w:rsidRPr="003D60DB">
              <w:rPr>
                <w:rFonts w:ascii="Times New Roman" w:hAnsi="Times New Roman" w:cs="Times New Roman"/>
                <w:sz w:val="24"/>
                <w:szCs w:val="24"/>
                <w:lang w:val="ro-MO"/>
              </w:rPr>
              <w:t xml:space="preserve"> de către angajatori și salariați</w:t>
            </w:r>
            <w:r w:rsidR="005D20EA" w:rsidRPr="003D60DB">
              <w:rPr>
                <w:rFonts w:ascii="Times New Roman" w:hAnsi="Times New Roman" w:cs="Times New Roman"/>
                <w:sz w:val="24"/>
                <w:szCs w:val="24"/>
                <w:lang w:val="ro-MO"/>
              </w:rPr>
              <w:t>;</w:t>
            </w:r>
          </w:p>
          <w:p w:rsidR="005D20EA" w:rsidRPr="003D60DB" w:rsidRDefault="00CD40F9" w:rsidP="003116A5">
            <w:pPr>
              <w:pStyle w:val="2"/>
              <w:numPr>
                <w:ilvl w:val="0"/>
                <w:numId w:val="5"/>
              </w:numPr>
              <w:tabs>
                <w:tab w:val="left" w:pos="180"/>
              </w:tabs>
              <w:spacing w:after="0" w:line="240" w:lineRule="auto"/>
              <w:rPr>
                <w:sz w:val="24"/>
                <w:szCs w:val="24"/>
                <w:lang w:val="ro-MO"/>
              </w:rPr>
            </w:pPr>
            <w:r w:rsidRPr="003D60DB">
              <w:rPr>
                <w:sz w:val="24"/>
                <w:szCs w:val="24"/>
                <w:lang w:val="ro-MO"/>
              </w:rPr>
              <w:t>modalit</w:t>
            </w:r>
            <w:r w:rsidR="005D5490" w:rsidRPr="003D60DB">
              <w:rPr>
                <w:sz w:val="24"/>
                <w:szCs w:val="24"/>
                <w:lang w:val="ro-MO"/>
              </w:rPr>
              <w:t>atea</w:t>
            </w:r>
            <w:r w:rsidRPr="003D60DB">
              <w:rPr>
                <w:sz w:val="24"/>
                <w:szCs w:val="24"/>
                <w:lang w:val="ro-MO"/>
              </w:rPr>
              <w:t xml:space="preserve"> transferării </w:t>
            </w:r>
            <w:r w:rsidR="005D20EA" w:rsidRPr="003D60DB">
              <w:rPr>
                <w:sz w:val="24"/>
                <w:szCs w:val="24"/>
                <w:lang w:val="ro-MO"/>
              </w:rPr>
              <w:t>temporar</w:t>
            </w:r>
            <w:r w:rsidRPr="003D60DB">
              <w:rPr>
                <w:sz w:val="24"/>
                <w:szCs w:val="24"/>
                <w:lang w:val="ro-MO"/>
              </w:rPr>
              <w:t xml:space="preserve">e a </w:t>
            </w:r>
            <w:r w:rsidR="005D20EA" w:rsidRPr="003D60DB">
              <w:rPr>
                <w:sz w:val="24"/>
                <w:szCs w:val="24"/>
                <w:lang w:val="ro-MO"/>
              </w:rPr>
              <w:t>salariatul</w:t>
            </w:r>
            <w:r w:rsidRPr="003D60DB">
              <w:rPr>
                <w:sz w:val="24"/>
                <w:szCs w:val="24"/>
                <w:lang w:val="ro-MO"/>
              </w:rPr>
              <w:t>ui</w:t>
            </w:r>
            <w:r w:rsidR="005D20EA" w:rsidRPr="003D60DB">
              <w:rPr>
                <w:sz w:val="24"/>
                <w:szCs w:val="24"/>
                <w:lang w:val="ro-MO"/>
              </w:rPr>
              <w:t>, la o altă mu</w:t>
            </w:r>
            <w:r w:rsidR="00F147DC" w:rsidRPr="003D60DB">
              <w:rPr>
                <w:sz w:val="24"/>
                <w:szCs w:val="24"/>
                <w:lang w:val="ro-MO"/>
              </w:rPr>
              <w:t>ncă în cadrul aceleiași unități</w:t>
            </w:r>
            <w:r w:rsidR="005D5490" w:rsidRPr="003D60DB">
              <w:rPr>
                <w:sz w:val="24"/>
                <w:szCs w:val="24"/>
                <w:lang w:val="ro-MO"/>
              </w:rPr>
              <w:t xml:space="preserve"> este imposibilă potrivit legislației</w:t>
            </w:r>
            <w:r w:rsidR="005D20EA" w:rsidRPr="003D60DB">
              <w:rPr>
                <w:sz w:val="24"/>
                <w:szCs w:val="24"/>
                <w:lang w:val="ro-MO"/>
              </w:rPr>
              <w:t>;</w:t>
            </w:r>
          </w:p>
          <w:p w:rsidR="00F147DC" w:rsidRPr="003D60DB" w:rsidRDefault="00D611BA" w:rsidP="003116A5">
            <w:pPr>
              <w:pStyle w:val="2"/>
              <w:numPr>
                <w:ilvl w:val="0"/>
                <w:numId w:val="5"/>
              </w:numPr>
              <w:tabs>
                <w:tab w:val="left" w:pos="180"/>
              </w:tabs>
              <w:spacing w:after="0" w:line="240" w:lineRule="auto"/>
              <w:rPr>
                <w:sz w:val="24"/>
                <w:szCs w:val="24"/>
                <w:lang w:val="ro-MO"/>
              </w:rPr>
            </w:pPr>
            <w:r w:rsidRPr="003D60DB">
              <w:rPr>
                <w:sz w:val="24"/>
                <w:szCs w:val="24"/>
                <w:lang w:val="ro-MO"/>
              </w:rPr>
              <w:t>urmare a excluderii carnetelor de muncă</w:t>
            </w:r>
            <w:r w:rsidR="00CD40F9" w:rsidRPr="003D60DB">
              <w:rPr>
                <w:sz w:val="24"/>
                <w:szCs w:val="24"/>
                <w:lang w:val="ro-MO"/>
              </w:rPr>
              <w:t xml:space="preserve"> din circuit din data de 01.01.2019</w:t>
            </w:r>
            <w:r w:rsidR="005D5490" w:rsidRPr="003D60DB">
              <w:rPr>
                <w:sz w:val="24"/>
                <w:szCs w:val="24"/>
                <w:lang w:val="ro-MO"/>
              </w:rPr>
              <w:t>, a apărut necesitatea evidenței electronice a salariaților</w:t>
            </w:r>
          </w:p>
          <w:p w:rsidR="00D611BA" w:rsidRPr="003D60DB" w:rsidRDefault="005D5490" w:rsidP="003116A5">
            <w:pPr>
              <w:pStyle w:val="2"/>
              <w:numPr>
                <w:ilvl w:val="0"/>
                <w:numId w:val="5"/>
              </w:numPr>
              <w:tabs>
                <w:tab w:val="left" w:pos="180"/>
              </w:tabs>
              <w:spacing w:after="0" w:line="240" w:lineRule="auto"/>
              <w:rPr>
                <w:sz w:val="24"/>
                <w:szCs w:val="24"/>
                <w:lang w:val="ro-MO"/>
              </w:rPr>
            </w:pPr>
            <w:r w:rsidRPr="003D60DB">
              <w:rPr>
                <w:sz w:val="24"/>
                <w:szCs w:val="24"/>
                <w:lang w:val="ro-MO"/>
              </w:rPr>
              <w:t xml:space="preserve">în cazul în care la nivel de unitate există mai multe organe sindicale, este necesitate de </w:t>
            </w:r>
            <w:r w:rsidR="001F0C81" w:rsidRPr="003D60DB">
              <w:rPr>
                <w:sz w:val="24"/>
                <w:szCs w:val="24"/>
                <w:lang w:val="ro-MO"/>
              </w:rPr>
              <w:t>reglementa</w:t>
            </w:r>
            <w:r w:rsidR="00CD40F9" w:rsidRPr="003D60DB">
              <w:rPr>
                <w:sz w:val="24"/>
                <w:szCs w:val="24"/>
                <w:lang w:val="ro-MO"/>
              </w:rPr>
              <w:t>re</w:t>
            </w:r>
            <w:r w:rsidRPr="003D60DB">
              <w:rPr>
                <w:sz w:val="24"/>
                <w:szCs w:val="24"/>
                <w:lang w:val="ro-MO"/>
              </w:rPr>
              <w:t xml:space="preserve"> </w:t>
            </w:r>
            <w:r w:rsidR="00CD40F9" w:rsidRPr="003D60DB">
              <w:rPr>
                <w:sz w:val="24"/>
                <w:szCs w:val="24"/>
                <w:lang w:val="ro-MO"/>
              </w:rPr>
              <w:t>a</w:t>
            </w:r>
            <w:r w:rsidR="001F0C81" w:rsidRPr="003D60DB">
              <w:rPr>
                <w:sz w:val="24"/>
                <w:szCs w:val="24"/>
                <w:lang w:val="ro-MO"/>
              </w:rPr>
              <w:t xml:space="preserve"> modul</w:t>
            </w:r>
            <w:r w:rsidR="00CD40F9" w:rsidRPr="003D60DB">
              <w:rPr>
                <w:sz w:val="24"/>
                <w:szCs w:val="24"/>
                <w:lang w:val="ro-MO"/>
              </w:rPr>
              <w:t>ui</w:t>
            </w:r>
            <w:r w:rsidR="001F0C81" w:rsidRPr="003D60DB">
              <w:rPr>
                <w:sz w:val="24"/>
                <w:szCs w:val="24"/>
                <w:lang w:val="ro-MO"/>
              </w:rPr>
              <w:t xml:space="preserve"> de desfășurare a negocierilor colective;</w:t>
            </w:r>
          </w:p>
          <w:p w:rsidR="00661E38" w:rsidRPr="003D60DB" w:rsidRDefault="005D5490" w:rsidP="003116A5">
            <w:pPr>
              <w:pStyle w:val="2"/>
              <w:numPr>
                <w:ilvl w:val="0"/>
                <w:numId w:val="5"/>
              </w:numPr>
              <w:tabs>
                <w:tab w:val="left" w:pos="180"/>
              </w:tabs>
              <w:spacing w:after="0" w:line="240" w:lineRule="auto"/>
              <w:rPr>
                <w:sz w:val="24"/>
                <w:szCs w:val="24"/>
                <w:lang w:val="ro-MO"/>
              </w:rPr>
            </w:pPr>
            <w:r w:rsidRPr="003D60DB">
              <w:rPr>
                <w:sz w:val="24"/>
                <w:szCs w:val="24"/>
                <w:lang w:val="ro-MO"/>
              </w:rPr>
              <w:t>compensarea muncii suplimentare cu ore libere, derivă din norma constituțională – Dreptul la muncă</w:t>
            </w:r>
            <w:r w:rsidR="00661E38" w:rsidRPr="003D60DB">
              <w:rPr>
                <w:sz w:val="24"/>
                <w:szCs w:val="24"/>
                <w:lang w:val="ro-MO"/>
              </w:rPr>
              <w:t>;</w:t>
            </w:r>
          </w:p>
          <w:p w:rsidR="00D7249F" w:rsidRPr="003D60DB" w:rsidRDefault="005D5490" w:rsidP="003116A5">
            <w:pPr>
              <w:pStyle w:val="2"/>
              <w:numPr>
                <w:ilvl w:val="0"/>
                <w:numId w:val="5"/>
              </w:numPr>
              <w:tabs>
                <w:tab w:val="left" w:pos="180"/>
              </w:tabs>
              <w:spacing w:after="0" w:line="240" w:lineRule="auto"/>
              <w:rPr>
                <w:sz w:val="24"/>
                <w:szCs w:val="24"/>
                <w:lang w:val="ro-MO"/>
              </w:rPr>
            </w:pPr>
            <w:r w:rsidRPr="003D60DB">
              <w:rPr>
                <w:sz w:val="24"/>
                <w:szCs w:val="24"/>
                <w:lang w:val="ro-MO"/>
              </w:rPr>
              <w:t xml:space="preserve">Odată cu amendarea Codului Educației și modificării </w:t>
            </w:r>
            <w:r w:rsidR="002864B7" w:rsidRPr="003D60DB">
              <w:rPr>
                <w:sz w:val="24"/>
                <w:szCs w:val="24"/>
                <w:shd w:val="clear" w:color="auto" w:fill="FDFDFD"/>
                <w:lang w:val="ro-MO"/>
              </w:rPr>
              <w:t>nivelurilor și ciclurilor educaționale</w:t>
            </w:r>
            <w:r w:rsidR="00006F3D" w:rsidRPr="003D60DB">
              <w:rPr>
                <w:sz w:val="24"/>
                <w:szCs w:val="24"/>
                <w:lang w:val="ro-MO"/>
              </w:rPr>
              <w:t xml:space="preserve">, este necesară ajustarea </w:t>
            </w:r>
            <w:r w:rsidR="00CD40F9" w:rsidRPr="003D60DB">
              <w:rPr>
                <w:sz w:val="24"/>
                <w:szCs w:val="24"/>
                <w:lang w:val="ro-MO"/>
              </w:rPr>
              <w:t>Codului Muncii.</w:t>
            </w:r>
          </w:p>
          <w:p w:rsidR="00442347" w:rsidRPr="003D60DB" w:rsidRDefault="00442347" w:rsidP="003116A5">
            <w:pPr>
              <w:ind w:firstLine="0"/>
              <w:rPr>
                <w:bCs/>
                <w:sz w:val="24"/>
                <w:szCs w:val="24"/>
                <w:lang w:val="ro-MO" w:eastAsia="ja-JP"/>
              </w:rPr>
            </w:pPr>
          </w:p>
          <w:p w:rsidR="00CD40F9" w:rsidRPr="003D60DB" w:rsidRDefault="00CD40F9" w:rsidP="003116A5">
            <w:pPr>
              <w:ind w:firstLine="0"/>
              <w:rPr>
                <w:bCs/>
                <w:sz w:val="24"/>
                <w:szCs w:val="24"/>
                <w:lang w:val="ro-MO" w:eastAsia="ja-JP"/>
              </w:rPr>
            </w:pPr>
            <w:r w:rsidRPr="003D60DB">
              <w:rPr>
                <w:bCs/>
                <w:sz w:val="24"/>
                <w:szCs w:val="24"/>
                <w:lang w:val="ro-MO" w:eastAsia="ja-JP"/>
              </w:rPr>
              <w:t xml:space="preserve">În acest context, proiectul de lege își propune eliminarea acestor lacune din legislație, contribuind astfel la racordarea legislației la schimbările în relațiile de muncă. </w:t>
            </w:r>
          </w:p>
          <w:p w:rsidR="00CD40F9" w:rsidRPr="003D60DB" w:rsidRDefault="00CD40F9" w:rsidP="003116A5">
            <w:pPr>
              <w:ind w:firstLine="0"/>
              <w:rPr>
                <w:bCs/>
                <w:sz w:val="24"/>
                <w:szCs w:val="24"/>
                <w:lang w:val="ro-MO" w:eastAsia="ja-JP"/>
              </w:rPr>
            </w:pPr>
          </w:p>
          <w:p w:rsidR="00CD40F9" w:rsidRPr="003D60DB" w:rsidRDefault="00CD40F9" w:rsidP="003116A5">
            <w:pPr>
              <w:ind w:firstLine="0"/>
              <w:rPr>
                <w:bCs/>
                <w:sz w:val="24"/>
                <w:szCs w:val="24"/>
                <w:u w:val="single"/>
                <w:lang w:val="ro-MO" w:eastAsia="ja-JP"/>
              </w:rPr>
            </w:pPr>
            <w:r w:rsidRPr="003D60DB">
              <w:rPr>
                <w:bCs/>
                <w:sz w:val="24"/>
                <w:szCs w:val="24"/>
                <w:u w:val="single"/>
                <w:lang w:val="ro-MO" w:eastAsia="ja-JP"/>
              </w:rPr>
              <w:t xml:space="preserve">b) </w:t>
            </w:r>
            <w:r w:rsidR="005F6EDB" w:rsidRPr="003D60DB">
              <w:rPr>
                <w:bCs/>
                <w:sz w:val="24"/>
                <w:szCs w:val="24"/>
                <w:u w:val="single"/>
                <w:lang w:val="ro-MO" w:eastAsia="ja-JP"/>
              </w:rPr>
              <w:t>Descrierea problemei, persoanelor/entităților afectate și cele care contribuie la apariția problemei, cu justificarea necesității schimbării situației curente și viitoare, în baza dovezilor și datelor colectate și examinate</w:t>
            </w:r>
          </w:p>
          <w:p w:rsidR="005F6EDB" w:rsidRPr="003D60DB" w:rsidRDefault="005F6EDB" w:rsidP="003116A5">
            <w:pPr>
              <w:ind w:firstLine="0"/>
              <w:rPr>
                <w:bCs/>
                <w:sz w:val="24"/>
                <w:szCs w:val="24"/>
                <w:lang w:val="ro-MO" w:eastAsia="ja-JP"/>
              </w:rPr>
            </w:pPr>
          </w:p>
          <w:p w:rsidR="00D632DB" w:rsidRPr="003D60DB" w:rsidRDefault="00D632DB" w:rsidP="003116A5">
            <w:pPr>
              <w:ind w:firstLine="0"/>
              <w:rPr>
                <w:bCs/>
                <w:sz w:val="24"/>
                <w:szCs w:val="24"/>
                <w:lang w:val="ro-MO" w:eastAsia="ja-JP"/>
              </w:rPr>
            </w:pPr>
            <w:r w:rsidRPr="003D60DB">
              <w:rPr>
                <w:bCs/>
                <w:sz w:val="24"/>
                <w:szCs w:val="24"/>
                <w:lang w:val="ro-MO" w:eastAsia="ja-JP"/>
              </w:rPr>
              <w:t xml:space="preserve">În toate problemele identificate, persoanele/entitățile afectate sunt angajatorii (sectorul public și privat, precum și non profit) și salariații, inclusiv zilierii. </w:t>
            </w:r>
          </w:p>
          <w:p w:rsidR="00D632DB" w:rsidRPr="003D60DB" w:rsidRDefault="00D632DB" w:rsidP="003116A5">
            <w:pPr>
              <w:ind w:firstLine="0"/>
              <w:rPr>
                <w:bCs/>
                <w:sz w:val="24"/>
                <w:szCs w:val="24"/>
                <w:lang w:val="ro-MO" w:eastAsia="ja-JP"/>
              </w:rPr>
            </w:pPr>
          </w:p>
          <w:p w:rsidR="00D2754E" w:rsidRPr="003D60DB" w:rsidRDefault="00D632DB" w:rsidP="003116A5">
            <w:pPr>
              <w:pStyle w:val="a5"/>
              <w:numPr>
                <w:ilvl w:val="0"/>
                <w:numId w:val="7"/>
              </w:numPr>
              <w:spacing w:line="240" w:lineRule="auto"/>
              <w:ind w:left="0" w:firstLine="360"/>
              <w:jc w:val="both"/>
              <w:rPr>
                <w:rFonts w:ascii="Times New Roman" w:hAnsi="Times New Roman" w:cs="Times New Roman"/>
                <w:sz w:val="24"/>
                <w:szCs w:val="24"/>
                <w:shd w:val="clear" w:color="auto" w:fill="FDFDFD"/>
                <w:lang w:val="ro-MO"/>
              </w:rPr>
            </w:pPr>
            <w:r w:rsidRPr="003D60DB">
              <w:rPr>
                <w:rFonts w:ascii="Times New Roman" w:eastAsia="Times New Roman" w:hAnsi="Times New Roman" w:cs="Times New Roman"/>
                <w:bCs/>
                <w:i/>
                <w:sz w:val="24"/>
                <w:szCs w:val="24"/>
                <w:lang w:val="ro-MO" w:eastAsia="ja-JP"/>
              </w:rPr>
              <w:t>Lipsa reglementărilor clare și aplicabile cu referire la posibilitățile de aplicare a programelor flexibile de muncă:</w:t>
            </w:r>
            <w:r w:rsidRPr="003D60DB">
              <w:rPr>
                <w:rFonts w:ascii="Times New Roman" w:eastAsia="Times New Roman" w:hAnsi="Times New Roman" w:cs="Times New Roman"/>
                <w:bCs/>
                <w:sz w:val="24"/>
                <w:szCs w:val="24"/>
                <w:lang w:val="ro-MO" w:eastAsia="ja-JP"/>
              </w:rPr>
              <w:t xml:space="preserve"> </w:t>
            </w:r>
            <w:r w:rsidR="00D2754E" w:rsidRPr="003D60DB">
              <w:rPr>
                <w:rFonts w:ascii="Times New Roman" w:eastAsia="Times New Roman" w:hAnsi="Times New Roman" w:cs="Times New Roman"/>
                <w:bCs/>
                <w:sz w:val="24"/>
                <w:szCs w:val="24"/>
                <w:lang w:val="ro-MO" w:eastAsia="ja-JP"/>
              </w:rPr>
              <w:t xml:space="preserve">Redacția actuală a Codului Muncii conține prevederi (art.100, al.7, 9) cu privire la programul flexibil individualizat de muncă. Totuși în discuții cu angajatorii și salariații s-a stabilit dificultatea de punere în practică a prevederilor actuale, în sensul că norma nu reglementează clar modul de stabilire a programelor flexibile de muncă. De asemenea, aceste aspecte lacunare au fost identificate și în cadrul </w:t>
            </w:r>
            <w:r w:rsidR="00D2754E" w:rsidRPr="003D60DB">
              <w:rPr>
                <w:rFonts w:ascii="Times New Roman" w:hAnsi="Times New Roman" w:cs="Times New Roman"/>
                <w:sz w:val="24"/>
                <w:szCs w:val="24"/>
                <w:shd w:val="clear" w:color="auto" w:fill="FDFDFD"/>
                <w:lang w:val="ro-MO"/>
              </w:rPr>
              <w:t xml:space="preserve">studiului „Mamele cu copii de vârstă preșcolară: între serviciu și obligațiuni familiale”, desfășurat de Institutul Național de Cercetări Economice, în anul 2019. Conform datelor, 36,2% din totalul respondenților au solicitat flexibilizarea programelor de muncă în contextul reconcilierii vieții de familie cu cea profesională. De asemenea astfel de prevederi se regăsesc în legislația și practica altor țări, inclusiv România, Franța, Canada. În același context, menționăm că un studiu realizat în anul 2015 în 10 țări atestă că 75% din întreprinderi aveau programe flexibile de muncă. </w:t>
            </w:r>
            <w:r w:rsidR="00442080" w:rsidRPr="003D60DB">
              <w:rPr>
                <w:rFonts w:ascii="Times New Roman" w:hAnsi="Times New Roman" w:cs="Times New Roman"/>
                <w:sz w:val="24"/>
                <w:szCs w:val="24"/>
                <w:shd w:val="clear" w:color="auto" w:fill="FDFDFD"/>
                <w:lang w:val="ro-MO"/>
              </w:rPr>
              <w:t xml:space="preserve">De asemenea, Organizația Internațională a Muncii încurajează flexibilizarea programelor de muncă în vederea sporirii calității vieții angajaților, în special pentru persoanelor </w:t>
            </w:r>
            <w:r w:rsidR="00A37C3F" w:rsidRPr="003D60DB">
              <w:rPr>
                <w:rFonts w:ascii="Times New Roman" w:hAnsi="Times New Roman" w:cs="Times New Roman"/>
                <w:sz w:val="24"/>
                <w:szCs w:val="24"/>
                <w:shd w:val="clear" w:color="auto" w:fill="FDFDFD"/>
                <w:lang w:val="ro-MO"/>
              </w:rPr>
              <w:t>impli</w:t>
            </w:r>
            <w:r w:rsidR="00442080" w:rsidRPr="003D60DB">
              <w:rPr>
                <w:rFonts w:ascii="Times New Roman" w:hAnsi="Times New Roman" w:cs="Times New Roman"/>
                <w:sz w:val="24"/>
                <w:szCs w:val="24"/>
                <w:shd w:val="clear" w:color="auto" w:fill="FDFDFD"/>
                <w:lang w:val="ro-MO"/>
              </w:rPr>
              <w:t>cate în îng</w:t>
            </w:r>
            <w:r w:rsidR="00A37C3F" w:rsidRPr="003D60DB">
              <w:rPr>
                <w:rFonts w:ascii="Times New Roman" w:hAnsi="Times New Roman" w:cs="Times New Roman"/>
                <w:sz w:val="24"/>
                <w:szCs w:val="24"/>
                <w:shd w:val="clear" w:color="auto" w:fill="FDFDFD"/>
                <w:lang w:val="ro-MO"/>
              </w:rPr>
              <w:t>r</w:t>
            </w:r>
            <w:r w:rsidR="00442080" w:rsidRPr="003D60DB">
              <w:rPr>
                <w:rFonts w:ascii="Times New Roman" w:hAnsi="Times New Roman" w:cs="Times New Roman"/>
                <w:sz w:val="24"/>
                <w:szCs w:val="24"/>
                <w:shd w:val="clear" w:color="auto" w:fill="FDFDFD"/>
                <w:lang w:val="ro-MO"/>
              </w:rPr>
              <w:t xml:space="preserve">ijirea copiilor și altor membri ai familiei. </w:t>
            </w:r>
            <w:r w:rsidR="00D2754E" w:rsidRPr="003D60DB">
              <w:rPr>
                <w:rFonts w:ascii="Times New Roman" w:hAnsi="Times New Roman" w:cs="Times New Roman"/>
                <w:sz w:val="24"/>
                <w:szCs w:val="24"/>
                <w:shd w:val="clear" w:color="auto" w:fill="FDFDFD"/>
                <w:lang w:val="ro-MO"/>
              </w:rPr>
              <w:t>Norma dată este în concordanță cu Directiva UE 2003</w:t>
            </w:r>
            <w:r w:rsidR="00D2754E" w:rsidRPr="003D60DB">
              <w:rPr>
                <w:rFonts w:ascii="Times New Roman" w:hAnsi="Times New Roman" w:cs="Times New Roman"/>
                <w:sz w:val="24"/>
                <w:szCs w:val="24"/>
                <w:lang w:val="ro-MO"/>
              </w:rPr>
              <w:t xml:space="preserve">/88/CE a Parlamentului European și a Consiliului din 4 noiembrie 2003 privind anumite aspecte ale organizării timpului de lucru (pct.15 preambul). </w:t>
            </w:r>
          </w:p>
          <w:p w:rsidR="00D44ED2" w:rsidRPr="003D60DB" w:rsidRDefault="00442080" w:rsidP="003116A5">
            <w:pPr>
              <w:pStyle w:val="a5"/>
              <w:numPr>
                <w:ilvl w:val="0"/>
                <w:numId w:val="7"/>
              </w:numPr>
              <w:spacing w:after="0" w:line="240" w:lineRule="auto"/>
              <w:ind w:left="0" w:firstLine="360"/>
              <w:jc w:val="both"/>
              <w:rPr>
                <w:rFonts w:ascii="Times New Roman" w:hAnsi="Times New Roman" w:cs="Times New Roman"/>
                <w:sz w:val="24"/>
                <w:szCs w:val="24"/>
                <w:shd w:val="clear" w:color="auto" w:fill="FDFDFD"/>
                <w:lang w:val="ro-MO"/>
              </w:rPr>
            </w:pPr>
            <w:r w:rsidRPr="003D60DB">
              <w:rPr>
                <w:rFonts w:ascii="Times New Roman" w:hAnsi="Times New Roman" w:cs="Times New Roman"/>
                <w:i/>
                <w:sz w:val="24"/>
                <w:szCs w:val="24"/>
                <w:shd w:val="clear" w:color="auto" w:fill="FDFDFD"/>
                <w:lang w:val="ro-MO"/>
              </w:rPr>
              <w:t>Nereglementarea modalității transferării temporare a salariatului, la o altă muncă în cadrul aceleiași unități:</w:t>
            </w:r>
            <w:r w:rsidRPr="003D60DB">
              <w:rPr>
                <w:rFonts w:ascii="Times New Roman" w:hAnsi="Times New Roman" w:cs="Times New Roman"/>
                <w:sz w:val="24"/>
                <w:szCs w:val="24"/>
                <w:shd w:val="clear" w:color="auto" w:fill="FDFDFD"/>
                <w:lang w:val="ro-MO"/>
              </w:rPr>
              <w:t xml:space="preserve"> </w:t>
            </w:r>
            <w:r w:rsidR="00D44ED2" w:rsidRPr="003D60DB">
              <w:rPr>
                <w:rFonts w:ascii="Times New Roman" w:hAnsi="Times New Roman" w:cs="Times New Roman"/>
                <w:sz w:val="24"/>
                <w:szCs w:val="24"/>
                <w:shd w:val="clear" w:color="auto" w:fill="FDFDFD"/>
                <w:lang w:val="ro-MO"/>
              </w:rPr>
              <w:t xml:space="preserve">Codul </w:t>
            </w:r>
            <w:r w:rsidR="00A43EAB" w:rsidRPr="003D60DB">
              <w:rPr>
                <w:rFonts w:ascii="Times New Roman" w:hAnsi="Times New Roman" w:cs="Times New Roman"/>
                <w:sz w:val="24"/>
                <w:szCs w:val="24"/>
                <w:shd w:val="clear" w:color="auto" w:fill="FDFDFD"/>
                <w:lang w:val="ro-MO"/>
              </w:rPr>
              <w:t xml:space="preserve">Muncii </w:t>
            </w:r>
            <w:r w:rsidR="00D44ED2" w:rsidRPr="003D60DB">
              <w:rPr>
                <w:rFonts w:ascii="Times New Roman" w:hAnsi="Times New Roman" w:cs="Times New Roman"/>
                <w:sz w:val="24"/>
                <w:szCs w:val="24"/>
                <w:shd w:val="clear" w:color="auto" w:fill="FDFDFD"/>
                <w:lang w:val="ro-MO"/>
              </w:rPr>
              <w:t>nu prevede posibilitatea efectuării unui transfer temporar al salariatului în cadrul întreprinderii (cu acordul scris al părţilor). Această interdicţie creează probleme de suplinire a locurilor temporar libere în întreprindere, singura soluţie fiind angajarea unor persoane noi pe o perioadă determinată sau cumularea de funcții a salariatului temporar absent, fapt ce prezintă un dezavantaj atât pentru angajator, cât şi pentru salariat. Transferul salariatului în cadrul întreprinderii este deosebit de important în special pentru companiile în care instruirea noilor salariaţi la angajare este de lungă durată şi presupune cunoştinţe şi o pregătire specială (cursuri iniţiale, cunoaşterea sistemelor informaţionale şi a procedurilor de lucru, de securitate, etc.) şi o perioadă de adaptare mai mare. Transferul temporar al salariatului este important şi în cazul înlocuirii temporare a unor angajaţi din conducerea subdiviziunilor, a adjuncţilor conducerii subdiviziunilor etc.</w:t>
            </w:r>
          </w:p>
          <w:p w:rsidR="000037B8" w:rsidRPr="003D60DB" w:rsidRDefault="00C933A6" w:rsidP="003116A5">
            <w:pPr>
              <w:pStyle w:val="2"/>
              <w:numPr>
                <w:ilvl w:val="0"/>
                <w:numId w:val="7"/>
              </w:numPr>
              <w:tabs>
                <w:tab w:val="left" w:pos="180"/>
              </w:tabs>
              <w:spacing w:after="0" w:line="240" w:lineRule="auto"/>
              <w:ind w:left="0" w:firstLine="360"/>
              <w:rPr>
                <w:sz w:val="24"/>
                <w:szCs w:val="24"/>
                <w:lang w:val="ro-MO"/>
              </w:rPr>
            </w:pPr>
            <w:r w:rsidRPr="003D60DB">
              <w:rPr>
                <w:i/>
                <w:sz w:val="24"/>
                <w:szCs w:val="24"/>
                <w:lang w:val="ro-MO"/>
              </w:rPr>
              <w:t>Lipsa unor date complete și a evidenței salariaților urmare a excluderii carnetelor de muncă din circuit din data de 01.01.2019</w:t>
            </w:r>
            <w:r w:rsidRPr="003D60DB">
              <w:rPr>
                <w:sz w:val="24"/>
                <w:szCs w:val="24"/>
                <w:lang w:val="ro-MO"/>
              </w:rPr>
              <w:t xml:space="preserve">: </w:t>
            </w:r>
            <w:r w:rsidR="00C07F0C" w:rsidRPr="003D60DB">
              <w:rPr>
                <w:sz w:val="24"/>
                <w:szCs w:val="24"/>
                <w:lang w:val="ro-MO"/>
              </w:rPr>
              <w:t>Prin Legea nr.</w:t>
            </w:r>
            <w:r w:rsidR="00587E12" w:rsidRPr="003D60DB">
              <w:rPr>
                <w:sz w:val="24"/>
                <w:szCs w:val="24"/>
                <w:lang w:val="ro-MO"/>
              </w:rPr>
              <w:t xml:space="preserve">123/2017 au fost excluse din Codul </w:t>
            </w:r>
            <w:r w:rsidR="00A43EAB" w:rsidRPr="003D60DB">
              <w:rPr>
                <w:sz w:val="24"/>
                <w:szCs w:val="24"/>
                <w:lang w:val="ro-MO"/>
              </w:rPr>
              <w:t xml:space="preserve">Muncii </w:t>
            </w:r>
            <w:r w:rsidR="00587E12" w:rsidRPr="003D60DB">
              <w:rPr>
                <w:sz w:val="24"/>
                <w:szCs w:val="24"/>
                <w:lang w:val="ro-MO"/>
              </w:rPr>
              <w:t xml:space="preserve">normele referitoare la carnetul de muncă, intrând în vigoare ce începere de la 01.01.2019. </w:t>
            </w:r>
            <w:proofErr w:type="spellStart"/>
            <w:r w:rsidR="00587E12" w:rsidRPr="003D60DB">
              <w:rPr>
                <w:sz w:val="24"/>
                <w:szCs w:val="24"/>
                <w:lang w:val="ro-MO"/>
              </w:rPr>
              <w:t>Pînă</w:t>
            </w:r>
            <w:proofErr w:type="spellEnd"/>
            <w:r w:rsidR="00587E12" w:rsidRPr="003D60DB">
              <w:rPr>
                <w:sz w:val="24"/>
                <w:szCs w:val="24"/>
                <w:lang w:val="ro-MO"/>
              </w:rPr>
              <w:t xml:space="preserve"> în prezent nu au fost identificate mecanisme prin care să se asigure evidența tuturor salariaților atât din sectorul public, cât și privat. În ace</w:t>
            </w:r>
            <w:r w:rsidR="00C25180" w:rsidRPr="003D60DB">
              <w:rPr>
                <w:sz w:val="24"/>
                <w:szCs w:val="24"/>
                <w:lang w:val="ro-MO"/>
              </w:rPr>
              <w:t>lași timp, prin Legea nr.22/2018 privind exercitarea unor activități necalificate cu caracter ocazional desfășurate de zilieri</w:t>
            </w:r>
            <w:r w:rsidR="00561420" w:rsidRPr="003D60DB">
              <w:rPr>
                <w:sz w:val="24"/>
                <w:szCs w:val="24"/>
                <w:lang w:val="ro-MO"/>
              </w:rPr>
              <w:t xml:space="preserve"> (art.5) s-a stabilit necesitatea dezvoltării unui registru electronic al zilierilor, în scopul asigurării controlului asupra respectării legislaţiei muncii și al coordonării activităților de control în domeniul securităţii şi sănătăţii în muncă. În vederea eficientizării costurilor publice și asigurării unui sistem unic, integrat de raportare și evidență a angajaților, inclusiv a zilierilor, este impetuos necesară elaborarea registrului electronic al angajaților, cu acces pentru angajatori (de raportare și evidență), salariați (de extragere a informației cu privire la activitatea de muncă desfășurată, în lipsa carnetelor de muncă ca și act confirmativ) și autorități (de monitorizare, evidență și control). Astfel </w:t>
            </w:r>
            <w:r w:rsidR="000037B8" w:rsidRPr="003D60DB">
              <w:rPr>
                <w:sz w:val="24"/>
                <w:szCs w:val="24"/>
                <w:lang w:val="ro-MO"/>
              </w:rPr>
              <w:t xml:space="preserve">Registrul de evidenţă a </w:t>
            </w:r>
            <w:r w:rsidR="00561420" w:rsidRPr="003D60DB">
              <w:rPr>
                <w:sz w:val="24"/>
                <w:szCs w:val="24"/>
                <w:lang w:val="ro-MO"/>
              </w:rPr>
              <w:t>angajaților</w:t>
            </w:r>
            <w:r w:rsidR="000037B8" w:rsidRPr="003D60DB">
              <w:rPr>
                <w:sz w:val="24"/>
                <w:szCs w:val="24"/>
                <w:lang w:val="ro-MO"/>
              </w:rPr>
              <w:t xml:space="preserve"> constituie </w:t>
            </w:r>
            <w:r w:rsidR="00561420" w:rsidRPr="003D60DB">
              <w:rPr>
                <w:sz w:val="24"/>
                <w:szCs w:val="24"/>
                <w:lang w:val="ro-MO"/>
              </w:rPr>
              <w:t xml:space="preserve">un </w:t>
            </w:r>
            <w:r w:rsidR="000037B8" w:rsidRPr="003D60DB">
              <w:rPr>
                <w:sz w:val="24"/>
                <w:szCs w:val="24"/>
                <w:lang w:val="ro-MO"/>
              </w:rPr>
              <w:t>element de bază pentru probarea autenticității contractelor individuale de muncă. Deţinerea registrului respectiv are drept scop asigurarea părților raporturilor de muncă cu mijloace de probă în contextul unui eventual litigiu și pe de altă parte, crearea unui mecanism eficient pentru organele de supraveghere și control asupra respectării legislației muncii în vederea contracarării și neadmiterii raporturilor de muncă sub formă nedeclarată.</w:t>
            </w:r>
          </w:p>
          <w:p w:rsidR="008867D3" w:rsidRPr="003D60DB" w:rsidRDefault="00561420" w:rsidP="003116A5">
            <w:pPr>
              <w:pStyle w:val="2"/>
              <w:numPr>
                <w:ilvl w:val="0"/>
                <w:numId w:val="7"/>
              </w:numPr>
              <w:tabs>
                <w:tab w:val="left" w:pos="180"/>
              </w:tabs>
              <w:spacing w:after="0" w:line="240" w:lineRule="auto"/>
              <w:ind w:left="0" w:firstLine="618"/>
              <w:rPr>
                <w:sz w:val="24"/>
                <w:szCs w:val="24"/>
                <w:lang w:val="ro-MO" w:eastAsia="ru-RU"/>
              </w:rPr>
            </w:pPr>
            <w:r w:rsidRPr="003D60DB">
              <w:rPr>
                <w:i/>
                <w:sz w:val="24"/>
                <w:szCs w:val="24"/>
                <w:lang w:val="ro-MO"/>
              </w:rPr>
              <w:t xml:space="preserve">Nereglementarea modului de desfășurare a negocierilor colective în cazul în care la nivel de unitate există mai multe organe sindicale: </w:t>
            </w:r>
            <w:r w:rsidR="008867D3" w:rsidRPr="003D60DB">
              <w:rPr>
                <w:sz w:val="24"/>
                <w:szCs w:val="24"/>
                <w:lang w:val="ro-MO" w:eastAsia="ru-RU"/>
              </w:rPr>
              <w:t>La momentul actual nu este reglementat modul de desfășurare a negocierilor colective în cazul în care la nivel de unitate există</w:t>
            </w:r>
            <w:r w:rsidR="008867D3" w:rsidRPr="003D60DB">
              <w:rPr>
                <w:sz w:val="24"/>
                <w:szCs w:val="24"/>
                <w:lang w:val="ro-MO"/>
              </w:rPr>
              <w:t xml:space="preserve"> mai multe organe sindicale, în corespundere cu Legea nr.1129/2000</w:t>
            </w:r>
            <w:r w:rsidR="009C0765" w:rsidRPr="003D60DB">
              <w:rPr>
                <w:sz w:val="24"/>
                <w:szCs w:val="24"/>
                <w:lang w:val="ro-MO"/>
              </w:rPr>
              <w:t xml:space="preserve">. Astfel pentru a asigura participarea tuturor părților la procesul de negociere, proiectul propune </w:t>
            </w:r>
            <w:r w:rsidR="008867D3" w:rsidRPr="003D60DB">
              <w:rPr>
                <w:sz w:val="24"/>
                <w:szCs w:val="24"/>
                <w:lang w:val="ro-MO" w:eastAsia="ru-RU"/>
              </w:rPr>
              <w:t xml:space="preserve">excluderea situațiilor de negociere și încheiere a contractului colectiv de muncă doar cu unul din sindicatele existente la nivel de </w:t>
            </w:r>
            <w:r w:rsidR="008867D3" w:rsidRPr="003D60DB">
              <w:rPr>
                <w:sz w:val="24"/>
                <w:szCs w:val="24"/>
                <w:lang w:val="ro-MO" w:eastAsia="ru-RU"/>
              </w:rPr>
              <w:lastRenderedPageBreak/>
              <w:t>unitate și neglijarea celorlalte sindicate.</w:t>
            </w:r>
          </w:p>
          <w:p w:rsidR="005948BC" w:rsidRPr="003D60DB" w:rsidRDefault="00661E38" w:rsidP="003116A5">
            <w:pPr>
              <w:pStyle w:val="2"/>
              <w:numPr>
                <w:ilvl w:val="0"/>
                <w:numId w:val="7"/>
              </w:numPr>
              <w:tabs>
                <w:tab w:val="left" w:pos="180"/>
              </w:tabs>
              <w:spacing w:after="0" w:line="240" w:lineRule="auto"/>
              <w:ind w:left="0" w:firstLine="360"/>
              <w:rPr>
                <w:i/>
                <w:sz w:val="24"/>
                <w:szCs w:val="24"/>
                <w:lang w:val="ro-MO" w:eastAsia="ru-RU"/>
              </w:rPr>
            </w:pPr>
            <w:r w:rsidRPr="003D60DB">
              <w:rPr>
                <w:i/>
                <w:sz w:val="24"/>
                <w:szCs w:val="24"/>
                <w:lang w:val="ro-MO"/>
              </w:rPr>
              <w:t>Lipsa reglementărilor cu privire la compensarea muncii suplimentare cu ore libere:</w:t>
            </w:r>
            <w:r w:rsidR="00B60111" w:rsidRPr="003D60DB">
              <w:rPr>
                <w:sz w:val="24"/>
                <w:szCs w:val="24"/>
                <w:shd w:val="clear" w:color="auto" w:fill="FDFDFD"/>
                <w:lang w:val="ro-MO"/>
              </w:rPr>
              <w:t xml:space="preserve"> </w:t>
            </w:r>
            <w:r w:rsidR="005A2F02" w:rsidRPr="003D60DB">
              <w:rPr>
                <w:sz w:val="24"/>
                <w:szCs w:val="24"/>
                <w:shd w:val="clear" w:color="auto" w:fill="FDFDFD"/>
                <w:lang w:val="ro-MO"/>
              </w:rPr>
              <w:t xml:space="preserve">Codul </w:t>
            </w:r>
            <w:r w:rsidR="00A43EAB" w:rsidRPr="003D60DB">
              <w:rPr>
                <w:sz w:val="24"/>
                <w:szCs w:val="24"/>
                <w:shd w:val="clear" w:color="auto" w:fill="FDFDFD"/>
                <w:lang w:val="ro-MO"/>
              </w:rPr>
              <w:t xml:space="preserve">Muncii </w:t>
            </w:r>
            <w:r w:rsidR="005A2F02" w:rsidRPr="003D60DB">
              <w:rPr>
                <w:sz w:val="24"/>
                <w:szCs w:val="24"/>
                <w:shd w:val="clear" w:color="auto" w:fill="FDFDFD"/>
                <w:lang w:val="ro-MO"/>
              </w:rPr>
              <w:t>prevede dreptul angajatorului de a atrage salariații la muncă suplimentară, achitată în mod corespunzător. În același timp, în legislația actuală lipsesc prevederi cu privire la compensarea muncii suplimentare prin ore libere plătite, aplicate</w:t>
            </w:r>
            <w:r w:rsidR="005948BC" w:rsidRPr="003D60DB">
              <w:rPr>
                <w:sz w:val="24"/>
                <w:szCs w:val="24"/>
                <w:shd w:val="clear" w:color="auto" w:fill="FDFDFD"/>
                <w:lang w:val="ro-MO"/>
              </w:rPr>
              <w:t xml:space="preserve"> cu succese în țări ale UE (Româ</w:t>
            </w:r>
            <w:r w:rsidR="005A2F02" w:rsidRPr="003D60DB">
              <w:rPr>
                <w:sz w:val="24"/>
                <w:szCs w:val="24"/>
                <w:shd w:val="clear" w:color="auto" w:fill="FDFDFD"/>
                <w:lang w:val="ro-MO"/>
              </w:rPr>
              <w:t>nia, Franța etc.). La nivel european se aplică prevederile Directiv</w:t>
            </w:r>
            <w:r w:rsidR="005948BC" w:rsidRPr="003D60DB">
              <w:rPr>
                <w:sz w:val="24"/>
                <w:szCs w:val="24"/>
                <w:shd w:val="clear" w:color="auto" w:fill="FDFDFD"/>
                <w:lang w:val="ro-MO"/>
              </w:rPr>
              <w:t>ei</w:t>
            </w:r>
            <w:r w:rsidR="005A2F02" w:rsidRPr="003D60DB">
              <w:rPr>
                <w:sz w:val="24"/>
                <w:szCs w:val="24"/>
                <w:shd w:val="clear" w:color="auto" w:fill="FDFDFD"/>
                <w:lang w:val="ro-MO"/>
              </w:rPr>
              <w:t xml:space="preserve"> UE 2003</w:t>
            </w:r>
            <w:r w:rsidR="005A2F02" w:rsidRPr="003D60DB">
              <w:rPr>
                <w:sz w:val="24"/>
                <w:szCs w:val="24"/>
                <w:lang w:val="ro-MO"/>
              </w:rPr>
              <w:t>/88/CE a Parlamentului European și a Consiliului din 4 noiembrie 2003 privind anumite aspecte ale organizării timpului de lucru (pct.16 preambul) și Con</w:t>
            </w:r>
            <w:r w:rsidR="002768E3" w:rsidRPr="003D60DB">
              <w:rPr>
                <w:sz w:val="24"/>
                <w:szCs w:val="24"/>
                <w:lang w:val="ro-MO"/>
              </w:rPr>
              <w:t>venția OIM nr.106 Repausul săptămânal</w:t>
            </w:r>
            <w:r w:rsidR="005A2F02" w:rsidRPr="003D60DB">
              <w:rPr>
                <w:sz w:val="24"/>
                <w:szCs w:val="24"/>
                <w:lang w:val="ro-MO"/>
              </w:rPr>
              <w:t xml:space="preserve"> (comerț și oficii)</w:t>
            </w:r>
            <w:r w:rsidR="005948BC" w:rsidRPr="003D60DB">
              <w:rPr>
                <w:sz w:val="24"/>
                <w:szCs w:val="24"/>
                <w:lang w:val="ro-MO"/>
              </w:rPr>
              <w:t xml:space="preserve">. </w:t>
            </w:r>
            <w:r w:rsidR="005948BC" w:rsidRPr="003D60DB">
              <w:rPr>
                <w:sz w:val="24"/>
                <w:szCs w:val="24"/>
                <w:shd w:val="clear" w:color="auto" w:fill="FDFDFD"/>
                <w:lang w:val="ro-MO"/>
              </w:rPr>
              <w:t>De asemenea, 17,9% din respondenții  studiului „Mamele cu copii de vârstă preșcolară: între serviciu și obligațiuni familiale”, desfășurat de Institutul Național de Cercetări Economice, în anul 2019, au solicitat posibilitatea oferirii de către angajator a zilelor suplimentare de odihnă, fapt care ar contribui la reconcilierea vieții de familie cu cea profesională.</w:t>
            </w:r>
          </w:p>
          <w:p w:rsidR="009A4B08" w:rsidRPr="003D60DB" w:rsidRDefault="009C0765" w:rsidP="003116A5">
            <w:pPr>
              <w:pStyle w:val="a5"/>
              <w:numPr>
                <w:ilvl w:val="0"/>
                <w:numId w:val="7"/>
              </w:numPr>
              <w:spacing w:after="0" w:line="240" w:lineRule="auto"/>
              <w:ind w:left="0" w:firstLine="360"/>
              <w:jc w:val="both"/>
              <w:rPr>
                <w:rFonts w:ascii="Times New Roman" w:hAnsi="Times New Roman" w:cs="Times New Roman"/>
                <w:sz w:val="24"/>
                <w:szCs w:val="24"/>
                <w:shd w:val="clear" w:color="auto" w:fill="FDFDFD"/>
                <w:lang w:val="ro-MO"/>
              </w:rPr>
            </w:pPr>
            <w:r w:rsidRPr="003D60DB">
              <w:rPr>
                <w:rFonts w:ascii="Times New Roman" w:hAnsi="Times New Roman" w:cs="Times New Roman"/>
                <w:i/>
                <w:sz w:val="24"/>
                <w:szCs w:val="24"/>
                <w:lang w:val="ro-MO"/>
              </w:rPr>
              <w:t>Neajustarea prevederilor Codului Muncii la prevederile Codului Educației</w:t>
            </w:r>
            <w:r w:rsidRPr="003D60DB">
              <w:rPr>
                <w:i/>
                <w:sz w:val="24"/>
                <w:szCs w:val="24"/>
                <w:lang w:val="ro-MO"/>
              </w:rPr>
              <w:t>:</w:t>
            </w:r>
            <w:r w:rsidR="009A4B08" w:rsidRPr="003D60DB">
              <w:rPr>
                <w:i/>
                <w:sz w:val="24"/>
                <w:szCs w:val="24"/>
                <w:lang w:val="ro-MO"/>
              </w:rPr>
              <w:t xml:space="preserve"> </w:t>
            </w:r>
            <w:r w:rsidR="009A4B08" w:rsidRPr="003D60DB">
              <w:rPr>
                <w:rFonts w:ascii="Times New Roman" w:hAnsi="Times New Roman" w:cs="Times New Roman"/>
                <w:sz w:val="24"/>
                <w:szCs w:val="24"/>
                <w:lang w:val="ro-MO"/>
              </w:rPr>
              <w:t>Actualmente</w:t>
            </w:r>
            <w:r w:rsidR="009A4B08" w:rsidRPr="003D60DB">
              <w:rPr>
                <w:rFonts w:ascii="Times New Roman" w:hAnsi="Times New Roman" w:cs="Times New Roman"/>
                <w:sz w:val="24"/>
                <w:szCs w:val="24"/>
                <w:shd w:val="clear" w:color="auto" w:fill="FDFDFD"/>
                <w:lang w:val="ro-MO"/>
              </w:rPr>
              <w:t xml:space="preserve"> Codul Muncii operează cu noțiuni depășite, care un sunt în corespundere cu noile prevederi ale Codului Educație, în speță cu referire la nivelurile și ciclurile educaționale. </w:t>
            </w:r>
          </w:p>
          <w:p w:rsidR="009C0765" w:rsidRPr="003D60DB" w:rsidRDefault="009A4B08" w:rsidP="003116A5">
            <w:pPr>
              <w:pStyle w:val="a5"/>
              <w:spacing w:after="0" w:line="240" w:lineRule="auto"/>
              <w:ind w:left="360"/>
              <w:jc w:val="both"/>
              <w:rPr>
                <w:rFonts w:ascii="Times New Roman" w:hAnsi="Times New Roman" w:cs="Times New Roman"/>
                <w:sz w:val="24"/>
                <w:szCs w:val="24"/>
                <w:shd w:val="clear" w:color="auto" w:fill="FDFDFD"/>
                <w:lang w:val="ro-MO"/>
              </w:rPr>
            </w:pPr>
            <w:r w:rsidRPr="003D60DB">
              <w:rPr>
                <w:rFonts w:ascii="Times New Roman" w:hAnsi="Times New Roman" w:cs="Times New Roman"/>
                <w:sz w:val="24"/>
                <w:szCs w:val="24"/>
                <w:shd w:val="clear" w:color="auto" w:fill="FDFDFD"/>
                <w:lang w:val="ro-MO"/>
              </w:rPr>
              <w:t xml:space="preserve"> </w:t>
            </w:r>
          </w:p>
          <w:p w:rsidR="005F6EDB" w:rsidRPr="003D60DB" w:rsidRDefault="009A4B08" w:rsidP="003116A5">
            <w:pPr>
              <w:ind w:firstLine="0"/>
              <w:rPr>
                <w:bCs/>
                <w:sz w:val="24"/>
                <w:szCs w:val="24"/>
                <w:u w:val="single"/>
                <w:lang w:val="ro-MO" w:eastAsia="ja-JP"/>
              </w:rPr>
            </w:pPr>
            <w:r w:rsidRPr="003D60DB">
              <w:rPr>
                <w:bCs/>
                <w:sz w:val="24"/>
                <w:szCs w:val="24"/>
                <w:u w:val="single"/>
                <w:lang w:val="ro-MO" w:eastAsia="ja-JP"/>
              </w:rPr>
              <w:t>c) Cauzele care au dus la apariția problemei</w:t>
            </w:r>
          </w:p>
          <w:p w:rsidR="00A43EAB" w:rsidRPr="003D60DB" w:rsidRDefault="00A43EAB" w:rsidP="003116A5">
            <w:pPr>
              <w:ind w:firstLine="0"/>
              <w:rPr>
                <w:bCs/>
                <w:sz w:val="24"/>
                <w:szCs w:val="24"/>
                <w:lang w:val="ro-MO" w:eastAsia="ja-JP"/>
              </w:rPr>
            </w:pPr>
            <w:r w:rsidRPr="003D60DB">
              <w:rPr>
                <w:bCs/>
                <w:sz w:val="24"/>
                <w:szCs w:val="24"/>
                <w:lang w:val="ro-MO" w:eastAsia="ja-JP"/>
              </w:rPr>
              <w:t xml:space="preserve">1. </w:t>
            </w:r>
            <w:r w:rsidR="0091098B" w:rsidRPr="003D60DB">
              <w:rPr>
                <w:bCs/>
                <w:sz w:val="24"/>
                <w:szCs w:val="24"/>
                <w:lang w:val="ro-MO" w:eastAsia="ja-JP"/>
              </w:rPr>
              <w:t>Schimbările care survin în raporturile de muncă datorate transformărilor pe piața muncii;</w:t>
            </w:r>
          </w:p>
          <w:p w:rsidR="009C68E4" w:rsidRPr="003D60DB" w:rsidRDefault="00A43EAB" w:rsidP="003116A5">
            <w:pPr>
              <w:ind w:firstLine="0"/>
              <w:rPr>
                <w:bCs/>
                <w:sz w:val="24"/>
                <w:szCs w:val="24"/>
                <w:lang w:val="ro-MO" w:eastAsia="ja-JP"/>
              </w:rPr>
            </w:pPr>
            <w:r w:rsidRPr="003D60DB">
              <w:rPr>
                <w:bCs/>
                <w:sz w:val="24"/>
                <w:szCs w:val="24"/>
                <w:lang w:val="ro-MO" w:eastAsia="ja-JP"/>
              </w:rPr>
              <w:t xml:space="preserve">2. </w:t>
            </w:r>
            <w:r w:rsidR="0091098B" w:rsidRPr="003D60DB">
              <w:rPr>
                <w:bCs/>
                <w:sz w:val="24"/>
                <w:szCs w:val="24"/>
                <w:lang w:val="ro-MO" w:eastAsia="ja-JP"/>
              </w:rPr>
              <w:t>Neînțelegerea și aplicarea neuniformă de către angajatori a unor norme curente cu referire la programele de muncă;</w:t>
            </w:r>
          </w:p>
          <w:p w:rsidR="009C68E4" w:rsidRPr="003D60DB" w:rsidRDefault="009C68E4" w:rsidP="003116A5">
            <w:pPr>
              <w:ind w:firstLine="0"/>
              <w:rPr>
                <w:bCs/>
                <w:sz w:val="24"/>
                <w:szCs w:val="24"/>
                <w:lang w:val="ro-MO" w:eastAsia="ja-JP"/>
              </w:rPr>
            </w:pPr>
            <w:r w:rsidRPr="003D60DB">
              <w:rPr>
                <w:bCs/>
                <w:sz w:val="24"/>
                <w:szCs w:val="24"/>
                <w:lang w:val="ro-MO" w:eastAsia="ja-JP"/>
              </w:rPr>
              <w:t>3. Lipsa unor mecanisme de reconciliere a vieții de familie cu cea profesională;</w:t>
            </w:r>
          </w:p>
          <w:p w:rsidR="009C68E4" w:rsidRPr="003D60DB" w:rsidRDefault="009C68E4" w:rsidP="003116A5">
            <w:pPr>
              <w:ind w:firstLine="0"/>
              <w:rPr>
                <w:bCs/>
                <w:sz w:val="24"/>
                <w:szCs w:val="24"/>
                <w:lang w:val="ro-MO" w:eastAsia="ja-JP"/>
              </w:rPr>
            </w:pPr>
            <w:r w:rsidRPr="003D60DB">
              <w:rPr>
                <w:bCs/>
                <w:sz w:val="24"/>
                <w:szCs w:val="24"/>
                <w:lang w:val="ro-MO" w:eastAsia="ja-JP"/>
              </w:rPr>
              <w:t>4. Lipsa unui mecanism de evidență a salariaților și a zilierilor</w:t>
            </w:r>
            <w:r w:rsidR="00973674" w:rsidRPr="003D60DB">
              <w:rPr>
                <w:bCs/>
                <w:sz w:val="24"/>
                <w:szCs w:val="24"/>
                <w:lang w:val="ro-MO" w:eastAsia="ja-JP"/>
              </w:rPr>
              <w:t>, inclusiv lipsa evidenței unităților de personal la nivel de unitate.</w:t>
            </w:r>
          </w:p>
          <w:p w:rsidR="009A4B08" w:rsidRPr="003D60DB" w:rsidRDefault="009A4B08" w:rsidP="003116A5">
            <w:pPr>
              <w:ind w:firstLine="0"/>
              <w:rPr>
                <w:bCs/>
                <w:sz w:val="24"/>
                <w:szCs w:val="24"/>
                <w:lang w:val="ro-MO" w:eastAsia="ja-JP"/>
              </w:rPr>
            </w:pPr>
          </w:p>
          <w:p w:rsidR="00973674" w:rsidRPr="003D60DB" w:rsidRDefault="00973674" w:rsidP="003116A5">
            <w:pPr>
              <w:ind w:firstLine="0"/>
              <w:rPr>
                <w:bCs/>
                <w:sz w:val="24"/>
                <w:szCs w:val="24"/>
                <w:u w:val="single"/>
                <w:lang w:val="ro-MO" w:eastAsia="ja-JP"/>
              </w:rPr>
            </w:pPr>
            <w:r w:rsidRPr="003D60DB">
              <w:rPr>
                <w:bCs/>
                <w:sz w:val="24"/>
                <w:szCs w:val="24"/>
                <w:u w:val="single"/>
                <w:lang w:val="ro-MO" w:eastAsia="ja-JP"/>
              </w:rPr>
              <w:t xml:space="preserve">d) Evoluția problemei </w:t>
            </w:r>
          </w:p>
          <w:p w:rsidR="006A0549" w:rsidRPr="003D60DB" w:rsidRDefault="00E14369" w:rsidP="003116A5">
            <w:pPr>
              <w:ind w:firstLine="0"/>
              <w:rPr>
                <w:bCs/>
                <w:sz w:val="24"/>
                <w:szCs w:val="24"/>
                <w:lang w:val="ro-MO" w:eastAsia="ja-JP"/>
              </w:rPr>
            </w:pPr>
            <w:r w:rsidRPr="003D60DB">
              <w:rPr>
                <w:bCs/>
                <w:sz w:val="24"/>
                <w:szCs w:val="24"/>
                <w:lang w:val="ro-MO" w:eastAsia="ja-JP"/>
              </w:rPr>
              <w:t>În anul 2003 a fost aprobat Codul Muncii al Republicii Moldova, care a fost modificat pe parcursul anilor urmare a solicitărilor angajatorilor, salariaților, partenerilor de dezvoltare, reieșind din interesul național. Modificările efectuate au avut drept scop îmbunătățirea cadrului normativ în domeniul muncii, asigurând astfel implementarea prevederilor convențiilor Organizației Internaționale a Muncii cu privire, inclusiv, la muncă decentă, ale Cartei Sociale Revizuite</w:t>
            </w:r>
            <w:r w:rsidR="006A0549" w:rsidRPr="003D60DB">
              <w:rPr>
                <w:bCs/>
                <w:sz w:val="24"/>
                <w:szCs w:val="24"/>
                <w:lang w:val="ro-MO" w:eastAsia="ja-JP"/>
              </w:rPr>
              <w:t xml:space="preserve"> și</w:t>
            </w:r>
            <w:r w:rsidRPr="003D60DB">
              <w:rPr>
                <w:bCs/>
                <w:sz w:val="24"/>
                <w:szCs w:val="24"/>
                <w:lang w:val="ro-MO" w:eastAsia="ja-JP"/>
              </w:rPr>
              <w:t xml:space="preserve"> ale Directivelor UE</w:t>
            </w:r>
            <w:r w:rsidR="006A0549" w:rsidRPr="003D60DB">
              <w:rPr>
                <w:bCs/>
                <w:sz w:val="24"/>
                <w:szCs w:val="24"/>
                <w:lang w:val="ro-MO" w:eastAsia="ja-JP"/>
              </w:rPr>
              <w:t xml:space="preserve">. </w:t>
            </w:r>
          </w:p>
          <w:p w:rsidR="00237AF4" w:rsidRPr="003D60DB" w:rsidRDefault="006A0549" w:rsidP="003116A5">
            <w:pPr>
              <w:ind w:firstLine="0"/>
              <w:rPr>
                <w:bCs/>
                <w:sz w:val="24"/>
                <w:szCs w:val="24"/>
                <w:lang w:val="ro-MO" w:eastAsia="ja-JP"/>
              </w:rPr>
            </w:pPr>
            <w:r w:rsidRPr="003D60DB">
              <w:rPr>
                <w:bCs/>
                <w:sz w:val="24"/>
                <w:szCs w:val="24"/>
                <w:lang w:val="ro-MO" w:eastAsia="ja-JP"/>
              </w:rPr>
              <w:t>În anul 2018 a fost creat în cadrul Ministerului Sănătății, Muncii și Protecției Sociale grupul de lucru tripartit, format din reprezentanții ministerului, Inspectoratului de Stat al Muncii, Confederației Naționale a Sindicatelor din Republica Moldova și ai Confederației Naționale a Patronatului din Moldova. Pe parcursul perioadei au fost desfășurate 13 ședințe de lucru, în care s-au examinat propunerile parvenite de la partenerii sociali. De asemenea, ministerul a fost sesizat de Asociația Națională a Companiilor din Domeniul TIC,</w:t>
            </w:r>
            <w:r w:rsidR="00A3617C" w:rsidRPr="003D60DB">
              <w:rPr>
                <w:bCs/>
                <w:sz w:val="24"/>
                <w:szCs w:val="24"/>
                <w:lang w:val="ro-MO" w:eastAsia="ja-JP"/>
              </w:rPr>
              <w:t xml:space="preserve"> Consiliul pentru Prevenirea și Eliminarea Discriminării și Asigurarea Egalității, </w:t>
            </w:r>
            <w:r w:rsidRPr="003D60DB">
              <w:rPr>
                <w:bCs/>
                <w:sz w:val="24"/>
                <w:szCs w:val="24"/>
                <w:lang w:val="ro-MO" w:eastAsia="ja-JP"/>
              </w:rPr>
              <w:t>societatea civilă cu referire la necesitatea ajustării normelor legale în domeniul muncii.</w:t>
            </w:r>
          </w:p>
          <w:p w:rsidR="00A30094" w:rsidRPr="003D60DB" w:rsidRDefault="006A0549" w:rsidP="003116A5">
            <w:pPr>
              <w:ind w:firstLine="0"/>
              <w:rPr>
                <w:bCs/>
                <w:sz w:val="24"/>
                <w:szCs w:val="24"/>
                <w:lang w:val="ro-MO" w:eastAsia="ja-JP"/>
              </w:rPr>
            </w:pPr>
            <w:r w:rsidRPr="003D60DB">
              <w:rPr>
                <w:bCs/>
                <w:sz w:val="24"/>
                <w:szCs w:val="24"/>
                <w:lang w:val="ro-MO" w:eastAsia="ja-JP"/>
              </w:rPr>
              <w:t xml:space="preserve"> </w:t>
            </w:r>
          </w:p>
          <w:p w:rsidR="00A30094" w:rsidRPr="003D60DB" w:rsidRDefault="00A30094" w:rsidP="003116A5">
            <w:pPr>
              <w:ind w:firstLine="0"/>
              <w:rPr>
                <w:sz w:val="24"/>
                <w:szCs w:val="24"/>
                <w:lang w:val="ro-MO"/>
              </w:rPr>
            </w:pPr>
            <w:r w:rsidRPr="003D60DB">
              <w:rPr>
                <w:bCs/>
                <w:sz w:val="24"/>
                <w:szCs w:val="24"/>
                <w:lang w:val="ro-MO" w:eastAsia="ja-JP"/>
              </w:rPr>
              <w:t xml:space="preserve">În cazul neintervenției prin proiectul de lege elaborat, vor fi aplicate </w:t>
            </w:r>
            <w:r w:rsidRPr="003D60DB">
              <w:rPr>
                <w:sz w:val="24"/>
                <w:szCs w:val="24"/>
                <w:lang w:val="ro-MO"/>
              </w:rPr>
              <w:t>în continuare norme depășite, care nu răspund așteptărilor angajatorilor și salariaților, și care nu vor fi aduse în concordanță cu bunele practici și prevederi ale legislației europene.</w:t>
            </w:r>
            <w:r w:rsidR="002864B7" w:rsidRPr="003D60DB">
              <w:rPr>
                <w:sz w:val="24"/>
                <w:szCs w:val="24"/>
                <w:lang w:val="ro-MO"/>
              </w:rPr>
              <w:t xml:space="preserve"> </w:t>
            </w:r>
            <w:r w:rsidRPr="003D60DB">
              <w:rPr>
                <w:sz w:val="24"/>
                <w:szCs w:val="24"/>
                <w:lang w:val="ro-MO"/>
              </w:rPr>
              <w:t>Astfel vor fi dezavantajați at</w:t>
            </w:r>
            <w:r w:rsidR="00A37C3F" w:rsidRPr="003D60DB">
              <w:rPr>
                <w:sz w:val="24"/>
                <w:szCs w:val="24"/>
                <w:lang w:val="ro-MO"/>
              </w:rPr>
              <w:t>â</w:t>
            </w:r>
            <w:r w:rsidRPr="003D60DB">
              <w:rPr>
                <w:sz w:val="24"/>
                <w:szCs w:val="24"/>
                <w:lang w:val="ro-MO"/>
              </w:rPr>
              <w:t xml:space="preserve">t </w:t>
            </w:r>
            <w:r w:rsidRPr="003D60DB">
              <w:rPr>
                <w:i/>
                <w:sz w:val="24"/>
                <w:szCs w:val="24"/>
                <w:lang w:val="ro-MO"/>
              </w:rPr>
              <w:t>angajatorii</w:t>
            </w:r>
            <w:r w:rsidRPr="003D60DB">
              <w:rPr>
                <w:sz w:val="24"/>
                <w:szCs w:val="24"/>
                <w:lang w:val="ro-MO"/>
              </w:rPr>
              <w:t xml:space="preserve"> în procesul de eficientizare a activității de muncă și de producție, </w:t>
            </w:r>
            <w:r w:rsidRPr="003D60DB">
              <w:rPr>
                <w:i/>
                <w:sz w:val="24"/>
                <w:szCs w:val="24"/>
                <w:lang w:val="ro-MO"/>
              </w:rPr>
              <w:t>salariații</w:t>
            </w:r>
            <w:r w:rsidRPr="003D60DB">
              <w:rPr>
                <w:sz w:val="24"/>
                <w:szCs w:val="24"/>
                <w:lang w:val="ro-MO"/>
              </w:rPr>
              <w:t xml:space="preserve"> – prin lipsa unor posibilități de îmbinare a vieții de familie cu cea profesională, de obținere a unei informații ample și actualizate cu privire la activitatea de muncă desfășurată, de îmbunătățire a calității vieții, c</w:t>
            </w:r>
            <w:r w:rsidR="00A37C3F" w:rsidRPr="003D60DB">
              <w:rPr>
                <w:sz w:val="24"/>
                <w:szCs w:val="24"/>
                <w:lang w:val="ro-MO"/>
              </w:rPr>
              <w:t>â</w:t>
            </w:r>
            <w:r w:rsidRPr="003D60DB">
              <w:rPr>
                <w:sz w:val="24"/>
                <w:szCs w:val="24"/>
                <w:lang w:val="ro-MO"/>
              </w:rPr>
              <w:t xml:space="preserve">t și </w:t>
            </w:r>
            <w:r w:rsidRPr="003D60DB">
              <w:rPr>
                <w:i/>
                <w:sz w:val="24"/>
                <w:szCs w:val="24"/>
                <w:lang w:val="ro-MO"/>
              </w:rPr>
              <w:t>autoritățile statului</w:t>
            </w:r>
            <w:r w:rsidRPr="003D60DB">
              <w:rPr>
                <w:sz w:val="24"/>
                <w:szCs w:val="24"/>
                <w:lang w:val="ro-MO"/>
              </w:rPr>
              <w:t xml:space="preserve"> – prin lipsa unui sistem de evidență a angajaților.   </w:t>
            </w:r>
          </w:p>
          <w:p w:rsidR="00A30094" w:rsidRPr="003D60DB" w:rsidRDefault="00A30094" w:rsidP="003116A5">
            <w:pPr>
              <w:ind w:firstLine="0"/>
              <w:rPr>
                <w:bCs/>
                <w:sz w:val="24"/>
                <w:szCs w:val="24"/>
                <w:lang w:val="ro-MO" w:eastAsia="ja-JP"/>
              </w:rPr>
            </w:pPr>
          </w:p>
          <w:p w:rsidR="00A30094" w:rsidRPr="003D60DB" w:rsidRDefault="00A30094" w:rsidP="003116A5">
            <w:pPr>
              <w:ind w:firstLine="0"/>
              <w:rPr>
                <w:bCs/>
                <w:sz w:val="24"/>
                <w:szCs w:val="24"/>
                <w:u w:val="single"/>
                <w:lang w:val="ro-MO" w:eastAsia="ja-JP"/>
              </w:rPr>
            </w:pPr>
            <w:r w:rsidRPr="003D60DB">
              <w:rPr>
                <w:bCs/>
                <w:sz w:val="24"/>
                <w:szCs w:val="24"/>
                <w:u w:val="single"/>
                <w:lang w:val="ro-MO" w:eastAsia="ja-JP"/>
              </w:rPr>
              <w:t>e) Cadrul juridic actual aplicabil raporturilor analizate și carențe ale prevederilor normative în vigoare, documente de politici și reglementări existente care condiționează intervenția statului</w:t>
            </w:r>
          </w:p>
          <w:p w:rsidR="00EF2C1D" w:rsidRPr="003D60DB" w:rsidRDefault="00EF2C1D" w:rsidP="003116A5">
            <w:pPr>
              <w:ind w:firstLine="0"/>
              <w:rPr>
                <w:bCs/>
                <w:sz w:val="24"/>
                <w:szCs w:val="24"/>
                <w:lang w:val="ro-MO" w:eastAsia="ja-JP"/>
              </w:rPr>
            </w:pPr>
            <w:r w:rsidRPr="003D60DB">
              <w:rPr>
                <w:bCs/>
                <w:sz w:val="24"/>
                <w:szCs w:val="24"/>
                <w:lang w:val="ro-MO" w:eastAsia="ja-JP"/>
              </w:rPr>
              <w:t xml:space="preserve">Proiectul de lege este elaborat în vederea realizării următoarelor documente strategice de dezvoltare a statului: </w:t>
            </w:r>
          </w:p>
          <w:p w:rsidR="00D86B80" w:rsidRPr="003D60DB" w:rsidRDefault="00D86B80" w:rsidP="003116A5">
            <w:pPr>
              <w:pStyle w:val="a5"/>
              <w:numPr>
                <w:ilvl w:val="0"/>
                <w:numId w:val="8"/>
              </w:numPr>
              <w:spacing w:line="240" w:lineRule="auto"/>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Acordul de Asociere între Republica Moldova și Uniunea Europeană și Comunitatea Europeană a Energiei Atomice și statele membre ale acestora (</w:t>
            </w:r>
            <w:proofErr w:type="spellStart"/>
            <w:r w:rsidRPr="003D60DB">
              <w:rPr>
                <w:rFonts w:ascii="Times New Roman" w:hAnsi="Times New Roman" w:cs="Times New Roman"/>
                <w:bCs/>
                <w:sz w:val="24"/>
                <w:szCs w:val="24"/>
                <w:lang w:val="ro-MO" w:eastAsia="ja-JP"/>
              </w:rPr>
              <w:t>cap.IV</w:t>
            </w:r>
            <w:proofErr w:type="spellEnd"/>
            <w:r w:rsidRPr="003D60DB">
              <w:rPr>
                <w:rFonts w:ascii="Times New Roman" w:hAnsi="Times New Roman" w:cs="Times New Roman"/>
                <w:bCs/>
                <w:sz w:val="24"/>
                <w:szCs w:val="24"/>
                <w:lang w:val="ro-MO" w:eastAsia="ja-JP"/>
              </w:rPr>
              <w:t>)</w:t>
            </w:r>
            <w:r w:rsidR="00495CD8" w:rsidRPr="003D60DB">
              <w:rPr>
                <w:rFonts w:ascii="Times New Roman" w:hAnsi="Times New Roman" w:cs="Times New Roman"/>
                <w:bCs/>
                <w:sz w:val="24"/>
                <w:szCs w:val="24"/>
                <w:lang w:val="ro-MO" w:eastAsia="ja-JP"/>
              </w:rPr>
              <w:t>, aprobat prin Legea 112/2014, publicată în Monitorul Oficial nr.185-199 din 18.07.2014</w:t>
            </w:r>
            <w:r w:rsidRPr="003D60DB">
              <w:rPr>
                <w:rFonts w:ascii="Times New Roman" w:hAnsi="Times New Roman" w:cs="Times New Roman"/>
                <w:bCs/>
                <w:sz w:val="24"/>
                <w:szCs w:val="24"/>
                <w:lang w:val="ro-MO" w:eastAsia="ja-JP"/>
              </w:rPr>
              <w:t>;</w:t>
            </w:r>
          </w:p>
          <w:p w:rsidR="00495CD8" w:rsidRPr="003D60DB" w:rsidRDefault="00495CD8" w:rsidP="003116A5">
            <w:pPr>
              <w:pStyle w:val="a5"/>
              <w:numPr>
                <w:ilvl w:val="0"/>
                <w:numId w:val="8"/>
              </w:numPr>
              <w:spacing w:line="240" w:lineRule="auto"/>
              <w:rPr>
                <w:rFonts w:ascii="Times New Roman" w:hAnsi="Times New Roman" w:cs="Times New Roman"/>
                <w:bCs/>
                <w:sz w:val="24"/>
                <w:szCs w:val="24"/>
                <w:lang w:val="ro-MO" w:eastAsia="ja-JP"/>
              </w:rPr>
            </w:pPr>
            <w:r w:rsidRPr="003D60DB">
              <w:rPr>
                <w:rFonts w:ascii="Times New Roman" w:hAnsi="Times New Roman" w:cs="Times New Roman"/>
                <w:sz w:val="24"/>
                <w:szCs w:val="24"/>
                <w:lang w:val="ro-MO"/>
              </w:rPr>
              <w:t>Programul de ţară privind munca decentă 2016-2020</w:t>
            </w:r>
            <w:r w:rsidR="003118C1" w:rsidRPr="003D60DB">
              <w:rPr>
                <w:rFonts w:ascii="Times New Roman" w:hAnsi="Times New Roman" w:cs="Times New Roman"/>
                <w:sz w:val="24"/>
                <w:szCs w:val="24"/>
                <w:lang w:val="ro-MO"/>
              </w:rPr>
              <w:t xml:space="preserve">; </w:t>
            </w:r>
          </w:p>
          <w:p w:rsidR="003118C1" w:rsidRPr="003D60DB" w:rsidRDefault="003118C1" w:rsidP="003116A5">
            <w:pPr>
              <w:pStyle w:val="a5"/>
              <w:numPr>
                <w:ilvl w:val="0"/>
                <w:numId w:val="8"/>
              </w:numPr>
              <w:spacing w:line="240" w:lineRule="auto"/>
              <w:jc w:val="both"/>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 xml:space="preserve">Strategia națională privind ocuparea forței de muncă pentru anii 2017-2021, aprobată prin </w:t>
            </w:r>
            <w:proofErr w:type="spellStart"/>
            <w:r w:rsidRPr="003D60DB">
              <w:rPr>
                <w:rFonts w:ascii="Times New Roman" w:hAnsi="Times New Roman" w:cs="Times New Roman"/>
                <w:bCs/>
                <w:sz w:val="24"/>
                <w:szCs w:val="24"/>
                <w:lang w:val="ro-MO" w:eastAsia="ja-JP"/>
              </w:rPr>
              <w:lastRenderedPageBreak/>
              <w:t>Hotărîrea</w:t>
            </w:r>
            <w:proofErr w:type="spellEnd"/>
            <w:r w:rsidRPr="003D60DB">
              <w:rPr>
                <w:rFonts w:ascii="Times New Roman" w:hAnsi="Times New Roman" w:cs="Times New Roman"/>
                <w:bCs/>
                <w:sz w:val="24"/>
                <w:szCs w:val="24"/>
                <w:lang w:val="ro-MO" w:eastAsia="ja-JP"/>
              </w:rPr>
              <w:t xml:space="preserve"> Guvernului nr.1473/2016, publicată în Monitorul Oficial nr.109-118 din 07.04.2017;</w:t>
            </w:r>
          </w:p>
          <w:p w:rsidR="004D7527" w:rsidRPr="003D60DB" w:rsidRDefault="004D7527" w:rsidP="003116A5">
            <w:pPr>
              <w:pStyle w:val="a5"/>
              <w:numPr>
                <w:ilvl w:val="0"/>
                <w:numId w:val="8"/>
              </w:numPr>
              <w:spacing w:line="240" w:lineRule="auto"/>
              <w:jc w:val="both"/>
              <w:rPr>
                <w:rFonts w:ascii="Times New Roman" w:hAnsi="Times New Roman" w:cs="Times New Roman"/>
                <w:bCs/>
                <w:sz w:val="24"/>
                <w:szCs w:val="24"/>
                <w:lang w:val="ro-MO" w:eastAsia="ja-JP"/>
              </w:rPr>
            </w:pPr>
            <w:r w:rsidRPr="003D60DB">
              <w:rPr>
                <w:rFonts w:ascii="Times New Roman" w:hAnsi="Times New Roman" w:cs="Times New Roman"/>
                <w:sz w:val="24"/>
                <w:szCs w:val="24"/>
                <w:lang w:val="ro-MO" w:eastAsia="ja-JP"/>
              </w:rPr>
              <w:t>Strategia</w:t>
            </w:r>
            <w:r w:rsidRPr="003D60DB">
              <w:rPr>
                <w:rFonts w:ascii="Times New Roman" w:hAnsi="Times New Roman" w:cs="Times New Roman"/>
                <w:bCs/>
                <w:sz w:val="24"/>
                <w:szCs w:val="24"/>
                <w:lang w:val="ro-MO" w:eastAsia="ja-JP"/>
              </w:rPr>
              <w:t> naţională de </w:t>
            </w:r>
            <w:r w:rsidRPr="003D60DB">
              <w:rPr>
                <w:rFonts w:ascii="Times New Roman" w:hAnsi="Times New Roman" w:cs="Times New Roman"/>
                <w:sz w:val="24"/>
                <w:szCs w:val="24"/>
                <w:lang w:val="ro-MO" w:eastAsia="ja-JP"/>
              </w:rPr>
              <w:t>dezvoltare</w:t>
            </w:r>
            <w:r w:rsidRPr="003D60DB">
              <w:rPr>
                <w:rFonts w:ascii="Times New Roman" w:hAnsi="Times New Roman" w:cs="Times New Roman"/>
                <w:bCs/>
                <w:sz w:val="24"/>
                <w:szCs w:val="24"/>
                <w:lang w:val="ro-MO" w:eastAsia="ja-JP"/>
              </w:rPr>
              <w:t> ”</w:t>
            </w:r>
            <w:r w:rsidRPr="003D60DB">
              <w:rPr>
                <w:rFonts w:ascii="Times New Roman" w:hAnsi="Times New Roman" w:cs="Times New Roman"/>
                <w:sz w:val="24"/>
                <w:szCs w:val="24"/>
                <w:lang w:val="ro-MO" w:eastAsia="ja-JP"/>
              </w:rPr>
              <w:t>Moldova 2030”</w:t>
            </w:r>
            <w:r w:rsidRPr="003D60DB">
              <w:rPr>
                <w:rFonts w:ascii="Times New Roman" w:hAnsi="Times New Roman" w:cs="Times New Roman"/>
                <w:bCs/>
                <w:sz w:val="24"/>
                <w:szCs w:val="24"/>
                <w:lang w:val="ro-MO" w:eastAsia="ja-JP"/>
              </w:rPr>
              <w:t xml:space="preserve">, aprobată prin </w:t>
            </w:r>
            <w:proofErr w:type="spellStart"/>
            <w:r w:rsidRPr="003D60DB">
              <w:rPr>
                <w:rFonts w:ascii="Times New Roman" w:hAnsi="Times New Roman" w:cs="Times New Roman"/>
                <w:bCs/>
                <w:sz w:val="24"/>
                <w:szCs w:val="24"/>
                <w:lang w:val="ro-MO" w:eastAsia="ja-JP"/>
              </w:rPr>
              <w:t>Hotărîrea</w:t>
            </w:r>
            <w:proofErr w:type="spellEnd"/>
            <w:r w:rsidRPr="003D60DB">
              <w:rPr>
                <w:rFonts w:ascii="Times New Roman" w:hAnsi="Times New Roman" w:cs="Times New Roman"/>
                <w:bCs/>
                <w:sz w:val="24"/>
                <w:szCs w:val="24"/>
                <w:lang w:val="ro-MO" w:eastAsia="ja-JP"/>
              </w:rPr>
              <w:t xml:space="preserve"> Guvernului nr. 1083/2018, publicată în Monitorul Oficial nr.</w:t>
            </w:r>
            <w:r w:rsidR="006C3F47" w:rsidRPr="003D60DB">
              <w:rPr>
                <w:rFonts w:ascii="Times New Roman" w:hAnsi="Times New Roman" w:cs="Times New Roman"/>
                <w:bCs/>
                <w:sz w:val="24"/>
                <w:szCs w:val="24"/>
                <w:lang w:val="ro-MO" w:eastAsia="ja-JP"/>
              </w:rPr>
              <w:t>424-429</w:t>
            </w:r>
            <w:r w:rsidRPr="003D60DB">
              <w:rPr>
                <w:rFonts w:ascii="Times New Roman" w:hAnsi="Times New Roman" w:cs="Times New Roman"/>
                <w:bCs/>
                <w:sz w:val="24"/>
                <w:szCs w:val="24"/>
                <w:lang w:val="ro-MO" w:eastAsia="ja-JP"/>
              </w:rPr>
              <w:t xml:space="preserve"> din </w:t>
            </w:r>
            <w:r w:rsidR="006C3F47" w:rsidRPr="003D60DB">
              <w:rPr>
                <w:rFonts w:ascii="Times New Roman" w:hAnsi="Times New Roman" w:cs="Times New Roman"/>
                <w:bCs/>
                <w:sz w:val="24"/>
                <w:szCs w:val="24"/>
                <w:lang w:val="ro-MO" w:eastAsia="ja-JP"/>
              </w:rPr>
              <w:t>16.11.2018.</w:t>
            </w:r>
          </w:p>
          <w:p w:rsidR="00973674" w:rsidRPr="003D60DB" w:rsidRDefault="00906CAC" w:rsidP="003116A5">
            <w:pPr>
              <w:shd w:val="clear" w:color="auto" w:fill="FFFFFF"/>
              <w:spacing w:before="132" w:after="132"/>
              <w:ind w:firstLine="0"/>
              <w:outlineLvl w:val="3"/>
              <w:rPr>
                <w:bCs/>
                <w:sz w:val="24"/>
                <w:szCs w:val="24"/>
                <w:lang w:val="ro-MO" w:eastAsia="ja-JP"/>
              </w:rPr>
            </w:pPr>
            <w:r w:rsidRPr="003D60DB">
              <w:rPr>
                <w:bCs/>
                <w:sz w:val="24"/>
                <w:szCs w:val="24"/>
                <w:lang w:val="ro-MO" w:eastAsia="ja-JP"/>
              </w:rPr>
              <w:t xml:space="preserve">În prezent Codul Muncii este actul normativ de bază care reglementează raporturile de muncă. </w:t>
            </w:r>
          </w:p>
          <w:p w:rsidR="00906CAC" w:rsidRPr="003D60DB" w:rsidRDefault="00906CAC" w:rsidP="003116A5">
            <w:pPr>
              <w:shd w:val="clear" w:color="auto" w:fill="FFFFFF"/>
              <w:spacing w:before="132" w:after="132"/>
              <w:ind w:firstLine="0"/>
              <w:outlineLvl w:val="3"/>
              <w:rPr>
                <w:bCs/>
                <w:sz w:val="24"/>
                <w:szCs w:val="24"/>
                <w:lang w:val="ro-MO" w:eastAsia="ja-JP"/>
              </w:rPr>
            </w:pPr>
            <w:r w:rsidRPr="003D60DB">
              <w:rPr>
                <w:bCs/>
                <w:sz w:val="24"/>
                <w:szCs w:val="24"/>
                <w:lang w:val="ro-MO" w:eastAsia="ja-JP"/>
              </w:rPr>
              <w:t>Totodată s-a constatat că, unele prevederi ale codului sunt neclare, depășite sau nu reglementează situația reală a raporturilor de muncă existente pe piața muncii.</w:t>
            </w:r>
            <w:r w:rsidR="004F672B" w:rsidRPr="003D60DB">
              <w:rPr>
                <w:bCs/>
                <w:sz w:val="24"/>
                <w:szCs w:val="24"/>
                <w:lang w:val="ro-MO" w:eastAsia="ja-JP"/>
              </w:rPr>
              <w:t xml:space="preserve"> </w:t>
            </w:r>
            <w:r w:rsidRPr="003D60DB">
              <w:rPr>
                <w:bCs/>
                <w:sz w:val="24"/>
                <w:szCs w:val="24"/>
                <w:lang w:val="ro-MO" w:eastAsia="ja-JP"/>
              </w:rPr>
              <w:t>Prin proiectul dat</w:t>
            </w:r>
            <w:r w:rsidR="004F672B" w:rsidRPr="003D60DB">
              <w:rPr>
                <w:bCs/>
                <w:sz w:val="24"/>
                <w:szCs w:val="24"/>
                <w:lang w:val="ro-MO" w:eastAsia="ja-JP"/>
              </w:rPr>
              <w:t xml:space="preserve"> se</w:t>
            </w:r>
            <w:r w:rsidRPr="003D60DB">
              <w:rPr>
                <w:bCs/>
                <w:sz w:val="24"/>
                <w:szCs w:val="24"/>
                <w:lang w:val="ro-MO" w:eastAsia="ja-JP"/>
              </w:rPr>
              <w:t xml:space="preserve"> propune </w:t>
            </w:r>
            <w:r w:rsidR="004F672B" w:rsidRPr="003D60DB">
              <w:rPr>
                <w:bCs/>
                <w:sz w:val="24"/>
                <w:szCs w:val="24"/>
                <w:lang w:val="ro-MO" w:eastAsia="ja-JP"/>
              </w:rPr>
              <w:t xml:space="preserve">aducerea clarității și aplicării uniforme a unor norme care lăsau loc de interpretare, și racordarea la situația actuală în cadrul raporturilor de muncă. </w:t>
            </w:r>
          </w:p>
        </w:tc>
      </w:tr>
      <w:tr w:rsidR="00442347" w:rsidRPr="00A37C3F" w:rsidTr="000B7FD5">
        <w:trPr>
          <w:trHeight w:val="242"/>
        </w:trPr>
        <w:tc>
          <w:tcPr>
            <w:tcW w:w="9571" w:type="dxa"/>
            <w:gridSpan w:val="2"/>
          </w:tcPr>
          <w:p w:rsidR="00442347" w:rsidRPr="003D60DB" w:rsidRDefault="005D20EA" w:rsidP="003116A5">
            <w:pPr>
              <w:ind w:firstLine="0"/>
              <w:rPr>
                <w:b/>
                <w:bCs/>
                <w:sz w:val="24"/>
                <w:szCs w:val="24"/>
                <w:lang w:val="ro-MO" w:eastAsia="ja-JP"/>
              </w:rPr>
            </w:pPr>
            <w:r w:rsidRPr="003D60DB">
              <w:rPr>
                <w:b/>
                <w:bCs/>
                <w:sz w:val="24"/>
                <w:szCs w:val="24"/>
                <w:lang w:val="ro-MO" w:eastAsia="ja-JP"/>
              </w:rPr>
              <w:lastRenderedPageBreak/>
              <w:t>2</w:t>
            </w:r>
            <w:r w:rsidR="00442347" w:rsidRPr="003D60DB">
              <w:rPr>
                <w:b/>
                <w:bCs/>
                <w:sz w:val="24"/>
                <w:szCs w:val="24"/>
                <w:lang w:val="ro-MO" w:eastAsia="ja-JP"/>
              </w:rPr>
              <w:t>. Stabilirea obiectivelor</w:t>
            </w:r>
          </w:p>
        </w:tc>
      </w:tr>
      <w:tr w:rsidR="00442347" w:rsidRPr="00A37C3F" w:rsidTr="000B7FD5">
        <w:trPr>
          <w:trHeight w:val="152"/>
        </w:trPr>
        <w:tc>
          <w:tcPr>
            <w:tcW w:w="9571" w:type="dxa"/>
            <w:gridSpan w:val="2"/>
          </w:tcPr>
          <w:p w:rsidR="00ED5028" w:rsidRPr="003D60DB" w:rsidRDefault="00ED5028" w:rsidP="003116A5">
            <w:pPr>
              <w:pStyle w:val="a5"/>
              <w:numPr>
                <w:ilvl w:val="0"/>
                <w:numId w:val="10"/>
              </w:numPr>
              <w:spacing w:after="0" w:line="240" w:lineRule="auto"/>
              <w:rPr>
                <w:rFonts w:ascii="Times New Roman" w:hAnsi="Times New Roman" w:cs="Times New Roman"/>
                <w:bCs/>
                <w:sz w:val="24"/>
                <w:szCs w:val="24"/>
                <w:u w:val="single"/>
                <w:lang w:val="ro-MO" w:eastAsia="ja-JP"/>
              </w:rPr>
            </w:pPr>
            <w:r w:rsidRPr="003D60DB">
              <w:rPr>
                <w:rFonts w:ascii="Times New Roman" w:hAnsi="Times New Roman" w:cs="Times New Roman"/>
                <w:bCs/>
                <w:sz w:val="24"/>
                <w:szCs w:val="24"/>
                <w:u w:val="single"/>
                <w:lang w:val="ro-MO" w:eastAsia="ja-JP"/>
              </w:rPr>
              <w:t xml:space="preserve">Expunerea obiectivelor </w:t>
            </w:r>
          </w:p>
          <w:p w:rsidR="00ED5028" w:rsidRPr="003D60DB" w:rsidRDefault="00CC0FE4" w:rsidP="003116A5">
            <w:pPr>
              <w:rPr>
                <w:bCs/>
                <w:sz w:val="24"/>
                <w:szCs w:val="24"/>
                <w:lang w:val="ro-MO" w:eastAsia="ja-JP"/>
              </w:rPr>
            </w:pPr>
            <w:r w:rsidRPr="003D60DB">
              <w:rPr>
                <w:bCs/>
                <w:sz w:val="24"/>
                <w:szCs w:val="24"/>
                <w:lang w:val="ro-MO" w:eastAsia="ja-JP"/>
              </w:rPr>
              <w:t xml:space="preserve">Obiectivele principale ale proiectului de lege se referă la: </w:t>
            </w:r>
          </w:p>
          <w:p w:rsidR="00CC0FE4" w:rsidRPr="003D60DB" w:rsidRDefault="00CC0FE4" w:rsidP="003116A5">
            <w:pPr>
              <w:pStyle w:val="a5"/>
              <w:numPr>
                <w:ilvl w:val="0"/>
                <w:numId w:val="8"/>
              </w:numPr>
              <w:spacing w:line="240" w:lineRule="auto"/>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 xml:space="preserve">Perfecționarea legislației muncii în corespundere </w:t>
            </w:r>
            <w:r w:rsidR="00F32D6A" w:rsidRPr="003D60DB">
              <w:rPr>
                <w:rFonts w:ascii="Times New Roman" w:hAnsi="Times New Roman" w:cs="Times New Roman"/>
                <w:bCs/>
                <w:sz w:val="24"/>
                <w:szCs w:val="24"/>
                <w:lang w:val="ro-MO" w:eastAsia="ja-JP"/>
              </w:rPr>
              <w:t>cu schimbările intervenite în relațiile de muncă;</w:t>
            </w:r>
          </w:p>
          <w:p w:rsidR="00F32D6A" w:rsidRPr="003D60DB" w:rsidRDefault="00F32D6A" w:rsidP="003116A5">
            <w:pPr>
              <w:pStyle w:val="a5"/>
              <w:numPr>
                <w:ilvl w:val="0"/>
                <w:numId w:val="8"/>
              </w:numPr>
              <w:spacing w:line="240" w:lineRule="auto"/>
              <w:jc w:val="both"/>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Asigurarea unor măsuri suplimentare de reconciliere a vieții de familie cu cea profesională;</w:t>
            </w:r>
          </w:p>
          <w:p w:rsidR="00F32D6A" w:rsidRPr="003D60DB" w:rsidRDefault="004809C7" w:rsidP="003116A5">
            <w:pPr>
              <w:pStyle w:val="a5"/>
              <w:numPr>
                <w:ilvl w:val="0"/>
                <w:numId w:val="8"/>
              </w:numPr>
              <w:spacing w:line="240" w:lineRule="auto"/>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Ajustarea legislației muncii la prevederile altor acte normative în vigoare;</w:t>
            </w:r>
          </w:p>
          <w:p w:rsidR="00442347" w:rsidRPr="003D60DB" w:rsidRDefault="004809C7" w:rsidP="004809C7">
            <w:pPr>
              <w:pStyle w:val="a5"/>
              <w:numPr>
                <w:ilvl w:val="0"/>
                <w:numId w:val="8"/>
              </w:numPr>
              <w:spacing w:line="240" w:lineRule="auto"/>
              <w:rPr>
                <w:bCs/>
                <w:sz w:val="24"/>
                <w:szCs w:val="24"/>
                <w:lang w:val="ro-MO" w:eastAsia="ja-JP"/>
              </w:rPr>
            </w:pPr>
            <w:r w:rsidRPr="003D60DB">
              <w:rPr>
                <w:rFonts w:ascii="Times New Roman" w:hAnsi="Times New Roman" w:cs="Times New Roman"/>
                <w:bCs/>
                <w:sz w:val="24"/>
                <w:szCs w:val="24"/>
                <w:lang w:val="ro-MO" w:eastAsia="ja-JP"/>
              </w:rPr>
              <w:t xml:space="preserve">Asigurarea unui mecanism de evidență a angajaților, inclusiv zilierilor. </w:t>
            </w:r>
          </w:p>
        </w:tc>
      </w:tr>
      <w:tr w:rsidR="00442347" w:rsidRPr="00A37C3F" w:rsidTr="000B7FD5">
        <w:trPr>
          <w:trHeight w:val="260"/>
        </w:trPr>
        <w:tc>
          <w:tcPr>
            <w:tcW w:w="9571" w:type="dxa"/>
            <w:gridSpan w:val="2"/>
          </w:tcPr>
          <w:p w:rsidR="00442347" w:rsidRPr="003D60DB" w:rsidRDefault="005D20EA" w:rsidP="003116A5">
            <w:pPr>
              <w:ind w:firstLine="0"/>
              <w:rPr>
                <w:b/>
                <w:bCs/>
                <w:sz w:val="24"/>
                <w:szCs w:val="24"/>
                <w:lang w:val="ro-MO" w:eastAsia="ja-JP"/>
              </w:rPr>
            </w:pPr>
            <w:r w:rsidRPr="003D60DB">
              <w:rPr>
                <w:b/>
                <w:bCs/>
                <w:sz w:val="24"/>
                <w:szCs w:val="24"/>
                <w:lang w:val="ro-MO" w:eastAsia="ja-JP"/>
              </w:rPr>
              <w:t>3</w:t>
            </w:r>
            <w:r w:rsidR="00442347" w:rsidRPr="003D60DB">
              <w:rPr>
                <w:b/>
                <w:bCs/>
                <w:sz w:val="24"/>
                <w:szCs w:val="24"/>
                <w:lang w:val="ro-MO" w:eastAsia="ja-JP"/>
              </w:rPr>
              <w:t>. Identificarea opţiunilor</w:t>
            </w:r>
          </w:p>
        </w:tc>
      </w:tr>
      <w:tr w:rsidR="00442347" w:rsidRPr="003D60DB" w:rsidTr="000B7FD5">
        <w:trPr>
          <w:trHeight w:val="188"/>
        </w:trPr>
        <w:tc>
          <w:tcPr>
            <w:tcW w:w="9571" w:type="dxa"/>
            <w:gridSpan w:val="2"/>
          </w:tcPr>
          <w:p w:rsidR="001A7919" w:rsidRPr="003D60DB" w:rsidRDefault="001A7919" w:rsidP="008B15A0">
            <w:pPr>
              <w:pStyle w:val="a5"/>
              <w:numPr>
                <w:ilvl w:val="0"/>
                <w:numId w:val="11"/>
              </w:numPr>
              <w:spacing w:after="0" w:line="240" w:lineRule="auto"/>
              <w:rPr>
                <w:rFonts w:ascii="Times New Roman" w:hAnsi="Times New Roman" w:cs="Times New Roman"/>
                <w:bCs/>
                <w:sz w:val="24"/>
                <w:szCs w:val="24"/>
                <w:u w:val="single"/>
                <w:lang w:val="ro-MO" w:eastAsia="ja-JP"/>
              </w:rPr>
            </w:pPr>
            <w:r w:rsidRPr="003D60DB">
              <w:rPr>
                <w:rFonts w:ascii="Times New Roman" w:hAnsi="Times New Roman" w:cs="Times New Roman"/>
                <w:bCs/>
                <w:sz w:val="24"/>
                <w:szCs w:val="24"/>
                <w:u w:val="single"/>
                <w:lang w:val="ro-MO" w:eastAsia="ja-JP"/>
              </w:rPr>
              <w:t xml:space="preserve">Expunerea </w:t>
            </w:r>
            <w:r w:rsidR="00990EDC" w:rsidRPr="003D60DB">
              <w:rPr>
                <w:rFonts w:ascii="Times New Roman" w:hAnsi="Times New Roman" w:cs="Times New Roman"/>
                <w:bCs/>
                <w:sz w:val="24"/>
                <w:szCs w:val="24"/>
                <w:u w:val="single"/>
                <w:lang w:val="ro-MO" w:eastAsia="ja-JP"/>
              </w:rPr>
              <w:t xml:space="preserve">succintă </w:t>
            </w:r>
            <w:r w:rsidR="008B15A0" w:rsidRPr="003D60DB">
              <w:rPr>
                <w:rFonts w:ascii="Times New Roman" w:hAnsi="Times New Roman" w:cs="Times New Roman"/>
                <w:bCs/>
                <w:sz w:val="24"/>
                <w:szCs w:val="24"/>
                <w:u w:val="single"/>
                <w:lang w:val="ro-MO" w:eastAsia="ja-JP"/>
              </w:rPr>
              <w:t xml:space="preserve">a </w:t>
            </w:r>
            <w:r w:rsidR="00990EDC" w:rsidRPr="003D60DB">
              <w:rPr>
                <w:rFonts w:ascii="Times New Roman" w:hAnsi="Times New Roman" w:cs="Times New Roman"/>
                <w:bCs/>
                <w:sz w:val="24"/>
                <w:szCs w:val="24"/>
                <w:u w:val="single"/>
                <w:lang w:val="ro-MO" w:eastAsia="ja-JP"/>
              </w:rPr>
              <w:t>opțiun</w:t>
            </w:r>
            <w:r w:rsidR="008B15A0" w:rsidRPr="003D60DB">
              <w:rPr>
                <w:rFonts w:ascii="Times New Roman" w:hAnsi="Times New Roman" w:cs="Times New Roman"/>
                <w:bCs/>
                <w:sz w:val="24"/>
                <w:szCs w:val="24"/>
                <w:u w:val="single"/>
                <w:lang w:val="ro-MO" w:eastAsia="ja-JP"/>
              </w:rPr>
              <w:t>ii</w:t>
            </w:r>
            <w:r w:rsidR="00990EDC" w:rsidRPr="003D60DB">
              <w:rPr>
                <w:rFonts w:ascii="Times New Roman" w:hAnsi="Times New Roman" w:cs="Times New Roman"/>
                <w:bCs/>
                <w:sz w:val="24"/>
                <w:szCs w:val="24"/>
                <w:u w:val="single"/>
                <w:lang w:val="ro-MO" w:eastAsia="ja-JP"/>
              </w:rPr>
              <w:t xml:space="preserve"> „a nu face nimic”, care presupune lipsa de intervenție</w:t>
            </w:r>
          </w:p>
          <w:p w:rsidR="008B15A0" w:rsidRPr="003D60DB" w:rsidRDefault="008B15A0" w:rsidP="008B15A0">
            <w:pPr>
              <w:ind w:firstLine="360"/>
              <w:rPr>
                <w:bCs/>
                <w:sz w:val="24"/>
                <w:szCs w:val="24"/>
                <w:lang w:val="ro-MO" w:eastAsia="ja-JP"/>
              </w:rPr>
            </w:pPr>
            <w:r w:rsidRPr="003D60DB">
              <w:rPr>
                <w:bCs/>
                <w:i/>
                <w:sz w:val="24"/>
                <w:szCs w:val="24"/>
                <w:lang w:val="ro-MO" w:eastAsia="ja-JP"/>
              </w:rPr>
              <w:t>Opțiunea „a nu face nimic”:</w:t>
            </w:r>
            <w:r w:rsidRPr="003D60DB">
              <w:rPr>
                <w:bCs/>
                <w:sz w:val="24"/>
                <w:szCs w:val="24"/>
                <w:lang w:val="ro-MO" w:eastAsia="ja-JP"/>
              </w:rPr>
              <w:t xml:space="preserve"> În mare parte situația actuală și modul în care aceasta se dezvoltă în prezent, dar și situația din următorii ani în lipsa intervenției date, este expusă în compartimentul 1 b), c) și d).</w:t>
            </w:r>
          </w:p>
          <w:p w:rsidR="008B15A0" w:rsidRPr="003D60DB" w:rsidRDefault="008B15A0" w:rsidP="009F0D98">
            <w:pPr>
              <w:pStyle w:val="a5"/>
              <w:numPr>
                <w:ilvl w:val="0"/>
                <w:numId w:val="11"/>
              </w:numPr>
              <w:spacing w:line="240" w:lineRule="auto"/>
              <w:ind w:left="0" w:firstLine="360"/>
              <w:jc w:val="both"/>
              <w:rPr>
                <w:rFonts w:ascii="Times New Roman" w:hAnsi="Times New Roman" w:cs="Times New Roman"/>
                <w:bCs/>
                <w:sz w:val="24"/>
                <w:szCs w:val="24"/>
                <w:u w:val="single"/>
                <w:lang w:val="ro-MO" w:eastAsia="ja-JP"/>
              </w:rPr>
            </w:pPr>
            <w:r w:rsidRPr="003D60DB">
              <w:rPr>
                <w:rFonts w:ascii="Times New Roman" w:hAnsi="Times New Roman" w:cs="Times New Roman"/>
                <w:bCs/>
                <w:sz w:val="24"/>
                <w:szCs w:val="24"/>
                <w:u w:val="single"/>
                <w:lang w:val="ro-MO" w:eastAsia="ja-JP"/>
              </w:rPr>
              <w:t>Expunerea principalelor prevederi ale pro</w:t>
            </w:r>
            <w:r w:rsidR="009F0D98" w:rsidRPr="003D60DB">
              <w:rPr>
                <w:rFonts w:ascii="Times New Roman" w:hAnsi="Times New Roman" w:cs="Times New Roman"/>
                <w:bCs/>
                <w:sz w:val="24"/>
                <w:szCs w:val="24"/>
                <w:u w:val="single"/>
                <w:lang w:val="ro-MO" w:eastAsia="ja-JP"/>
              </w:rPr>
              <w:t xml:space="preserve">iectului, cu impact, explicând </w:t>
            </w:r>
            <w:proofErr w:type="spellStart"/>
            <w:r w:rsidRPr="003D60DB">
              <w:rPr>
                <w:rFonts w:ascii="Times New Roman" w:hAnsi="Times New Roman" w:cs="Times New Roman"/>
                <w:bCs/>
                <w:sz w:val="24"/>
                <w:szCs w:val="24"/>
                <w:u w:val="single"/>
                <w:lang w:val="ro-MO" w:eastAsia="ja-JP"/>
              </w:rPr>
              <w:t>um</w:t>
            </w:r>
            <w:proofErr w:type="spellEnd"/>
            <w:r w:rsidRPr="003D60DB">
              <w:rPr>
                <w:rFonts w:ascii="Times New Roman" w:hAnsi="Times New Roman" w:cs="Times New Roman"/>
                <w:bCs/>
                <w:sz w:val="24"/>
                <w:szCs w:val="24"/>
                <w:u w:val="single"/>
                <w:lang w:val="ro-MO" w:eastAsia="ja-JP"/>
              </w:rPr>
              <w:t xml:space="preserve"> acestea țintesc cauzele problemei, cu indicarea novațiilor și întregului spectru de soluții/drepturi/obligații ce se doresc să fie aprobate</w:t>
            </w:r>
          </w:p>
          <w:p w:rsidR="00DC7299" w:rsidRPr="003D60DB" w:rsidRDefault="000C5715" w:rsidP="009E669F">
            <w:pPr>
              <w:pStyle w:val="a5"/>
              <w:spacing w:after="0" w:line="240" w:lineRule="auto"/>
              <w:ind w:left="360"/>
              <w:rPr>
                <w:rFonts w:ascii="Times New Roman" w:hAnsi="Times New Roman" w:cs="Times New Roman"/>
                <w:sz w:val="24"/>
                <w:szCs w:val="24"/>
                <w:lang w:val="ro-MO"/>
              </w:rPr>
            </w:pPr>
            <w:r w:rsidRPr="003D60DB">
              <w:rPr>
                <w:rFonts w:ascii="Times New Roman" w:hAnsi="Times New Roman" w:cs="Times New Roman"/>
                <w:bCs/>
                <w:sz w:val="24"/>
                <w:szCs w:val="24"/>
                <w:lang w:val="ro-MO" w:eastAsia="ja-JP"/>
              </w:rPr>
              <w:t>Proiectul de lege</w:t>
            </w:r>
            <w:r w:rsidR="009E669F" w:rsidRPr="003D60DB">
              <w:rPr>
                <w:rFonts w:ascii="Times New Roman" w:hAnsi="Times New Roman" w:cs="Times New Roman"/>
                <w:bCs/>
                <w:sz w:val="24"/>
                <w:szCs w:val="24"/>
                <w:lang w:val="ro-MO" w:eastAsia="ja-JP"/>
              </w:rPr>
              <w:t xml:space="preserve"> prevede </w:t>
            </w:r>
            <w:r w:rsidR="00DC7299" w:rsidRPr="003D60DB">
              <w:rPr>
                <w:rFonts w:ascii="Times New Roman" w:hAnsi="Times New Roman" w:cs="Times New Roman"/>
                <w:sz w:val="24"/>
                <w:szCs w:val="24"/>
                <w:lang w:val="ro-MO"/>
              </w:rPr>
              <w:t xml:space="preserve">modificarea a </w:t>
            </w:r>
            <w:r w:rsidR="007B1DD2" w:rsidRPr="003D60DB">
              <w:rPr>
                <w:rFonts w:ascii="Times New Roman" w:hAnsi="Times New Roman" w:cs="Times New Roman"/>
                <w:sz w:val="24"/>
                <w:szCs w:val="24"/>
                <w:lang w:val="ro-MO"/>
              </w:rPr>
              <w:t>peste 20</w:t>
            </w:r>
            <w:r w:rsidR="00DC7299" w:rsidRPr="003D60DB">
              <w:rPr>
                <w:rFonts w:ascii="Times New Roman" w:hAnsi="Times New Roman" w:cs="Times New Roman"/>
                <w:sz w:val="24"/>
                <w:szCs w:val="24"/>
                <w:lang w:val="ro-MO"/>
              </w:rPr>
              <w:t xml:space="preserve"> de articole ale Codului, cu referire la:</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concretizarea și îmbunătățirea conținutului normativ al unor norme juridice;</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 xml:space="preserve">instituirea Registrului electronic al </w:t>
            </w:r>
            <w:r w:rsidR="00683097" w:rsidRPr="003D60DB">
              <w:rPr>
                <w:sz w:val="24"/>
                <w:szCs w:val="24"/>
                <w:lang w:val="ro-MO"/>
              </w:rPr>
              <w:t>angajaților</w:t>
            </w:r>
            <w:r w:rsidRPr="003D60DB">
              <w:rPr>
                <w:sz w:val="24"/>
                <w:szCs w:val="24"/>
                <w:lang w:val="ro-MO"/>
              </w:rPr>
              <w:t>, în contextul excluderii carnetelor de muncă;</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asigurarea posibilității de aplicare a programelor flexibile de muncă;</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acordarea dreptului de a recompensa orele de muncă suplimentară cu ore libere;</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asigurarea aplicării corecte și uniforme a prevederilor Codului muncii;</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scutirea angajaților de obligativitatea de a prezenta, la momentul angajării, a unor documente improprii</w:t>
            </w:r>
            <w:r w:rsidRPr="003D60DB">
              <w:rPr>
                <w:b/>
                <w:sz w:val="24"/>
                <w:szCs w:val="24"/>
                <w:lang w:val="ro-MO"/>
              </w:rPr>
              <w:t xml:space="preserve"> </w:t>
            </w:r>
            <w:r w:rsidRPr="003D60DB">
              <w:rPr>
                <w:sz w:val="24"/>
                <w:szCs w:val="24"/>
                <w:lang w:val="ro-MO"/>
              </w:rPr>
              <w:t>pentru angajator;</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asigurarea respectării drepturilor și intereselor salariaților pe domeniul securității și sănătății în muncă;</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realizarea dreptului angajatorului să transfere temporar salariatul, cu acordul scris al acestuia, la o altă muncă în cadrul aceleiași unități, cu păstrarea locului de muncă de bază;</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 xml:space="preserve">aducerea în concordanță a unor prevederi din Codul </w:t>
            </w:r>
            <w:r w:rsidR="00683097" w:rsidRPr="003D60DB">
              <w:rPr>
                <w:sz w:val="24"/>
                <w:szCs w:val="24"/>
                <w:lang w:val="ro-MO"/>
              </w:rPr>
              <w:t xml:space="preserve">Muncii </w:t>
            </w:r>
            <w:r w:rsidRPr="003D60DB">
              <w:rPr>
                <w:sz w:val="24"/>
                <w:szCs w:val="24"/>
                <w:lang w:val="ro-MO"/>
              </w:rPr>
              <w:t xml:space="preserve">cu prevederile Codului </w:t>
            </w:r>
            <w:r w:rsidR="00683097" w:rsidRPr="003D60DB">
              <w:rPr>
                <w:sz w:val="24"/>
                <w:szCs w:val="24"/>
                <w:lang w:val="ro-MO"/>
              </w:rPr>
              <w:t>Educației</w:t>
            </w:r>
            <w:r w:rsidRPr="003D60DB">
              <w:rPr>
                <w:sz w:val="24"/>
                <w:szCs w:val="24"/>
                <w:lang w:val="ro-MO"/>
              </w:rPr>
              <w:t>;</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asigurarea dreptului conducătorului unității de a transfera unele zile de repaus (de lucru) în alte zile;</w:t>
            </w:r>
          </w:p>
          <w:p w:rsidR="00DC7299" w:rsidRPr="003D60DB" w:rsidRDefault="00DC7299" w:rsidP="009E669F">
            <w:pPr>
              <w:pStyle w:val="2"/>
              <w:numPr>
                <w:ilvl w:val="0"/>
                <w:numId w:val="4"/>
              </w:numPr>
              <w:spacing w:after="0" w:line="240" w:lineRule="auto"/>
              <w:ind w:left="425" w:hanging="283"/>
              <w:rPr>
                <w:sz w:val="24"/>
                <w:szCs w:val="24"/>
                <w:lang w:val="ro-MO"/>
              </w:rPr>
            </w:pPr>
            <w:r w:rsidRPr="003D60DB">
              <w:rPr>
                <w:sz w:val="24"/>
                <w:szCs w:val="24"/>
                <w:lang w:val="ro-MO"/>
              </w:rPr>
              <w:t>acordarea dreptului salariatului care intenționează să adopte un copil să solicite concediu neplătit pe o durată de cel mult 90 zile.</w:t>
            </w:r>
          </w:p>
          <w:p w:rsidR="002B016D" w:rsidRPr="003D60DB" w:rsidRDefault="002B016D" w:rsidP="008B15A0">
            <w:pPr>
              <w:pStyle w:val="a5"/>
              <w:spacing w:line="240" w:lineRule="auto"/>
              <w:ind w:left="360"/>
              <w:rPr>
                <w:rFonts w:ascii="Times New Roman" w:hAnsi="Times New Roman" w:cs="Times New Roman"/>
                <w:bCs/>
                <w:sz w:val="24"/>
                <w:szCs w:val="24"/>
                <w:u w:val="single"/>
                <w:lang w:val="ro-MO" w:eastAsia="ja-JP"/>
              </w:rPr>
            </w:pPr>
          </w:p>
          <w:p w:rsidR="008B15A0" w:rsidRPr="003D60DB" w:rsidRDefault="002B016D" w:rsidP="008B15A0">
            <w:pPr>
              <w:pStyle w:val="a5"/>
              <w:spacing w:line="240" w:lineRule="auto"/>
              <w:ind w:left="360"/>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 xml:space="preserve">Proiectul de lege se anexează. </w:t>
            </w:r>
            <w:r w:rsidR="000C5715" w:rsidRPr="003D60DB">
              <w:rPr>
                <w:rFonts w:ascii="Times New Roman" w:hAnsi="Times New Roman" w:cs="Times New Roman"/>
                <w:bCs/>
                <w:sz w:val="24"/>
                <w:szCs w:val="24"/>
                <w:lang w:val="ro-MO" w:eastAsia="ja-JP"/>
              </w:rPr>
              <w:t xml:space="preserve"> </w:t>
            </w:r>
          </w:p>
          <w:p w:rsidR="008B15A0" w:rsidRPr="003D60DB" w:rsidRDefault="00082179" w:rsidP="008B15A0">
            <w:pPr>
              <w:pStyle w:val="a5"/>
              <w:numPr>
                <w:ilvl w:val="0"/>
                <w:numId w:val="11"/>
              </w:numPr>
              <w:spacing w:line="240" w:lineRule="auto"/>
              <w:ind w:left="0" w:firstLine="360"/>
              <w:rPr>
                <w:rFonts w:ascii="Times New Roman" w:hAnsi="Times New Roman" w:cs="Times New Roman"/>
                <w:bCs/>
                <w:sz w:val="24"/>
                <w:szCs w:val="24"/>
                <w:u w:val="single"/>
                <w:lang w:val="ro-MO" w:eastAsia="ja-JP"/>
              </w:rPr>
            </w:pPr>
            <w:r w:rsidRPr="003D60DB">
              <w:rPr>
                <w:rFonts w:ascii="Times New Roman" w:hAnsi="Times New Roman" w:cs="Times New Roman"/>
                <w:bCs/>
                <w:sz w:val="24"/>
                <w:szCs w:val="24"/>
                <w:u w:val="single"/>
                <w:lang w:val="ro-MO" w:eastAsia="ja-JP"/>
              </w:rPr>
              <w:t>Expunerea opțiunilor alternative pentru opțiunea recomandată și opțiunea „a nu face nimic”</w:t>
            </w:r>
          </w:p>
          <w:p w:rsidR="00442347" w:rsidRPr="003D60DB" w:rsidRDefault="009F0D98" w:rsidP="009F0D98">
            <w:pPr>
              <w:pStyle w:val="a5"/>
              <w:spacing w:line="240" w:lineRule="auto"/>
              <w:ind w:left="360"/>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Riscuri nu au fost identificate.</w:t>
            </w:r>
          </w:p>
        </w:tc>
      </w:tr>
      <w:tr w:rsidR="00442347" w:rsidRPr="003D60DB" w:rsidTr="000B7FD5">
        <w:trPr>
          <w:trHeight w:val="268"/>
        </w:trPr>
        <w:tc>
          <w:tcPr>
            <w:tcW w:w="9571" w:type="dxa"/>
            <w:gridSpan w:val="2"/>
          </w:tcPr>
          <w:p w:rsidR="00442347" w:rsidRPr="003D60DB" w:rsidRDefault="005D20EA" w:rsidP="003116A5">
            <w:pPr>
              <w:ind w:firstLine="0"/>
              <w:rPr>
                <w:b/>
                <w:bCs/>
                <w:sz w:val="24"/>
                <w:szCs w:val="24"/>
                <w:lang w:val="ro-MO" w:eastAsia="ja-JP"/>
              </w:rPr>
            </w:pPr>
            <w:r w:rsidRPr="003D60DB">
              <w:rPr>
                <w:b/>
                <w:bCs/>
                <w:sz w:val="24"/>
                <w:szCs w:val="24"/>
                <w:lang w:val="ro-MO" w:eastAsia="ja-JP"/>
              </w:rPr>
              <w:t>4</w:t>
            </w:r>
            <w:r w:rsidR="00442347" w:rsidRPr="003D60DB">
              <w:rPr>
                <w:b/>
                <w:bCs/>
                <w:sz w:val="24"/>
                <w:szCs w:val="24"/>
                <w:lang w:val="ro-MO" w:eastAsia="ja-JP"/>
              </w:rPr>
              <w:t xml:space="preserve">. Analiza </w:t>
            </w:r>
            <w:r w:rsidR="009F0D98" w:rsidRPr="003D60DB">
              <w:rPr>
                <w:b/>
                <w:bCs/>
                <w:sz w:val="24"/>
                <w:szCs w:val="24"/>
                <w:lang w:val="ro-MO" w:eastAsia="ja-JP"/>
              </w:rPr>
              <w:t>impacturilor</w:t>
            </w:r>
            <w:r w:rsidR="00442347" w:rsidRPr="003D60DB">
              <w:rPr>
                <w:b/>
                <w:bCs/>
                <w:sz w:val="24"/>
                <w:szCs w:val="24"/>
                <w:lang w:val="ro-MO" w:eastAsia="ja-JP"/>
              </w:rPr>
              <w:t xml:space="preserve"> opţiunilor</w:t>
            </w:r>
          </w:p>
          <w:p w:rsidR="00442347" w:rsidRPr="003D60DB" w:rsidRDefault="009F0D98" w:rsidP="003116A5">
            <w:pPr>
              <w:ind w:firstLine="0"/>
              <w:rPr>
                <w:bCs/>
                <w:sz w:val="24"/>
                <w:szCs w:val="24"/>
                <w:lang w:val="ro-MO" w:eastAsia="ja-JP"/>
              </w:rPr>
            </w:pPr>
            <w:r w:rsidRPr="003D60DB">
              <w:rPr>
                <w:bCs/>
                <w:sz w:val="24"/>
                <w:szCs w:val="24"/>
                <w:lang w:val="ro-MO" w:eastAsia="ja-JP"/>
              </w:rPr>
              <w:t xml:space="preserve">a) </w:t>
            </w:r>
            <w:r w:rsidRPr="003D60DB">
              <w:rPr>
                <w:bCs/>
                <w:sz w:val="24"/>
                <w:szCs w:val="24"/>
                <w:u w:val="single"/>
                <w:lang w:val="ro-MO" w:eastAsia="ja-JP"/>
              </w:rPr>
              <w:t>Efectele negative și pozitive</w:t>
            </w:r>
            <w:r w:rsidRPr="003D60DB">
              <w:rPr>
                <w:bCs/>
                <w:sz w:val="24"/>
                <w:szCs w:val="24"/>
                <w:lang w:val="ro-MO" w:eastAsia="ja-JP"/>
              </w:rPr>
              <w:t xml:space="preserve"> ale stării actuale și evoluția acestora în viitor sunt expuse în compartimentul 1 b), c) și d).</w:t>
            </w:r>
          </w:p>
          <w:p w:rsidR="009F0D98" w:rsidRPr="003D60DB" w:rsidRDefault="009F0D98" w:rsidP="003116A5">
            <w:pPr>
              <w:ind w:firstLine="0"/>
              <w:rPr>
                <w:bCs/>
                <w:sz w:val="24"/>
                <w:szCs w:val="24"/>
                <w:lang w:val="ro-MO" w:eastAsia="ja-JP"/>
              </w:rPr>
            </w:pPr>
            <w:r w:rsidRPr="003D60DB">
              <w:rPr>
                <w:bCs/>
                <w:sz w:val="24"/>
                <w:szCs w:val="24"/>
                <w:lang w:val="ro-MO" w:eastAsia="ja-JP"/>
              </w:rPr>
              <w:t xml:space="preserve">b) </w:t>
            </w:r>
            <w:r w:rsidRPr="003D60DB">
              <w:rPr>
                <w:bCs/>
                <w:sz w:val="24"/>
                <w:szCs w:val="24"/>
                <w:u w:val="single"/>
                <w:lang w:val="ro-MO" w:eastAsia="ja-JP"/>
              </w:rPr>
              <w:t>Principalele costuri și beneficii potențiale</w:t>
            </w:r>
            <w:r w:rsidRPr="003D60DB">
              <w:rPr>
                <w:bCs/>
                <w:sz w:val="24"/>
                <w:szCs w:val="24"/>
                <w:lang w:val="ro-MO" w:eastAsia="ja-JP"/>
              </w:rPr>
              <w:t xml:space="preserve"> se referă la următoarele aspecte:</w:t>
            </w:r>
          </w:p>
          <w:p w:rsidR="00256A99" w:rsidRPr="003D60DB" w:rsidRDefault="009F0D98" w:rsidP="003116A5">
            <w:pPr>
              <w:ind w:firstLine="0"/>
              <w:rPr>
                <w:bCs/>
                <w:sz w:val="24"/>
                <w:szCs w:val="24"/>
                <w:lang w:val="ro-MO" w:eastAsia="ja-JP"/>
              </w:rPr>
            </w:pPr>
            <w:r w:rsidRPr="003D60DB">
              <w:rPr>
                <w:bCs/>
                <w:sz w:val="24"/>
                <w:szCs w:val="24"/>
                <w:lang w:val="ro-MO" w:eastAsia="ja-JP"/>
              </w:rPr>
              <w:t xml:space="preserve">- </w:t>
            </w:r>
            <w:r w:rsidR="00256A99" w:rsidRPr="003D60DB">
              <w:rPr>
                <w:bCs/>
                <w:i/>
                <w:sz w:val="24"/>
                <w:szCs w:val="24"/>
                <w:lang w:val="ro-MO" w:eastAsia="ja-JP"/>
              </w:rPr>
              <w:t>economic</w:t>
            </w:r>
            <w:r w:rsidR="00256A99" w:rsidRPr="003D60DB">
              <w:rPr>
                <w:bCs/>
                <w:sz w:val="24"/>
                <w:szCs w:val="24"/>
                <w:lang w:val="ro-MO" w:eastAsia="ja-JP"/>
              </w:rPr>
              <w:t xml:space="preserve"> – angajatorii vor putea obține un randament al muncii sporit urmare a flexibilizării programelor de muncă, acordării de zile libere pentru munca suplimentară, diminuarea poverii </w:t>
            </w:r>
            <w:r w:rsidR="00256A99" w:rsidRPr="003D60DB">
              <w:rPr>
                <w:bCs/>
                <w:sz w:val="24"/>
                <w:szCs w:val="24"/>
                <w:lang w:val="ro-MO" w:eastAsia="ja-JP"/>
              </w:rPr>
              <w:lastRenderedPageBreak/>
              <w:t xml:space="preserve">administrative prin diminuarea actelor solicitate la angajare, diminuarea cheltuielilor de personal în cazul transferului pentru o perioadă determinată a salariatului la un post de muncă temporar vacant. </w:t>
            </w:r>
            <w:r w:rsidR="001614AE" w:rsidRPr="003D60DB">
              <w:rPr>
                <w:bCs/>
                <w:sz w:val="24"/>
                <w:szCs w:val="24"/>
                <w:lang w:val="ro-MO" w:eastAsia="ja-JP"/>
              </w:rPr>
              <w:t xml:space="preserve">Beneficiile pentru salariați se referă la posibilități sporite de îmbinare a vieții de familie cu cea profesională, sporirea calității și bunăstării vieții, protecție a sănătății și securității muncii, acces la date cu privire la activitatea de muncă. </w:t>
            </w:r>
            <w:r w:rsidR="00256A99" w:rsidRPr="003D60DB">
              <w:rPr>
                <w:bCs/>
                <w:sz w:val="24"/>
                <w:szCs w:val="24"/>
                <w:lang w:val="ro-MO" w:eastAsia="ja-JP"/>
              </w:rPr>
              <w:t xml:space="preserve">Atât statul, cât și angajatorii ar putea suporta anumite costuri privitor la dezvoltarea și funcționarea Registrului de evidență a angajaților (pentru angajator – cheltuieli cu privire la introducerea datelor în registru, dotarea tehnică; pentru stat – cheltuieli pentru dezvoltarea, gestionarea și </w:t>
            </w:r>
            <w:proofErr w:type="spellStart"/>
            <w:r w:rsidR="00256A99" w:rsidRPr="003D60DB">
              <w:rPr>
                <w:bCs/>
                <w:sz w:val="24"/>
                <w:szCs w:val="24"/>
                <w:lang w:val="ro-MO" w:eastAsia="ja-JP"/>
              </w:rPr>
              <w:t>mentenanța</w:t>
            </w:r>
            <w:proofErr w:type="spellEnd"/>
            <w:r w:rsidR="00256A99" w:rsidRPr="003D60DB">
              <w:rPr>
                <w:bCs/>
                <w:sz w:val="24"/>
                <w:szCs w:val="24"/>
                <w:lang w:val="ro-MO" w:eastAsia="ja-JP"/>
              </w:rPr>
              <w:t xml:space="preserve"> registrului), care sunt mult mai mici comparativ cu beneficiile acestei intervenții.</w:t>
            </w:r>
          </w:p>
          <w:p w:rsidR="00256A99" w:rsidRPr="003D60DB" w:rsidRDefault="00256A99" w:rsidP="003116A5">
            <w:pPr>
              <w:ind w:firstLine="0"/>
              <w:rPr>
                <w:bCs/>
                <w:sz w:val="24"/>
                <w:szCs w:val="24"/>
                <w:lang w:val="ro-MO" w:eastAsia="ja-JP"/>
              </w:rPr>
            </w:pPr>
            <w:r w:rsidRPr="003D60DB">
              <w:rPr>
                <w:bCs/>
                <w:sz w:val="24"/>
                <w:szCs w:val="24"/>
                <w:lang w:val="ro-MO" w:eastAsia="ja-JP"/>
              </w:rPr>
              <w:t xml:space="preserve">- </w:t>
            </w:r>
            <w:r w:rsidRPr="003D60DB">
              <w:rPr>
                <w:bCs/>
                <w:i/>
                <w:sz w:val="24"/>
                <w:szCs w:val="24"/>
                <w:lang w:val="ro-MO" w:eastAsia="ja-JP"/>
              </w:rPr>
              <w:t>social</w:t>
            </w:r>
            <w:r w:rsidRPr="003D60DB">
              <w:rPr>
                <w:bCs/>
                <w:sz w:val="24"/>
                <w:szCs w:val="24"/>
                <w:lang w:val="ro-MO" w:eastAsia="ja-JP"/>
              </w:rPr>
              <w:t xml:space="preserve"> </w:t>
            </w:r>
            <w:r w:rsidR="001614AE" w:rsidRPr="003D60DB">
              <w:rPr>
                <w:bCs/>
                <w:sz w:val="24"/>
                <w:szCs w:val="24"/>
                <w:lang w:val="ro-MO" w:eastAsia="ja-JP"/>
              </w:rPr>
              <w:t>–</w:t>
            </w:r>
            <w:r w:rsidRPr="003D60DB">
              <w:rPr>
                <w:bCs/>
                <w:sz w:val="24"/>
                <w:szCs w:val="24"/>
                <w:lang w:val="ro-MO" w:eastAsia="ja-JP"/>
              </w:rPr>
              <w:t xml:space="preserve"> </w:t>
            </w:r>
            <w:r w:rsidR="001614AE" w:rsidRPr="003D60DB">
              <w:rPr>
                <w:bCs/>
                <w:sz w:val="24"/>
                <w:szCs w:val="24"/>
                <w:lang w:val="ro-MO" w:eastAsia="ja-JP"/>
              </w:rPr>
              <w:t xml:space="preserve">posibile îmbunătățiri a ocupării forței de muncă, în special a femeilor cu copii mici și a persoanelor care îngrijesc de membri ai familiei; o mai bună organizare a activităților de muncă; eliminarea aspectelor discriminatorii în raport cu anumite categorii de salariați etc.  </w:t>
            </w:r>
          </w:p>
          <w:p w:rsidR="009F0D98" w:rsidRPr="003D60DB" w:rsidRDefault="001614AE" w:rsidP="003116A5">
            <w:pPr>
              <w:ind w:firstLine="0"/>
              <w:rPr>
                <w:bCs/>
                <w:sz w:val="24"/>
                <w:szCs w:val="24"/>
                <w:u w:val="single"/>
                <w:lang w:val="ro-MO" w:eastAsia="ja-JP"/>
              </w:rPr>
            </w:pPr>
            <w:r w:rsidRPr="003D60DB">
              <w:rPr>
                <w:bCs/>
                <w:sz w:val="24"/>
                <w:szCs w:val="24"/>
                <w:u w:val="single"/>
                <w:lang w:val="ro-MO" w:eastAsia="ja-JP"/>
              </w:rPr>
              <w:t>c) Expunerea celor mai relevante riscuri care pot cauza eșecul intervenției preconizate</w:t>
            </w:r>
          </w:p>
          <w:p w:rsidR="001614AE" w:rsidRPr="003D60DB" w:rsidRDefault="001614AE" w:rsidP="003116A5">
            <w:pPr>
              <w:ind w:firstLine="0"/>
              <w:rPr>
                <w:bCs/>
                <w:sz w:val="24"/>
                <w:szCs w:val="24"/>
                <w:lang w:val="ro-MO" w:eastAsia="ja-JP"/>
              </w:rPr>
            </w:pPr>
            <w:r w:rsidRPr="003D60DB">
              <w:rPr>
                <w:bCs/>
                <w:sz w:val="24"/>
                <w:szCs w:val="24"/>
                <w:lang w:val="ro-MO" w:eastAsia="ja-JP"/>
              </w:rPr>
              <w:t>Riscuri nu au fost identificate.</w:t>
            </w:r>
          </w:p>
          <w:p w:rsidR="001614AE" w:rsidRPr="003D60DB" w:rsidRDefault="006E24EE" w:rsidP="003116A5">
            <w:pPr>
              <w:ind w:firstLine="0"/>
              <w:rPr>
                <w:bCs/>
                <w:sz w:val="24"/>
                <w:szCs w:val="24"/>
                <w:u w:val="single"/>
                <w:lang w:val="ro-MO" w:eastAsia="ja-JP"/>
              </w:rPr>
            </w:pPr>
            <w:r w:rsidRPr="003D60DB">
              <w:rPr>
                <w:bCs/>
                <w:sz w:val="24"/>
                <w:szCs w:val="24"/>
                <w:u w:val="single"/>
                <w:lang w:val="ro-MO" w:eastAsia="ja-JP"/>
              </w:rPr>
              <w:t>d) Costuri de conformare pentru întreprinderi</w:t>
            </w:r>
          </w:p>
          <w:p w:rsidR="006E24EE" w:rsidRPr="003D60DB" w:rsidRDefault="00AD199E" w:rsidP="00C94084">
            <w:pPr>
              <w:ind w:firstLine="0"/>
              <w:rPr>
                <w:b/>
                <w:bCs/>
                <w:sz w:val="24"/>
                <w:szCs w:val="24"/>
                <w:lang w:val="ro-MO" w:eastAsia="ja-JP"/>
              </w:rPr>
            </w:pPr>
            <w:r w:rsidRPr="003D60DB">
              <w:rPr>
                <w:bCs/>
                <w:sz w:val="24"/>
                <w:szCs w:val="24"/>
                <w:lang w:val="ro-MO" w:eastAsia="ja-JP"/>
              </w:rPr>
              <w:t xml:space="preserve">Angajatorii ar putea suporta anumite costuri cu privire la introducerea datelor în registru și/sau dotarea tehnică. </w:t>
            </w:r>
          </w:p>
          <w:p w:rsidR="00150C86" w:rsidRPr="003D60DB" w:rsidRDefault="00150C86" w:rsidP="00C94084">
            <w:pPr>
              <w:ind w:firstLine="0"/>
              <w:rPr>
                <w:bCs/>
                <w:sz w:val="24"/>
                <w:szCs w:val="24"/>
                <w:lang w:val="ro-MO" w:eastAsia="ja-JP"/>
              </w:rPr>
            </w:pPr>
            <w:r w:rsidRPr="003D60DB">
              <w:rPr>
                <w:bCs/>
                <w:sz w:val="24"/>
                <w:szCs w:val="24"/>
                <w:lang w:val="ro-MO" w:eastAsia="ja-JP"/>
              </w:rPr>
              <w:t xml:space="preserve">În concluzie, se atestă necesitatea aprobării proiectului de lege de modificare a Codului Muncii. </w:t>
            </w:r>
          </w:p>
        </w:tc>
      </w:tr>
      <w:tr w:rsidR="00442347" w:rsidRPr="00E14369" w:rsidTr="000B7FD5">
        <w:trPr>
          <w:trHeight w:val="170"/>
        </w:trPr>
        <w:tc>
          <w:tcPr>
            <w:tcW w:w="9571" w:type="dxa"/>
            <w:gridSpan w:val="2"/>
          </w:tcPr>
          <w:p w:rsidR="00442347" w:rsidRPr="003D60DB" w:rsidRDefault="005D20EA" w:rsidP="00150C86">
            <w:pPr>
              <w:ind w:firstLine="0"/>
              <w:rPr>
                <w:b/>
                <w:bCs/>
                <w:sz w:val="24"/>
                <w:szCs w:val="24"/>
                <w:lang w:val="ro-MO" w:eastAsia="ja-JP"/>
              </w:rPr>
            </w:pPr>
            <w:r w:rsidRPr="003D60DB">
              <w:rPr>
                <w:b/>
                <w:bCs/>
                <w:sz w:val="24"/>
                <w:szCs w:val="24"/>
                <w:lang w:val="ro-MO" w:eastAsia="ja-JP"/>
              </w:rPr>
              <w:lastRenderedPageBreak/>
              <w:t>5</w:t>
            </w:r>
            <w:r w:rsidR="00442347" w:rsidRPr="003D60DB">
              <w:rPr>
                <w:b/>
                <w:bCs/>
                <w:sz w:val="24"/>
                <w:szCs w:val="24"/>
                <w:lang w:val="ro-MO" w:eastAsia="ja-JP"/>
              </w:rPr>
              <w:t xml:space="preserve">. Implementarea și monitorizarea </w:t>
            </w:r>
          </w:p>
        </w:tc>
      </w:tr>
      <w:tr w:rsidR="00442347" w:rsidRPr="003D60DB" w:rsidTr="000B7FD5">
        <w:trPr>
          <w:trHeight w:val="107"/>
        </w:trPr>
        <w:tc>
          <w:tcPr>
            <w:tcW w:w="9571" w:type="dxa"/>
            <w:gridSpan w:val="2"/>
          </w:tcPr>
          <w:p w:rsidR="00442347" w:rsidRPr="003D60DB" w:rsidRDefault="00B91B0B" w:rsidP="008E46DA">
            <w:pPr>
              <w:ind w:firstLine="0"/>
              <w:rPr>
                <w:bCs/>
                <w:sz w:val="24"/>
                <w:szCs w:val="24"/>
                <w:u w:val="single"/>
                <w:lang w:val="ro-MO" w:eastAsia="ja-JP"/>
              </w:rPr>
            </w:pPr>
            <w:r w:rsidRPr="003D60DB">
              <w:rPr>
                <w:bCs/>
                <w:sz w:val="24"/>
                <w:szCs w:val="24"/>
                <w:u w:val="single"/>
                <w:lang w:val="ro-MO" w:eastAsia="ja-JP"/>
              </w:rPr>
              <w:t>a) Descrierea implementării opțiunii</w:t>
            </w:r>
          </w:p>
          <w:p w:rsidR="00B91B0B" w:rsidRPr="003D60DB" w:rsidRDefault="006B1137" w:rsidP="008E46DA">
            <w:pPr>
              <w:ind w:firstLine="0"/>
              <w:rPr>
                <w:bCs/>
                <w:sz w:val="24"/>
                <w:szCs w:val="24"/>
                <w:lang w:val="ro-MO" w:eastAsia="ja-JP"/>
              </w:rPr>
            </w:pPr>
            <w:r w:rsidRPr="003D60DB">
              <w:rPr>
                <w:bCs/>
                <w:sz w:val="24"/>
                <w:szCs w:val="24"/>
                <w:lang w:val="ro-MO" w:eastAsia="ja-JP"/>
              </w:rPr>
              <w:t>În vederea asigurării încadrării coerente a proiectului de lege, este necesară:</w:t>
            </w:r>
          </w:p>
          <w:p w:rsidR="006B1137" w:rsidRPr="003D60DB" w:rsidRDefault="006B1137" w:rsidP="008E46DA">
            <w:pPr>
              <w:pStyle w:val="a5"/>
              <w:numPr>
                <w:ilvl w:val="0"/>
                <w:numId w:val="4"/>
              </w:numPr>
              <w:spacing w:after="0" w:line="240" w:lineRule="auto"/>
              <w:jc w:val="both"/>
              <w:rPr>
                <w:rFonts w:ascii="Times New Roman" w:hAnsi="Times New Roman" w:cs="Times New Roman"/>
                <w:bCs/>
                <w:sz w:val="24"/>
                <w:szCs w:val="24"/>
                <w:lang w:val="ro-MO" w:eastAsia="ja-JP"/>
              </w:rPr>
            </w:pPr>
            <w:r w:rsidRPr="003D60DB">
              <w:rPr>
                <w:rFonts w:ascii="Times New Roman" w:hAnsi="Times New Roman" w:cs="Times New Roman"/>
                <w:bCs/>
                <w:sz w:val="24"/>
                <w:szCs w:val="24"/>
                <w:lang w:val="ro-MO" w:eastAsia="ja-JP"/>
              </w:rPr>
              <w:t xml:space="preserve">Modificarea </w:t>
            </w:r>
            <w:r w:rsidRPr="003D60DB">
              <w:rPr>
                <w:rFonts w:ascii="Times New Roman" w:hAnsi="Times New Roman" w:cs="Times New Roman"/>
                <w:sz w:val="24"/>
                <w:szCs w:val="24"/>
                <w:lang w:val="ro-MO"/>
              </w:rPr>
              <w:t>Legii nr.22/2018 privind exercitarea unor activități necalificate cu caracter ocazional desfășurate de zilieri (art.5);</w:t>
            </w:r>
          </w:p>
          <w:p w:rsidR="00575757" w:rsidRPr="003D60DB" w:rsidRDefault="00575757" w:rsidP="008E46DA">
            <w:pPr>
              <w:pStyle w:val="a5"/>
              <w:numPr>
                <w:ilvl w:val="0"/>
                <w:numId w:val="4"/>
              </w:numPr>
              <w:spacing w:after="0" w:line="240" w:lineRule="auto"/>
              <w:jc w:val="both"/>
              <w:rPr>
                <w:rFonts w:ascii="Times New Roman" w:hAnsi="Times New Roman" w:cs="Times New Roman"/>
                <w:bCs/>
                <w:sz w:val="24"/>
                <w:szCs w:val="24"/>
                <w:lang w:val="ro-MO" w:eastAsia="ja-JP"/>
              </w:rPr>
            </w:pPr>
            <w:r w:rsidRPr="003D60DB">
              <w:rPr>
                <w:rFonts w:ascii="Times New Roman" w:hAnsi="Times New Roman" w:cs="Times New Roman"/>
                <w:sz w:val="24"/>
                <w:szCs w:val="24"/>
                <w:lang w:val="ro-MO"/>
              </w:rPr>
              <w:t>Elaborarea și aprobarea Conceptului Regist</w:t>
            </w:r>
            <w:r w:rsidR="007A6E00" w:rsidRPr="003D60DB">
              <w:rPr>
                <w:rFonts w:ascii="Times New Roman" w:hAnsi="Times New Roman" w:cs="Times New Roman"/>
                <w:sz w:val="24"/>
                <w:szCs w:val="24"/>
                <w:lang w:val="ro-MO"/>
              </w:rPr>
              <w:t>rului electronic al angajaților.</w:t>
            </w:r>
          </w:p>
          <w:p w:rsidR="007A6E00" w:rsidRPr="003D60DB" w:rsidRDefault="007A6E00" w:rsidP="008E46DA">
            <w:pPr>
              <w:ind w:firstLine="0"/>
              <w:rPr>
                <w:bCs/>
                <w:sz w:val="24"/>
                <w:szCs w:val="24"/>
                <w:u w:val="single"/>
                <w:lang w:val="ro-MO" w:eastAsia="ja-JP"/>
              </w:rPr>
            </w:pPr>
            <w:r w:rsidRPr="003D60DB">
              <w:rPr>
                <w:bCs/>
                <w:sz w:val="24"/>
                <w:szCs w:val="24"/>
                <w:u w:val="single"/>
                <w:lang w:val="ro-MO" w:eastAsia="ja-JP"/>
              </w:rPr>
              <w:t>b) Indicatori de performanță în baza cărora se va efectua monitorizarea și evaluarea</w:t>
            </w:r>
          </w:p>
          <w:p w:rsidR="00E31245" w:rsidRPr="003D60DB" w:rsidRDefault="008E46DA" w:rsidP="007A6E00">
            <w:pPr>
              <w:ind w:firstLine="0"/>
              <w:rPr>
                <w:bCs/>
                <w:sz w:val="24"/>
                <w:szCs w:val="24"/>
                <w:lang w:val="ro-MO" w:eastAsia="ja-JP"/>
              </w:rPr>
            </w:pPr>
            <w:r w:rsidRPr="003D60DB">
              <w:rPr>
                <w:bCs/>
                <w:sz w:val="24"/>
                <w:szCs w:val="24"/>
                <w:lang w:val="ro-MO" w:eastAsia="ja-JP"/>
              </w:rPr>
              <w:t xml:space="preserve">Numărul unităților economice care au instituit programe flexibile de muncă, numărul salariaților care au solicitat timp liber în schimbul muncii suplimentare, numărul femeilor cu copii mici care revin pe piața muncii, numărul salariaților beneficiari de concediu suplimentar neplătit pentru adoptarea unui copil. </w:t>
            </w:r>
          </w:p>
          <w:p w:rsidR="007A6E00" w:rsidRPr="003D60DB" w:rsidRDefault="00E31245" w:rsidP="00E31245">
            <w:pPr>
              <w:ind w:firstLine="0"/>
              <w:rPr>
                <w:bCs/>
                <w:sz w:val="24"/>
                <w:szCs w:val="24"/>
                <w:u w:val="single"/>
                <w:lang w:val="ro-MO" w:eastAsia="ja-JP"/>
              </w:rPr>
            </w:pPr>
            <w:r w:rsidRPr="003D60DB">
              <w:rPr>
                <w:bCs/>
                <w:sz w:val="24"/>
                <w:szCs w:val="24"/>
                <w:u w:val="single"/>
                <w:lang w:val="ro-MO" w:eastAsia="ja-JP"/>
              </w:rPr>
              <w:t>c)Estimarea tim</w:t>
            </w:r>
            <w:r w:rsidR="009B3FB3" w:rsidRPr="003D60DB">
              <w:rPr>
                <w:bCs/>
                <w:sz w:val="24"/>
                <w:szCs w:val="24"/>
                <w:u w:val="single"/>
                <w:lang w:val="ro-MO" w:eastAsia="ja-JP"/>
              </w:rPr>
              <w:t>pului în care se va resimți impa</w:t>
            </w:r>
            <w:r w:rsidRPr="003D60DB">
              <w:rPr>
                <w:bCs/>
                <w:sz w:val="24"/>
                <w:szCs w:val="24"/>
                <w:u w:val="single"/>
                <w:lang w:val="ro-MO" w:eastAsia="ja-JP"/>
              </w:rPr>
              <w:t>cturile estimate</w:t>
            </w:r>
            <w:r w:rsidR="008E46DA" w:rsidRPr="003D60DB">
              <w:rPr>
                <w:bCs/>
                <w:sz w:val="24"/>
                <w:szCs w:val="24"/>
                <w:u w:val="single"/>
                <w:lang w:val="ro-MO" w:eastAsia="ja-JP"/>
              </w:rPr>
              <w:t xml:space="preserve">  </w:t>
            </w:r>
          </w:p>
          <w:p w:rsidR="00654313" w:rsidRPr="003D60DB" w:rsidRDefault="00654313" w:rsidP="00E31245">
            <w:pPr>
              <w:ind w:firstLine="0"/>
              <w:rPr>
                <w:bCs/>
                <w:sz w:val="24"/>
                <w:szCs w:val="24"/>
                <w:lang w:val="ro-MO" w:eastAsia="ja-JP"/>
              </w:rPr>
            </w:pPr>
            <w:r w:rsidRPr="003D60DB">
              <w:rPr>
                <w:bCs/>
                <w:sz w:val="24"/>
                <w:szCs w:val="24"/>
                <w:lang w:val="ro-MO" w:eastAsia="ja-JP"/>
              </w:rPr>
              <w:t>Cel puțin 1 an de la intrarea în vigoare.</w:t>
            </w:r>
          </w:p>
          <w:p w:rsidR="00E31245" w:rsidRPr="003D60DB" w:rsidRDefault="00654313" w:rsidP="00E31245">
            <w:pPr>
              <w:ind w:firstLine="0"/>
              <w:rPr>
                <w:bCs/>
                <w:sz w:val="24"/>
                <w:szCs w:val="24"/>
                <w:lang w:val="ro-MO" w:eastAsia="ja-JP"/>
              </w:rPr>
            </w:pPr>
            <w:r w:rsidRPr="003D60DB">
              <w:rPr>
                <w:bCs/>
                <w:sz w:val="24"/>
                <w:szCs w:val="24"/>
                <w:lang w:val="ro-MO" w:eastAsia="ja-JP"/>
              </w:rPr>
              <w:t xml:space="preserve"> </w:t>
            </w:r>
          </w:p>
        </w:tc>
      </w:tr>
      <w:tr w:rsidR="00442347" w:rsidRPr="00E14369" w:rsidTr="000B7FD5">
        <w:trPr>
          <w:trHeight w:val="178"/>
        </w:trPr>
        <w:tc>
          <w:tcPr>
            <w:tcW w:w="9571" w:type="dxa"/>
            <w:gridSpan w:val="2"/>
          </w:tcPr>
          <w:p w:rsidR="00442347" w:rsidRPr="00E14369" w:rsidRDefault="005D20EA" w:rsidP="000B7FD5">
            <w:pPr>
              <w:ind w:firstLine="0"/>
              <w:rPr>
                <w:b/>
                <w:bCs/>
                <w:sz w:val="24"/>
                <w:szCs w:val="24"/>
                <w:lang w:val="ro-MO" w:eastAsia="ja-JP"/>
              </w:rPr>
            </w:pPr>
            <w:r w:rsidRPr="00E14369">
              <w:rPr>
                <w:b/>
                <w:bCs/>
                <w:sz w:val="24"/>
                <w:szCs w:val="24"/>
                <w:lang w:val="ro-MO" w:eastAsia="ja-JP"/>
              </w:rPr>
              <w:t>6</w:t>
            </w:r>
            <w:r w:rsidR="00442347" w:rsidRPr="00E14369">
              <w:rPr>
                <w:b/>
                <w:bCs/>
                <w:sz w:val="24"/>
                <w:szCs w:val="24"/>
                <w:lang w:val="ro-MO" w:eastAsia="ja-JP"/>
              </w:rPr>
              <w:t>. Consultarea</w:t>
            </w:r>
          </w:p>
        </w:tc>
      </w:tr>
      <w:tr w:rsidR="00442347" w:rsidRPr="003D60DB" w:rsidTr="000B7FD5">
        <w:trPr>
          <w:trHeight w:val="972"/>
        </w:trPr>
        <w:tc>
          <w:tcPr>
            <w:tcW w:w="9571" w:type="dxa"/>
            <w:gridSpan w:val="2"/>
          </w:tcPr>
          <w:p w:rsidR="005C66A3" w:rsidRDefault="00123A0D" w:rsidP="00123A0D">
            <w:pPr>
              <w:pStyle w:val="a5"/>
              <w:numPr>
                <w:ilvl w:val="0"/>
                <w:numId w:val="13"/>
              </w:numPr>
              <w:spacing w:after="0" w:line="240" w:lineRule="auto"/>
              <w:ind w:left="284" w:hanging="284"/>
              <w:rPr>
                <w:rFonts w:ascii="Times New Roman" w:hAnsi="Times New Roman" w:cs="Times New Roman"/>
                <w:bCs/>
                <w:sz w:val="24"/>
                <w:szCs w:val="24"/>
                <w:u w:val="single"/>
                <w:lang w:val="ro-MO" w:eastAsia="ja-JP"/>
              </w:rPr>
            </w:pPr>
            <w:r w:rsidRPr="00123A0D">
              <w:rPr>
                <w:rFonts w:ascii="Times New Roman" w:hAnsi="Times New Roman" w:cs="Times New Roman"/>
                <w:bCs/>
                <w:sz w:val="24"/>
                <w:szCs w:val="24"/>
                <w:u w:val="single"/>
                <w:lang w:val="ro-MO" w:eastAsia="ja-JP"/>
              </w:rPr>
              <w:t>Principalele părți (grupuri) interesate în intervenția propusă</w:t>
            </w:r>
          </w:p>
          <w:p w:rsidR="00123A0D" w:rsidRPr="00123A0D" w:rsidRDefault="00123A0D" w:rsidP="00123A0D">
            <w:pPr>
              <w:ind w:firstLine="0"/>
              <w:rPr>
                <w:bCs/>
                <w:sz w:val="24"/>
                <w:szCs w:val="24"/>
                <w:lang w:val="ro-MO" w:eastAsia="ja-JP"/>
              </w:rPr>
            </w:pPr>
            <w:r>
              <w:rPr>
                <w:bCs/>
                <w:sz w:val="24"/>
                <w:szCs w:val="24"/>
                <w:lang w:val="ro-MO" w:eastAsia="ja-JP"/>
              </w:rPr>
              <w:t>Angajatorii (publici sau privați) și salariații.</w:t>
            </w:r>
          </w:p>
          <w:p w:rsidR="00123A0D" w:rsidRDefault="00123A0D" w:rsidP="00123A0D">
            <w:pPr>
              <w:pStyle w:val="a5"/>
              <w:numPr>
                <w:ilvl w:val="0"/>
                <w:numId w:val="13"/>
              </w:numPr>
              <w:spacing w:after="0" w:line="240" w:lineRule="auto"/>
              <w:ind w:left="284" w:hanging="284"/>
              <w:rPr>
                <w:rFonts w:ascii="Times New Roman" w:hAnsi="Times New Roman" w:cs="Times New Roman"/>
                <w:bCs/>
                <w:sz w:val="24"/>
                <w:szCs w:val="24"/>
                <w:u w:val="single"/>
                <w:lang w:val="ro-MO" w:eastAsia="ja-JP"/>
              </w:rPr>
            </w:pPr>
            <w:r>
              <w:rPr>
                <w:rFonts w:ascii="Times New Roman" w:hAnsi="Times New Roman" w:cs="Times New Roman"/>
                <w:bCs/>
                <w:sz w:val="24"/>
                <w:szCs w:val="24"/>
                <w:u w:val="single"/>
                <w:lang w:val="ro-MO" w:eastAsia="ja-JP"/>
              </w:rPr>
              <w:t>Consultarea adecvată a părților</w:t>
            </w:r>
          </w:p>
          <w:p w:rsidR="00123A0D" w:rsidRPr="00E14369" w:rsidRDefault="00123A0D" w:rsidP="00123A0D">
            <w:pPr>
              <w:ind w:firstLine="0"/>
              <w:rPr>
                <w:sz w:val="24"/>
                <w:szCs w:val="24"/>
                <w:lang w:val="ro-MO"/>
              </w:rPr>
            </w:pPr>
            <w:r w:rsidRPr="00E14369">
              <w:rPr>
                <w:bCs/>
                <w:sz w:val="24"/>
                <w:szCs w:val="24"/>
                <w:lang w:val="ro-MO" w:eastAsia="ja-JP"/>
              </w:rPr>
              <w:t>Consultarea în mare parte a fost desfășurată în perioada elaborării proiectului,</w:t>
            </w:r>
            <w:r w:rsidRPr="00E14369">
              <w:rPr>
                <w:sz w:val="24"/>
                <w:szCs w:val="24"/>
                <w:lang w:val="ro-MO"/>
              </w:rPr>
              <w:t xml:space="preserve"> în cadrul unui grup de lucru tripartit, care s-a întrunit în 13 ședințe. În componența grupului de lucru au fost prezenți permanent 3 reprezentanți ai ministerului, 2 reprezentanți ai Confederației Naționale a Patronatului, 2-3 reprezentanți ai Confederației Naționale a Sindicatelor și 1 reprezentant al Inspectoratului de Stat al Muncii.</w:t>
            </w:r>
          </w:p>
          <w:p w:rsidR="00123A0D" w:rsidRPr="00E14369" w:rsidRDefault="00123A0D" w:rsidP="00123A0D">
            <w:pPr>
              <w:ind w:firstLine="0"/>
              <w:rPr>
                <w:bCs/>
                <w:sz w:val="24"/>
                <w:szCs w:val="24"/>
                <w:lang w:val="ro-MO" w:eastAsia="ja-JP"/>
              </w:rPr>
            </w:pPr>
            <w:r w:rsidRPr="00E14369">
              <w:rPr>
                <w:sz w:val="24"/>
                <w:szCs w:val="24"/>
                <w:lang w:val="ro-MO"/>
              </w:rPr>
              <w:t xml:space="preserve">Anunțul despre intenția de elaborare a proiectului de lege a fost plasat </w:t>
            </w:r>
            <w:r w:rsidRPr="00E14369">
              <w:rPr>
                <w:bCs/>
                <w:sz w:val="24"/>
                <w:szCs w:val="24"/>
                <w:lang w:val="ro-MO" w:eastAsia="ja-JP"/>
              </w:rPr>
              <w:t xml:space="preserve">pentru consultare publică pe site-ul </w:t>
            </w:r>
            <w:proofErr w:type="spellStart"/>
            <w:r w:rsidRPr="00E14369">
              <w:rPr>
                <w:bCs/>
                <w:sz w:val="24"/>
                <w:szCs w:val="24"/>
                <w:lang w:val="ro-MO" w:eastAsia="ja-JP"/>
              </w:rPr>
              <w:t>www.msmps.gov.md</w:t>
            </w:r>
            <w:proofErr w:type="spellEnd"/>
            <w:r w:rsidRPr="00E14369">
              <w:rPr>
                <w:bCs/>
                <w:sz w:val="24"/>
                <w:szCs w:val="24"/>
                <w:lang w:val="ro-MO" w:eastAsia="ja-JP"/>
              </w:rPr>
              <w:t>/transparența/proiecte supuse consultărilor publice.</w:t>
            </w:r>
          </w:p>
          <w:p w:rsidR="00123A0D" w:rsidRPr="00E14369" w:rsidRDefault="009B3FB3" w:rsidP="00123A0D">
            <w:pPr>
              <w:ind w:firstLine="0"/>
              <w:rPr>
                <w:sz w:val="24"/>
                <w:szCs w:val="24"/>
                <w:lang w:val="ro-MO"/>
              </w:rPr>
            </w:pPr>
            <w:r>
              <w:rPr>
                <w:bCs/>
                <w:sz w:val="24"/>
                <w:szCs w:val="24"/>
                <w:lang w:val="ro-MO" w:eastAsia="ja-JP"/>
              </w:rPr>
              <w:t>Propunerile parvenite pâ</w:t>
            </w:r>
            <w:r w:rsidR="00123A0D" w:rsidRPr="00E14369">
              <w:rPr>
                <w:bCs/>
                <w:sz w:val="24"/>
                <w:szCs w:val="24"/>
                <w:lang w:val="ro-MO" w:eastAsia="ja-JP"/>
              </w:rPr>
              <w:t>nă în prezent au fost examinate de către Ministerul Sănătății, Muncii și Protecției Sociale și, în mare parte luate în considerație la îmbunătățirea proiectului.</w:t>
            </w:r>
          </w:p>
          <w:p w:rsidR="00123A0D" w:rsidRPr="00E14369" w:rsidRDefault="00123A0D" w:rsidP="00123A0D">
            <w:pPr>
              <w:ind w:firstLine="0"/>
              <w:rPr>
                <w:bCs/>
                <w:sz w:val="24"/>
                <w:szCs w:val="24"/>
                <w:lang w:val="ro-MO" w:eastAsia="ja-JP"/>
              </w:rPr>
            </w:pPr>
            <w:r w:rsidRPr="00E14369">
              <w:rPr>
                <w:bCs/>
                <w:sz w:val="24"/>
                <w:szCs w:val="24"/>
                <w:lang w:val="ro-MO" w:eastAsia="ja-JP"/>
              </w:rPr>
              <w:t>Prezenta Analiză a Impactului de Reglementare și proiectul de lege este plasat</w:t>
            </w:r>
            <w:r w:rsidR="00C134A9">
              <w:rPr>
                <w:bCs/>
                <w:sz w:val="24"/>
                <w:szCs w:val="24"/>
                <w:lang w:val="ro-MO" w:eastAsia="ja-JP"/>
              </w:rPr>
              <w:t>ă</w:t>
            </w:r>
            <w:r w:rsidRPr="00E14369">
              <w:rPr>
                <w:bCs/>
                <w:sz w:val="24"/>
                <w:szCs w:val="24"/>
                <w:lang w:val="ro-MO" w:eastAsia="ja-JP"/>
              </w:rPr>
              <w:t xml:space="preserve"> pentru consultare publică pe site-ul </w:t>
            </w:r>
            <w:proofErr w:type="spellStart"/>
            <w:r w:rsidRPr="00E14369">
              <w:rPr>
                <w:bCs/>
                <w:sz w:val="24"/>
                <w:szCs w:val="24"/>
                <w:lang w:val="ro-MO" w:eastAsia="ja-JP"/>
              </w:rPr>
              <w:t>www.msmps.gov.md</w:t>
            </w:r>
            <w:proofErr w:type="spellEnd"/>
            <w:r w:rsidRPr="00E14369">
              <w:rPr>
                <w:bCs/>
                <w:sz w:val="24"/>
                <w:szCs w:val="24"/>
                <w:lang w:val="ro-MO" w:eastAsia="ja-JP"/>
              </w:rPr>
              <w:t>/transparența/proiecte supuse consultărilor publice.</w:t>
            </w:r>
          </w:p>
          <w:p w:rsidR="00442347" w:rsidRPr="00E14369" w:rsidRDefault="00442347" w:rsidP="00123A0D">
            <w:pPr>
              <w:ind w:firstLine="567"/>
              <w:rPr>
                <w:bCs/>
                <w:sz w:val="24"/>
                <w:szCs w:val="24"/>
                <w:lang w:val="ro-MO" w:eastAsia="ja-JP"/>
              </w:rPr>
            </w:pPr>
          </w:p>
        </w:tc>
      </w:tr>
    </w:tbl>
    <w:p w:rsidR="000C7BF9" w:rsidRPr="00E14369" w:rsidRDefault="000C7BF9" w:rsidP="000C7BF9">
      <w:pPr>
        <w:ind w:firstLine="0"/>
        <w:rPr>
          <w:rFonts w:eastAsia="MS Mincho"/>
          <w:bCs/>
          <w:sz w:val="28"/>
          <w:szCs w:val="24"/>
          <w:lang w:val="ro-MO" w:eastAsia="ja-JP"/>
        </w:rPr>
      </w:pPr>
    </w:p>
    <w:p w:rsidR="000C7BF9" w:rsidRPr="00AD199E" w:rsidRDefault="000C7BF9" w:rsidP="000C7BF9">
      <w:pPr>
        <w:ind w:firstLine="0"/>
        <w:rPr>
          <w:rFonts w:eastAsia="MS Mincho"/>
          <w:b/>
          <w:bCs/>
          <w:sz w:val="24"/>
          <w:szCs w:val="24"/>
          <w:lang w:val="ro-MO" w:eastAsia="ja-JP"/>
        </w:rPr>
      </w:pPr>
      <w:r w:rsidRPr="00AD199E">
        <w:rPr>
          <w:rFonts w:eastAsia="MS Mincho"/>
          <w:b/>
          <w:bCs/>
          <w:sz w:val="24"/>
          <w:szCs w:val="24"/>
          <w:lang w:val="ro-MO" w:eastAsia="ja-JP"/>
        </w:rPr>
        <w:t xml:space="preserve">Secretar de stat al Ministerului </w:t>
      </w:r>
    </w:p>
    <w:p w:rsidR="004566A0" w:rsidRPr="00AD199E" w:rsidRDefault="000C7BF9" w:rsidP="00A37C3F">
      <w:pPr>
        <w:ind w:firstLine="0"/>
        <w:rPr>
          <w:b/>
          <w:sz w:val="24"/>
          <w:szCs w:val="24"/>
          <w:lang w:val="ro-MO"/>
        </w:rPr>
      </w:pPr>
      <w:r w:rsidRPr="00AD199E">
        <w:rPr>
          <w:rFonts w:eastAsia="MS Mincho"/>
          <w:b/>
          <w:bCs/>
          <w:sz w:val="24"/>
          <w:szCs w:val="24"/>
          <w:lang w:val="ro-MO" w:eastAsia="ja-JP"/>
        </w:rPr>
        <w:t xml:space="preserve">Sănătății, Muncii și Protecției Sociale </w:t>
      </w:r>
      <w:r w:rsidRPr="00AD199E">
        <w:rPr>
          <w:rFonts w:eastAsia="MS Mincho"/>
          <w:b/>
          <w:bCs/>
          <w:sz w:val="24"/>
          <w:szCs w:val="24"/>
          <w:lang w:val="ro-MO" w:eastAsia="ja-JP"/>
        </w:rPr>
        <w:tab/>
      </w:r>
      <w:r w:rsidRPr="00AD199E">
        <w:rPr>
          <w:rFonts w:eastAsia="MS Mincho"/>
          <w:b/>
          <w:bCs/>
          <w:sz w:val="24"/>
          <w:szCs w:val="24"/>
          <w:lang w:val="ro-MO" w:eastAsia="ja-JP"/>
        </w:rPr>
        <w:tab/>
      </w:r>
      <w:r w:rsidRPr="00AD199E">
        <w:rPr>
          <w:rFonts w:eastAsia="MS Mincho"/>
          <w:b/>
          <w:bCs/>
          <w:sz w:val="24"/>
          <w:szCs w:val="24"/>
          <w:lang w:val="ro-MO" w:eastAsia="ja-JP"/>
        </w:rPr>
        <w:tab/>
        <w:t>Anastasia OCERETNÎI</w:t>
      </w:r>
    </w:p>
    <w:sectPr w:rsidR="004566A0" w:rsidRPr="00AD199E" w:rsidSect="00AD199E">
      <w:pgSz w:w="11906" w:h="16838"/>
      <w:pgMar w:top="142"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809C3"/>
    <w:multiLevelType w:val="hybridMultilevel"/>
    <w:tmpl w:val="798EA558"/>
    <w:lvl w:ilvl="0" w:tplc="0409000F">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
    <w:nsid w:val="0A8F3716"/>
    <w:multiLevelType w:val="hybridMultilevel"/>
    <w:tmpl w:val="5B8CA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6B732A"/>
    <w:multiLevelType w:val="hybridMultilevel"/>
    <w:tmpl w:val="798EA558"/>
    <w:lvl w:ilvl="0" w:tplc="0409000F">
      <w:start w:val="1"/>
      <w:numFmt w:val="decimal"/>
      <w:lvlText w:val="%1."/>
      <w:lvlJc w:val="left"/>
      <w:pPr>
        <w:ind w:left="927" w:hanging="360"/>
      </w:pPr>
      <w:rPr>
        <w:rFonts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nsid w:val="3D675D30"/>
    <w:multiLevelType w:val="hybridMultilevel"/>
    <w:tmpl w:val="E872F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975755"/>
    <w:multiLevelType w:val="hybridMultilevel"/>
    <w:tmpl w:val="A9046838"/>
    <w:lvl w:ilvl="0" w:tplc="30D277F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4AC950D2"/>
    <w:multiLevelType w:val="hybridMultilevel"/>
    <w:tmpl w:val="08AAB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F7009"/>
    <w:multiLevelType w:val="hybridMultilevel"/>
    <w:tmpl w:val="E1643A8C"/>
    <w:lvl w:ilvl="0" w:tplc="F68627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2531FF"/>
    <w:multiLevelType w:val="hybridMultilevel"/>
    <w:tmpl w:val="82E075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64DD4243"/>
    <w:multiLevelType w:val="hybridMultilevel"/>
    <w:tmpl w:val="B5ECB5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9198F"/>
    <w:multiLevelType w:val="hybridMultilevel"/>
    <w:tmpl w:val="90E8929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69D60398"/>
    <w:multiLevelType w:val="hybridMultilevel"/>
    <w:tmpl w:val="B780569E"/>
    <w:lvl w:ilvl="0" w:tplc="BD887B88">
      <w:start w:val="5"/>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1">
    <w:nsid w:val="73537541"/>
    <w:multiLevelType w:val="hybridMultilevel"/>
    <w:tmpl w:val="1DE6756C"/>
    <w:lvl w:ilvl="0" w:tplc="19809B6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324D0"/>
    <w:multiLevelType w:val="hybridMultilevel"/>
    <w:tmpl w:val="E7763B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2"/>
  </w:num>
  <w:num w:numId="3">
    <w:abstractNumId w:val="7"/>
  </w:num>
  <w:num w:numId="4">
    <w:abstractNumId w:val="10"/>
  </w:num>
  <w:num w:numId="5">
    <w:abstractNumId w:val="2"/>
  </w:num>
  <w:num w:numId="6">
    <w:abstractNumId w:val="0"/>
  </w:num>
  <w:num w:numId="7">
    <w:abstractNumId w:val="11"/>
  </w:num>
  <w:num w:numId="8">
    <w:abstractNumId w:val="6"/>
  </w:num>
  <w:num w:numId="9">
    <w:abstractNumId w:val="4"/>
  </w:num>
  <w:num w:numId="10">
    <w:abstractNumId w:val="8"/>
  </w:num>
  <w:num w:numId="11">
    <w:abstractNumId w:val="1"/>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F9"/>
    <w:rsid w:val="000037B8"/>
    <w:rsid w:val="00006F3D"/>
    <w:rsid w:val="0003715A"/>
    <w:rsid w:val="00082179"/>
    <w:rsid w:val="00091CCB"/>
    <w:rsid w:val="000A3F23"/>
    <w:rsid w:val="000C5715"/>
    <w:rsid w:val="000C7BF9"/>
    <w:rsid w:val="00101F82"/>
    <w:rsid w:val="00105DB0"/>
    <w:rsid w:val="00113876"/>
    <w:rsid w:val="00123A0D"/>
    <w:rsid w:val="00150C86"/>
    <w:rsid w:val="001614AE"/>
    <w:rsid w:val="001A7919"/>
    <w:rsid w:val="001F0C81"/>
    <w:rsid w:val="002049B5"/>
    <w:rsid w:val="00237AF4"/>
    <w:rsid w:val="002533A5"/>
    <w:rsid w:val="00256A99"/>
    <w:rsid w:val="00264B57"/>
    <w:rsid w:val="002768E3"/>
    <w:rsid w:val="002864B7"/>
    <w:rsid w:val="002B016D"/>
    <w:rsid w:val="002B2504"/>
    <w:rsid w:val="003116A5"/>
    <w:rsid w:val="003118C1"/>
    <w:rsid w:val="00317BA1"/>
    <w:rsid w:val="00374383"/>
    <w:rsid w:val="003C4BF7"/>
    <w:rsid w:val="003D60DB"/>
    <w:rsid w:val="003F14DF"/>
    <w:rsid w:val="00401C42"/>
    <w:rsid w:val="00404AB0"/>
    <w:rsid w:val="00442080"/>
    <w:rsid w:val="00442347"/>
    <w:rsid w:val="004539E9"/>
    <w:rsid w:val="004566A0"/>
    <w:rsid w:val="004809C7"/>
    <w:rsid w:val="00495CD8"/>
    <w:rsid w:val="004D5C7B"/>
    <w:rsid w:val="004D7527"/>
    <w:rsid w:val="004F302D"/>
    <w:rsid w:val="004F672B"/>
    <w:rsid w:val="00515F68"/>
    <w:rsid w:val="00561420"/>
    <w:rsid w:val="005739E2"/>
    <w:rsid w:val="00575757"/>
    <w:rsid w:val="00587E12"/>
    <w:rsid w:val="005948BC"/>
    <w:rsid w:val="005A2F02"/>
    <w:rsid w:val="005C66A3"/>
    <w:rsid w:val="005D20EA"/>
    <w:rsid w:val="005D5490"/>
    <w:rsid w:val="005E3933"/>
    <w:rsid w:val="005F6EDB"/>
    <w:rsid w:val="006466AB"/>
    <w:rsid w:val="00654313"/>
    <w:rsid w:val="00661E38"/>
    <w:rsid w:val="00683097"/>
    <w:rsid w:val="006A0549"/>
    <w:rsid w:val="006B1137"/>
    <w:rsid w:val="006B3915"/>
    <w:rsid w:val="006C3F47"/>
    <w:rsid w:val="006C6A16"/>
    <w:rsid w:val="006E24EE"/>
    <w:rsid w:val="007A6E00"/>
    <w:rsid w:val="007B1DD2"/>
    <w:rsid w:val="00827DFF"/>
    <w:rsid w:val="008867D3"/>
    <w:rsid w:val="008B15A0"/>
    <w:rsid w:val="008E46DA"/>
    <w:rsid w:val="008F054C"/>
    <w:rsid w:val="00906CAC"/>
    <w:rsid w:val="0091098B"/>
    <w:rsid w:val="00934196"/>
    <w:rsid w:val="00960204"/>
    <w:rsid w:val="00973674"/>
    <w:rsid w:val="00990EDC"/>
    <w:rsid w:val="009A4B08"/>
    <w:rsid w:val="009B3FB3"/>
    <w:rsid w:val="009C0765"/>
    <w:rsid w:val="009C5A83"/>
    <w:rsid w:val="009C68E4"/>
    <w:rsid w:val="009E669F"/>
    <w:rsid w:val="009F0D98"/>
    <w:rsid w:val="00A178F5"/>
    <w:rsid w:val="00A30094"/>
    <w:rsid w:val="00A3617C"/>
    <w:rsid w:val="00A37C3F"/>
    <w:rsid w:val="00A43EAB"/>
    <w:rsid w:val="00AD199E"/>
    <w:rsid w:val="00B60111"/>
    <w:rsid w:val="00B91B0B"/>
    <w:rsid w:val="00BB59AC"/>
    <w:rsid w:val="00BC2B20"/>
    <w:rsid w:val="00BF587D"/>
    <w:rsid w:val="00C07F0C"/>
    <w:rsid w:val="00C134A9"/>
    <w:rsid w:val="00C25180"/>
    <w:rsid w:val="00C34169"/>
    <w:rsid w:val="00C41BEE"/>
    <w:rsid w:val="00C933A6"/>
    <w:rsid w:val="00C94084"/>
    <w:rsid w:val="00CA6672"/>
    <w:rsid w:val="00CB016D"/>
    <w:rsid w:val="00CC0FE4"/>
    <w:rsid w:val="00CD40F9"/>
    <w:rsid w:val="00D10454"/>
    <w:rsid w:val="00D2754E"/>
    <w:rsid w:val="00D44ED2"/>
    <w:rsid w:val="00D611BA"/>
    <w:rsid w:val="00D632DB"/>
    <w:rsid w:val="00D7249F"/>
    <w:rsid w:val="00D86B80"/>
    <w:rsid w:val="00DA3028"/>
    <w:rsid w:val="00DC4AA0"/>
    <w:rsid w:val="00DC7299"/>
    <w:rsid w:val="00DE1142"/>
    <w:rsid w:val="00E14369"/>
    <w:rsid w:val="00E26673"/>
    <w:rsid w:val="00E31245"/>
    <w:rsid w:val="00E672F6"/>
    <w:rsid w:val="00E910ED"/>
    <w:rsid w:val="00ED5028"/>
    <w:rsid w:val="00EF2C1D"/>
    <w:rsid w:val="00F147DC"/>
    <w:rsid w:val="00F3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BF9"/>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F14DF"/>
    <w:pPr>
      <w:spacing w:before="100" w:beforeAutospacing="1" w:after="100" w:afterAutospacing="1"/>
      <w:ind w:firstLine="0"/>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formatted1">
    <w:name w:val="HTML Preformatted1"/>
    <w:basedOn w:val="a"/>
    <w:rsid w:val="000C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eastAsia="ru-RU"/>
    </w:rPr>
  </w:style>
  <w:style w:type="paragraph" w:styleId="a3">
    <w:name w:val="Body Text"/>
    <w:basedOn w:val="a"/>
    <w:link w:val="a4"/>
    <w:unhideWhenUsed/>
    <w:rsid w:val="000C7BF9"/>
    <w:pPr>
      <w:spacing w:after="120"/>
      <w:ind w:firstLine="0"/>
      <w:jc w:val="left"/>
    </w:pPr>
    <w:rPr>
      <w:lang w:val="ro-RO" w:eastAsia="ru-RU"/>
    </w:rPr>
  </w:style>
  <w:style w:type="character" w:customStyle="1" w:styleId="a4">
    <w:name w:val="Основной текст Знак"/>
    <w:basedOn w:val="a0"/>
    <w:link w:val="a3"/>
    <w:rsid w:val="000C7BF9"/>
    <w:rPr>
      <w:rFonts w:ascii="Times New Roman" w:eastAsia="Times New Roman" w:hAnsi="Times New Roman" w:cs="Times New Roman"/>
      <w:sz w:val="20"/>
      <w:szCs w:val="20"/>
      <w:lang w:eastAsia="ru-RU"/>
    </w:rPr>
  </w:style>
  <w:style w:type="paragraph" w:styleId="a5">
    <w:name w:val="List Paragraph"/>
    <w:basedOn w:val="a"/>
    <w:uiPriority w:val="34"/>
    <w:qFormat/>
    <w:rsid w:val="009C5A83"/>
    <w:pPr>
      <w:spacing w:after="200" w:line="276" w:lineRule="auto"/>
      <w:ind w:left="720" w:firstLine="0"/>
      <w:contextualSpacing/>
      <w:jc w:val="left"/>
    </w:pPr>
    <w:rPr>
      <w:rFonts w:asciiTheme="minorHAnsi" w:eastAsiaTheme="minorHAnsi" w:hAnsiTheme="minorHAnsi" w:cstheme="minorBidi"/>
      <w:sz w:val="22"/>
      <w:szCs w:val="22"/>
    </w:rPr>
  </w:style>
  <w:style w:type="paragraph" w:styleId="2">
    <w:name w:val="Body Text 2"/>
    <w:basedOn w:val="a"/>
    <w:link w:val="20"/>
    <w:uiPriority w:val="99"/>
    <w:unhideWhenUsed/>
    <w:rsid w:val="009C5A83"/>
    <w:pPr>
      <w:spacing w:after="120" w:line="480" w:lineRule="auto"/>
    </w:pPr>
  </w:style>
  <w:style w:type="character" w:customStyle="1" w:styleId="20">
    <w:name w:val="Основной текст 2 Знак"/>
    <w:basedOn w:val="a0"/>
    <w:link w:val="2"/>
    <w:uiPriority w:val="99"/>
    <w:rsid w:val="009C5A83"/>
    <w:rPr>
      <w:rFonts w:ascii="Times New Roman" w:eastAsia="Times New Roman" w:hAnsi="Times New Roman" w:cs="Times New Roman"/>
      <w:sz w:val="20"/>
      <w:szCs w:val="20"/>
      <w:lang w:val="en-US"/>
    </w:rPr>
  </w:style>
  <w:style w:type="character" w:styleId="a6">
    <w:name w:val="Hyperlink"/>
    <w:basedOn w:val="a0"/>
    <w:uiPriority w:val="99"/>
    <w:unhideWhenUsed/>
    <w:rsid w:val="00BC2B20"/>
    <w:rPr>
      <w:color w:val="0000FF" w:themeColor="hyperlink"/>
      <w:u w:val="single"/>
    </w:rPr>
  </w:style>
  <w:style w:type="paragraph" w:styleId="a7">
    <w:name w:val="No Spacing"/>
    <w:uiPriority w:val="1"/>
    <w:qFormat/>
    <w:rsid w:val="000037B8"/>
    <w:pPr>
      <w:spacing w:after="0" w:line="240" w:lineRule="auto"/>
    </w:pPr>
    <w:rPr>
      <w:rFonts w:eastAsiaTheme="minorEastAsia"/>
      <w:lang w:val="en-US"/>
    </w:rPr>
  </w:style>
  <w:style w:type="character" w:customStyle="1" w:styleId="docheader">
    <w:name w:val="doc_header"/>
    <w:basedOn w:val="a0"/>
    <w:rsid w:val="00C25180"/>
  </w:style>
  <w:style w:type="character" w:styleId="a8">
    <w:name w:val="Strong"/>
    <w:basedOn w:val="a0"/>
    <w:uiPriority w:val="22"/>
    <w:qFormat/>
    <w:rsid w:val="008867D3"/>
    <w:rPr>
      <w:b/>
      <w:bCs/>
    </w:rPr>
  </w:style>
  <w:style w:type="character" w:styleId="a9">
    <w:name w:val="Emphasis"/>
    <w:basedOn w:val="a0"/>
    <w:uiPriority w:val="20"/>
    <w:qFormat/>
    <w:rsid w:val="004D7527"/>
    <w:rPr>
      <w:i/>
      <w:iCs/>
    </w:rPr>
  </w:style>
  <w:style w:type="character" w:customStyle="1" w:styleId="40">
    <w:name w:val="Заголовок 4 Знак"/>
    <w:basedOn w:val="a0"/>
    <w:link w:val="4"/>
    <w:uiPriority w:val="9"/>
    <w:rsid w:val="003F14DF"/>
    <w:rPr>
      <w:rFonts w:ascii="Times New Roman" w:eastAsia="Times New Roman" w:hAnsi="Times New Roman" w:cs="Times New Roman"/>
      <w:b/>
      <w:bCs/>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BF9"/>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3F14DF"/>
    <w:pPr>
      <w:spacing w:before="100" w:beforeAutospacing="1" w:after="100" w:afterAutospacing="1"/>
      <w:ind w:firstLine="0"/>
      <w:jc w:val="left"/>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Preformatted1">
    <w:name w:val="HTML Preformatted1"/>
    <w:basedOn w:val="a"/>
    <w:rsid w:val="000C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eastAsia="ru-RU"/>
    </w:rPr>
  </w:style>
  <w:style w:type="paragraph" w:styleId="a3">
    <w:name w:val="Body Text"/>
    <w:basedOn w:val="a"/>
    <w:link w:val="a4"/>
    <w:unhideWhenUsed/>
    <w:rsid w:val="000C7BF9"/>
    <w:pPr>
      <w:spacing w:after="120"/>
      <w:ind w:firstLine="0"/>
      <w:jc w:val="left"/>
    </w:pPr>
    <w:rPr>
      <w:lang w:val="ro-RO" w:eastAsia="ru-RU"/>
    </w:rPr>
  </w:style>
  <w:style w:type="character" w:customStyle="1" w:styleId="a4">
    <w:name w:val="Основной текст Знак"/>
    <w:basedOn w:val="a0"/>
    <w:link w:val="a3"/>
    <w:rsid w:val="000C7BF9"/>
    <w:rPr>
      <w:rFonts w:ascii="Times New Roman" w:eastAsia="Times New Roman" w:hAnsi="Times New Roman" w:cs="Times New Roman"/>
      <w:sz w:val="20"/>
      <w:szCs w:val="20"/>
      <w:lang w:eastAsia="ru-RU"/>
    </w:rPr>
  </w:style>
  <w:style w:type="paragraph" w:styleId="a5">
    <w:name w:val="List Paragraph"/>
    <w:basedOn w:val="a"/>
    <w:uiPriority w:val="34"/>
    <w:qFormat/>
    <w:rsid w:val="009C5A83"/>
    <w:pPr>
      <w:spacing w:after="200" w:line="276" w:lineRule="auto"/>
      <w:ind w:left="720" w:firstLine="0"/>
      <w:contextualSpacing/>
      <w:jc w:val="left"/>
    </w:pPr>
    <w:rPr>
      <w:rFonts w:asciiTheme="minorHAnsi" w:eastAsiaTheme="minorHAnsi" w:hAnsiTheme="minorHAnsi" w:cstheme="minorBidi"/>
      <w:sz w:val="22"/>
      <w:szCs w:val="22"/>
    </w:rPr>
  </w:style>
  <w:style w:type="paragraph" w:styleId="2">
    <w:name w:val="Body Text 2"/>
    <w:basedOn w:val="a"/>
    <w:link w:val="20"/>
    <w:uiPriority w:val="99"/>
    <w:unhideWhenUsed/>
    <w:rsid w:val="009C5A83"/>
    <w:pPr>
      <w:spacing w:after="120" w:line="480" w:lineRule="auto"/>
    </w:pPr>
  </w:style>
  <w:style w:type="character" w:customStyle="1" w:styleId="20">
    <w:name w:val="Основной текст 2 Знак"/>
    <w:basedOn w:val="a0"/>
    <w:link w:val="2"/>
    <w:uiPriority w:val="99"/>
    <w:rsid w:val="009C5A83"/>
    <w:rPr>
      <w:rFonts w:ascii="Times New Roman" w:eastAsia="Times New Roman" w:hAnsi="Times New Roman" w:cs="Times New Roman"/>
      <w:sz w:val="20"/>
      <w:szCs w:val="20"/>
      <w:lang w:val="en-US"/>
    </w:rPr>
  </w:style>
  <w:style w:type="character" w:styleId="a6">
    <w:name w:val="Hyperlink"/>
    <w:basedOn w:val="a0"/>
    <w:uiPriority w:val="99"/>
    <w:unhideWhenUsed/>
    <w:rsid w:val="00BC2B20"/>
    <w:rPr>
      <w:color w:val="0000FF" w:themeColor="hyperlink"/>
      <w:u w:val="single"/>
    </w:rPr>
  </w:style>
  <w:style w:type="paragraph" w:styleId="a7">
    <w:name w:val="No Spacing"/>
    <w:uiPriority w:val="1"/>
    <w:qFormat/>
    <w:rsid w:val="000037B8"/>
    <w:pPr>
      <w:spacing w:after="0" w:line="240" w:lineRule="auto"/>
    </w:pPr>
    <w:rPr>
      <w:rFonts w:eastAsiaTheme="minorEastAsia"/>
      <w:lang w:val="en-US"/>
    </w:rPr>
  </w:style>
  <w:style w:type="character" w:customStyle="1" w:styleId="docheader">
    <w:name w:val="doc_header"/>
    <w:basedOn w:val="a0"/>
    <w:rsid w:val="00C25180"/>
  </w:style>
  <w:style w:type="character" w:styleId="a8">
    <w:name w:val="Strong"/>
    <w:basedOn w:val="a0"/>
    <w:uiPriority w:val="22"/>
    <w:qFormat/>
    <w:rsid w:val="008867D3"/>
    <w:rPr>
      <w:b/>
      <w:bCs/>
    </w:rPr>
  </w:style>
  <w:style w:type="character" w:styleId="a9">
    <w:name w:val="Emphasis"/>
    <w:basedOn w:val="a0"/>
    <w:uiPriority w:val="20"/>
    <w:qFormat/>
    <w:rsid w:val="004D7527"/>
    <w:rPr>
      <w:i/>
      <w:iCs/>
    </w:rPr>
  </w:style>
  <w:style w:type="character" w:customStyle="1" w:styleId="40">
    <w:name w:val="Заголовок 4 Знак"/>
    <w:basedOn w:val="a0"/>
    <w:link w:val="4"/>
    <w:uiPriority w:val="9"/>
    <w:rsid w:val="003F14DF"/>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126115">
      <w:bodyDiv w:val="1"/>
      <w:marLeft w:val="0"/>
      <w:marRight w:val="0"/>
      <w:marTop w:val="0"/>
      <w:marBottom w:val="0"/>
      <w:divBdr>
        <w:top w:val="none" w:sz="0" w:space="0" w:color="auto"/>
        <w:left w:val="none" w:sz="0" w:space="0" w:color="auto"/>
        <w:bottom w:val="none" w:sz="0" w:space="0" w:color="auto"/>
        <w:right w:val="none" w:sz="0" w:space="0" w:color="auto"/>
      </w:divBdr>
    </w:div>
    <w:div w:id="1135684672">
      <w:bodyDiv w:val="1"/>
      <w:marLeft w:val="0"/>
      <w:marRight w:val="0"/>
      <w:marTop w:val="0"/>
      <w:marBottom w:val="0"/>
      <w:divBdr>
        <w:top w:val="none" w:sz="0" w:space="0" w:color="auto"/>
        <w:left w:val="none" w:sz="0" w:space="0" w:color="auto"/>
        <w:bottom w:val="none" w:sz="0" w:space="0" w:color="auto"/>
        <w:right w:val="none" w:sz="0" w:space="0" w:color="auto"/>
      </w:divBdr>
    </w:div>
    <w:div w:id="1368751287">
      <w:bodyDiv w:val="1"/>
      <w:marLeft w:val="0"/>
      <w:marRight w:val="0"/>
      <w:marTop w:val="0"/>
      <w:marBottom w:val="0"/>
      <w:divBdr>
        <w:top w:val="none" w:sz="0" w:space="0" w:color="auto"/>
        <w:left w:val="none" w:sz="0" w:space="0" w:color="auto"/>
        <w:bottom w:val="none" w:sz="0" w:space="0" w:color="auto"/>
        <w:right w:val="none" w:sz="0" w:space="0" w:color="auto"/>
      </w:divBdr>
    </w:div>
    <w:div w:id="166516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3001</Words>
  <Characters>17110</Characters>
  <Application>Microsoft Office Word</Application>
  <DocSecurity>0</DocSecurity>
  <Lines>142</Lines>
  <Paragraphs>40</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CtrlSoft</Company>
  <LinksUpToDate>false</LinksUpToDate>
  <CharactersWithSpaces>20071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vrevenco</dc:creator>
  <cp:lastModifiedBy>Ana Bucur</cp:lastModifiedBy>
  <cp:revision>2</cp:revision>
  <dcterms:created xsi:type="dcterms:W3CDTF">2019-08-28T12:47:00Z</dcterms:created>
  <dcterms:modified xsi:type="dcterms:W3CDTF">2019-08-28T12:47:00Z</dcterms:modified>
</cp:coreProperties>
</file>