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EF2BAA" w:rsidRPr="008C0988" w:rsidTr="0041598A">
        <w:trPr>
          <w:cantSplit/>
          <w:jc w:val="center"/>
        </w:trPr>
        <w:tc>
          <w:tcPr>
            <w:tcW w:w="9072" w:type="dxa"/>
            <w:tcBorders>
              <w:top w:val="nil"/>
              <w:bottom w:val="nil"/>
            </w:tcBorders>
          </w:tcPr>
          <w:p w:rsidR="00EF2BAA" w:rsidRDefault="00EF2BAA" w:rsidP="0041598A">
            <w:pPr>
              <w:keepNext/>
              <w:spacing w:after="0" w:line="240" w:lineRule="auto"/>
              <w:ind w:hanging="28"/>
              <w:jc w:val="center"/>
              <w:outlineLvl w:val="7"/>
              <w:rPr>
                <w:rFonts w:ascii="Times New Roman" w:hAnsi="Times New Roman"/>
                <w:b/>
                <w:spacing w:val="20"/>
                <w:sz w:val="28"/>
                <w:szCs w:val="28"/>
                <w:lang w:val="ro-RO"/>
              </w:rPr>
            </w:pPr>
          </w:p>
          <w:p w:rsidR="00EF2BAA" w:rsidRPr="008C0988" w:rsidRDefault="00EF2BAA" w:rsidP="0041598A">
            <w:pPr>
              <w:keepNext/>
              <w:spacing w:after="0" w:line="240" w:lineRule="auto"/>
              <w:ind w:hanging="28"/>
              <w:jc w:val="center"/>
              <w:outlineLvl w:val="7"/>
              <w:rPr>
                <w:rFonts w:ascii="Times New Roman" w:hAnsi="Times New Roman"/>
                <w:b/>
                <w:spacing w:val="20"/>
                <w:sz w:val="28"/>
                <w:szCs w:val="28"/>
                <w:lang w:val="ro-RO"/>
              </w:rPr>
            </w:pPr>
            <w:r w:rsidRPr="008C0988">
              <w:rPr>
                <w:rFonts w:ascii="Times New Roman" w:hAnsi="Times New Roman"/>
                <w:b/>
                <w:spacing w:val="20"/>
                <w:sz w:val="28"/>
                <w:szCs w:val="28"/>
                <w:lang w:val="ro-RO"/>
              </w:rPr>
              <w:t>GUVERNUL REPUBLICII MOLDOVA</w:t>
            </w:r>
          </w:p>
          <w:p w:rsidR="00EF2BAA" w:rsidRPr="008C0988" w:rsidRDefault="00EF2BAA" w:rsidP="0041598A">
            <w:pPr>
              <w:keepNext/>
              <w:spacing w:after="0" w:line="240" w:lineRule="auto"/>
              <w:ind w:hanging="28"/>
              <w:jc w:val="center"/>
              <w:outlineLvl w:val="7"/>
              <w:rPr>
                <w:rFonts w:ascii="Times New Roman" w:hAnsi="Times New Roman"/>
                <w:b/>
                <w:sz w:val="28"/>
                <w:szCs w:val="28"/>
                <w:lang w:val="ro-RO"/>
              </w:rPr>
            </w:pPr>
          </w:p>
          <w:p w:rsidR="00EF2BAA" w:rsidRPr="008C0988" w:rsidRDefault="00EF2BAA" w:rsidP="0041598A">
            <w:pPr>
              <w:keepNext/>
              <w:spacing w:after="0" w:line="240" w:lineRule="auto"/>
              <w:ind w:hanging="28"/>
              <w:jc w:val="center"/>
              <w:outlineLvl w:val="7"/>
              <w:rPr>
                <w:rFonts w:ascii="Times New Roman" w:hAnsi="Times New Roman"/>
                <w:b/>
                <w:sz w:val="28"/>
                <w:szCs w:val="28"/>
                <w:lang w:val="ro-RO"/>
              </w:rPr>
            </w:pPr>
            <w:r w:rsidRPr="008C0988">
              <w:rPr>
                <w:rFonts w:ascii="Times New Roman" w:hAnsi="Times New Roman"/>
                <w:b/>
                <w:sz w:val="28"/>
                <w:szCs w:val="28"/>
                <w:lang w:val="ro-RO"/>
              </w:rPr>
              <w:t>H O T Ă R Â R E nr</w:t>
            </w:r>
            <w:r w:rsidRPr="008C0988">
              <w:rPr>
                <w:rFonts w:ascii="Times New Roman" w:hAnsi="Times New Roman"/>
                <w:sz w:val="28"/>
                <w:szCs w:val="28"/>
                <w:lang w:val="ro-RO"/>
              </w:rPr>
              <w:t>.</w:t>
            </w:r>
          </w:p>
          <w:p w:rsidR="00EF2BAA" w:rsidRPr="008C0988" w:rsidRDefault="00EF2BAA" w:rsidP="0041598A">
            <w:pPr>
              <w:spacing w:after="0" w:line="240" w:lineRule="auto"/>
              <w:ind w:hanging="28"/>
              <w:jc w:val="center"/>
              <w:rPr>
                <w:rFonts w:ascii="Times New Roman" w:eastAsia="MS Mincho" w:hAnsi="Times New Roman"/>
                <w:b/>
                <w:sz w:val="28"/>
                <w:szCs w:val="28"/>
                <w:u w:val="single"/>
                <w:lang w:val="ro-RO"/>
              </w:rPr>
            </w:pPr>
          </w:p>
          <w:p w:rsidR="00EF2BAA" w:rsidRPr="008C0988" w:rsidRDefault="00EF2BAA" w:rsidP="0041598A">
            <w:pPr>
              <w:spacing w:after="0" w:line="240" w:lineRule="auto"/>
              <w:ind w:hanging="28"/>
              <w:jc w:val="center"/>
              <w:rPr>
                <w:rFonts w:ascii="Times New Roman" w:eastAsia="MS Mincho" w:hAnsi="Times New Roman"/>
                <w:b/>
                <w:sz w:val="28"/>
                <w:szCs w:val="28"/>
                <w:lang w:val="ro-RO"/>
              </w:rPr>
            </w:pPr>
            <w:r w:rsidRPr="008C0988">
              <w:rPr>
                <w:rFonts w:ascii="Times New Roman" w:eastAsia="MS Mincho" w:hAnsi="Times New Roman"/>
                <w:b/>
                <w:sz w:val="28"/>
                <w:szCs w:val="28"/>
                <w:lang w:val="ro-RO"/>
              </w:rPr>
              <w:t xml:space="preserve">din  </w:t>
            </w:r>
            <w:r w:rsidRPr="008C0988">
              <w:rPr>
                <w:rFonts w:ascii="Times New Roman" w:eastAsia="MS Mincho" w:hAnsi="Times New Roman"/>
                <w:b/>
                <w:sz w:val="28"/>
                <w:szCs w:val="28"/>
                <w:u w:val="single"/>
                <w:lang w:val="ro-RO"/>
              </w:rPr>
              <w:t>_____________</w:t>
            </w:r>
            <w:r w:rsidRPr="008C0988">
              <w:rPr>
                <w:rFonts w:ascii="Times New Roman" w:eastAsia="MS Mincho" w:hAnsi="Times New Roman"/>
                <w:b/>
                <w:sz w:val="28"/>
                <w:szCs w:val="28"/>
                <w:lang w:val="ro-RO"/>
              </w:rPr>
              <w:t xml:space="preserve"> 2019</w:t>
            </w:r>
          </w:p>
          <w:p w:rsidR="00EF2BAA" w:rsidRPr="008C0988" w:rsidRDefault="00EF2BAA" w:rsidP="0041598A">
            <w:pPr>
              <w:spacing w:after="0" w:line="240" w:lineRule="auto"/>
              <w:ind w:hanging="28"/>
              <w:jc w:val="center"/>
              <w:rPr>
                <w:rFonts w:ascii="Times New Roman" w:eastAsia="MS Mincho" w:hAnsi="Times New Roman"/>
                <w:b/>
                <w:sz w:val="28"/>
                <w:szCs w:val="28"/>
                <w:lang w:val="ro-RO"/>
              </w:rPr>
            </w:pPr>
            <w:r w:rsidRPr="008C0988">
              <w:rPr>
                <w:rFonts w:ascii="Times New Roman" w:eastAsia="MS Mincho" w:hAnsi="Times New Roman"/>
                <w:b/>
                <w:sz w:val="28"/>
                <w:szCs w:val="28"/>
                <w:lang w:val="ro-RO"/>
              </w:rPr>
              <w:t>Chișinău</w:t>
            </w:r>
          </w:p>
          <w:p w:rsidR="00EF2BAA" w:rsidRPr="008C0988" w:rsidRDefault="00EF2BAA" w:rsidP="0041598A">
            <w:pPr>
              <w:keepNext/>
              <w:spacing w:after="0" w:line="240" w:lineRule="auto"/>
              <w:ind w:firstLine="720"/>
              <w:jc w:val="center"/>
              <w:outlineLvl w:val="7"/>
              <w:rPr>
                <w:rFonts w:ascii="Times New Roman" w:hAnsi="Times New Roman"/>
                <w:b/>
                <w:color w:val="000080"/>
                <w:sz w:val="24"/>
                <w:szCs w:val="24"/>
                <w:lang w:val="ro-RO"/>
              </w:rPr>
            </w:pPr>
          </w:p>
          <w:p w:rsidR="00EF2BAA" w:rsidRPr="008C0988" w:rsidRDefault="00EF2BAA" w:rsidP="0041598A">
            <w:pPr>
              <w:keepNext/>
              <w:spacing w:after="0" w:line="240" w:lineRule="auto"/>
              <w:ind w:firstLine="720"/>
              <w:jc w:val="center"/>
              <w:outlineLvl w:val="7"/>
              <w:rPr>
                <w:rFonts w:ascii="Times New Roman" w:hAnsi="Times New Roman"/>
                <w:color w:val="000080"/>
                <w:sz w:val="24"/>
                <w:szCs w:val="24"/>
                <w:lang w:val="ro-RO"/>
              </w:rPr>
            </w:pPr>
          </w:p>
        </w:tc>
      </w:tr>
    </w:tbl>
    <w:p w:rsidR="00EF2BAA" w:rsidRPr="008C0988" w:rsidRDefault="00EF2BAA" w:rsidP="00EF2BAA">
      <w:pPr>
        <w:spacing w:after="0" w:line="240" w:lineRule="auto"/>
        <w:jc w:val="center"/>
        <w:rPr>
          <w:rFonts w:ascii="Times New Roman" w:eastAsia="MS Mincho" w:hAnsi="Times New Roman"/>
          <w:b/>
          <w:bCs/>
          <w:sz w:val="28"/>
          <w:szCs w:val="28"/>
          <w:lang w:val="ro-RO"/>
        </w:rPr>
      </w:pPr>
      <w:r w:rsidRPr="008C0988">
        <w:rPr>
          <w:rFonts w:ascii="Times New Roman" w:eastAsia="MS Mincho" w:hAnsi="Times New Roman"/>
          <w:b/>
          <w:bCs/>
          <w:sz w:val="28"/>
          <w:szCs w:val="28"/>
          <w:lang w:val="ro-RO"/>
        </w:rPr>
        <w:t xml:space="preserve">privind aprobarea proiectului de lege pentru modificarea Legii nr.312/2013 </w:t>
      </w:r>
    </w:p>
    <w:p w:rsidR="00EF2BAA" w:rsidRPr="008C0988" w:rsidRDefault="00EF2BAA" w:rsidP="00EF2BAA">
      <w:pPr>
        <w:spacing w:after="0" w:line="240" w:lineRule="auto"/>
        <w:jc w:val="center"/>
        <w:rPr>
          <w:rFonts w:ascii="Times New Roman" w:eastAsia="MS Mincho" w:hAnsi="Times New Roman"/>
          <w:b/>
          <w:bCs/>
          <w:sz w:val="24"/>
          <w:szCs w:val="24"/>
          <w:lang w:val="ro-RO"/>
        </w:rPr>
      </w:pPr>
      <w:r w:rsidRPr="008C0988">
        <w:rPr>
          <w:rFonts w:ascii="Times New Roman" w:eastAsia="MS Mincho" w:hAnsi="Times New Roman"/>
          <w:b/>
          <w:bCs/>
          <w:sz w:val="28"/>
          <w:szCs w:val="28"/>
          <w:lang w:val="ro-RO"/>
        </w:rPr>
        <w:t>privind grupurile de producători agricoli și asociațiile acestora</w:t>
      </w:r>
    </w:p>
    <w:p w:rsidR="00EF2BAA" w:rsidRPr="008C0988" w:rsidRDefault="00EF2BAA" w:rsidP="00EF2BAA">
      <w:pPr>
        <w:spacing w:after="0" w:line="240" w:lineRule="auto"/>
        <w:jc w:val="center"/>
        <w:rPr>
          <w:rFonts w:ascii="Times New Roman" w:eastAsia="MS Mincho" w:hAnsi="Times New Roman"/>
          <w:b/>
          <w:bCs/>
          <w:sz w:val="24"/>
          <w:szCs w:val="24"/>
          <w:lang w:val="ro-RO"/>
        </w:rPr>
      </w:pPr>
    </w:p>
    <w:p w:rsidR="00EF2BAA" w:rsidRPr="008C0988" w:rsidRDefault="00EF2BAA" w:rsidP="00EF2BAA">
      <w:pPr>
        <w:spacing w:after="0" w:line="240" w:lineRule="auto"/>
        <w:jc w:val="both"/>
        <w:rPr>
          <w:rFonts w:ascii="Times New Roman" w:eastAsia="MS Mincho" w:hAnsi="Times New Roman"/>
          <w:b/>
          <w:bCs/>
          <w:sz w:val="24"/>
          <w:szCs w:val="24"/>
          <w:lang w:val="ro-RO" w:eastAsia="ro-RO"/>
        </w:rPr>
      </w:pPr>
    </w:p>
    <w:p w:rsidR="00EF2BAA" w:rsidRPr="008C0988" w:rsidRDefault="00EF2BAA" w:rsidP="00EF2BAA">
      <w:pPr>
        <w:spacing w:after="0" w:line="380" w:lineRule="exact"/>
        <w:ind w:firstLine="567"/>
        <w:jc w:val="both"/>
        <w:rPr>
          <w:rFonts w:ascii="Times New Roman" w:eastAsia="MS Mincho" w:hAnsi="Times New Roman"/>
          <w:bCs/>
          <w:sz w:val="28"/>
          <w:szCs w:val="28"/>
          <w:lang w:val="ro-RO"/>
        </w:rPr>
      </w:pPr>
      <w:r w:rsidRPr="008C0988">
        <w:rPr>
          <w:rFonts w:ascii="Times New Roman" w:eastAsia="MS Mincho" w:hAnsi="Times New Roman"/>
          <w:sz w:val="28"/>
          <w:szCs w:val="28"/>
          <w:lang w:val="ro-RO"/>
        </w:rPr>
        <w:t xml:space="preserve">Guvernul </w:t>
      </w:r>
      <w:r w:rsidRPr="008C0988">
        <w:rPr>
          <w:rFonts w:ascii="Times New Roman" w:eastAsia="MS Mincho" w:hAnsi="Times New Roman"/>
          <w:bCs/>
          <w:sz w:val="28"/>
          <w:szCs w:val="28"/>
          <w:lang w:val="ro-RO"/>
        </w:rPr>
        <w:t>HOTĂRĂŞTE:</w:t>
      </w:r>
    </w:p>
    <w:p w:rsidR="00EF2BAA" w:rsidRPr="008C0988" w:rsidRDefault="00EF2BAA" w:rsidP="00EF2BAA">
      <w:pPr>
        <w:spacing w:after="0" w:line="240" w:lineRule="auto"/>
        <w:jc w:val="both"/>
        <w:rPr>
          <w:rFonts w:ascii="Times New Roman" w:eastAsia="MS Mincho" w:hAnsi="Times New Roman"/>
          <w:b/>
          <w:bCs/>
          <w:sz w:val="28"/>
          <w:szCs w:val="28"/>
          <w:lang w:val="ro-RO"/>
        </w:rPr>
      </w:pPr>
    </w:p>
    <w:p w:rsidR="00EF2BAA" w:rsidRPr="008C0988" w:rsidRDefault="00EF2BAA" w:rsidP="00EF2BAA">
      <w:pPr>
        <w:spacing w:after="0" w:line="240" w:lineRule="auto"/>
        <w:jc w:val="both"/>
        <w:rPr>
          <w:rFonts w:ascii="Times New Roman" w:eastAsia="MS Mincho" w:hAnsi="Times New Roman"/>
          <w:bCs/>
          <w:sz w:val="28"/>
          <w:szCs w:val="28"/>
          <w:lang w:val="ro-RO"/>
        </w:rPr>
      </w:pPr>
      <w:r w:rsidRPr="008C0988">
        <w:rPr>
          <w:rFonts w:ascii="Times New Roman" w:eastAsia="MS Mincho" w:hAnsi="Times New Roman"/>
          <w:sz w:val="28"/>
          <w:szCs w:val="28"/>
          <w:lang w:val="ro-RO"/>
        </w:rPr>
        <w:t xml:space="preserve">Se aprobă şi se prezintă Parlamentului spre examinare proiectul de lege pentru </w:t>
      </w:r>
      <w:r w:rsidRPr="008C0988">
        <w:rPr>
          <w:rFonts w:ascii="Times New Roman" w:eastAsia="MS Mincho" w:hAnsi="Times New Roman"/>
          <w:bCs/>
          <w:sz w:val="28"/>
          <w:szCs w:val="28"/>
          <w:lang w:val="ro-RO"/>
        </w:rPr>
        <w:t>modificarea Legii nr.312/2013 privind grupurile de producători agricoli și asociațiile acestora.</w:t>
      </w:r>
    </w:p>
    <w:p w:rsidR="00EF2BAA" w:rsidRPr="008C0988" w:rsidRDefault="00EF2BAA" w:rsidP="00EF2BAA">
      <w:pPr>
        <w:spacing w:after="0" w:line="240" w:lineRule="auto"/>
        <w:jc w:val="both"/>
        <w:rPr>
          <w:rFonts w:ascii="Times New Roman" w:eastAsia="MS Mincho" w:hAnsi="Times New Roman"/>
          <w:b/>
          <w:bCs/>
          <w:sz w:val="28"/>
          <w:szCs w:val="28"/>
          <w:lang w:val="ro-RO" w:eastAsia="ro-RO"/>
        </w:rPr>
      </w:pPr>
    </w:p>
    <w:p w:rsidR="00EF2BAA" w:rsidRPr="008C0988" w:rsidRDefault="00EF2BAA" w:rsidP="00EF2BAA">
      <w:pPr>
        <w:spacing w:after="0" w:line="240" w:lineRule="auto"/>
        <w:jc w:val="both"/>
        <w:rPr>
          <w:rFonts w:ascii="Times New Roman" w:eastAsia="MS Mincho" w:hAnsi="Times New Roman"/>
          <w:b/>
          <w:bCs/>
          <w:sz w:val="28"/>
          <w:szCs w:val="28"/>
          <w:lang w:val="ro-RO" w:eastAsia="ro-RO"/>
        </w:rPr>
      </w:pPr>
    </w:p>
    <w:p w:rsidR="00EF2BAA" w:rsidRPr="001B667B" w:rsidRDefault="00EF2BAA" w:rsidP="00EF2BAA">
      <w:pPr>
        <w:spacing w:after="0" w:line="240" w:lineRule="auto"/>
        <w:ind w:firstLine="709"/>
        <w:jc w:val="both"/>
        <w:rPr>
          <w:rFonts w:ascii="Times New Roman" w:eastAsia="MS Mincho" w:hAnsi="Times New Roman"/>
          <w:b/>
          <w:sz w:val="28"/>
          <w:szCs w:val="28"/>
          <w:lang w:val="ro-RO" w:eastAsia="ro-RO"/>
        </w:rPr>
      </w:pPr>
      <w:r w:rsidRPr="001B667B">
        <w:rPr>
          <w:rFonts w:ascii="Times New Roman" w:eastAsia="MS Mincho" w:hAnsi="Times New Roman"/>
          <w:b/>
          <w:sz w:val="28"/>
          <w:szCs w:val="28"/>
          <w:lang w:val="ro-RO" w:eastAsia="ro-RO"/>
        </w:rPr>
        <w:t>Prim-ministru</w:t>
      </w:r>
      <w:r w:rsidRPr="001B667B">
        <w:rPr>
          <w:rFonts w:ascii="Times New Roman" w:eastAsia="MS Mincho" w:hAnsi="Times New Roman"/>
          <w:b/>
          <w:sz w:val="28"/>
          <w:szCs w:val="28"/>
          <w:lang w:val="ro-RO" w:eastAsia="ro-RO"/>
        </w:rPr>
        <w:tab/>
      </w:r>
      <w:r w:rsidRPr="001B667B">
        <w:rPr>
          <w:rFonts w:ascii="Times New Roman" w:eastAsia="MS Mincho" w:hAnsi="Times New Roman"/>
          <w:b/>
          <w:sz w:val="28"/>
          <w:szCs w:val="28"/>
          <w:lang w:val="ro-RO" w:eastAsia="ro-RO"/>
        </w:rPr>
        <w:tab/>
      </w:r>
      <w:r w:rsidRPr="001B667B">
        <w:rPr>
          <w:rFonts w:ascii="Times New Roman" w:eastAsia="MS Mincho" w:hAnsi="Times New Roman"/>
          <w:b/>
          <w:sz w:val="28"/>
          <w:szCs w:val="28"/>
          <w:lang w:val="ro-RO" w:eastAsia="ro-RO"/>
        </w:rPr>
        <w:tab/>
      </w:r>
      <w:r w:rsidRPr="001B667B">
        <w:rPr>
          <w:rFonts w:ascii="Times New Roman" w:eastAsia="MS Mincho" w:hAnsi="Times New Roman"/>
          <w:b/>
          <w:sz w:val="28"/>
          <w:szCs w:val="28"/>
          <w:lang w:val="ro-RO" w:eastAsia="ro-RO"/>
        </w:rPr>
        <w:tab/>
      </w:r>
      <w:r w:rsidRPr="001B667B">
        <w:rPr>
          <w:rFonts w:ascii="Times New Roman" w:eastAsia="MS Mincho" w:hAnsi="Times New Roman"/>
          <w:b/>
          <w:sz w:val="28"/>
          <w:szCs w:val="28"/>
          <w:lang w:val="ro-RO" w:eastAsia="ro-RO"/>
        </w:rPr>
        <w:tab/>
      </w:r>
      <w:r w:rsidRPr="001B667B">
        <w:rPr>
          <w:rFonts w:ascii="Times New Roman" w:eastAsia="MS Mincho" w:hAnsi="Times New Roman"/>
          <w:b/>
          <w:sz w:val="28"/>
          <w:szCs w:val="28"/>
          <w:lang w:val="ro-RO" w:eastAsia="ro-RO"/>
        </w:rPr>
        <w:tab/>
        <w:t>MAIA SANDU</w:t>
      </w:r>
    </w:p>
    <w:p w:rsidR="00EF2BAA" w:rsidRPr="008C0988" w:rsidRDefault="00EF2BAA" w:rsidP="00EF2BAA">
      <w:pPr>
        <w:spacing w:after="0" w:line="240" w:lineRule="auto"/>
        <w:ind w:firstLine="709"/>
        <w:jc w:val="both"/>
        <w:rPr>
          <w:rFonts w:ascii="Times New Roman" w:eastAsia="MS Mincho" w:hAnsi="Times New Roman"/>
          <w:b/>
          <w:color w:val="00B050"/>
          <w:sz w:val="28"/>
          <w:szCs w:val="28"/>
          <w:lang w:val="ro-RO" w:eastAsia="ro-RO"/>
        </w:rPr>
      </w:pPr>
    </w:p>
    <w:p w:rsidR="00EF2BAA" w:rsidRPr="008C0988" w:rsidRDefault="00EF2BAA" w:rsidP="00EF2BAA">
      <w:pPr>
        <w:spacing w:after="0" w:line="240" w:lineRule="auto"/>
        <w:ind w:firstLine="709"/>
        <w:jc w:val="both"/>
        <w:rPr>
          <w:rFonts w:ascii="Times New Roman" w:eastAsia="MS Mincho" w:hAnsi="Times New Roman"/>
          <w:sz w:val="28"/>
          <w:szCs w:val="28"/>
          <w:lang w:val="ro-RO" w:eastAsia="ro-RO"/>
        </w:rPr>
      </w:pPr>
      <w:r w:rsidRPr="008C0988">
        <w:rPr>
          <w:rFonts w:ascii="Times New Roman" w:eastAsia="MS Mincho" w:hAnsi="Times New Roman"/>
          <w:sz w:val="28"/>
          <w:szCs w:val="28"/>
          <w:lang w:val="ro-RO" w:eastAsia="ro-RO"/>
        </w:rPr>
        <w:t>Contrasemnează:</w:t>
      </w:r>
    </w:p>
    <w:p w:rsidR="00EF2BAA" w:rsidRPr="008C0988" w:rsidRDefault="00EF2BAA" w:rsidP="00EF2BAA">
      <w:pPr>
        <w:spacing w:after="0" w:line="240" w:lineRule="auto"/>
        <w:ind w:firstLine="709"/>
        <w:jc w:val="both"/>
        <w:rPr>
          <w:rFonts w:ascii="Times New Roman" w:eastAsia="MS Mincho" w:hAnsi="Times New Roman"/>
          <w:sz w:val="28"/>
          <w:szCs w:val="28"/>
          <w:lang w:val="ro-RO" w:eastAsia="ro-RO"/>
        </w:rPr>
      </w:pP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r w:rsidRPr="001B667B">
        <w:rPr>
          <w:rFonts w:ascii="Times New Roman" w:eastAsia="MS Mincho" w:hAnsi="Times New Roman"/>
          <w:sz w:val="28"/>
          <w:szCs w:val="28"/>
          <w:lang w:val="ro-RO" w:eastAsia="ru-RU"/>
        </w:rPr>
        <w:t xml:space="preserve">Ministrul economiei </w:t>
      </w: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r w:rsidRPr="001B667B">
        <w:rPr>
          <w:rFonts w:ascii="Times New Roman" w:eastAsia="MS Mincho" w:hAnsi="Times New Roman"/>
          <w:sz w:val="28"/>
          <w:szCs w:val="28"/>
          <w:lang w:val="ro-RO" w:eastAsia="ru-RU"/>
        </w:rPr>
        <w:t>și infrastructurii</w:t>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t xml:space="preserve">Vadim </w:t>
      </w:r>
      <w:proofErr w:type="spellStart"/>
      <w:r w:rsidRPr="001B667B">
        <w:rPr>
          <w:rFonts w:ascii="Times New Roman" w:eastAsia="MS Mincho" w:hAnsi="Times New Roman"/>
          <w:sz w:val="28"/>
          <w:szCs w:val="28"/>
          <w:lang w:val="ro-RO" w:eastAsia="ru-RU"/>
        </w:rPr>
        <w:t>Brînzan</w:t>
      </w:r>
      <w:proofErr w:type="spellEnd"/>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r w:rsidRPr="001B667B">
        <w:rPr>
          <w:rFonts w:ascii="Times New Roman" w:eastAsia="MS Mincho" w:hAnsi="Times New Roman"/>
          <w:sz w:val="28"/>
          <w:szCs w:val="28"/>
          <w:lang w:val="ro-RO" w:eastAsia="ru-RU"/>
        </w:rPr>
        <w:t xml:space="preserve">Ministrul finanțelor                                                Natalia </w:t>
      </w:r>
      <w:proofErr w:type="spellStart"/>
      <w:r w:rsidRPr="001B667B">
        <w:rPr>
          <w:rFonts w:ascii="Times New Roman" w:eastAsia="MS Mincho" w:hAnsi="Times New Roman"/>
          <w:sz w:val="28"/>
          <w:szCs w:val="28"/>
          <w:lang w:val="ro-RO" w:eastAsia="ru-RU"/>
        </w:rPr>
        <w:t>Gavrilița</w:t>
      </w:r>
      <w:proofErr w:type="spellEnd"/>
      <w:r w:rsidRPr="001B667B">
        <w:rPr>
          <w:rFonts w:ascii="Times New Roman" w:eastAsia="MS Mincho" w:hAnsi="Times New Roman"/>
          <w:sz w:val="28"/>
          <w:szCs w:val="28"/>
          <w:lang w:val="ro-RO" w:eastAsia="ru-RU"/>
        </w:rPr>
        <w:t xml:space="preserve"> </w:t>
      </w: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r w:rsidRPr="001B667B">
        <w:rPr>
          <w:rFonts w:ascii="Times New Roman" w:eastAsia="MS Mincho" w:hAnsi="Times New Roman"/>
          <w:sz w:val="28"/>
          <w:szCs w:val="28"/>
          <w:lang w:val="ro-RO" w:eastAsia="ru-RU"/>
        </w:rPr>
        <w:t xml:space="preserve">Ministrul agriculturii, </w:t>
      </w: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r w:rsidRPr="001B667B">
        <w:rPr>
          <w:rFonts w:ascii="Times New Roman" w:eastAsia="MS Mincho" w:hAnsi="Times New Roman"/>
          <w:sz w:val="28"/>
          <w:szCs w:val="28"/>
          <w:lang w:val="ro-RO" w:eastAsia="ru-RU"/>
        </w:rPr>
        <w:t>dezvoltării regionale</w:t>
      </w: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r w:rsidRPr="001B667B">
        <w:rPr>
          <w:rFonts w:ascii="Times New Roman" w:eastAsia="MS Mincho" w:hAnsi="Times New Roman"/>
          <w:sz w:val="28"/>
          <w:szCs w:val="28"/>
          <w:lang w:val="ro-RO" w:eastAsia="ru-RU"/>
        </w:rPr>
        <w:t>și mediului</w:t>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t xml:space="preserve">Georgeta Mincu </w:t>
      </w: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p>
    <w:p w:rsidR="00EF2BAA" w:rsidRPr="001B667B" w:rsidRDefault="00EF2BAA" w:rsidP="00EF2BAA">
      <w:pPr>
        <w:spacing w:after="0" w:line="240" w:lineRule="auto"/>
        <w:ind w:firstLine="709"/>
        <w:jc w:val="both"/>
        <w:rPr>
          <w:rFonts w:ascii="Times New Roman" w:eastAsia="MS Mincho" w:hAnsi="Times New Roman"/>
          <w:sz w:val="28"/>
          <w:szCs w:val="28"/>
          <w:lang w:val="ro-RO" w:eastAsia="ru-RU"/>
        </w:rPr>
      </w:pPr>
      <w:r w:rsidRPr="001B667B">
        <w:rPr>
          <w:rFonts w:ascii="Times New Roman" w:eastAsia="MS Mincho" w:hAnsi="Times New Roman"/>
          <w:sz w:val="28"/>
          <w:szCs w:val="28"/>
          <w:lang w:val="ro-RO" w:eastAsia="ru-RU"/>
        </w:rPr>
        <w:t>Ministrul justiţiei</w:t>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r w:rsidRPr="001B667B">
        <w:rPr>
          <w:rFonts w:ascii="Times New Roman" w:eastAsia="MS Mincho" w:hAnsi="Times New Roman"/>
          <w:sz w:val="28"/>
          <w:szCs w:val="28"/>
          <w:lang w:val="ro-RO" w:eastAsia="ru-RU"/>
        </w:rPr>
        <w:tab/>
      </w:r>
      <w:proofErr w:type="spellStart"/>
      <w:r w:rsidRPr="001B667B">
        <w:rPr>
          <w:rFonts w:ascii="Times New Roman" w:eastAsia="MS Mincho" w:hAnsi="Times New Roman"/>
          <w:sz w:val="28"/>
          <w:szCs w:val="28"/>
          <w:lang w:val="ro-RO" w:eastAsia="ru-RU"/>
        </w:rPr>
        <w:t>Olesea</w:t>
      </w:r>
      <w:proofErr w:type="spellEnd"/>
      <w:r w:rsidRPr="001B667B">
        <w:rPr>
          <w:rFonts w:ascii="Times New Roman" w:eastAsia="MS Mincho" w:hAnsi="Times New Roman"/>
          <w:sz w:val="28"/>
          <w:szCs w:val="28"/>
          <w:lang w:val="ro-RO" w:eastAsia="ru-RU"/>
        </w:rPr>
        <w:t xml:space="preserve"> Stamate </w:t>
      </w:r>
    </w:p>
    <w:p w:rsidR="00EF2BAA" w:rsidRPr="008C0988" w:rsidRDefault="00EF2BAA" w:rsidP="00EF2BAA">
      <w:pPr>
        <w:spacing w:after="0" w:line="240" w:lineRule="auto"/>
        <w:ind w:firstLine="709"/>
        <w:jc w:val="both"/>
        <w:rPr>
          <w:rFonts w:ascii="Times New Roman" w:eastAsia="MS Mincho" w:hAnsi="Times New Roman"/>
          <w:sz w:val="24"/>
          <w:szCs w:val="24"/>
          <w:lang w:val="ro-RO" w:eastAsia="ru-RU"/>
        </w:rPr>
      </w:pPr>
    </w:p>
    <w:p w:rsidR="00EF2BAA" w:rsidRPr="008C0988" w:rsidRDefault="00EF2BAA" w:rsidP="00EF2BAA">
      <w:pPr>
        <w:spacing w:after="0" w:line="240" w:lineRule="auto"/>
        <w:ind w:firstLine="709"/>
        <w:jc w:val="both"/>
        <w:rPr>
          <w:rFonts w:ascii="Times New Roman" w:eastAsia="MS Mincho" w:hAnsi="Times New Roman"/>
          <w:sz w:val="24"/>
          <w:szCs w:val="24"/>
          <w:lang w:val="ro-RO" w:eastAsia="ru-RU"/>
        </w:rPr>
      </w:pPr>
    </w:p>
    <w:p w:rsidR="00EF2BAA" w:rsidRPr="008C0988" w:rsidRDefault="00EF2BAA" w:rsidP="00EF2BAA">
      <w:pPr>
        <w:spacing w:after="0" w:line="240" w:lineRule="auto"/>
        <w:jc w:val="both"/>
        <w:rPr>
          <w:rFonts w:ascii="Times New Roman" w:eastAsia="MS Mincho" w:hAnsi="Times New Roman"/>
          <w:sz w:val="24"/>
          <w:szCs w:val="24"/>
          <w:lang w:val="ro-RO" w:eastAsia="ru-RU"/>
        </w:rPr>
      </w:pPr>
    </w:p>
    <w:p w:rsidR="00EF2BAA" w:rsidRPr="008C0988" w:rsidRDefault="00EF2BAA" w:rsidP="00EF2BAA">
      <w:pPr>
        <w:spacing w:after="0" w:line="240" w:lineRule="auto"/>
        <w:ind w:firstLine="709"/>
        <w:jc w:val="both"/>
        <w:rPr>
          <w:rFonts w:ascii="Times New Roman" w:eastAsia="MS Mincho" w:hAnsi="Times New Roman"/>
          <w:sz w:val="24"/>
          <w:szCs w:val="24"/>
          <w:lang w:val="ro-RO" w:eastAsia="ru-RU"/>
        </w:rPr>
      </w:pPr>
    </w:p>
    <w:p w:rsidR="00EF2BAA" w:rsidRPr="008C0988" w:rsidRDefault="00EF2BAA" w:rsidP="00EF2BAA">
      <w:pPr>
        <w:spacing w:after="0" w:line="240" w:lineRule="auto"/>
        <w:ind w:firstLine="709"/>
        <w:jc w:val="both"/>
        <w:rPr>
          <w:rFonts w:ascii="Times New Roman" w:eastAsia="MS Mincho" w:hAnsi="Times New Roman"/>
          <w:sz w:val="24"/>
          <w:szCs w:val="24"/>
          <w:lang w:val="ro-RO" w:eastAsia="ru-RU"/>
        </w:rPr>
      </w:pPr>
    </w:p>
    <w:p w:rsidR="00EF2BAA" w:rsidRPr="008C0988" w:rsidRDefault="00EF2BAA" w:rsidP="00EF2BAA">
      <w:pPr>
        <w:tabs>
          <w:tab w:val="left" w:pos="1134"/>
        </w:tabs>
        <w:spacing w:after="0" w:line="240" w:lineRule="auto"/>
        <w:ind w:firstLine="709"/>
        <w:jc w:val="both"/>
        <w:rPr>
          <w:rFonts w:ascii="Times New Roman" w:eastAsia="MS Mincho" w:hAnsi="Times New Roman"/>
          <w:i/>
          <w:sz w:val="24"/>
          <w:szCs w:val="24"/>
          <w:lang w:val="ro-RO" w:eastAsia="ru-RU"/>
        </w:rPr>
      </w:pPr>
      <w:r w:rsidRPr="008C0988">
        <w:rPr>
          <w:rFonts w:ascii="Times New Roman" w:eastAsia="MS Mincho" w:hAnsi="Times New Roman"/>
          <w:i/>
          <w:sz w:val="24"/>
          <w:szCs w:val="24"/>
          <w:lang w:val="ro-RO" w:eastAsia="ru-RU"/>
        </w:rPr>
        <w:br w:type="page"/>
      </w:r>
    </w:p>
    <w:p w:rsidR="00EF2BAA" w:rsidRPr="008C0988" w:rsidRDefault="00EF2BAA" w:rsidP="00EF2BAA">
      <w:pPr>
        <w:tabs>
          <w:tab w:val="left" w:pos="1134"/>
        </w:tabs>
        <w:spacing w:after="0" w:line="240" w:lineRule="auto"/>
        <w:ind w:firstLine="709"/>
        <w:jc w:val="right"/>
        <w:rPr>
          <w:rFonts w:ascii="Times New Roman" w:eastAsia="MS Mincho" w:hAnsi="Times New Roman"/>
          <w:i/>
          <w:sz w:val="24"/>
          <w:szCs w:val="24"/>
          <w:lang w:val="ro-RO" w:eastAsia="ru-RU"/>
        </w:rPr>
      </w:pPr>
      <w:r w:rsidRPr="008C0988">
        <w:rPr>
          <w:rFonts w:ascii="Times New Roman" w:eastAsia="MS Mincho" w:hAnsi="Times New Roman"/>
          <w:i/>
          <w:sz w:val="24"/>
          <w:szCs w:val="24"/>
          <w:lang w:val="ro-RO" w:eastAsia="ru-RU"/>
        </w:rPr>
        <w:lastRenderedPageBreak/>
        <w:t>Proiect</w:t>
      </w:r>
    </w:p>
    <w:p w:rsidR="00EF2BAA" w:rsidRPr="008C0988" w:rsidRDefault="00EF2BAA" w:rsidP="00EF2BAA">
      <w:pPr>
        <w:tabs>
          <w:tab w:val="left" w:pos="1134"/>
        </w:tabs>
        <w:spacing w:after="0" w:line="240" w:lineRule="auto"/>
        <w:ind w:firstLine="709"/>
        <w:jc w:val="both"/>
        <w:rPr>
          <w:rFonts w:ascii="Times New Roman" w:eastAsia="MS Mincho" w:hAnsi="Times New Roman"/>
          <w:sz w:val="24"/>
          <w:szCs w:val="24"/>
          <w:lang w:val="ro-RO" w:eastAsia="ru-RU"/>
        </w:rPr>
      </w:pPr>
    </w:p>
    <w:p w:rsidR="00EF2BAA" w:rsidRPr="008C0988" w:rsidRDefault="00EF2BAA" w:rsidP="00EF2BAA">
      <w:pPr>
        <w:tabs>
          <w:tab w:val="left" w:pos="1134"/>
        </w:tabs>
        <w:spacing w:after="0" w:line="240" w:lineRule="auto"/>
        <w:jc w:val="center"/>
        <w:rPr>
          <w:rFonts w:ascii="Times New Roman" w:eastAsia="MS Mincho" w:hAnsi="Times New Roman"/>
          <w:b/>
          <w:sz w:val="28"/>
          <w:szCs w:val="28"/>
          <w:lang w:val="ro-RO" w:eastAsia="ru-RU"/>
        </w:rPr>
      </w:pPr>
      <w:r w:rsidRPr="008C0988">
        <w:rPr>
          <w:rFonts w:ascii="Times New Roman" w:eastAsia="MS Mincho" w:hAnsi="Times New Roman"/>
          <w:b/>
          <w:sz w:val="28"/>
          <w:szCs w:val="28"/>
          <w:lang w:val="ro-RO" w:eastAsia="ru-RU"/>
        </w:rPr>
        <w:t>PARLAMENTUL REPUBLICII MOLDOVA</w:t>
      </w:r>
    </w:p>
    <w:p w:rsidR="00EF2BAA" w:rsidRPr="008C0988" w:rsidRDefault="00EF2BAA" w:rsidP="00EF2BAA">
      <w:pPr>
        <w:tabs>
          <w:tab w:val="left" w:pos="709"/>
        </w:tabs>
        <w:spacing w:after="0" w:line="240" w:lineRule="auto"/>
        <w:ind w:firstLine="709"/>
        <w:jc w:val="center"/>
        <w:rPr>
          <w:rFonts w:ascii="Times New Roman" w:eastAsia="MS Mincho" w:hAnsi="Times New Roman"/>
          <w:i/>
          <w:color w:val="FF0000"/>
          <w:sz w:val="28"/>
          <w:szCs w:val="28"/>
          <w:lang w:val="ro-RO"/>
        </w:rPr>
      </w:pPr>
    </w:p>
    <w:p w:rsidR="00EF2BAA" w:rsidRPr="008C0988" w:rsidRDefault="00EF2BAA" w:rsidP="00EF2BAA">
      <w:pPr>
        <w:tabs>
          <w:tab w:val="left" w:pos="709"/>
        </w:tabs>
        <w:spacing w:after="0" w:line="240" w:lineRule="auto"/>
        <w:jc w:val="center"/>
        <w:rPr>
          <w:rFonts w:ascii="Times New Roman" w:eastAsia="MS Mincho" w:hAnsi="Times New Roman"/>
          <w:b/>
          <w:bCs/>
          <w:sz w:val="28"/>
          <w:szCs w:val="28"/>
          <w:lang w:val="ro-RO"/>
        </w:rPr>
      </w:pPr>
      <w:r w:rsidRPr="008C0988">
        <w:rPr>
          <w:rFonts w:ascii="Times New Roman" w:eastAsia="MS Mincho" w:hAnsi="Times New Roman"/>
          <w:b/>
          <w:bCs/>
          <w:sz w:val="28"/>
          <w:szCs w:val="28"/>
          <w:lang w:val="ro-RO"/>
        </w:rPr>
        <w:t>LEGE</w:t>
      </w:r>
    </w:p>
    <w:p w:rsidR="00EF2BAA" w:rsidRPr="008C0988" w:rsidRDefault="00EF2BAA" w:rsidP="00EF2BAA">
      <w:pPr>
        <w:tabs>
          <w:tab w:val="left" w:pos="709"/>
        </w:tabs>
        <w:spacing w:after="0" w:line="240" w:lineRule="auto"/>
        <w:jc w:val="center"/>
        <w:rPr>
          <w:rFonts w:ascii="Times New Roman" w:eastAsia="MS Mincho" w:hAnsi="Times New Roman"/>
          <w:b/>
          <w:bCs/>
          <w:sz w:val="28"/>
          <w:szCs w:val="28"/>
          <w:lang w:val="ro-RO"/>
        </w:rPr>
      </w:pPr>
    </w:p>
    <w:p w:rsidR="00EF2BAA" w:rsidRPr="008C0988" w:rsidRDefault="00EF2BAA" w:rsidP="00EF2BAA">
      <w:pPr>
        <w:spacing w:after="0" w:line="240" w:lineRule="auto"/>
        <w:jc w:val="center"/>
        <w:rPr>
          <w:rFonts w:ascii="Times New Roman" w:eastAsia="MS Mincho" w:hAnsi="Times New Roman"/>
          <w:b/>
          <w:bCs/>
          <w:strike/>
          <w:sz w:val="28"/>
          <w:szCs w:val="28"/>
          <w:lang w:val="ro-RO"/>
        </w:rPr>
      </w:pPr>
      <w:r w:rsidRPr="008C0988">
        <w:rPr>
          <w:rFonts w:ascii="Times New Roman" w:eastAsia="MS Mincho" w:hAnsi="Times New Roman"/>
          <w:b/>
          <w:bCs/>
          <w:sz w:val="28"/>
          <w:szCs w:val="28"/>
          <w:lang w:val="ro-RO"/>
        </w:rPr>
        <w:t xml:space="preserve">pentru modificarea Legii nr.312/2013 </w:t>
      </w:r>
    </w:p>
    <w:p w:rsidR="00EF2BAA" w:rsidRPr="008C0988" w:rsidRDefault="00EF2BAA" w:rsidP="00EF2BAA">
      <w:pPr>
        <w:tabs>
          <w:tab w:val="left" w:pos="709"/>
        </w:tabs>
        <w:spacing w:after="0" w:line="240" w:lineRule="auto"/>
        <w:jc w:val="center"/>
        <w:rPr>
          <w:rFonts w:ascii="Times New Roman" w:eastAsia="MS Mincho" w:hAnsi="Times New Roman"/>
          <w:b/>
          <w:bCs/>
          <w:sz w:val="28"/>
          <w:szCs w:val="28"/>
          <w:lang w:val="ro-RO"/>
        </w:rPr>
      </w:pPr>
      <w:r w:rsidRPr="008C0988">
        <w:rPr>
          <w:rFonts w:ascii="Times New Roman" w:eastAsia="MS Mincho" w:hAnsi="Times New Roman"/>
          <w:b/>
          <w:bCs/>
          <w:sz w:val="28"/>
          <w:szCs w:val="28"/>
          <w:lang w:val="ro-RO"/>
        </w:rPr>
        <w:t>privind grupurile de producători agricoli și asociațiile acestora</w:t>
      </w:r>
    </w:p>
    <w:p w:rsidR="00EF2BAA" w:rsidRPr="008C0988" w:rsidRDefault="00EF2BAA" w:rsidP="00EF2BAA">
      <w:pPr>
        <w:tabs>
          <w:tab w:val="left" w:pos="709"/>
        </w:tabs>
        <w:spacing w:after="0" w:line="240" w:lineRule="auto"/>
        <w:jc w:val="center"/>
        <w:rPr>
          <w:rFonts w:ascii="Times New Roman" w:eastAsia="MS Mincho" w:hAnsi="Times New Roman"/>
          <w:b/>
          <w:bCs/>
          <w:sz w:val="24"/>
          <w:szCs w:val="24"/>
          <w:lang w:val="ro-RO"/>
        </w:rPr>
      </w:pPr>
    </w:p>
    <w:p w:rsidR="00EF2BAA" w:rsidRPr="008C0988" w:rsidRDefault="00EF2BAA" w:rsidP="00EF2BAA">
      <w:pPr>
        <w:tabs>
          <w:tab w:val="left" w:pos="709"/>
        </w:tabs>
        <w:spacing w:after="0" w:line="240" w:lineRule="auto"/>
        <w:ind w:firstLine="709"/>
        <w:jc w:val="both"/>
        <w:rPr>
          <w:rFonts w:ascii="Times New Roman" w:eastAsia="MS Mincho" w:hAnsi="Times New Roman"/>
          <w:sz w:val="24"/>
          <w:szCs w:val="24"/>
          <w:lang w:val="ro-RO"/>
        </w:rPr>
      </w:pPr>
    </w:p>
    <w:p w:rsidR="00EF2BAA" w:rsidRPr="008C0988" w:rsidRDefault="00EF2BAA" w:rsidP="00EF2BAA">
      <w:pPr>
        <w:tabs>
          <w:tab w:val="left" w:pos="709"/>
        </w:tabs>
        <w:spacing w:after="0" w:line="240" w:lineRule="auto"/>
        <w:ind w:firstLine="709"/>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Parlamentul adoptă prezenta lege organică.</w:t>
      </w:r>
    </w:p>
    <w:p w:rsidR="00EF2BAA" w:rsidRPr="008C0988" w:rsidRDefault="00EF2BAA" w:rsidP="00EF2BAA">
      <w:pPr>
        <w:tabs>
          <w:tab w:val="left" w:pos="709"/>
        </w:tabs>
        <w:spacing w:after="0" w:line="240" w:lineRule="auto"/>
        <w:ind w:firstLine="709"/>
        <w:jc w:val="both"/>
        <w:rPr>
          <w:rFonts w:ascii="Times New Roman" w:eastAsia="MS Mincho" w:hAnsi="Times New Roman"/>
          <w:sz w:val="28"/>
          <w:szCs w:val="28"/>
          <w:lang w:val="ro-RO"/>
        </w:rPr>
      </w:pPr>
    </w:p>
    <w:p w:rsidR="00EF2BAA" w:rsidRPr="008C0988" w:rsidRDefault="00EF2BAA" w:rsidP="00EF2BAA">
      <w:pPr>
        <w:tabs>
          <w:tab w:val="left" w:pos="709"/>
        </w:tabs>
        <w:spacing w:after="0" w:line="240" w:lineRule="auto"/>
        <w:ind w:firstLine="709"/>
        <w:jc w:val="both"/>
        <w:rPr>
          <w:rFonts w:ascii="Times New Roman" w:hAnsi="Times New Roman"/>
          <w:bCs/>
          <w:sz w:val="28"/>
          <w:szCs w:val="28"/>
          <w:lang w:val="ro-RO" w:eastAsia="ru-RU"/>
        </w:rPr>
      </w:pPr>
      <w:r w:rsidRPr="008C0988">
        <w:rPr>
          <w:rFonts w:ascii="Times New Roman" w:hAnsi="Times New Roman"/>
          <w:b/>
          <w:sz w:val="28"/>
          <w:szCs w:val="28"/>
          <w:lang w:val="ro-RO" w:eastAsia="ru-RU"/>
        </w:rPr>
        <w:t>Art. I.</w:t>
      </w:r>
      <w:r w:rsidRPr="008C0988">
        <w:rPr>
          <w:rFonts w:ascii="Times New Roman" w:hAnsi="Times New Roman"/>
          <w:sz w:val="28"/>
          <w:szCs w:val="28"/>
          <w:lang w:val="ro-RO" w:eastAsia="ru-RU"/>
        </w:rPr>
        <w:t xml:space="preserve"> – Legea </w:t>
      </w:r>
      <w:r w:rsidRPr="008C0988">
        <w:rPr>
          <w:rFonts w:ascii="Times New Roman" w:hAnsi="Times New Roman"/>
          <w:bCs/>
          <w:sz w:val="28"/>
          <w:szCs w:val="28"/>
          <w:lang w:val="ro-RO" w:eastAsia="ru-RU"/>
        </w:rPr>
        <w:t>nr.312/2013 privind grupurile de producători agricoli și asociațiile acestora (</w:t>
      </w:r>
      <w:r w:rsidRPr="008C0988">
        <w:rPr>
          <w:rFonts w:ascii="Times New Roman" w:hAnsi="Times New Roman"/>
          <w:sz w:val="28"/>
          <w:szCs w:val="28"/>
          <w:lang w:val="ro-RO" w:eastAsia="ru-RU"/>
        </w:rPr>
        <w:t>Monitorul Oficial al Republicii Moldova, 2014, nr.47-48, art.90), cu modificările ulterioare,</w:t>
      </w:r>
      <w:r w:rsidRPr="008C0988">
        <w:rPr>
          <w:rFonts w:ascii="Times New Roman" w:hAnsi="Times New Roman"/>
          <w:bCs/>
          <w:sz w:val="28"/>
          <w:szCs w:val="28"/>
          <w:lang w:val="ro-RO" w:eastAsia="ru-RU"/>
        </w:rPr>
        <w:t xml:space="preserve"> se modifică după cum urmează:</w:t>
      </w:r>
    </w:p>
    <w:p w:rsidR="00EF2BAA"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MO"/>
        </w:rPr>
        <w:t xml:space="preserve">În tot textul legii cuvintele ”omogen” și ”omogene” se exclud, iar </w:t>
      </w:r>
      <w:proofErr w:type="spellStart"/>
      <w:r>
        <w:rPr>
          <w:rFonts w:ascii="Times New Roman" w:eastAsia="MS Mincho" w:hAnsi="Times New Roman"/>
          <w:sz w:val="28"/>
          <w:szCs w:val="28"/>
          <w:lang w:val="ro-MO"/>
        </w:rPr>
        <w:t>cuvîntul</w:t>
      </w:r>
      <w:proofErr w:type="spellEnd"/>
      <w:r>
        <w:rPr>
          <w:rFonts w:ascii="Times New Roman" w:eastAsia="MS Mincho" w:hAnsi="Times New Roman"/>
          <w:sz w:val="28"/>
          <w:szCs w:val="28"/>
          <w:lang w:val="ro-MO"/>
        </w:rPr>
        <w:t xml:space="preserve"> „retragere” la orice formă gramaticală se substituie cu </w:t>
      </w:r>
      <w:proofErr w:type="spellStart"/>
      <w:r>
        <w:rPr>
          <w:rFonts w:ascii="Times New Roman" w:eastAsia="MS Mincho" w:hAnsi="Times New Roman"/>
          <w:sz w:val="28"/>
          <w:szCs w:val="28"/>
          <w:lang w:val="ro-MO"/>
        </w:rPr>
        <w:t>cuvîntul</w:t>
      </w:r>
      <w:proofErr w:type="spellEnd"/>
      <w:r>
        <w:rPr>
          <w:rFonts w:ascii="Times New Roman" w:eastAsia="MS Mincho" w:hAnsi="Times New Roman"/>
          <w:sz w:val="28"/>
          <w:szCs w:val="28"/>
          <w:lang w:val="ro-MO"/>
        </w:rPr>
        <w:t xml:space="preserve"> „revocare” la forma gramaticală corespunzătoare.</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La Articolul 1,  alineatul (1) va avea următorul cuprins: </w:t>
      </w:r>
    </w:p>
    <w:p w:rsidR="00EF2BAA" w:rsidRPr="008C0988" w:rsidRDefault="00EF2BAA" w:rsidP="00EF2BAA">
      <w:pPr>
        <w:spacing w:after="0" w:line="240" w:lineRule="auto"/>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b/>
        <w:t>„(1) Prezenta lege stabilește cadrul legal de organizare, recunoaștere și funcționare a grupurilor de producători agricoli, asociați în scopul comercializării producției agricole a membrilor, îmbunătățirii eficienței activității acestora, planificării producției, organizării desfacerii produselor agricole, precum și de stabilire a condițiilor de acordare a sprijinului financiar”;</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Articolul 2:</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iCs/>
          <w:color w:val="000000"/>
          <w:sz w:val="28"/>
          <w:szCs w:val="28"/>
          <w:lang w:val="ro-RO"/>
        </w:rPr>
        <w:t>la noțiunea</w:t>
      </w:r>
      <w:r w:rsidRPr="008C0988">
        <w:rPr>
          <w:rFonts w:ascii="Times New Roman" w:hAnsi="Times New Roman"/>
          <w:i/>
          <w:iCs/>
          <w:color w:val="000000"/>
          <w:sz w:val="28"/>
          <w:szCs w:val="28"/>
          <w:lang w:val="ro-RO"/>
        </w:rPr>
        <w:t xml:space="preserve"> aviz de recunoaştere</w:t>
      </w:r>
      <w:r w:rsidRPr="008C0988">
        <w:rPr>
          <w:rFonts w:ascii="Times New Roman" w:hAnsi="Times New Roman"/>
          <w:color w:val="000000"/>
          <w:sz w:val="28"/>
          <w:szCs w:val="28"/>
          <w:lang w:val="ro-RO"/>
        </w:rPr>
        <w:t xml:space="preserve"> cuvintele ”document eliberat” se exclud și se înlocuiesc cu cuvintele ”act administrativ </w:t>
      </w:r>
      <w:r w:rsidRPr="00994C0F">
        <w:rPr>
          <w:rFonts w:ascii="Times New Roman" w:hAnsi="Times New Roman"/>
          <w:color w:val="000000"/>
          <w:sz w:val="28"/>
          <w:szCs w:val="28"/>
          <w:lang w:val="ro-RO"/>
        </w:rPr>
        <w:t>individual</w:t>
      </w:r>
      <w:r>
        <w:rPr>
          <w:rFonts w:ascii="Times New Roman" w:hAnsi="Times New Roman"/>
          <w:color w:val="000000"/>
          <w:sz w:val="28"/>
          <w:szCs w:val="28"/>
          <w:lang w:val="ro-RO"/>
        </w:rPr>
        <w:t xml:space="preserve"> </w:t>
      </w:r>
      <w:r w:rsidRPr="008C0988">
        <w:rPr>
          <w:rFonts w:ascii="Times New Roman" w:hAnsi="Times New Roman"/>
          <w:color w:val="000000"/>
          <w:sz w:val="28"/>
          <w:szCs w:val="28"/>
          <w:lang w:val="ro-RO"/>
        </w:rPr>
        <w:t xml:space="preserve">emis”; </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iCs/>
          <w:color w:val="000000"/>
          <w:sz w:val="28"/>
          <w:szCs w:val="28"/>
          <w:lang w:val="ro-RO"/>
        </w:rPr>
        <w:t>noțiunea</w:t>
      </w:r>
      <w:r w:rsidRPr="008C0988">
        <w:rPr>
          <w:rFonts w:ascii="Times New Roman" w:hAnsi="Times New Roman"/>
          <w:i/>
          <w:iCs/>
          <w:color w:val="000000"/>
          <w:sz w:val="28"/>
          <w:szCs w:val="28"/>
          <w:lang w:val="ro-RO"/>
        </w:rPr>
        <w:t xml:space="preserve"> decizie de </w:t>
      </w:r>
      <w:r w:rsidRPr="004E791E">
        <w:rPr>
          <w:rFonts w:ascii="Times New Roman" w:hAnsi="Times New Roman"/>
          <w:i/>
          <w:iCs/>
          <w:sz w:val="28"/>
          <w:szCs w:val="28"/>
          <w:lang w:val="ro-RO"/>
        </w:rPr>
        <w:t>retragere</w:t>
      </w:r>
      <w:r w:rsidRPr="008C0988">
        <w:rPr>
          <w:rFonts w:ascii="Times New Roman" w:hAnsi="Times New Roman"/>
          <w:i/>
          <w:iCs/>
          <w:color w:val="000000"/>
          <w:sz w:val="28"/>
          <w:szCs w:val="28"/>
          <w:lang w:val="ro-RO"/>
        </w:rPr>
        <w:t xml:space="preserve"> a avizului de recunoaştere </w:t>
      </w:r>
      <w:r w:rsidRPr="00D309CD">
        <w:rPr>
          <w:rFonts w:ascii="Times New Roman" w:hAnsi="Times New Roman"/>
          <w:color w:val="00B050"/>
          <w:sz w:val="28"/>
          <w:szCs w:val="28"/>
          <w:lang w:val="ro-RO"/>
        </w:rPr>
        <w:t>se exclude</w:t>
      </w:r>
      <w:r w:rsidRPr="008C0988">
        <w:rPr>
          <w:rFonts w:ascii="Times New Roman" w:hAnsi="Times New Roman"/>
          <w:color w:val="000000"/>
          <w:sz w:val="28"/>
          <w:szCs w:val="28"/>
          <w:lang w:val="ro-RO"/>
        </w:rPr>
        <w:t xml:space="preserve">; </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iCs/>
          <w:color w:val="000000"/>
          <w:sz w:val="28"/>
          <w:szCs w:val="28"/>
          <w:lang w:val="ro-RO"/>
        </w:rPr>
        <w:t>noțiunea</w:t>
      </w:r>
      <w:r w:rsidRPr="008C0988">
        <w:rPr>
          <w:rFonts w:ascii="Times New Roman" w:hAnsi="Times New Roman"/>
          <w:i/>
          <w:iCs/>
          <w:color w:val="000000"/>
          <w:sz w:val="28"/>
          <w:szCs w:val="28"/>
          <w:lang w:val="ro-RO"/>
        </w:rPr>
        <w:t xml:space="preserve"> „valoarea producţiei comercializate” </w:t>
      </w:r>
      <w:r w:rsidRPr="008C0988">
        <w:rPr>
          <w:rFonts w:ascii="Times New Roman" w:hAnsi="Times New Roman"/>
          <w:iCs/>
          <w:color w:val="000000"/>
          <w:sz w:val="28"/>
          <w:szCs w:val="28"/>
          <w:lang w:val="ro-RO"/>
        </w:rPr>
        <w:t>va avea următorul conținut:</w:t>
      </w:r>
      <w:r w:rsidRPr="008C0988">
        <w:rPr>
          <w:rFonts w:ascii="Cambria" w:eastAsia="MS Mincho" w:hAnsi="Cambria"/>
          <w:sz w:val="24"/>
          <w:szCs w:val="24"/>
          <w:lang w:val="ro-RO"/>
        </w:rPr>
        <w:t xml:space="preserve"> ”</w:t>
      </w:r>
      <w:r w:rsidRPr="008C0988">
        <w:rPr>
          <w:rFonts w:ascii="Times New Roman" w:hAnsi="Times New Roman"/>
          <w:i/>
          <w:iCs/>
          <w:color w:val="000000"/>
          <w:sz w:val="28"/>
          <w:szCs w:val="28"/>
          <w:lang w:val="ro-RO"/>
        </w:rPr>
        <w:t>valoarea producţiei comercializate</w:t>
      </w:r>
      <w:r w:rsidRPr="008C0988">
        <w:rPr>
          <w:rFonts w:ascii="Times New Roman" w:hAnsi="Times New Roman"/>
          <w:color w:val="000000"/>
          <w:sz w:val="28"/>
          <w:szCs w:val="28"/>
          <w:lang w:val="ro-RO"/>
        </w:rPr>
        <w:t xml:space="preserve"> – valoarea fără TVA a producţiei comercializate prin intermediul grupului de producători, lu</w:t>
      </w:r>
      <w:r w:rsidRPr="008C0988">
        <w:rPr>
          <w:rFonts w:ascii="Times New Roman" w:hAnsi="Times New Roman"/>
          <w:sz w:val="28"/>
          <w:szCs w:val="28"/>
          <w:lang w:val="ro-RO"/>
        </w:rPr>
        <w:t>â</w:t>
      </w:r>
      <w:r w:rsidRPr="008C0988">
        <w:rPr>
          <w:rFonts w:ascii="Times New Roman" w:hAnsi="Times New Roman"/>
          <w:color w:val="000000"/>
          <w:sz w:val="28"/>
          <w:szCs w:val="28"/>
          <w:lang w:val="ro-RO"/>
        </w:rPr>
        <w:t>ndu-se în calcul doar producția aferentă produsului sau grupului de produse</w:t>
      </w:r>
      <w:r w:rsidRPr="008C0988">
        <w:rPr>
          <w:rFonts w:ascii="Times New Roman" w:hAnsi="Times New Roman"/>
          <w:sz w:val="28"/>
          <w:szCs w:val="28"/>
          <w:lang w:val="ro-RO"/>
        </w:rPr>
        <w:t>,</w:t>
      </w:r>
      <w:r w:rsidRPr="008C0988">
        <w:rPr>
          <w:rFonts w:ascii="Times New Roman" w:hAnsi="Times New Roman"/>
          <w:color w:val="000000"/>
          <w:sz w:val="28"/>
          <w:szCs w:val="28"/>
          <w:lang w:val="ro-RO"/>
        </w:rPr>
        <w:t xml:space="preserve"> pentru care grupul de producători a fost recunoscut. În</w:t>
      </w:r>
      <w:r w:rsidRPr="008C0988">
        <w:rPr>
          <w:rFonts w:ascii="Times New Roman" w:hAnsi="Times New Roman"/>
          <w:color w:val="000000"/>
          <w:sz w:val="24"/>
          <w:szCs w:val="24"/>
          <w:lang w:val="ro-RO"/>
        </w:rPr>
        <w:t xml:space="preserve"> </w:t>
      </w:r>
      <w:r w:rsidRPr="008C0988">
        <w:rPr>
          <w:rFonts w:ascii="Times New Roman" w:hAnsi="Times New Roman"/>
          <w:color w:val="000000"/>
          <w:sz w:val="28"/>
          <w:szCs w:val="28"/>
          <w:lang w:val="ro-RO"/>
        </w:rPr>
        <w:t>calculul valorii producției comercializate intră și valoarea producției prelucrate, numai în cazul în care aceasta este obținută din produse agricole, pentru care grupul a obținut recunoașterea”;</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Articolul 3: </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litera b) va avea următorul cuprins:</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„b) creșterea volumului de vânzări a produselor agricole;”</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se completează cu literele f) și h) cu următorul cuprins: </w:t>
      </w:r>
    </w:p>
    <w:p w:rsidR="00EF2BAA" w:rsidRPr="008C0988" w:rsidRDefault="00EF2BAA" w:rsidP="00EF2BAA">
      <w:pPr>
        <w:spacing w:after="0" w:line="240" w:lineRule="auto"/>
        <w:jc w:val="both"/>
        <w:rPr>
          <w:rFonts w:ascii="Times New Roman" w:hAnsi="Times New Roman"/>
          <w:color w:val="000000"/>
          <w:sz w:val="28"/>
          <w:szCs w:val="28"/>
          <w:lang w:val="ro-RO"/>
        </w:rPr>
      </w:pPr>
      <w:r w:rsidRPr="008C0988">
        <w:rPr>
          <w:rFonts w:ascii="Times New Roman" w:eastAsia="MS Mincho" w:hAnsi="Times New Roman"/>
          <w:sz w:val="28"/>
          <w:szCs w:val="28"/>
          <w:lang w:val="ro-RO"/>
        </w:rPr>
        <w:t xml:space="preserve">        „f) </w:t>
      </w:r>
      <w:r w:rsidRPr="008C0988">
        <w:rPr>
          <w:rFonts w:ascii="Times New Roman" w:hAnsi="Times New Roman"/>
          <w:color w:val="000000"/>
          <w:sz w:val="28"/>
          <w:szCs w:val="28"/>
          <w:lang w:val="ro-RO"/>
        </w:rPr>
        <w:t>comercializarea producţiei agricole a membrilor prin intermediul grupului de producători;</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t>h) promovarea tehnologiilor de cultivare și a practicilor care nu dăunează mediului înconjurător.”</w:t>
      </w:r>
    </w:p>
    <w:p w:rsidR="00EF2BAA" w:rsidRPr="001B667B" w:rsidRDefault="00EF2BAA" w:rsidP="00EF2BAA">
      <w:pPr>
        <w:pStyle w:val="ListParagraph"/>
        <w:numPr>
          <w:ilvl w:val="0"/>
          <w:numId w:val="5"/>
        </w:numPr>
        <w:spacing w:after="0" w:line="240" w:lineRule="auto"/>
        <w:jc w:val="both"/>
        <w:rPr>
          <w:rFonts w:ascii="Times New Roman" w:eastAsia="MS Mincho" w:hAnsi="Times New Roman"/>
          <w:sz w:val="28"/>
          <w:szCs w:val="28"/>
          <w:lang w:val="ro-RO"/>
        </w:rPr>
      </w:pPr>
      <w:r w:rsidRPr="001B667B">
        <w:rPr>
          <w:rFonts w:ascii="Times New Roman" w:eastAsia="MS Mincho" w:hAnsi="Times New Roman"/>
          <w:sz w:val="28"/>
          <w:szCs w:val="28"/>
          <w:lang w:val="ro-RO"/>
        </w:rPr>
        <w:lastRenderedPageBreak/>
        <w:t>La Articolul 4, litera c) textul „în jurul unui singur produs sau al unui grup de produse omogene” se substituie cu textul „asociați pentru un produs sau grup de produse”.</w:t>
      </w:r>
    </w:p>
    <w:p w:rsidR="00EF2BAA" w:rsidRPr="001B667B" w:rsidRDefault="00EF2BAA" w:rsidP="00EF2BAA">
      <w:pPr>
        <w:pStyle w:val="ListParagraph"/>
        <w:numPr>
          <w:ilvl w:val="0"/>
          <w:numId w:val="5"/>
        </w:numPr>
        <w:spacing w:after="0" w:line="240" w:lineRule="auto"/>
        <w:jc w:val="both"/>
        <w:rPr>
          <w:rFonts w:ascii="Times New Roman" w:eastAsia="MS Mincho" w:hAnsi="Times New Roman"/>
          <w:sz w:val="28"/>
          <w:szCs w:val="28"/>
          <w:lang w:val="ro-RO"/>
        </w:rPr>
      </w:pPr>
      <w:r w:rsidRPr="001B667B">
        <w:rPr>
          <w:rFonts w:ascii="Times New Roman" w:eastAsia="MS Mincho" w:hAnsi="Times New Roman"/>
          <w:sz w:val="28"/>
          <w:szCs w:val="28"/>
          <w:lang w:val="ro-RO"/>
        </w:rPr>
        <w:t>Articolul 5, alineatul (2), se completează cu literele e) și f) cu următorul cuprins:</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„e) elaborează și aprobă proceduri ce țin de recunoașterea grupurilor de producători, precum și a celor ce reglementează activitatea comisiei de recunoaștere;</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f) asigură condiţiile juridice, organizatorice şi financiare pentru crearea şi ţinerea Registrului grupurilor de producători agricoli”.</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La Articolul 6, alineatul (2), litera e) va avea următorul cuprins:</w:t>
      </w:r>
    </w:p>
    <w:p w:rsidR="00EF2BAA" w:rsidRPr="00B47089"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„e) verific</w:t>
      </w:r>
      <w:r>
        <w:rPr>
          <w:rFonts w:ascii="Times New Roman" w:eastAsia="MS Mincho" w:hAnsi="Times New Roman"/>
          <w:sz w:val="28"/>
          <w:szCs w:val="28"/>
          <w:lang w:val="ro-RO"/>
        </w:rPr>
        <w:t>ă</w:t>
      </w:r>
      <w:r w:rsidRPr="008C0988">
        <w:rPr>
          <w:rFonts w:ascii="Times New Roman" w:eastAsia="MS Mincho" w:hAnsi="Times New Roman"/>
          <w:sz w:val="28"/>
          <w:szCs w:val="28"/>
          <w:lang w:val="ro-RO"/>
        </w:rPr>
        <w:t xml:space="preserve"> și monitoriz</w:t>
      </w:r>
      <w:r>
        <w:rPr>
          <w:rFonts w:ascii="Times New Roman" w:eastAsia="MS Mincho" w:hAnsi="Times New Roman"/>
          <w:sz w:val="28"/>
          <w:szCs w:val="28"/>
          <w:lang w:val="ro-RO"/>
        </w:rPr>
        <w:t>ează</w:t>
      </w:r>
      <w:r w:rsidRPr="008C0988">
        <w:rPr>
          <w:rFonts w:ascii="Times New Roman" w:eastAsia="MS Mincho" w:hAnsi="Times New Roman"/>
          <w:sz w:val="28"/>
          <w:szCs w:val="28"/>
          <w:lang w:val="ro-RO"/>
        </w:rPr>
        <w:t xml:space="preserve"> </w:t>
      </w:r>
      <w:r w:rsidRPr="008C0988">
        <w:rPr>
          <w:rFonts w:ascii="Times New Roman" w:hAnsi="Times New Roman"/>
          <w:color w:val="000000"/>
          <w:sz w:val="28"/>
          <w:szCs w:val="28"/>
          <w:lang w:val="ro-RO"/>
        </w:rPr>
        <w:t>respect</w:t>
      </w:r>
      <w:r>
        <w:rPr>
          <w:rFonts w:ascii="Times New Roman" w:hAnsi="Times New Roman"/>
          <w:color w:val="000000"/>
          <w:sz w:val="28"/>
          <w:szCs w:val="28"/>
          <w:lang w:val="ro-RO"/>
        </w:rPr>
        <w:t>a</w:t>
      </w:r>
      <w:r w:rsidRPr="008C0988">
        <w:rPr>
          <w:rFonts w:ascii="Times New Roman" w:hAnsi="Times New Roman"/>
          <w:color w:val="000000"/>
          <w:sz w:val="28"/>
          <w:szCs w:val="28"/>
          <w:lang w:val="ro-RO"/>
        </w:rPr>
        <w:t>r</w:t>
      </w:r>
      <w:r>
        <w:rPr>
          <w:rFonts w:ascii="Times New Roman" w:hAnsi="Times New Roman"/>
          <w:color w:val="000000"/>
          <w:sz w:val="28"/>
          <w:szCs w:val="28"/>
          <w:lang w:val="ro-RO"/>
        </w:rPr>
        <w:t>ea</w:t>
      </w:r>
      <w:r w:rsidRPr="008C0988">
        <w:rPr>
          <w:rFonts w:ascii="Times New Roman" w:hAnsi="Times New Roman"/>
          <w:color w:val="000000"/>
          <w:sz w:val="28"/>
          <w:szCs w:val="28"/>
          <w:lang w:val="ro-RO"/>
        </w:rPr>
        <w:t xml:space="preserve"> de către grupurile de producători a </w:t>
      </w:r>
      <w:r>
        <w:rPr>
          <w:rFonts w:ascii="Times New Roman" w:hAnsi="Times New Roman"/>
          <w:color w:val="000000"/>
          <w:sz w:val="28"/>
          <w:szCs w:val="28"/>
          <w:lang w:val="ro-RO"/>
        </w:rPr>
        <w:t xml:space="preserve">condițiilor de recunoaștere, </w:t>
      </w:r>
      <w:r w:rsidRPr="00B47089">
        <w:rPr>
          <w:rFonts w:ascii="Times New Roman" w:hAnsi="Times New Roman"/>
          <w:sz w:val="28"/>
          <w:szCs w:val="28"/>
          <w:lang w:val="ro-RO"/>
        </w:rPr>
        <w:t>planurilor</w:t>
      </w:r>
      <w:r>
        <w:rPr>
          <w:rFonts w:ascii="Times New Roman" w:hAnsi="Times New Roman"/>
          <w:color w:val="000000"/>
          <w:sz w:val="28"/>
          <w:szCs w:val="28"/>
          <w:lang w:val="ro-RO"/>
        </w:rPr>
        <w:t xml:space="preserve"> </w:t>
      </w:r>
      <w:r w:rsidRPr="008C0988">
        <w:rPr>
          <w:rFonts w:ascii="Times New Roman" w:hAnsi="Times New Roman"/>
          <w:color w:val="000000"/>
          <w:sz w:val="28"/>
          <w:szCs w:val="28"/>
          <w:lang w:val="ro-RO"/>
        </w:rPr>
        <w:t>de recunoaștere</w:t>
      </w:r>
      <w:r>
        <w:rPr>
          <w:rFonts w:ascii="Times New Roman" w:hAnsi="Times New Roman"/>
          <w:color w:val="000000"/>
          <w:sz w:val="28"/>
          <w:szCs w:val="28"/>
          <w:lang w:val="ro-RO"/>
        </w:rPr>
        <w:t xml:space="preserve"> </w:t>
      </w:r>
      <w:r w:rsidRPr="00B47089">
        <w:rPr>
          <w:rFonts w:ascii="Times New Roman" w:hAnsi="Times New Roman"/>
          <w:sz w:val="28"/>
          <w:szCs w:val="28"/>
          <w:lang w:val="ro-RO"/>
        </w:rPr>
        <w:t>și a condițiilor de obținere a sprijinului financiar nerambursabil;”.</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Capitolul II va avea următoarea denumire:</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„Constituirea, recunoașterea și funcționarea grupurilor de producători agricoli și a asociațiilor acestora”.</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Articolul 7:</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(3), cuvintele „omogene, proprii, în cadrul grupului respectiv” se substituie cu cuvintele „prin intermediul grupului respectiv”.</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(5) va avea următorul cuprins:</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„(5) Un membru al unui grup de producători nu poate dobândi calitatea de membru în alt grup de producători, constituit pentru același produs sau grup de produse.”</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Articolul 8: </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(1) se completează cu cuvintele „precum și ținându-se cont de prevederile specifice ale legislației aplicabile formei juridice de organizare.”;</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(3), cuvintele „o lună” se substituie cu textul „6 luni.”</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Articolul 9, alineatul (3):</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litera c) se completează cu cuvintele ”cu toate plantațiile sau animalele pentru care s-au asociat”;</w:t>
      </w:r>
    </w:p>
    <w:p w:rsidR="00EF2BAA" w:rsidRPr="008C0988" w:rsidRDefault="00EF2BAA" w:rsidP="00EF2BAA">
      <w:pPr>
        <w:spacing w:after="0" w:line="240" w:lineRule="auto"/>
        <w:ind w:firstLine="63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se completează cu litera g) cu următorul cuprins: </w:t>
      </w:r>
    </w:p>
    <w:p w:rsidR="00EF2BAA" w:rsidRPr="008C0988" w:rsidRDefault="00EF2BAA" w:rsidP="00EF2BAA">
      <w:pPr>
        <w:spacing w:after="0" w:line="240" w:lineRule="auto"/>
        <w:ind w:left="630"/>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„g) să suporte riscurile asociate acordării sprijinului financiar.”</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RO"/>
        </w:rPr>
        <w:t xml:space="preserve"> </w:t>
      </w:r>
      <w:r w:rsidRPr="008C0988">
        <w:rPr>
          <w:rFonts w:ascii="Times New Roman" w:eastAsia="MS Mincho" w:hAnsi="Times New Roman"/>
          <w:sz w:val="28"/>
          <w:szCs w:val="28"/>
          <w:lang w:val="ro-RO"/>
        </w:rPr>
        <w:t>Articolul 10:</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(1) cuvintele „și sunt autentificate notarial” se exclud.</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(2):</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se completează cu literele e) - g) cu următorul cuprins:</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eastAsia="MS Mincho" w:hAnsi="Times New Roman"/>
          <w:sz w:val="28"/>
          <w:szCs w:val="28"/>
          <w:lang w:val="ro-RO"/>
        </w:rPr>
        <w:t>„e</w:t>
      </w:r>
      <w:r w:rsidRPr="008C0988">
        <w:rPr>
          <w:rFonts w:ascii="Times New Roman" w:hAnsi="Times New Roman"/>
          <w:color w:val="000000"/>
          <w:sz w:val="28"/>
          <w:szCs w:val="28"/>
          <w:lang w:val="ro-RO"/>
        </w:rPr>
        <w:t>) angajamentul membrilor de a achita contribuțiile financiare necesare pentru finanțarea grupului de producători;</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t>f) penalități pentru nerespectarea obligațiilor ce revin membrilor conform actului constitutiv, în special, pentru nerespectarea angajamentelor de comercializare a produselor prin intermediul grupului;</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t>g) durata minimă a calității de membru, care nu poate fi mai mică de un an.”</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RO"/>
        </w:rPr>
        <w:lastRenderedPageBreak/>
        <w:t xml:space="preserve"> </w:t>
      </w:r>
      <w:r w:rsidRPr="008C0988">
        <w:rPr>
          <w:rFonts w:ascii="Times New Roman" w:eastAsia="MS Mincho" w:hAnsi="Times New Roman"/>
          <w:sz w:val="28"/>
          <w:szCs w:val="28"/>
          <w:lang w:val="ro-RO"/>
        </w:rPr>
        <w:t xml:space="preserve">Articolul 11: </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sz w:val="28"/>
          <w:szCs w:val="28"/>
          <w:lang w:val="ro-RO"/>
        </w:rPr>
        <w:t>a</w:t>
      </w:r>
      <w:r w:rsidRPr="008C0988">
        <w:rPr>
          <w:rFonts w:ascii="Times New Roman" w:hAnsi="Times New Roman"/>
          <w:color w:val="000000"/>
          <w:sz w:val="28"/>
          <w:szCs w:val="28"/>
          <w:lang w:val="ro-RO"/>
        </w:rPr>
        <w:t>lineatul (9) cuvintele ”procedura stabilită prin Legea contenciosului administrativ nr. 793-XIV din 10 februarie 2000”  se înlocuiesc cu cuvintele ”Codul administrativ.”;</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t>se completează cu alineatele (10) și (11) cu următorul cuprins:</w:t>
      </w:r>
    </w:p>
    <w:p w:rsidR="00EF2BAA" w:rsidRPr="00B47089" w:rsidRDefault="00EF2BAA" w:rsidP="00EF2BAA">
      <w:pPr>
        <w:spacing w:after="0" w:line="240" w:lineRule="auto"/>
        <w:ind w:firstLine="720"/>
        <w:jc w:val="both"/>
        <w:rPr>
          <w:rFonts w:ascii="Times New Roman" w:hAnsi="Times New Roman"/>
          <w:sz w:val="28"/>
          <w:szCs w:val="28"/>
          <w:lang w:val="ro-RO"/>
        </w:rPr>
      </w:pPr>
      <w:r w:rsidRPr="008C0988">
        <w:rPr>
          <w:rFonts w:ascii="Times New Roman" w:hAnsi="Times New Roman"/>
          <w:color w:val="000000"/>
          <w:sz w:val="28"/>
          <w:szCs w:val="28"/>
          <w:lang w:val="ro-RO"/>
        </w:rPr>
        <w:t>”(10)</w:t>
      </w:r>
      <w:r w:rsidRPr="008C0988">
        <w:rPr>
          <w:rFonts w:ascii="Cambria" w:eastAsia="MS Mincho" w:hAnsi="Cambria"/>
          <w:sz w:val="24"/>
          <w:szCs w:val="24"/>
          <w:lang w:val="ro-RO"/>
        </w:rPr>
        <w:t xml:space="preserve"> </w:t>
      </w:r>
      <w:r w:rsidRPr="008C0988">
        <w:rPr>
          <w:rFonts w:ascii="Times New Roman" w:hAnsi="Times New Roman"/>
          <w:color w:val="000000"/>
          <w:sz w:val="28"/>
          <w:szCs w:val="28"/>
          <w:lang w:val="ro-RO"/>
        </w:rPr>
        <w:t xml:space="preserve">În vederea recunoașterii grupurilor de producători, </w:t>
      </w:r>
      <w:r w:rsidRPr="00B47089">
        <w:rPr>
          <w:rFonts w:ascii="Times New Roman" w:hAnsi="Times New Roman"/>
          <w:sz w:val="28"/>
          <w:szCs w:val="28"/>
          <w:lang w:val="ro-RO"/>
        </w:rPr>
        <w:t>autoritatea competentă va constitui o comisie de recunoaștere.</w:t>
      </w:r>
    </w:p>
    <w:p w:rsidR="00EF2BAA" w:rsidRPr="008C0988" w:rsidRDefault="00EF2BAA" w:rsidP="00EF2BAA">
      <w:pPr>
        <w:spacing w:after="0" w:line="240" w:lineRule="auto"/>
        <w:ind w:firstLine="720"/>
        <w:jc w:val="both"/>
        <w:rPr>
          <w:rFonts w:ascii="Times New Roman" w:hAnsi="Times New Roman"/>
          <w:sz w:val="28"/>
          <w:szCs w:val="28"/>
          <w:lang w:val="ro-RO"/>
        </w:rPr>
      </w:pPr>
      <w:r>
        <w:rPr>
          <w:rFonts w:ascii="Times New Roman" w:hAnsi="Times New Roman"/>
          <w:color w:val="000000"/>
          <w:sz w:val="28"/>
          <w:szCs w:val="28"/>
          <w:lang w:val="ro-RO"/>
        </w:rPr>
        <w:t>(11) Componența c</w:t>
      </w:r>
      <w:r w:rsidRPr="008C0988">
        <w:rPr>
          <w:rFonts w:ascii="Times New Roman" w:hAnsi="Times New Roman"/>
          <w:color w:val="000000"/>
          <w:sz w:val="28"/>
          <w:szCs w:val="28"/>
          <w:lang w:val="ro-RO"/>
        </w:rPr>
        <w:t xml:space="preserve">omisiei de recunoaștere, condițiile de organizare și funcționare, precum și procedura de recunoaștere a grupurilor de producători vor fi reglementate printr-un </w:t>
      </w:r>
      <w:r>
        <w:rPr>
          <w:rFonts w:ascii="Times New Roman" w:hAnsi="Times New Roman"/>
          <w:color w:val="000000"/>
          <w:sz w:val="28"/>
          <w:szCs w:val="28"/>
          <w:lang w:val="ro-RO"/>
        </w:rPr>
        <w:t xml:space="preserve">regulament, </w:t>
      </w:r>
      <w:r w:rsidRPr="00B47089">
        <w:rPr>
          <w:rFonts w:ascii="Times New Roman" w:hAnsi="Times New Roman"/>
          <w:sz w:val="28"/>
          <w:szCs w:val="28"/>
          <w:lang w:val="ro-RO"/>
        </w:rPr>
        <w:t xml:space="preserve">aprobat prin ordinul autorității competente”. </w:t>
      </w:r>
    </w:p>
    <w:p w:rsidR="00EF2BAA"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RO"/>
        </w:rPr>
        <w:t xml:space="preserve"> Articolul 12:</w:t>
      </w:r>
    </w:p>
    <w:p w:rsidR="00EF2BAA" w:rsidRPr="00B47089" w:rsidRDefault="00EF2BAA" w:rsidP="00EF2BAA">
      <w:pPr>
        <w:spacing w:after="0" w:line="240" w:lineRule="auto"/>
        <w:ind w:left="720"/>
        <w:contextualSpacing/>
        <w:jc w:val="both"/>
        <w:rPr>
          <w:rFonts w:ascii="Times New Roman" w:eastAsia="MS Mincho" w:hAnsi="Times New Roman"/>
          <w:sz w:val="28"/>
          <w:szCs w:val="28"/>
          <w:lang w:val="ro-RO"/>
        </w:rPr>
      </w:pPr>
      <w:r w:rsidRPr="00B47089">
        <w:rPr>
          <w:rFonts w:ascii="Times New Roman" w:eastAsia="MS Mincho" w:hAnsi="Times New Roman"/>
          <w:sz w:val="28"/>
          <w:szCs w:val="28"/>
          <w:lang w:val="ro-RO"/>
        </w:rPr>
        <w:t>alineatul (3) se exclude;</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(4) cuvintele ”ce a fost constatată în modul stabilit” se exclud și se completează cu textul „cumulativ sau separat, constatate în modul stabilit, în cadrul verificărilor sau monitorizărilor efectuate de către Agenție”.</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la alineatul (5):</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cuvintele „autoritatea competentă” se substituie cu cuvântul „Agenție”;</w:t>
      </w:r>
    </w:p>
    <w:p w:rsidR="00EF2BAA"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după cuvântul</w:t>
      </w:r>
      <w:r w:rsidRPr="008C0988">
        <w:rPr>
          <w:rFonts w:ascii="Cambria" w:eastAsia="MS Mincho" w:hAnsi="Cambria"/>
          <w:sz w:val="24"/>
          <w:szCs w:val="24"/>
          <w:lang w:val="ro-RO"/>
        </w:rPr>
        <w:t xml:space="preserve"> ”</w:t>
      </w:r>
      <w:r w:rsidRPr="008C0988">
        <w:rPr>
          <w:rFonts w:ascii="Times New Roman" w:eastAsia="MS Mincho" w:hAnsi="Times New Roman"/>
          <w:sz w:val="28"/>
          <w:szCs w:val="28"/>
          <w:lang w:val="ro-RO"/>
        </w:rPr>
        <w:t>competente”, se comple</w:t>
      </w:r>
      <w:r>
        <w:rPr>
          <w:rFonts w:ascii="Times New Roman" w:eastAsia="MS Mincho" w:hAnsi="Times New Roman"/>
          <w:sz w:val="28"/>
          <w:szCs w:val="28"/>
          <w:lang w:val="ro-RO"/>
        </w:rPr>
        <w:t>tează cu cuvintele ”și Agenția”.</w:t>
      </w:r>
    </w:p>
    <w:p w:rsidR="00EF2BAA" w:rsidRPr="00B47089" w:rsidRDefault="00EF2BAA" w:rsidP="00EF2BAA">
      <w:pPr>
        <w:pStyle w:val="ListParagraph"/>
        <w:numPr>
          <w:ilvl w:val="0"/>
          <w:numId w:val="5"/>
        </w:numPr>
        <w:spacing w:after="0" w:line="240" w:lineRule="auto"/>
        <w:jc w:val="both"/>
        <w:rPr>
          <w:rFonts w:ascii="Times New Roman" w:eastAsia="MS Mincho" w:hAnsi="Times New Roman"/>
          <w:sz w:val="28"/>
          <w:szCs w:val="28"/>
          <w:lang w:val="ro-RO"/>
        </w:rPr>
      </w:pPr>
      <w:r w:rsidRPr="00B47089">
        <w:rPr>
          <w:rFonts w:ascii="Times New Roman" w:eastAsia="MS Mincho" w:hAnsi="Times New Roman"/>
          <w:sz w:val="28"/>
          <w:szCs w:val="28"/>
          <w:lang w:val="ro-RO"/>
        </w:rPr>
        <w:t>Articolul 12 se completează cu articolul 12</w:t>
      </w:r>
      <w:r w:rsidRPr="00B47089">
        <w:rPr>
          <w:rFonts w:ascii="Times New Roman" w:eastAsia="MS Mincho" w:hAnsi="Times New Roman"/>
          <w:sz w:val="28"/>
          <w:szCs w:val="28"/>
          <w:vertAlign w:val="superscript"/>
          <w:lang w:val="ro-RO"/>
        </w:rPr>
        <w:t>1</w:t>
      </w:r>
      <w:r w:rsidRPr="00B47089">
        <w:rPr>
          <w:rFonts w:ascii="Times New Roman" w:eastAsia="MS Mincho" w:hAnsi="Times New Roman"/>
          <w:sz w:val="28"/>
          <w:szCs w:val="28"/>
          <w:lang w:val="ro-RO"/>
        </w:rPr>
        <w:t>:</w:t>
      </w:r>
    </w:p>
    <w:p w:rsidR="00EF2BAA" w:rsidRPr="00B47089" w:rsidRDefault="00EF2BAA" w:rsidP="00EF2BAA">
      <w:pPr>
        <w:spacing w:after="0" w:line="240" w:lineRule="auto"/>
        <w:ind w:firstLine="720"/>
        <w:jc w:val="both"/>
        <w:rPr>
          <w:rFonts w:ascii="Times New Roman" w:eastAsia="MS Mincho" w:hAnsi="Times New Roman"/>
          <w:sz w:val="28"/>
          <w:szCs w:val="28"/>
          <w:lang w:val="ro-RO"/>
        </w:rPr>
      </w:pPr>
      <w:r w:rsidRPr="00B47089">
        <w:rPr>
          <w:rFonts w:ascii="Times New Roman" w:eastAsia="MS Mincho" w:hAnsi="Times New Roman"/>
          <w:sz w:val="28"/>
          <w:szCs w:val="28"/>
          <w:lang w:val="ro-RO"/>
        </w:rPr>
        <w:t>”</w:t>
      </w:r>
      <w:r w:rsidRPr="00B47089">
        <w:rPr>
          <w:rFonts w:ascii="Times New Roman" w:eastAsia="MS Mincho" w:hAnsi="Times New Roman"/>
          <w:b/>
          <w:sz w:val="28"/>
          <w:szCs w:val="28"/>
          <w:lang w:val="ro-RO"/>
        </w:rPr>
        <w:t>Articolul 12</w:t>
      </w:r>
      <w:r w:rsidRPr="00B47089">
        <w:rPr>
          <w:rFonts w:ascii="Times New Roman" w:eastAsia="MS Mincho" w:hAnsi="Times New Roman"/>
          <w:b/>
          <w:sz w:val="28"/>
          <w:szCs w:val="28"/>
          <w:vertAlign w:val="superscript"/>
          <w:lang w:val="ro-RO"/>
        </w:rPr>
        <w:t>1</w:t>
      </w:r>
      <w:r w:rsidRPr="00B47089">
        <w:rPr>
          <w:rFonts w:ascii="Times New Roman" w:eastAsia="MS Mincho" w:hAnsi="Times New Roman"/>
          <w:b/>
          <w:sz w:val="28"/>
          <w:szCs w:val="28"/>
          <w:lang w:val="ro-RO"/>
        </w:rPr>
        <w:t>.</w:t>
      </w:r>
      <w:r w:rsidRPr="00B47089">
        <w:rPr>
          <w:rFonts w:ascii="Times New Roman" w:eastAsia="MS Mincho" w:hAnsi="Times New Roman"/>
          <w:sz w:val="28"/>
          <w:szCs w:val="28"/>
          <w:lang w:val="ro-RO"/>
        </w:rPr>
        <w:t xml:space="preserve"> Verificarea menținerii condițiilor de recunoaștere a grupurilor de producători</w:t>
      </w:r>
    </w:p>
    <w:p w:rsidR="00EF2BAA" w:rsidRPr="00B47089" w:rsidRDefault="00EF2BAA" w:rsidP="00EF2BAA">
      <w:pPr>
        <w:spacing w:after="0" w:line="240" w:lineRule="auto"/>
        <w:ind w:firstLine="720"/>
        <w:jc w:val="both"/>
        <w:rPr>
          <w:rFonts w:ascii="Times New Roman" w:eastAsia="MS Mincho" w:hAnsi="Times New Roman"/>
          <w:sz w:val="28"/>
          <w:szCs w:val="28"/>
          <w:lang w:val="ro-RO"/>
        </w:rPr>
      </w:pPr>
      <w:r w:rsidRPr="00B47089">
        <w:rPr>
          <w:rFonts w:ascii="Times New Roman" w:eastAsia="MS Mincho" w:hAnsi="Times New Roman"/>
          <w:sz w:val="28"/>
          <w:szCs w:val="28"/>
          <w:lang w:val="ro-RO"/>
        </w:rPr>
        <w:t>(1) Verificarea menținerii condițiilor de recunoaștere a grupurilor de producători are loc pe întreg parcursul implementării planurilor de recunoaștere și constă în verificarea documentară și prin inspecții în teren a menținerii condițiilor, care au stat la baza emiterii avizului de recunoaștere, precum și prin prezentarea de către grupul de producători a rapoartelor anuale privind realizarea planului de recunoaştere;</w:t>
      </w:r>
    </w:p>
    <w:p w:rsidR="00EF2BAA" w:rsidRPr="00B47089" w:rsidRDefault="00EF2BAA" w:rsidP="00EF2BAA">
      <w:pPr>
        <w:spacing w:after="0" w:line="240" w:lineRule="auto"/>
        <w:ind w:firstLine="720"/>
        <w:jc w:val="both"/>
        <w:rPr>
          <w:rFonts w:ascii="Times New Roman" w:eastAsia="MS Mincho" w:hAnsi="Times New Roman"/>
          <w:sz w:val="28"/>
          <w:szCs w:val="28"/>
          <w:lang w:val="ro-RO"/>
        </w:rPr>
      </w:pPr>
      <w:r w:rsidRPr="00B47089">
        <w:rPr>
          <w:rFonts w:ascii="Times New Roman" w:eastAsia="MS Mincho" w:hAnsi="Times New Roman"/>
          <w:sz w:val="28"/>
          <w:szCs w:val="28"/>
          <w:lang w:val="ro-RO"/>
        </w:rPr>
        <w:t>(2) Rapoartele anuale privind realizarea planului de recunoaștere se prezintă de către grupul de producători către Agenție, nu mai târziu de 31 martie a anului următor celui raportat, și va cuprinde perioada 01 ianuarie-31 decembrie a anului de raportare. În cazul în care grupul de producători a fost recunoscut după data de 01 ianuarie, raportul va cuprinde perioada de la data recunoașterii până la 31 decembrie;</w:t>
      </w:r>
    </w:p>
    <w:p w:rsidR="00EF2BAA" w:rsidRPr="00B47089" w:rsidRDefault="00EF2BAA" w:rsidP="00EF2BAA">
      <w:pPr>
        <w:spacing w:after="0" w:line="240" w:lineRule="auto"/>
        <w:ind w:firstLine="720"/>
        <w:jc w:val="both"/>
        <w:rPr>
          <w:rFonts w:ascii="Times New Roman" w:eastAsia="MS Mincho" w:hAnsi="Times New Roman"/>
          <w:sz w:val="28"/>
          <w:szCs w:val="28"/>
          <w:lang w:val="ro-RO"/>
        </w:rPr>
      </w:pPr>
      <w:r w:rsidRPr="00B47089">
        <w:rPr>
          <w:rFonts w:ascii="Times New Roman" w:eastAsia="MS Mincho" w:hAnsi="Times New Roman"/>
          <w:sz w:val="28"/>
          <w:szCs w:val="28"/>
          <w:lang w:val="ro-RO"/>
        </w:rPr>
        <w:t>(3) Verificările vor fi efectuate conform unor proceduri aprobate prin Ordinul Agenției”.</w:t>
      </w:r>
    </w:p>
    <w:p w:rsidR="00EF2BAA" w:rsidRPr="00B47089" w:rsidRDefault="00EF2BAA" w:rsidP="00EF2BAA">
      <w:pPr>
        <w:spacing w:after="0" w:line="240" w:lineRule="auto"/>
        <w:ind w:firstLine="720"/>
        <w:jc w:val="both"/>
        <w:rPr>
          <w:rFonts w:ascii="Times New Roman" w:eastAsia="MS Mincho" w:hAnsi="Times New Roman"/>
          <w:sz w:val="28"/>
          <w:szCs w:val="28"/>
          <w:lang w:val="ro-RO"/>
        </w:rPr>
      </w:pPr>
    </w:p>
    <w:p w:rsidR="00EF2BAA" w:rsidRPr="001B667B" w:rsidRDefault="00EF2BAA" w:rsidP="00EF2BAA">
      <w:pPr>
        <w:pStyle w:val="ListParagraph"/>
        <w:numPr>
          <w:ilvl w:val="0"/>
          <w:numId w:val="5"/>
        </w:numPr>
        <w:spacing w:after="0" w:line="240" w:lineRule="auto"/>
        <w:jc w:val="both"/>
        <w:rPr>
          <w:rFonts w:ascii="Times New Roman" w:eastAsia="MS Mincho" w:hAnsi="Times New Roman"/>
          <w:sz w:val="28"/>
          <w:szCs w:val="28"/>
          <w:lang w:val="ro-RO"/>
        </w:rPr>
      </w:pPr>
      <w:r>
        <w:rPr>
          <w:rFonts w:ascii="Times New Roman" w:eastAsia="MS Mincho" w:hAnsi="Times New Roman"/>
          <w:sz w:val="28"/>
          <w:szCs w:val="28"/>
          <w:lang w:val="ro-RO"/>
        </w:rPr>
        <w:t xml:space="preserve"> </w:t>
      </w:r>
      <w:r w:rsidRPr="001B667B">
        <w:rPr>
          <w:rFonts w:ascii="Times New Roman" w:eastAsia="MS Mincho" w:hAnsi="Times New Roman"/>
          <w:sz w:val="28"/>
          <w:szCs w:val="28"/>
          <w:lang w:val="ro-RO"/>
        </w:rPr>
        <w:t>Articolul 13, alineatul (4) cuvintele ”procedura stabilită prin Legea contenciosului administrativ nr. 793-XIV din 10 februarie 2000”  se înlocuiesc cu cuvintele ”Codul administrativ.”;</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RO"/>
        </w:rPr>
        <w:t xml:space="preserve"> </w:t>
      </w:r>
      <w:r w:rsidRPr="008C0988">
        <w:rPr>
          <w:rFonts w:ascii="Times New Roman" w:eastAsia="MS Mincho" w:hAnsi="Times New Roman"/>
          <w:sz w:val="28"/>
          <w:szCs w:val="28"/>
          <w:lang w:val="ro-RO"/>
        </w:rPr>
        <w:t>Articolul 14 va avea următorul cuprins:</w:t>
      </w:r>
    </w:p>
    <w:p w:rsidR="00EF2BAA" w:rsidRPr="008C0988" w:rsidRDefault="00EF2BAA" w:rsidP="00EF2BAA">
      <w:pPr>
        <w:shd w:val="clear" w:color="auto" w:fill="FFFFFF"/>
        <w:spacing w:after="0" w:line="240" w:lineRule="auto"/>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w:t>
      </w:r>
      <w:r w:rsidRPr="008C0988">
        <w:rPr>
          <w:rFonts w:ascii="Times New Roman" w:eastAsia="MS Mincho" w:hAnsi="Times New Roman"/>
          <w:b/>
          <w:sz w:val="28"/>
          <w:szCs w:val="28"/>
          <w:lang w:val="ro-RO"/>
        </w:rPr>
        <w:t>Articolul 14.</w:t>
      </w:r>
      <w:r w:rsidRPr="008C0988">
        <w:rPr>
          <w:rFonts w:ascii="Times New Roman" w:eastAsia="MS Mincho" w:hAnsi="Times New Roman"/>
          <w:sz w:val="28"/>
          <w:szCs w:val="28"/>
          <w:lang w:val="ro-RO"/>
        </w:rPr>
        <w:t xml:space="preserve"> Produsele pentru care se constituie grupurile de producători</w:t>
      </w:r>
    </w:p>
    <w:p w:rsidR="00EF2BAA" w:rsidRPr="008C0988" w:rsidRDefault="00EF2BAA" w:rsidP="00EF2BAA">
      <w:pPr>
        <w:shd w:val="clear" w:color="auto" w:fill="FFFFFF"/>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Grupurile de producători pot solicita recunoaşterea pentru un produs sau un grup de produse, după cum urmează:</w:t>
      </w:r>
    </w:p>
    <w:p w:rsidR="00EF2BAA" w:rsidRPr="008C0988" w:rsidRDefault="00EF2BAA" w:rsidP="00EF2BAA">
      <w:pPr>
        <w:shd w:val="clear" w:color="auto" w:fill="FFFFFF"/>
        <w:spacing w:after="0" w:line="240" w:lineRule="auto"/>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lastRenderedPageBreak/>
        <w:t>1) Produse horticole:</w:t>
      </w:r>
    </w:p>
    <w:p w:rsidR="00EF2BAA" w:rsidRPr="008C0988" w:rsidRDefault="00EF2BAA" w:rsidP="00EF2BAA">
      <w:pPr>
        <w:numPr>
          <w:ilvl w:val="0"/>
          <w:numId w:val="2"/>
        </w:numPr>
        <w:shd w:val="clear" w:color="auto" w:fill="FFFFFF"/>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fructe și legume;</w:t>
      </w:r>
    </w:p>
    <w:p w:rsidR="00EF2BAA" w:rsidRPr="008C0988" w:rsidRDefault="00EF2BAA" w:rsidP="00EF2BAA">
      <w:pPr>
        <w:numPr>
          <w:ilvl w:val="0"/>
          <w:numId w:val="2"/>
        </w:numPr>
        <w:shd w:val="clear" w:color="auto" w:fill="FFFFFF"/>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fructe şi pomuşoare;</w:t>
      </w:r>
    </w:p>
    <w:p w:rsidR="00EF2BAA" w:rsidRPr="008C0988" w:rsidRDefault="00EF2BAA" w:rsidP="00EF2BAA">
      <w:pPr>
        <w:numPr>
          <w:ilvl w:val="0"/>
          <w:numId w:val="2"/>
        </w:numPr>
        <w:shd w:val="clear" w:color="auto" w:fill="FFFFFF"/>
        <w:tabs>
          <w:tab w:val="left" w:pos="81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fructe;</w:t>
      </w:r>
    </w:p>
    <w:p w:rsidR="00EF2BAA" w:rsidRPr="008C0988" w:rsidRDefault="00EF2BAA" w:rsidP="00EF2BAA">
      <w:pPr>
        <w:numPr>
          <w:ilvl w:val="0"/>
          <w:numId w:val="2"/>
        </w:numPr>
        <w:shd w:val="clear" w:color="auto" w:fill="FFFFFF"/>
        <w:tabs>
          <w:tab w:val="left" w:pos="81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legume;</w:t>
      </w:r>
    </w:p>
    <w:p w:rsidR="00EF2BAA" w:rsidRPr="008C0988" w:rsidRDefault="00EF2BAA" w:rsidP="00EF2BAA">
      <w:pPr>
        <w:numPr>
          <w:ilvl w:val="0"/>
          <w:numId w:val="2"/>
        </w:numPr>
        <w:shd w:val="clear" w:color="auto" w:fill="FFFFFF"/>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cartofi;</w:t>
      </w:r>
    </w:p>
    <w:p w:rsidR="00EF2BAA" w:rsidRPr="008C0988" w:rsidRDefault="00EF2BAA" w:rsidP="00EF2BAA">
      <w:pPr>
        <w:numPr>
          <w:ilvl w:val="0"/>
          <w:numId w:val="2"/>
        </w:numPr>
        <w:shd w:val="clear" w:color="auto" w:fill="FFFFFF"/>
        <w:tabs>
          <w:tab w:val="left" w:pos="81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struguri;</w:t>
      </w:r>
    </w:p>
    <w:p w:rsidR="00EF2BAA" w:rsidRPr="008C0988" w:rsidRDefault="00EF2BAA" w:rsidP="00EF2BAA">
      <w:pPr>
        <w:numPr>
          <w:ilvl w:val="0"/>
          <w:numId w:val="2"/>
        </w:numPr>
        <w:shd w:val="clear" w:color="auto" w:fill="FFFFFF"/>
        <w:tabs>
          <w:tab w:val="left" w:pos="90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produse horticole destinate procesării;</w:t>
      </w:r>
    </w:p>
    <w:p w:rsidR="00EF2BAA" w:rsidRPr="008C0988" w:rsidRDefault="00EF2BAA" w:rsidP="00EF2BAA">
      <w:pPr>
        <w:numPr>
          <w:ilvl w:val="0"/>
          <w:numId w:val="2"/>
        </w:numPr>
        <w:shd w:val="clear" w:color="auto" w:fill="FFFFFF"/>
        <w:tabs>
          <w:tab w:val="left" w:pos="900"/>
          <w:tab w:val="left" w:pos="99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seminţe, material săditor, flori.</w:t>
      </w:r>
    </w:p>
    <w:p w:rsidR="00EF2BAA" w:rsidRPr="008C0988" w:rsidRDefault="00EF2BAA" w:rsidP="00EF2BAA">
      <w:pPr>
        <w:shd w:val="clear" w:color="auto" w:fill="FFFFFF"/>
        <w:spacing w:after="0" w:line="240" w:lineRule="auto"/>
        <w:ind w:left="720"/>
        <w:contextualSpacing/>
        <w:jc w:val="both"/>
        <w:rPr>
          <w:rFonts w:ascii="Times New Roman" w:eastAsia="MS Mincho" w:hAnsi="Times New Roman"/>
          <w:sz w:val="28"/>
          <w:szCs w:val="28"/>
          <w:lang w:val="ro-RO"/>
        </w:rPr>
      </w:pPr>
    </w:p>
    <w:p w:rsidR="00EF2BAA" w:rsidRPr="008C0988" w:rsidRDefault="00EF2BAA" w:rsidP="00EF2BAA">
      <w:pPr>
        <w:shd w:val="clear" w:color="auto" w:fill="FFFFFF"/>
        <w:spacing w:after="0" w:line="240" w:lineRule="auto"/>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2) Produse de fitotehnie:</w:t>
      </w:r>
    </w:p>
    <w:p w:rsidR="00EF2BAA" w:rsidRPr="008C0988" w:rsidRDefault="00EF2BAA" w:rsidP="00EF2BAA">
      <w:pPr>
        <w:numPr>
          <w:ilvl w:val="0"/>
          <w:numId w:val="3"/>
        </w:numPr>
        <w:shd w:val="clear" w:color="auto" w:fill="FFFFFF"/>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cereale;</w:t>
      </w:r>
    </w:p>
    <w:p w:rsidR="00EF2BAA" w:rsidRPr="008C0988" w:rsidRDefault="00EF2BAA" w:rsidP="00EF2BAA">
      <w:pPr>
        <w:numPr>
          <w:ilvl w:val="0"/>
          <w:numId w:val="3"/>
        </w:numPr>
        <w:shd w:val="clear" w:color="auto" w:fill="FFFFFF"/>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plante oleaginoase;</w:t>
      </w:r>
    </w:p>
    <w:p w:rsidR="00EF2BAA" w:rsidRPr="008C0988" w:rsidRDefault="00EF2BAA" w:rsidP="00EF2BAA">
      <w:pPr>
        <w:numPr>
          <w:ilvl w:val="0"/>
          <w:numId w:val="3"/>
        </w:numPr>
        <w:shd w:val="clear" w:color="auto" w:fill="FFFFFF"/>
        <w:tabs>
          <w:tab w:val="left" w:pos="81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sfeclă de zahăr;</w:t>
      </w:r>
    </w:p>
    <w:p w:rsidR="00EF2BAA" w:rsidRPr="008C0988" w:rsidRDefault="00EF2BAA" w:rsidP="00EF2BAA">
      <w:pPr>
        <w:numPr>
          <w:ilvl w:val="0"/>
          <w:numId w:val="3"/>
        </w:numPr>
        <w:shd w:val="clear" w:color="auto" w:fill="FFFFFF"/>
        <w:tabs>
          <w:tab w:val="left" w:pos="81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plante furajere;</w:t>
      </w:r>
    </w:p>
    <w:p w:rsidR="00EF2BAA" w:rsidRPr="008C0988" w:rsidRDefault="00EF2BAA" w:rsidP="00EF2BAA">
      <w:pPr>
        <w:numPr>
          <w:ilvl w:val="0"/>
          <w:numId w:val="3"/>
        </w:numPr>
        <w:shd w:val="clear" w:color="auto" w:fill="FFFFFF"/>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rapiță;</w:t>
      </w:r>
    </w:p>
    <w:p w:rsidR="00EF2BAA" w:rsidRPr="008C0988" w:rsidRDefault="00EF2BAA" w:rsidP="00EF2BAA">
      <w:pPr>
        <w:numPr>
          <w:ilvl w:val="0"/>
          <w:numId w:val="3"/>
        </w:numPr>
        <w:shd w:val="clear" w:color="auto" w:fill="FFFFFF"/>
        <w:tabs>
          <w:tab w:val="left" w:pos="81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cânepă industrială;</w:t>
      </w:r>
    </w:p>
    <w:p w:rsidR="00EF2BAA" w:rsidRPr="008C0988" w:rsidRDefault="00EF2BAA" w:rsidP="00EF2BAA">
      <w:pPr>
        <w:numPr>
          <w:ilvl w:val="0"/>
          <w:numId w:val="3"/>
        </w:numPr>
        <w:shd w:val="clear" w:color="auto" w:fill="FFFFFF"/>
        <w:tabs>
          <w:tab w:val="left" w:pos="810"/>
          <w:tab w:val="left" w:pos="90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plante medicinale şi etero-oleaginoase.</w:t>
      </w:r>
    </w:p>
    <w:p w:rsidR="00EF2BAA" w:rsidRPr="008C0988" w:rsidRDefault="00EF2BAA" w:rsidP="00EF2BAA">
      <w:pPr>
        <w:shd w:val="clear" w:color="auto" w:fill="FFFFFF"/>
        <w:spacing w:after="0" w:line="240" w:lineRule="auto"/>
        <w:ind w:left="720"/>
        <w:contextualSpacing/>
        <w:jc w:val="both"/>
        <w:rPr>
          <w:rFonts w:ascii="Times New Roman" w:eastAsia="MS Mincho" w:hAnsi="Times New Roman"/>
          <w:sz w:val="28"/>
          <w:szCs w:val="28"/>
          <w:lang w:val="ro-RO"/>
        </w:rPr>
      </w:pPr>
    </w:p>
    <w:p w:rsidR="00EF2BAA" w:rsidRPr="008C0988" w:rsidRDefault="00EF2BAA" w:rsidP="00EF2BAA">
      <w:pPr>
        <w:shd w:val="clear" w:color="auto" w:fill="FFFFFF"/>
        <w:spacing w:after="0" w:line="240" w:lineRule="auto"/>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3) Produse de origine animală:</w:t>
      </w:r>
    </w:p>
    <w:p w:rsidR="00EF2BAA" w:rsidRPr="008C0988" w:rsidRDefault="00EF2BAA" w:rsidP="00EF2BAA">
      <w:pPr>
        <w:numPr>
          <w:ilvl w:val="0"/>
          <w:numId w:val="4"/>
        </w:numPr>
        <w:spacing w:after="0" w:line="240" w:lineRule="auto"/>
        <w:contextualSpacing/>
        <w:jc w:val="both"/>
        <w:rPr>
          <w:rFonts w:ascii="Times New Roman" w:eastAsia="MS Mincho" w:hAnsi="Times New Roman"/>
          <w:sz w:val="28"/>
          <w:szCs w:val="28"/>
          <w:lang w:val="ro-MO"/>
        </w:rPr>
      </w:pPr>
      <w:r w:rsidRPr="008C0988">
        <w:rPr>
          <w:rFonts w:ascii="Times New Roman" w:eastAsia="MS Mincho" w:hAnsi="Times New Roman"/>
          <w:sz w:val="28"/>
          <w:szCs w:val="28"/>
          <w:lang w:val="ro-MO"/>
        </w:rPr>
        <w:t>bovine, carne de bovine, lapte și produse lactate;</w:t>
      </w:r>
    </w:p>
    <w:p w:rsidR="00EF2BAA" w:rsidRPr="008C0988" w:rsidRDefault="00EF2BAA" w:rsidP="00EF2BAA">
      <w:pPr>
        <w:numPr>
          <w:ilvl w:val="0"/>
          <w:numId w:val="4"/>
        </w:numPr>
        <w:spacing w:after="0" w:line="240" w:lineRule="auto"/>
        <w:contextualSpacing/>
        <w:jc w:val="both"/>
        <w:rPr>
          <w:rFonts w:ascii="Times New Roman" w:eastAsia="MS Mincho" w:hAnsi="Times New Roman"/>
          <w:sz w:val="28"/>
          <w:szCs w:val="28"/>
          <w:lang w:val="ro-MO"/>
        </w:rPr>
      </w:pPr>
      <w:r w:rsidRPr="008C0988">
        <w:rPr>
          <w:rFonts w:ascii="Times New Roman" w:eastAsia="MS Mincho" w:hAnsi="Times New Roman"/>
          <w:sz w:val="28"/>
          <w:szCs w:val="28"/>
          <w:lang w:val="ro-MO"/>
        </w:rPr>
        <w:t xml:space="preserve">ovine şi caprine, carne, lapte şi produse lactate de ovine şi de caprine, </w:t>
      </w:r>
      <w:proofErr w:type="spellStart"/>
      <w:r w:rsidRPr="008C0988">
        <w:rPr>
          <w:rFonts w:ascii="Times New Roman" w:eastAsia="MS Mincho" w:hAnsi="Times New Roman"/>
          <w:sz w:val="28"/>
          <w:szCs w:val="28"/>
          <w:lang w:val="ro-MO"/>
        </w:rPr>
        <w:t>lînă</w:t>
      </w:r>
      <w:proofErr w:type="spellEnd"/>
      <w:r w:rsidRPr="008C0988">
        <w:rPr>
          <w:rFonts w:ascii="Times New Roman" w:eastAsia="MS Mincho" w:hAnsi="Times New Roman"/>
          <w:sz w:val="28"/>
          <w:szCs w:val="28"/>
          <w:lang w:val="ro-MO"/>
        </w:rPr>
        <w:t xml:space="preserve"> și pielicele;</w:t>
      </w:r>
    </w:p>
    <w:p w:rsidR="00EF2BAA" w:rsidRPr="008C0988" w:rsidRDefault="00EF2BAA" w:rsidP="00EF2BAA">
      <w:pPr>
        <w:numPr>
          <w:ilvl w:val="0"/>
          <w:numId w:val="4"/>
        </w:numPr>
        <w:tabs>
          <w:tab w:val="left" w:pos="810"/>
        </w:tabs>
        <w:spacing w:after="0" w:line="240" w:lineRule="auto"/>
        <w:contextualSpacing/>
        <w:jc w:val="both"/>
        <w:rPr>
          <w:rFonts w:ascii="Times New Roman" w:eastAsia="MS Mincho" w:hAnsi="Times New Roman"/>
          <w:sz w:val="28"/>
          <w:szCs w:val="28"/>
          <w:lang w:val="ro-MO"/>
        </w:rPr>
      </w:pPr>
      <w:r w:rsidRPr="008C0988">
        <w:rPr>
          <w:rFonts w:ascii="Times New Roman" w:eastAsia="MS Mincho" w:hAnsi="Times New Roman"/>
          <w:sz w:val="28"/>
          <w:szCs w:val="28"/>
          <w:lang w:val="ro-MO"/>
        </w:rPr>
        <w:t>porcine, carne de porc;</w:t>
      </w:r>
    </w:p>
    <w:p w:rsidR="00EF2BAA" w:rsidRPr="008C0988" w:rsidRDefault="00EF2BAA" w:rsidP="00EF2BAA">
      <w:pPr>
        <w:numPr>
          <w:ilvl w:val="0"/>
          <w:numId w:val="4"/>
        </w:numPr>
        <w:tabs>
          <w:tab w:val="left" w:pos="810"/>
        </w:tabs>
        <w:spacing w:after="0" w:line="240" w:lineRule="auto"/>
        <w:contextualSpacing/>
        <w:jc w:val="both"/>
        <w:rPr>
          <w:rFonts w:ascii="Times New Roman" w:eastAsia="MS Mincho" w:hAnsi="Times New Roman"/>
          <w:sz w:val="28"/>
          <w:szCs w:val="28"/>
          <w:lang w:val="ro-MO"/>
        </w:rPr>
      </w:pPr>
      <w:r w:rsidRPr="008C0988">
        <w:rPr>
          <w:rFonts w:ascii="Times New Roman" w:eastAsia="MS Mincho" w:hAnsi="Times New Roman"/>
          <w:sz w:val="28"/>
          <w:szCs w:val="28"/>
          <w:lang w:val="ro-MO"/>
        </w:rPr>
        <w:t>păsări, carne de pasăre, ouă;</w:t>
      </w:r>
    </w:p>
    <w:p w:rsidR="00EF2BAA" w:rsidRPr="008C0988" w:rsidRDefault="00EF2BAA" w:rsidP="00EF2BAA">
      <w:pPr>
        <w:numPr>
          <w:ilvl w:val="0"/>
          <w:numId w:val="4"/>
        </w:numPr>
        <w:spacing w:after="0" w:line="240" w:lineRule="auto"/>
        <w:contextualSpacing/>
        <w:jc w:val="both"/>
        <w:rPr>
          <w:rFonts w:ascii="Times New Roman" w:eastAsia="MS Mincho" w:hAnsi="Times New Roman"/>
          <w:sz w:val="28"/>
          <w:szCs w:val="28"/>
          <w:lang w:val="ro-MO"/>
        </w:rPr>
      </w:pPr>
      <w:r w:rsidRPr="008C0988">
        <w:rPr>
          <w:rFonts w:ascii="Times New Roman" w:eastAsia="MS Mincho" w:hAnsi="Times New Roman"/>
          <w:sz w:val="28"/>
          <w:szCs w:val="28"/>
          <w:lang w:val="ro-MO"/>
        </w:rPr>
        <w:t>miere de albine şi produse apicole;</w:t>
      </w:r>
    </w:p>
    <w:p w:rsidR="00EF2BAA" w:rsidRPr="008C0988" w:rsidRDefault="00EF2BAA" w:rsidP="00EF2BAA">
      <w:pPr>
        <w:numPr>
          <w:ilvl w:val="0"/>
          <w:numId w:val="4"/>
        </w:numPr>
        <w:tabs>
          <w:tab w:val="left" w:pos="810"/>
        </w:tabs>
        <w:spacing w:after="0" w:line="240" w:lineRule="auto"/>
        <w:contextualSpacing/>
        <w:jc w:val="both"/>
        <w:rPr>
          <w:rFonts w:ascii="Times New Roman" w:eastAsia="MS Mincho" w:hAnsi="Times New Roman"/>
          <w:sz w:val="28"/>
          <w:szCs w:val="28"/>
          <w:lang w:val="ro-MO"/>
        </w:rPr>
      </w:pPr>
      <w:r w:rsidRPr="008C0988">
        <w:rPr>
          <w:rFonts w:ascii="Times New Roman" w:eastAsia="MS Mincho" w:hAnsi="Times New Roman"/>
          <w:sz w:val="28"/>
          <w:szCs w:val="28"/>
          <w:lang w:val="ro-MO"/>
        </w:rPr>
        <w:t>pești și alte specii de acvacultură.</w:t>
      </w:r>
      <w:r w:rsidRPr="008C0988">
        <w:rPr>
          <w:rFonts w:ascii="Times New Roman" w:hAnsi="Times New Roman"/>
          <w:color w:val="000000"/>
          <w:sz w:val="28"/>
          <w:szCs w:val="28"/>
          <w:lang w:val="ro-MO"/>
        </w:rPr>
        <w:t>”</w:t>
      </w:r>
    </w:p>
    <w:p w:rsidR="00EF2BAA" w:rsidRPr="008C0988" w:rsidRDefault="00EF2BAA" w:rsidP="00EF2BAA">
      <w:pPr>
        <w:spacing w:after="0" w:line="240" w:lineRule="auto"/>
        <w:jc w:val="both"/>
        <w:rPr>
          <w:rFonts w:ascii="Times New Roman" w:hAnsi="Times New Roman"/>
          <w:color w:val="000000"/>
          <w:sz w:val="28"/>
          <w:szCs w:val="28"/>
          <w:lang w:val="ro-MO"/>
        </w:rPr>
      </w:pPr>
    </w:p>
    <w:p w:rsidR="00EF2BAA" w:rsidRPr="001B667B" w:rsidRDefault="00EF2BAA" w:rsidP="00EF2BAA">
      <w:pPr>
        <w:pStyle w:val="ListParagraph"/>
        <w:numPr>
          <w:ilvl w:val="0"/>
          <w:numId w:val="5"/>
        </w:numPr>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 xml:space="preserve"> </w:t>
      </w:r>
      <w:r w:rsidRPr="001B667B">
        <w:rPr>
          <w:rFonts w:ascii="Times New Roman" w:hAnsi="Times New Roman"/>
          <w:color w:val="000000"/>
          <w:sz w:val="28"/>
          <w:szCs w:val="28"/>
          <w:lang w:val="ro-RO"/>
        </w:rPr>
        <w:t>Articolul</w:t>
      </w:r>
      <w:r>
        <w:rPr>
          <w:rFonts w:ascii="Times New Roman" w:hAnsi="Times New Roman"/>
          <w:color w:val="000000"/>
          <w:sz w:val="28"/>
          <w:szCs w:val="28"/>
          <w:lang w:val="ro-RO"/>
        </w:rPr>
        <w:t xml:space="preserve"> 15 se completează cu articolul</w:t>
      </w:r>
      <w:r w:rsidRPr="001B667B">
        <w:rPr>
          <w:rFonts w:ascii="Times New Roman" w:hAnsi="Times New Roman"/>
          <w:color w:val="000000"/>
          <w:sz w:val="28"/>
          <w:szCs w:val="28"/>
          <w:lang w:val="ro-RO"/>
        </w:rPr>
        <w:t xml:space="preserve"> 15</w:t>
      </w:r>
      <w:r>
        <w:rPr>
          <w:rFonts w:ascii="Times New Roman" w:hAnsi="Times New Roman"/>
          <w:color w:val="000000"/>
          <w:sz w:val="28"/>
          <w:szCs w:val="28"/>
          <w:vertAlign w:val="superscript"/>
          <w:lang w:val="ro-RO"/>
        </w:rPr>
        <w:t>1</w:t>
      </w:r>
      <w:r w:rsidRPr="001B667B">
        <w:rPr>
          <w:rFonts w:ascii="Times New Roman" w:hAnsi="Times New Roman"/>
          <w:color w:val="000000"/>
          <w:sz w:val="28"/>
          <w:szCs w:val="28"/>
          <w:lang w:val="ro-RO"/>
        </w:rPr>
        <w:t>, cu următorul cuprins:</w:t>
      </w:r>
    </w:p>
    <w:p w:rsidR="00EF2BAA" w:rsidRPr="00B47089" w:rsidRDefault="00EF2BAA" w:rsidP="00EF2BAA">
      <w:pPr>
        <w:spacing w:after="0" w:line="240" w:lineRule="auto"/>
        <w:ind w:firstLine="720"/>
        <w:jc w:val="both"/>
        <w:rPr>
          <w:rFonts w:ascii="Times New Roman" w:hAnsi="Times New Roman"/>
          <w:sz w:val="28"/>
          <w:szCs w:val="28"/>
          <w:lang w:val="ro-RO"/>
        </w:rPr>
      </w:pPr>
      <w:r w:rsidRPr="00B47089">
        <w:rPr>
          <w:rFonts w:ascii="Times New Roman" w:hAnsi="Times New Roman"/>
          <w:sz w:val="28"/>
          <w:szCs w:val="28"/>
          <w:lang w:val="ro-RO"/>
        </w:rPr>
        <w:t>”</w:t>
      </w:r>
      <w:r w:rsidRPr="00B47089">
        <w:rPr>
          <w:rFonts w:ascii="Times New Roman" w:hAnsi="Times New Roman"/>
          <w:b/>
          <w:sz w:val="28"/>
          <w:szCs w:val="28"/>
          <w:lang w:val="ro-RO"/>
        </w:rPr>
        <w:t>Articolul 15</w:t>
      </w:r>
      <w:r w:rsidRPr="00B47089">
        <w:rPr>
          <w:rFonts w:ascii="Times New Roman" w:hAnsi="Times New Roman"/>
          <w:b/>
          <w:sz w:val="28"/>
          <w:szCs w:val="28"/>
          <w:vertAlign w:val="superscript"/>
          <w:lang w:val="ro-RO"/>
        </w:rPr>
        <w:t>1</w:t>
      </w:r>
      <w:r w:rsidRPr="00B47089">
        <w:rPr>
          <w:rFonts w:ascii="Times New Roman" w:hAnsi="Times New Roman"/>
          <w:b/>
          <w:sz w:val="28"/>
          <w:szCs w:val="28"/>
          <w:lang w:val="ro-RO"/>
        </w:rPr>
        <w:t>.</w:t>
      </w:r>
      <w:r w:rsidRPr="00B47089">
        <w:rPr>
          <w:rFonts w:ascii="Times New Roman" w:hAnsi="Times New Roman"/>
          <w:sz w:val="28"/>
          <w:szCs w:val="28"/>
          <w:lang w:val="ro-RO"/>
        </w:rPr>
        <w:t xml:space="preserve"> Monitorizare</w:t>
      </w:r>
    </w:p>
    <w:p w:rsidR="00EF2BAA" w:rsidRPr="00B47089" w:rsidRDefault="00EF2BAA" w:rsidP="00EF2BAA">
      <w:pPr>
        <w:spacing w:after="0" w:line="240" w:lineRule="auto"/>
        <w:ind w:firstLine="720"/>
        <w:jc w:val="both"/>
        <w:rPr>
          <w:rFonts w:ascii="Times New Roman" w:hAnsi="Times New Roman"/>
          <w:sz w:val="28"/>
          <w:szCs w:val="28"/>
          <w:lang w:val="ro-RO"/>
        </w:rPr>
      </w:pPr>
      <w:r w:rsidRPr="00B47089">
        <w:rPr>
          <w:rFonts w:ascii="Times New Roman" w:hAnsi="Times New Roman"/>
          <w:sz w:val="28"/>
          <w:szCs w:val="28"/>
          <w:lang w:val="ro-RO"/>
        </w:rPr>
        <w:t>(1) Pe perioada implementării planului de recunoaştere, grupul de producători va fi supus monitorizării în vederea colectării sistematice de informaţii privind modul de desfăşurare şi rezultatele activităţilor privind implementarea planurilor de recunoaștere, analiza şi utilizarea informaţiei, prin intermediul documentelor sau/şi prin vizite în teren. În baza indicatorilor de performanţă şi rezultatelor atinse va fi organizată monitorizarea implementării planurilor de recunoaştere.</w:t>
      </w:r>
    </w:p>
    <w:p w:rsidR="00EF2BAA" w:rsidRPr="00B47089" w:rsidRDefault="00EF2BAA" w:rsidP="00EF2BAA">
      <w:pPr>
        <w:spacing w:after="0" w:line="240" w:lineRule="auto"/>
        <w:ind w:firstLine="720"/>
        <w:jc w:val="both"/>
        <w:rPr>
          <w:rFonts w:ascii="Times New Roman" w:hAnsi="Times New Roman"/>
          <w:sz w:val="28"/>
          <w:szCs w:val="28"/>
          <w:lang w:val="ro-RO"/>
        </w:rPr>
      </w:pPr>
      <w:r w:rsidRPr="00B47089">
        <w:rPr>
          <w:rFonts w:ascii="Times New Roman" w:hAnsi="Times New Roman"/>
          <w:sz w:val="28"/>
          <w:szCs w:val="28"/>
          <w:lang w:val="ro-RO"/>
        </w:rPr>
        <w:t xml:space="preserve">(2) Monitorizările vor fi efectuate conform unor proceduri aprobate prin </w:t>
      </w:r>
      <w:r w:rsidRPr="00B47089">
        <w:rPr>
          <w:rFonts w:ascii="Times New Roman" w:eastAsia="MS Mincho" w:hAnsi="Times New Roman"/>
          <w:sz w:val="28"/>
          <w:szCs w:val="28"/>
          <w:lang w:val="ro-RO"/>
        </w:rPr>
        <w:t>ordinul Agenției</w:t>
      </w:r>
      <w:r w:rsidRPr="00B47089">
        <w:rPr>
          <w:rFonts w:ascii="Times New Roman" w:hAnsi="Times New Roman"/>
          <w:sz w:val="28"/>
          <w:szCs w:val="28"/>
          <w:lang w:val="ro-RO"/>
        </w:rPr>
        <w:t>.”</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RO"/>
        </w:rPr>
        <w:t xml:space="preserve"> </w:t>
      </w:r>
      <w:r w:rsidRPr="008C0988">
        <w:rPr>
          <w:rFonts w:ascii="Times New Roman" w:eastAsia="MS Mincho" w:hAnsi="Times New Roman"/>
          <w:sz w:val="28"/>
          <w:szCs w:val="28"/>
          <w:lang w:val="ro-RO"/>
        </w:rPr>
        <w:t>Articolul 16:</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t>alineatul (1) se completează cu cuvintele ”uniuni de persoane juridice”;</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t>alineatul (2) va avea următorul cuprins: ”(2) Asociațiile de producători agricoli se cre</w:t>
      </w:r>
      <w:r w:rsidRPr="008C0988">
        <w:rPr>
          <w:rFonts w:ascii="Times New Roman" w:hAnsi="Times New Roman"/>
          <w:sz w:val="28"/>
          <w:szCs w:val="28"/>
          <w:lang w:val="ro-RO"/>
        </w:rPr>
        <w:t>e</w:t>
      </w:r>
      <w:r w:rsidRPr="008C0988">
        <w:rPr>
          <w:rFonts w:ascii="Times New Roman" w:hAnsi="Times New Roman"/>
          <w:color w:val="000000"/>
          <w:sz w:val="28"/>
          <w:szCs w:val="28"/>
          <w:lang w:val="ro-RO"/>
        </w:rPr>
        <w:t>ază dacă au drept fondatori minim 5 grupuri de producători.”.</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lastRenderedPageBreak/>
        <w:t>alineatul (3) va avea următorul cuprins:</w:t>
      </w:r>
    </w:p>
    <w:p w:rsidR="00EF2BAA" w:rsidRPr="008C0988" w:rsidRDefault="00EF2BAA" w:rsidP="00EF2BAA">
      <w:pPr>
        <w:spacing w:after="0" w:line="240" w:lineRule="auto"/>
        <w:ind w:firstLine="720"/>
        <w:jc w:val="both"/>
        <w:rPr>
          <w:rFonts w:ascii="Times New Roman" w:hAnsi="Times New Roman"/>
          <w:color w:val="000000"/>
          <w:sz w:val="28"/>
          <w:szCs w:val="28"/>
          <w:lang w:val="ro-RO"/>
        </w:rPr>
      </w:pPr>
      <w:r w:rsidRPr="008C0988">
        <w:rPr>
          <w:rFonts w:ascii="Times New Roman" w:hAnsi="Times New Roman"/>
          <w:color w:val="000000"/>
          <w:sz w:val="28"/>
          <w:szCs w:val="28"/>
          <w:lang w:val="ro-RO"/>
        </w:rPr>
        <w:t>”(3) Obiectivele generale ale asociației grupurilor de producători sunt:</w:t>
      </w:r>
    </w:p>
    <w:p w:rsidR="00EF2BAA" w:rsidRPr="008C0988" w:rsidRDefault="00EF2BAA" w:rsidP="00EF2BAA">
      <w:pPr>
        <w:numPr>
          <w:ilvl w:val="0"/>
          <w:numId w:val="1"/>
        </w:numPr>
        <w:spacing w:after="0" w:line="240" w:lineRule="auto"/>
        <w:contextualSpacing/>
        <w:jc w:val="both"/>
        <w:rPr>
          <w:rFonts w:ascii="Times New Roman" w:hAnsi="Times New Roman"/>
          <w:color w:val="000000"/>
          <w:sz w:val="28"/>
          <w:szCs w:val="28"/>
          <w:lang w:val="ro-RO"/>
        </w:rPr>
      </w:pPr>
      <w:r w:rsidRPr="008C0988">
        <w:rPr>
          <w:rFonts w:ascii="Times New Roman" w:hAnsi="Times New Roman"/>
          <w:color w:val="000000"/>
          <w:sz w:val="28"/>
          <w:szCs w:val="28"/>
          <w:lang w:val="ro-RO"/>
        </w:rPr>
        <w:t xml:space="preserve">reprezentarea intereselor legale ale membrilor săi în fața autorităților publice locale și </w:t>
      </w:r>
      <w:r w:rsidRPr="008C0988">
        <w:rPr>
          <w:rFonts w:ascii="Times New Roman" w:hAnsi="Times New Roman"/>
          <w:sz w:val="28"/>
          <w:szCs w:val="28"/>
          <w:lang w:val="ro-RO"/>
        </w:rPr>
        <w:t>autorităților administrative centrale</w:t>
      </w:r>
      <w:r w:rsidRPr="008C0988">
        <w:rPr>
          <w:rFonts w:ascii="Times New Roman" w:hAnsi="Times New Roman"/>
          <w:color w:val="000000"/>
          <w:sz w:val="28"/>
          <w:szCs w:val="28"/>
          <w:lang w:val="ro-RO"/>
        </w:rPr>
        <w:t>;</w:t>
      </w:r>
    </w:p>
    <w:p w:rsidR="00EF2BAA" w:rsidRPr="008C0988" w:rsidRDefault="00EF2BAA" w:rsidP="00EF2BAA">
      <w:pPr>
        <w:numPr>
          <w:ilvl w:val="0"/>
          <w:numId w:val="1"/>
        </w:numPr>
        <w:spacing w:after="0" w:line="240" w:lineRule="auto"/>
        <w:jc w:val="both"/>
        <w:rPr>
          <w:rFonts w:ascii="Times New Roman" w:hAnsi="Times New Roman"/>
          <w:color w:val="000000"/>
          <w:sz w:val="28"/>
          <w:szCs w:val="28"/>
          <w:lang w:val="ro-RO"/>
        </w:rPr>
      </w:pPr>
      <w:r w:rsidRPr="008C0988">
        <w:rPr>
          <w:rFonts w:ascii="Times New Roman" w:hAnsi="Times New Roman"/>
          <w:color w:val="000000"/>
          <w:sz w:val="28"/>
          <w:szCs w:val="28"/>
          <w:lang w:val="ro-RO"/>
        </w:rPr>
        <w:t>promovarea unor metode eficiente de producție şi îmbunătăţire a calităţii, adaptarea producției la cerințele pieței prin informarea, consilierea grupurilor si membrilor acestora;</w:t>
      </w:r>
    </w:p>
    <w:p w:rsidR="00EF2BAA" w:rsidRPr="008C0988" w:rsidRDefault="00EF2BAA" w:rsidP="00EF2BAA">
      <w:pPr>
        <w:numPr>
          <w:ilvl w:val="0"/>
          <w:numId w:val="1"/>
        </w:numPr>
        <w:tabs>
          <w:tab w:val="left" w:pos="810"/>
        </w:tabs>
        <w:spacing w:after="0" w:line="240" w:lineRule="auto"/>
        <w:jc w:val="both"/>
        <w:rPr>
          <w:rFonts w:ascii="Times New Roman" w:hAnsi="Times New Roman"/>
          <w:color w:val="000000"/>
          <w:sz w:val="28"/>
          <w:szCs w:val="28"/>
          <w:lang w:val="ro-RO"/>
        </w:rPr>
      </w:pPr>
      <w:r w:rsidRPr="008C0988">
        <w:rPr>
          <w:rFonts w:ascii="Times New Roman" w:hAnsi="Times New Roman"/>
          <w:color w:val="000000"/>
          <w:sz w:val="28"/>
          <w:szCs w:val="28"/>
          <w:lang w:val="ro-RO"/>
        </w:rPr>
        <w:t>promovarea tehnologiilor de producție benefice din punct de vedere ecologic;</w:t>
      </w:r>
    </w:p>
    <w:p w:rsidR="00EF2BAA" w:rsidRPr="008C0988" w:rsidRDefault="00EF2BAA" w:rsidP="00EF2BAA">
      <w:pPr>
        <w:numPr>
          <w:ilvl w:val="0"/>
          <w:numId w:val="1"/>
        </w:numPr>
        <w:tabs>
          <w:tab w:val="left" w:pos="810"/>
        </w:tabs>
        <w:spacing w:after="0" w:line="240" w:lineRule="auto"/>
        <w:jc w:val="both"/>
        <w:rPr>
          <w:rFonts w:ascii="Times New Roman" w:hAnsi="Times New Roman"/>
          <w:sz w:val="28"/>
          <w:szCs w:val="28"/>
          <w:lang w:val="ro-RO"/>
        </w:rPr>
      </w:pPr>
      <w:r w:rsidRPr="008C0988">
        <w:rPr>
          <w:rFonts w:ascii="Times New Roman" w:hAnsi="Times New Roman"/>
          <w:sz w:val="28"/>
          <w:szCs w:val="28"/>
          <w:lang w:val="ro-RO"/>
        </w:rPr>
        <w:t>efectuarea analizelor și studiilor de piață şi instruirea membrilor săi;</w:t>
      </w:r>
    </w:p>
    <w:p w:rsidR="00EF2BAA" w:rsidRPr="008C0988" w:rsidRDefault="00EF2BAA" w:rsidP="00EF2BAA">
      <w:pPr>
        <w:numPr>
          <w:ilvl w:val="0"/>
          <w:numId w:val="1"/>
        </w:numPr>
        <w:spacing w:after="0" w:line="240" w:lineRule="auto"/>
        <w:jc w:val="both"/>
        <w:rPr>
          <w:rFonts w:ascii="Times New Roman" w:hAnsi="Times New Roman"/>
          <w:color w:val="000000"/>
          <w:sz w:val="28"/>
          <w:szCs w:val="28"/>
          <w:lang w:val="ro-RO"/>
        </w:rPr>
      </w:pPr>
      <w:r w:rsidRPr="008C0988">
        <w:rPr>
          <w:rFonts w:ascii="Times New Roman" w:hAnsi="Times New Roman"/>
          <w:color w:val="000000"/>
          <w:sz w:val="28"/>
          <w:szCs w:val="28"/>
          <w:lang w:val="ro-RO"/>
        </w:rPr>
        <w:t>furnizarea servic</w:t>
      </w:r>
      <w:r w:rsidRPr="008C0988">
        <w:rPr>
          <w:rFonts w:ascii="Times New Roman" w:hAnsi="Times New Roman"/>
          <w:sz w:val="28"/>
          <w:szCs w:val="28"/>
          <w:lang w:val="ro-RO"/>
        </w:rPr>
        <w:t xml:space="preserve">iilor </w:t>
      </w:r>
      <w:r w:rsidRPr="008C0988">
        <w:rPr>
          <w:rFonts w:ascii="Times New Roman" w:hAnsi="Times New Roman"/>
          <w:color w:val="000000"/>
          <w:sz w:val="28"/>
          <w:szCs w:val="28"/>
          <w:lang w:val="ro-RO"/>
        </w:rPr>
        <w:t>juridice şi contabile pentru membrii asociației grupurilor de producători.”</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RO"/>
        </w:rPr>
        <w:t xml:space="preserve"> </w:t>
      </w:r>
      <w:r w:rsidRPr="008C0988">
        <w:rPr>
          <w:rFonts w:ascii="Times New Roman" w:eastAsia="MS Mincho" w:hAnsi="Times New Roman"/>
          <w:sz w:val="28"/>
          <w:szCs w:val="28"/>
          <w:lang w:val="ro-RO"/>
        </w:rPr>
        <w:t>Articolul 18:</w:t>
      </w:r>
    </w:p>
    <w:p w:rsidR="00EF2BAA" w:rsidRPr="008C0988" w:rsidRDefault="00EF2BAA" w:rsidP="00EF2BAA">
      <w:pPr>
        <w:spacing w:after="0" w:line="240" w:lineRule="auto"/>
        <w:ind w:left="36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     alineatul (4) va avea următorul cuprins:</w:t>
      </w:r>
    </w:p>
    <w:p w:rsidR="00EF2BAA" w:rsidRPr="008C0988" w:rsidRDefault="00EF2BAA" w:rsidP="00EF2BAA">
      <w:pPr>
        <w:spacing w:after="0" w:line="240" w:lineRule="auto"/>
        <w:ind w:firstLine="36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    „(4) </w:t>
      </w:r>
      <w:r w:rsidRPr="008C0988">
        <w:rPr>
          <w:rFonts w:ascii="Times New Roman" w:hAnsi="Times New Roman"/>
          <w:color w:val="000000"/>
          <w:sz w:val="28"/>
          <w:szCs w:val="28"/>
          <w:lang w:val="ro-RO"/>
        </w:rPr>
        <w:t xml:space="preserve">Sprijinul financiar se acordă, la cererea grupului de producători recunoscut, din partea Agenţiei şi se calculează reieşind din valoarea producţiei comercializate anual de către grupul de producători, conform actelor confirmative, după cum urmează: </w:t>
      </w:r>
    </w:p>
    <w:p w:rsidR="00EF2BAA" w:rsidRPr="008C0988" w:rsidRDefault="00EF2BAA" w:rsidP="00EF2BAA">
      <w:pPr>
        <w:numPr>
          <w:ilvl w:val="0"/>
          <w:numId w:val="7"/>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15 % pentru produse de origine animală și 13 % pentru produse de origine vegetală – în primul an de activitate; </w:t>
      </w:r>
    </w:p>
    <w:p w:rsidR="00EF2BAA" w:rsidRPr="008C0988" w:rsidRDefault="00EF2BAA" w:rsidP="00EF2BAA">
      <w:pPr>
        <w:numPr>
          <w:ilvl w:val="0"/>
          <w:numId w:val="7"/>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13 % pentru produse de origine animală și 11 % pentru produse de origine vegetală – în al doilea an de activitate; </w:t>
      </w:r>
    </w:p>
    <w:p w:rsidR="00EF2BAA" w:rsidRPr="008C0988" w:rsidRDefault="00EF2BAA" w:rsidP="00EF2BAA">
      <w:pPr>
        <w:numPr>
          <w:ilvl w:val="0"/>
          <w:numId w:val="7"/>
        </w:numPr>
        <w:tabs>
          <w:tab w:val="left" w:pos="90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11 % pentru produse de origine animală și 9 % pentru produse de origine vegetală – în al treilea an de activitate; </w:t>
      </w:r>
    </w:p>
    <w:p w:rsidR="00EF2BAA" w:rsidRPr="008C0988" w:rsidRDefault="00EF2BAA" w:rsidP="00EF2BAA">
      <w:pPr>
        <w:numPr>
          <w:ilvl w:val="0"/>
          <w:numId w:val="7"/>
        </w:numPr>
        <w:tabs>
          <w:tab w:val="left" w:pos="90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 xml:space="preserve">9 % pentru produse de origine animală și 7 % pentru produse de origine vegetală – în al patrulea an de activitate; </w:t>
      </w:r>
    </w:p>
    <w:p w:rsidR="00EF2BAA" w:rsidRPr="008C0988" w:rsidRDefault="00EF2BAA" w:rsidP="00EF2BAA">
      <w:pPr>
        <w:numPr>
          <w:ilvl w:val="0"/>
          <w:numId w:val="7"/>
        </w:numPr>
        <w:tabs>
          <w:tab w:val="left" w:pos="900"/>
        </w:tabs>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7 % pentru produse de origine animală și 5 % pentru produse de origine vegetală – în al cincilea an de activitate a grupului de producători.</w:t>
      </w:r>
    </w:p>
    <w:p w:rsidR="00EF2BAA" w:rsidRPr="008C0988" w:rsidRDefault="00EF2BAA" w:rsidP="00EF2BAA">
      <w:pPr>
        <w:spacing w:after="0" w:line="240" w:lineRule="auto"/>
        <w:ind w:firstLine="360"/>
        <w:jc w:val="both"/>
        <w:rPr>
          <w:rFonts w:ascii="Times New Roman" w:eastAsia="MS Mincho" w:hAnsi="Times New Roman"/>
          <w:sz w:val="28"/>
          <w:szCs w:val="28"/>
          <w:lang w:val="ro-RO"/>
        </w:rPr>
      </w:pPr>
      <w:r w:rsidRPr="008C0988">
        <w:rPr>
          <w:rFonts w:ascii="Times New Roman" w:hAnsi="Times New Roman"/>
          <w:color w:val="000000"/>
          <w:sz w:val="28"/>
          <w:szCs w:val="28"/>
          <w:lang w:val="ro-RO"/>
        </w:rPr>
        <w:t xml:space="preserve">Sprijinul financiar acordat grupului de producători în cuantumul prevăzut la </w:t>
      </w:r>
      <w:r w:rsidRPr="008C0988">
        <w:rPr>
          <w:rFonts w:ascii="Times New Roman" w:hAnsi="Times New Roman"/>
          <w:sz w:val="28"/>
          <w:szCs w:val="28"/>
          <w:lang w:val="ro-RO"/>
        </w:rPr>
        <w:t xml:space="preserve">cifrele a)–e) </w:t>
      </w:r>
      <w:r w:rsidRPr="008C0988">
        <w:rPr>
          <w:rFonts w:ascii="Times New Roman" w:hAnsi="Times New Roman"/>
          <w:color w:val="000000"/>
          <w:sz w:val="28"/>
          <w:szCs w:val="28"/>
          <w:lang w:val="ro-RO"/>
        </w:rPr>
        <w:t>nu va depăşi suma de 1,5 milioane lei, pentru un an de activitate.</w:t>
      </w:r>
    </w:p>
    <w:p w:rsidR="00EF2BAA" w:rsidRPr="008C0988" w:rsidRDefault="00EF2BAA" w:rsidP="00EF2BAA">
      <w:pPr>
        <w:spacing w:after="0" w:line="240" w:lineRule="auto"/>
        <w:ind w:left="36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alineatul (11), cuvântul „activitate” se substituie cu cuvântul „investiție”;</w:t>
      </w:r>
    </w:p>
    <w:p w:rsidR="00EF2BAA" w:rsidRPr="008C0988" w:rsidRDefault="00EF2BAA" w:rsidP="00EF2BAA">
      <w:pPr>
        <w:spacing w:after="0" w:line="240" w:lineRule="auto"/>
        <w:ind w:left="36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se completează cu alineatul (12) cu următorul cuprins:</w:t>
      </w:r>
    </w:p>
    <w:p w:rsidR="00EF2BAA" w:rsidRPr="008C0988" w:rsidRDefault="00EF2BAA" w:rsidP="00EF2BAA">
      <w:pPr>
        <w:spacing w:after="0" w:line="240" w:lineRule="auto"/>
        <w:ind w:firstLine="36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„(12) Sprijinul financiar se acordă doar pentru primii cinci ani de activitate, termenul de calculare începând cu data recunoaşterii grupului. Sprijinul financiar pentru ultimul an are loc după confirmarea implementării corecte a planului de recunoaștere”.</w:t>
      </w:r>
    </w:p>
    <w:p w:rsidR="00EF2BAA" w:rsidRPr="008C0988" w:rsidRDefault="00EF2BAA" w:rsidP="00EF2BAA">
      <w:pPr>
        <w:numPr>
          <w:ilvl w:val="0"/>
          <w:numId w:val="5"/>
        </w:numPr>
        <w:spacing w:after="0" w:line="240" w:lineRule="auto"/>
        <w:contextualSpacing/>
        <w:jc w:val="both"/>
        <w:rPr>
          <w:rFonts w:ascii="Times New Roman" w:eastAsia="MS Mincho" w:hAnsi="Times New Roman"/>
          <w:sz w:val="28"/>
          <w:szCs w:val="28"/>
          <w:lang w:val="ro-RO"/>
        </w:rPr>
      </w:pPr>
      <w:r>
        <w:rPr>
          <w:rFonts w:ascii="Times New Roman" w:eastAsia="MS Mincho" w:hAnsi="Times New Roman"/>
          <w:sz w:val="28"/>
          <w:szCs w:val="28"/>
          <w:lang w:val="ro-RO"/>
        </w:rPr>
        <w:t xml:space="preserve"> </w:t>
      </w:r>
      <w:r w:rsidRPr="008C0988">
        <w:rPr>
          <w:rFonts w:ascii="Times New Roman" w:eastAsia="MS Mincho" w:hAnsi="Times New Roman"/>
          <w:sz w:val="28"/>
          <w:szCs w:val="28"/>
          <w:lang w:val="ro-RO"/>
        </w:rPr>
        <w:t>Articolul 20:</w:t>
      </w:r>
    </w:p>
    <w:p w:rsidR="00EF2BAA" w:rsidRPr="008C0988" w:rsidRDefault="00EF2BAA" w:rsidP="00EF2BAA">
      <w:pPr>
        <w:spacing w:after="0" w:line="240" w:lineRule="auto"/>
        <w:ind w:left="720"/>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se completează cu alineatul (4</w:t>
      </w:r>
      <w:r w:rsidRPr="008C0988">
        <w:rPr>
          <w:rFonts w:ascii="Times New Roman" w:eastAsia="MS Mincho" w:hAnsi="Times New Roman"/>
          <w:sz w:val="28"/>
          <w:szCs w:val="28"/>
          <w:vertAlign w:val="superscript"/>
          <w:lang w:val="ro-RO"/>
        </w:rPr>
        <w:t>1</w:t>
      </w:r>
      <w:r w:rsidRPr="008C0988">
        <w:rPr>
          <w:rFonts w:ascii="Times New Roman" w:eastAsia="MS Mincho" w:hAnsi="Times New Roman"/>
          <w:sz w:val="28"/>
          <w:szCs w:val="28"/>
          <w:lang w:val="ro-RO"/>
        </w:rPr>
        <w:t>) cu următorul cuprins:</w:t>
      </w:r>
    </w:p>
    <w:p w:rsidR="00EF2BAA" w:rsidRPr="008C0988" w:rsidRDefault="00EF2BAA" w:rsidP="00EF2BAA">
      <w:pPr>
        <w:spacing w:after="0" w:line="240" w:lineRule="auto"/>
        <w:ind w:firstLine="720"/>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„(4</w:t>
      </w:r>
      <w:r w:rsidRPr="008C0988">
        <w:rPr>
          <w:rFonts w:ascii="Times New Roman" w:eastAsia="MS Mincho" w:hAnsi="Times New Roman"/>
          <w:sz w:val="28"/>
          <w:szCs w:val="28"/>
          <w:vertAlign w:val="superscript"/>
          <w:lang w:val="ro-RO"/>
        </w:rPr>
        <w:t>1</w:t>
      </w:r>
      <w:r w:rsidRPr="008C0988">
        <w:rPr>
          <w:rFonts w:ascii="Times New Roman" w:eastAsia="MS Mincho" w:hAnsi="Times New Roman"/>
          <w:sz w:val="28"/>
          <w:szCs w:val="28"/>
          <w:lang w:val="ro-RO"/>
        </w:rPr>
        <w:t>) Pentru neîndeplinirea cerințelor planului de recunoaștere, Agenția poate aplica sancțiuni grupului de producători agricoli, care se vor calcula din valoarea sprijinului financiar autorizat/achitat, după cum urmează:</w:t>
      </w:r>
    </w:p>
    <w:p w:rsidR="00EF2BAA" w:rsidRPr="008C0988" w:rsidRDefault="00EF2BAA" w:rsidP="00EF2BAA">
      <w:pPr>
        <w:numPr>
          <w:ilvl w:val="0"/>
          <w:numId w:val="6"/>
        </w:numPr>
        <w:spacing w:after="0" w:line="240" w:lineRule="auto"/>
        <w:contextualSpacing/>
        <w:jc w:val="both"/>
        <w:rPr>
          <w:rFonts w:ascii="Times New Roman" w:eastAsia="MS Mincho" w:hAnsi="Times New Roman"/>
          <w:sz w:val="28"/>
          <w:szCs w:val="28"/>
          <w:lang w:val="ro-RO"/>
        </w:rPr>
      </w:pPr>
      <w:r w:rsidRPr="008C0988">
        <w:rPr>
          <w:rFonts w:ascii="Times New Roman" w:eastAsia="MS Mincho" w:hAnsi="Times New Roman"/>
          <w:sz w:val="28"/>
          <w:szCs w:val="28"/>
          <w:lang w:val="ro-RO"/>
        </w:rPr>
        <w:t>20% - în cazul in care în perioada unui an calendaristic, unul din membri nu a comercializat cantitatea conformă planului de recunoaștere;</w:t>
      </w:r>
    </w:p>
    <w:p w:rsidR="00EF2BAA" w:rsidRPr="0087696D" w:rsidRDefault="00EF2BAA" w:rsidP="00EF2BAA">
      <w:pPr>
        <w:pStyle w:val="ListParagraph"/>
        <w:numPr>
          <w:ilvl w:val="0"/>
          <w:numId w:val="6"/>
        </w:numPr>
        <w:spacing w:after="0" w:line="240" w:lineRule="auto"/>
        <w:jc w:val="both"/>
        <w:rPr>
          <w:rFonts w:ascii="Times New Roman" w:eastAsia="MS Mincho" w:hAnsi="Times New Roman"/>
          <w:sz w:val="28"/>
          <w:szCs w:val="28"/>
          <w:lang w:val="ro-RO"/>
        </w:rPr>
      </w:pPr>
      <w:r w:rsidRPr="0087696D">
        <w:rPr>
          <w:rFonts w:ascii="Times New Roman" w:eastAsia="MS Mincho" w:hAnsi="Times New Roman"/>
          <w:sz w:val="28"/>
          <w:szCs w:val="28"/>
          <w:lang w:val="ro-RO"/>
        </w:rPr>
        <w:lastRenderedPageBreak/>
        <w:t>30% - în cazul în care în perioada unui an calendaristic, 2-3 membri ai grupului de producători nu au comercializat cantitatea conformă datelor din planul de recunoaștere;</w:t>
      </w:r>
    </w:p>
    <w:p w:rsidR="00EF2BAA" w:rsidRPr="0087696D" w:rsidRDefault="00EF2BAA" w:rsidP="00EF2BAA">
      <w:pPr>
        <w:pStyle w:val="ListParagraph"/>
        <w:numPr>
          <w:ilvl w:val="0"/>
          <w:numId w:val="6"/>
        </w:numPr>
        <w:tabs>
          <w:tab w:val="left" w:pos="810"/>
        </w:tabs>
        <w:spacing w:after="0" w:line="240" w:lineRule="auto"/>
        <w:jc w:val="both"/>
        <w:rPr>
          <w:rFonts w:ascii="Times New Roman" w:eastAsia="MS Mincho" w:hAnsi="Times New Roman"/>
          <w:sz w:val="28"/>
          <w:szCs w:val="28"/>
          <w:lang w:val="ro-RO"/>
        </w:rPr>
      </w:pPr>
      <w:r w:rsidRPr="0087696D">
        <w:rPr>
          <w:rFonts w:ascii="Times New Roman" w:eastAsia="MS Mincho" w:hAnsi="Times New Roman"/>
          <w:sz w:val="28"/>
          <w:szCs w:val="28"/>
          <w:lang w:val="ro-RO"/>
        </w:rPr>
        <w:t xml:space="preserve">10 % - în cazul în care nu a fost prezentat în termen raportul anual privind implementarea planului de recunoaștere; </w:t>
      </w:r>
    </w:p>
    <w:p w:rsidR="00EF2BAA" w:rsidRPr="0087696D" w:rsidRDefault="00EF2BAA" w:rsidP="00EF2BAA">
      <w:pPr>
        <w:pStyle w:val="ListParagraph"/>
        <w:numPr>
          <w:ilvl w:val="0"/>
          <w:numId w:val="6"/>
        </w:numPr>
        <w:tabs>
          <w:tab w:val="left" w:pos="900"/>
        </w:tabs>
        <w:spacing w:after="0" w:line="240" w:lineRule="auto"/>
        <w:jc w:val="both"/>
        <w:rPr>
          <w:rFonts w:ascii="Times New Roman" w:eastAsia="MS Mincho" w:hAnsi="Times New Roman"/>
          <w:sz w:val="28"/>
          <w:szCs w:val="28"/>
          <w:lang w:val="ro-RO"/>
        </w:rPr>
      </w:pPr>
      <w:r w:rsidRPr="0087696D">
        <w:rPr>
          <w:rFonts w:ascii="Times New Roman" w:eastAsia="MS Mincho" w:hAnsi="Times New Roman"/>
          <w:sz w:val="28"/>
          <w:szCs w:val="28"/>
          <w:lang w:val="ro-RO"/>
        </w:rPr>
        <w:t>rambursarea a 10 % - în cazul în care a fost îngrădit accesul reprezentanților Agenției pentru efectuarea verificărilor/monitorizărilor;</w:t>
      </w:r>
    </w:p>
    <w:p w:rsidR="00EF2BAA" w:rsidRPr="0087696D" w:rsidRDefault="00EF2BAA" w:rsidP="00EF2BAA">
      <w:pPr>
        <w:pStyle w:val="ListParagraph"/>
        <w:numPr>
          <w:ilvl w:val="0"/>
          <w:numId w:val="6"/>
        </w:numPr>
        <w:spacing w:after="0" w:line="240" w:lineRule="auto"/>
        <w:jc w:val="both"/>
        <w:rPr>
          <w:rFonts w:ascii="Times New Roman" w:eastAsia="MS Mincho" w:hAnsi="Times New Roman"/>
          <w:sz w:val="28"/>
          <w:szCs w:val="28"/>
          <w:lang w:val="ro-RO"/>
        </w:rPr>
      </w:pPr>
      <w:r w:rsidRPr="0087696D">
        <w:rPr>
          <w:rFonts w:ascii="Times New Roman" w:eastAsia="MS Mincho" w:hAnsi="Times New Roman"/>
          <w:sz w:val="28"/>
          <w:szCs w:val="28"/>
          <w:lang w:val="ro-RO"/>
        </w:rPr>
        <w:t>nerespectarea angajamentelor aferente asistenței financiare primite în perioada asistată, dar şi în decurs de 5 ani de la data primirii ultimei plăţi se sancționează cu rambursarea a 10% din mijloacele financiare primite;</w:t>
      </w:r>
    </w:p>
    <w:p w:rsidR="00EF2BAA" w:rsidRPr="0087696D" w:rsidRDefault="00EF2BAA" w:rsidP="00EF2BAA">
      <w:pPr>
        <w:pStyle w:val="ListParagraph"/>
        <w:numPr>
          <w:ilvl w:val="0"/>
          <w:numId w:val="6"/>
        </w:numPr>
        <w:tabs>
          <w:tab w:val="left" w:pos="810"/>
        </w:tabs>
        <w:spacing w:after="0" w:line="240" w:lineRule="auto"/>
        <w:jc w:val="both"/>
        <w:rPr>
          <w:rFonts w:ascii="Times New Roman" w:eastAsia="MS Mincho" w:hAnsi="Times New Roman"/>
          <w:sz w:val="28"/>
          <w:szCs w:val="28"/>
          <w:lang w:val="ro-RO"/>
        </w:rPr>
      </w:pPr>
      <w:r w:rsidRPr="0087696D">
        <w:rPr>
          <w:rFonts w:ascii="Times New Roman" w:eastAsia="MS Mincho" w:hAnsi="Times New Roman"/>
          <w:sz w:val="28"/>
          <w:szCs w:val="28"/>
          <w:lang w:val="ro-RO"/>
        </w:rPr>
        <w:t>neinformarea Agenţiei cu privire la circumstanţele care ar putea afecta punerea în aplicare a planului de recunoaștere pe parcursul perioadei de recunoaştere, se sancționează cu rambursarea a 10% din mijloacele financiare primite.”;</w:t>
      </w:r>
    </w:p>
    <w:p w:rsidR="00EF2BAA" w:rsidRPr="008C0988" w:rsidRDefault="00EF2BAA" w:rsidP="00EF2BAA">
      <w:pPr>
        <w:tabs>
          <w:tab w:val="left" w:pos="810"/>
        </w:tabs>
        <w:spacing w:after="0" w:line="240" w:lineRule="auto"/>
        <w:jc w:val="both"/>
        <w:rPr>
          <w:rFonts w:ascii="Times New Roman" w:eastAsia="MS Mincho" w:hAnsi="Times New Roman"/>
          <w:sz w:val="28"/>
          <w:szCs w:val="28"/>
          <w:lang w:val="ro-RO"/>
        </w:rPr>
      </w:pPr>
      <w:r>
        <w:rPr>
          <w:rFonts w:ascii="Times New Roman" w:eastAsia="MS Mincho" w:hAnsi="Times New Roman"/>
          <w:color w:val="00B050"/>
          <w:sz w:val="28"/>
          <w:szCs w:val="28"/>
          <w:lang w:val="ro-RO"/>
        </w:rPr>
        <w:tab/>
      </w:r>
      <w:r w:rsidRPr="008C0988">
        <w:rPr>
          <w:rFonts w:ascii="Times New Roman" w:eastAsia="MS Mincho" w:hAnsi="Times New Roman"/>
          <w:sz w:val="28"/>
          <w:szCs w:val="28"/>
          <w:lang w:val="ro-RO"/>
        </w:rPr>
        <w:t>alineatul (5), sintagma ”Lista de interdicție a producătorilor agricoli” se substituie cu sintagma ”Lista de interdicție a beneficiarilor de subvenții”.</w:t>
      </w:r>
    </w:p>
    <w:p w:rsidR="00EF2BAA" w:rsidRPr="008C0988" w:rsidRDefault="00EF2BAA" w:rsidP="00EF2BAA">
      <w:pPr>
        <w:spacing w:after="0" w:line="240" w:lineRule="auto"/>
        <w:ind w:firstLine="709"/>
        <w:contextualSpacing/>
        <w:jc w:val="both"/>
        <w:rPr>
          <w:rFonts w:ascii="Times New Roman" w:eastAsia="MS Mincho" w:hAnsi="Times New Roman"/>
          <w:strike/>
          <w:sz w:val="28"/>
          <w:szCs w:val="28"/>
          <w:lang w:val="ro-RO"/>
        </w:rPr>
      </w:pPr>
      <w:r w:rsidRPr="008C0988">
        <w:rPr>
          <w:rFonts w:ascii="Times New Roman" w:eastAsia="MS Mincho" w:hAnsi="Times New Roman"/>
          <w:b/>
          <w:sz w:val="28"/>
          <w:szCs w:val="28"/>
          <w:lang w:val="ro-RO"/>
        </w:rPr>
        <w:t>Art. II.</w:t>
      </w:r>
      <w:r w:rsidRPr="008C0988">
        <w:rPr>
          <w:rFonts w:ascii="Times New Roman" w:eastAsia="MS Mincho" w:hAnsi="Times New Roman"/>
          <w:sz w:val="28"/>
          <w:szCs w:val="28"/>
          <w:lang w:val="ro-RO"/>
        </w:rPr>
        <w:t xml:space="preserve"> Guvernul, în termen de 6 luni de la data intrării în vigoare a prezentei legi, va aduce actele sale normative în concordanță cu prezenta lege.</w:t>
      </w:r>
    </w:p>
    <w:p w:rsidR="00EF2BAA" w:rsidRPr="008C0988" w:rsidRDefault="00EF2BAA" w:rsidP="00EF2BAA">
      <w:pPr>
        <w:tabs>
          <w:tab w:val="left" w:pos="426"/>
          <w:tab w:val="left" w:pos="709"/>
          <w:tab w:val="left" w:pos="851"/>
        </w:tabs>
        <w:spacing w:after="0" w:line="240" w:lineRule="auto"/>
        <w:ind w:firstLine="709"/>
        <w:jc w:val="both"/>
        <w:rPr>
          <w:rFonts w:ascii="Times New Roman" w:eastAsia="MS Mincho" w:hAnsi="Times New Roman"/>
          <w:sz w:val="28"/>
          <w:szCs w:val="28"/>
          <w:lang w:val="ro-RO" w:eastAsia="ro-RO"/>
        </w:rPr>
      </w:pPr>
    </w:p>
    <w:p w:rsidR="00EF2BAA" w:rsidRPr="008C0988" w:rsidRDefault="00EF2BAA" w:rsidP="00EF2BAA">
      <w:pPr>
        <w:tabs>
          <w:tab w:val="left" w:pos="426"/>
          <w:tab w:val="left" w:pos="709"/>
          <w:tab w:val="left" w:pos="851"/>
        </w:tabs>
        <w:spacing w:after="0" w:line="240" w:lineRule="auto"/>
        <w:ind w:firstLine="709"/>
        <w:jc w:val="both"/>
        <w:rPr>
          <w:rFonts w:ascii="Times New Roman" w:eastAsia="MS Mincho" w:hAnsi="Times New Roman"/>
          <w:sz w:val="28"/>
          <w:szCs w:val="28"/>
          <w:lang w:val="ro-RO"/>
        </w:rPr>
      </w:pPr>
      <w:r w:rsidRPr="008C0988">
        <w:rPr>
          <w:rFonts w:ascii="Times New Roman" w:eastAsia="MS Mincho" w:hAnsi="Times New Roman"/>
          <w:b/>
          <w:sz w:val="28"/>
          <w:szCs w:val="28"/>
          <w:lang w:val="ro-RO" w:eastAsia="ro-RO"/>
        </w:rPr>
        <w:t>Președintele Parlamentului</w:t>
      </w:r>
      <w:r w:rsidRPr="008C0988">
        <w:rPr>
          <w:rFonts w:ascii="Times New Roman" w:eastAsia="MS Mincho" w:hAnsi="Times New Roman"/>
          <w:b/>
          <w:sz w:val="28"/>
          <w:szCs w:val="28"/>
          <w:lang w:val="ro-RO" w:eastAsia="ro-RO"/>
        </w:rPr>
        <w:tab/>
      </w:r>
      <w:r w:rsidRPr="008C0988">
        <w:rPr>
          <w:rFonts w:ascii="Times New Roman" w:eastAsia="MS Mincho" w:hAnsi="Times New Roman"/>
          <w:b/>
          <w:sz w:val="28"/>
          <w:szCs w:val="28"/>
          <w:lang w:val="ro-RO" w:eastAsia="ro-RO"/>
        </w:rPr>
        <w:tab/>
      </w:r>
      <w:r w:rsidRPr="008C0988">
        <w:rPr>
          <w:rFonts w:ascii="Times New Roman" w:eastAsia="MS Mincho" w:hAnsi="Times New Roman"/>
          <w:b/>
          <w:sz w:val="28"/>
          <w:szCs w:val="28"/>
          <w:lang w:val="ro-RO" w:eastAsia="ro-RO"/>
        </w:rPr>
        <w:tab/>
      </w:r>
      <w:r w:rsidRPr="008C0988">
        <w:rPr>
          <w:rFonts w:ascii="Times New Roman" w:eastAsia="MS Mincho" w:hAnsi="Times New Roman"/>
          <w:sz w:val="28"/>
          <w:szCs w:val="28"/>
          <w:lang w:val="ro-RO"/>
        </w:rPr>
        <w:t xml:space="preserve"> </w:t>
      </w:r>
    </w:p>
    <w:p w:rsidR="00EF2BAA" w:rsidRPr="00BA6EAF" w:rsidRDefault="00EF2BAA" w:rsidP="00EF2BAA">
      <w:pPr>
        <w:spacing w:after="0" w:line="240" w:lineRule="auto"/>
        <w:jc w:val="both"/>
        <w:rPr>
          <w:rFonts w:ascii="Times New Roman" w:eastAsia="Calibri" w:hAnsi="Times New Roman"/>
          <w:b/>
          <w:sz w:val="28"/>
          <w:szCs w:val="28"/>
          <w:lang w:val="ro-RO"/>
        </w:rPr>
      </w:pPr>
    </w:p>
    <w:p w:rsidR="00EF2BAA" w:rsidRDefault="00EF2BAA" w:rsidP="00EF2BAA">
      <w:pPr>
        <w:spacing w:after="0" w:line="240" w:lineRule="auto"/>
        <w:ind w:firstLine="720"/>
        <w:jc w:val="both"/>
        <w:rPr>
          <w:rFonts w:ascii="Times New Roman" w:eastAsia="Calibri" w:hAnsi="Times New Roman"/>
          <w:sz w:val="28"/>
          <w:szCs w:val="28"/>
          <w:lang w:val="ro-RO"/>
        </w:rPr>
      </w:pPr>
    </w:p>
    <w:p w:rsidR="00EF2BAA" w:rsidRDefault="00EF2BAA">
      <w:bookmarkStart w:id="0" w:name="_GoBack"/>
      <w:bookmarkEnd w:id="0"/>
    </w:p>
    <w:sectPr w:rsidR="00EF2BAA" w:rsidSect="005B25D3">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660A"/>
    <w:multiLevelType w:val="hybridMultilevel"/>
    <w:tmpl w:val="234C827E"/>
    <w:lvl w:ilvl="0" w:tplc="A74CA672">
      <w:start w:val="1"/>
      <w:numFmt w:val="lowerLetter"/>
      <w:lvlText w:val="%1)"/>
      <w:lvlJc w:val="left"/>
      <w:pPr>
        <w:ind w:left="795" w:hanging="360"/>
      </w:pPr>
      <w:rPr>
        <w:rFonts w:ascii="Times New Roman" w:eastAsiaTheme="minorEastAsia" w:hAnsi="Times New Roman" w:cs="Times New Roman"/>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3D7A1ECB"/>
    <w:multiLevelType w:val="hybridMultilevel"/>
    <w:tmpl w:val="C91CE01A"/>
    <w:lvl w:ilvl="0" w:tplc="E4B22F1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437AB"/>
    <w:multiLevelType w:val="hybridMultilevel"/>
    <w:tmpl w:val="B28880D4"/>
    <w:lvl w:ilvl="0" w:tplc="D50CA85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65AD7"/>
    <w:multiLevelType w:val="hybridMultilevel"/>
    <w:tmpl w:val="D1BA5DFC"/>
    <w:lvl w:ilvl="0" w:tplc="212A8C0A">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4F31BC"/>
    <w:multiLevelType w:val="hybridMultilevel"/>
    <w:tmpl w:val="2516089E"/>
    <w:lvl w:ilvl="0" w:tplc="0E645AEA">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D2233"/>
    <w:multiLevelType w:val="hybridMultilevel"/>
    <w:tmpl w:val="67EC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B3C40"/>
    <w:multiLevelType w:val="hybridMultilevel"/>
    <w:tmpl w:val="EE3AF01C"/>
    <w:lvl w:ilvl="0" w:tplc="2A50B32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AA"/>
    <w:rsid w:val="00EF2B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AA"/>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AA"/>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2019-07-05T10:22:00Z</dcterms:created>
  <dcterms:modified xsi:type="dcterms:W3CDTF">2019-07-05T10:23:00Z</dcterms:modified>
</cp:coreProperties>
</file>