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horzAnchor="page" w:tblpXSpec="center" w:tblpY="1"/>
        <w:tblOverlap w:val="never"/>
        <w:tblW w:w="0" w:type="auto"/>
        <w:tblBorders>
          <w:top w:val="single" w:sz="24" w:space="0" w:color="FF0000"/>
          <w:bottom w:val="single" w:sz="24" w:space="0" w:color="FF0000"/>
        </w:tblBorders>
        <w:tblLayout w:type="fixed"/>
        <w:tblLook w:val="04A0" w:firstRow="1" w:lastRow="0" w:firstColumn="1" w:lastColumn="0" w:noHBand="0" w:noVBand="1"/>
      </w:tblPr>
      <w:tblGrid>
        <w:gridCol w:w="11907"/>
      </w:tblGrid>
      <w:tr w:rsidR="00455A2B" w:rsidRPr="007C1FBA" w:rsidTr="00A42375">
        <w:trPr>
          <w:trHeight w:hRule="exact" w:val="567"/>
        </w:trPr>
        <w:tc>
          <w:tcPr>
            <w:tcW w:w="11907" w:type="dxa"/>
            <w:tcBorders>
              <w:top w:val="single" w:sz="24" w:space="0" w:color="0032C8"/>
              <w:bottom w:val="single" w:sz="24" w:space="0" w:color="0032C8"/>
            </w:tcBorders>
            <w:tcMar>
              <w:left w:w="0" w:type="dxa"/>
              <w:right w:w="0" w:type="dxa"/>
            </w:tcMar>
            <w:vAlign w:val="center"/>
          </w:tcPr>
          <w:p w:rsidR="00455A2B" w:rsidRPr="007C1FBA" w:rsidRDefault="00E75CA8" w:rsidP="00C00D95">
            <w:pPr>
              <w:spacing w:before="40" w:after="0" w:line="240" w:lineRule="auto"/>
              <w:ind w:left="1418"/>
              <w:rPr>
                <w:rFonts w:ascii="Arial" w:hAnsi="Arial" w:cs="Arial"/>
                <w:spacing w:val="300"/>
                <w:sz w:val="40"/>
                <w:szCs w:val="40"/>
              </w:rPr>
            </w:pPr>
            <w:r w:rsidRPr="007C1FBA">
              <w:rPr>
                <w:rFonts w:ascii="Arial" w:hAnsi="Arial" w:cs="Arial"/>
                <w:spacing w:val="300"/>
                <w:sz w:val="40"/>
                <w:szCs w:val="40"/>
              </w:rPr>
              <w:t>REPUBLICA MOLDOVA</w:t>
            </w:r>
          </w:p>
        </w:tc>
      </w:tr>
    </w:tbl>
    <w:p w:rsidR="00455A2B" w:rsidRPr="007C1FBA" w:rsidRDefault="00455A2B" w:rsidP="00FB1D60">
      <w:pPr>
        <w:spacing w:after="0" w:line="240" w:lineRule="auto"/>
        <w:jc w:val="center"/>
        <w:rPr>
          <w:rFonts w:ascii="Arial" w:hAnsi="Arial" w:cs="Arial"/>
          <w:sz w:val="24"/>
          <w:szCs w:val="24"/>
        </w:rPr>
      </w:pPr>
    </w:p>
    <w:tbl>
      <w:tblPr>
        <w:tblpPr w:vertAnchor="page" w:horzAnchor="page" w:tblpXSpec="center" w:tblpY="3970"/>
        <w:tblW w:w="11907" w:type="dxa"/>
        <w:tblBorders>
          <w:top w:val="single" w:sz="24" w:space="0" w:color="943634"/>
        </w:tblBorders>
        <w:tblLook w:val="04A0" w:firstRow="1" w:lastRow="0" w:firstColumn="1" w:lastColumn="0" w:noHBand="0" w:noVBand="1"/>
      </w:tblPr>
      <w:tblGrid>
        <w:gridCol w:w="11907"/>
      </w:tblGrid>
      <w:tr w:rsidR="00803B74" w:rsidRPr="007C1FBA" w:rsidTr="00A42375">
        <w:trPr>
          <w:trHeight w:hRule="exact" w:val="567"/>
        </w:trPr>
        <w:tc>
          <w:tcPr>
            <w:tcW w:w="11907" w:type="dxa"/>
            <w:tcBorders>
              <w:top w:val="single" w:sz="24" w:space="0" w:color="0032C8"/>
            </w:tcBorders>
            <w:shd w:val="clear" w:color="auto" w:fill="auto"/>
            <w:tcMar>
              <w:left w:w="0" w:type="dxa"/>
              <w:right w:w="0" w:type="dxa"/>
            </w:tcMar>
            <w:vAlign w:val="center"/>
          </w:tcPr>
          <w:p w:rsidR="00803B74" w:rsidRPr="007C1FBA" w:rsidRDefault="002E6693" w:rsidP="006A06CF">
            <w:pPr>
              <w:spacing w:after="0" w:line="240" w:lineRule="auto"/>
              <w:ind w:left="1418"/>
              <w:rPr>
                <w:rFonts w:ascii="Arial" w:hAnsi="Arial" w:cs="Arial"/>
                <w:spacing w:val="120"/>
                <w:sz w:val="28"/>
                <w:szCs w:val="28"/>
              </w:rPr>
            </w:pPr>
            <w:r w:rsidRPr="007C1FBA">
              <w:rPr>
                <w:rFonts w:ascii="Arial" w:hAnsi="Arial" w:cs="Arial"/>
                <w:spacing w:val="120"/>
                <w:sz w:val="40"/>
                <w:szCs w:val="40"/>
              </w:rPr>
              <w:t>COD PRACTIC</w:t>
            </w:r>
            <w:r w:rsidR="00E75CA8" w:rsidRPr="007C1FBA">
              <w:rPr>
                <w:rFonts w:ascii="Arial" w:hAnsi="Arial" w:cs="Arial"/>
                <w:spacing w:val="120"/>
                <w:sz w:val="40"/>
                <w:szCs w:val="40"/>
              </w:rPr>
              <w:t xml:space="preserve"> ÎN CONSTRUCŢII</w:t>
            </w:r>
          </w:p>
        </w:tc>
      </w:tr>
      <w:tr w:rsidR="00455A2B" w:rsidRPr="007C1FBA" w:rsidTr="00A42375">
        <w:trPr>
          <w:trHeight w:hRule="exact" w:val="57"/>
        </w:trPr>
        <w:tc>
          <w:tcPr>
            <w:tcW w:w="11907" w:type="dxa"/>
            <w:shd w:val="clear" w:color="auto" w:fill="0032C8"/>
            <w:tcMar>
              <w:left w:w="0" w:type="dxa"/>
              <w:right w:w="0" w:type="dxa"/>
            </w:tcMar>
          </w:tcPr>
          <w:p w:rsidR="00455A2B" w:rsidRPr="007C1FBA" w:rsidRDefault="00455A2B" w:rsidP="006A06CF">
            <w:pPr>
              <w:spacing w:after="0" w:line="240" w:lineRule="auto"/>
              <w:rPr>
                <w:rFonts w:ascii="Arial" w:hAnsi="Arial" w:cs="Arial"/>
                <w:b/>
                <w:spacing w:val="130"/>
                <w:sz w:val="2"/>
                <w:szCs w:val="2"/>
              </w:rPr>
            </w:pPr>
          </w:p>
        </w:tc>
      </w:tr>
      <w:tr w:rsidR="00455A2B" w:rsidRPr="007C1FBA">
        <w:trPr>
          <w:trHeight w:hRule="exact" w:val="57"/>
        </w:trPr>
        <w:tc>
          <w:tcPr>
            <w:tcW w:w="11907" w:type="dxa"/>
            <w:tcMar>
              <w:left w:w="0" w:type="dxa"/>
              <w:right w:w="0" w:type="dxa"/>
            </w:tcMar>
          </w:tcPr>
          <w:p w:rsidR="00455A2B" w:rsidRPr="007C1FBA" w:rsidRDefault="00455A2B" w:rsidP="006A06CF">
            <w:pPr>
              <w:spacing w:after="0" w:line="240" w:lineRule="auto"/>
              <w:rPr>
                <w:rFonts w:ascii="Arial" w:hAnsi="Arial" w:cs="Arial"/>
                <w:b/>
                <w:spacing w:val="130"/>
                <w:sz w:val="2"/>
                <w:szCs w:val="2"/>
              </w:rPr>
            </w:pPr>
          </w:p>
        </w:tc>
      </w:tr>
      <w:tr w:rsidR="00455A2B" w:rsidRPr="007C1FBA" w:rsidTr="00A42375">
        <w:trPr>
          <w:trHeight w:hRule="exact" w:val="57"/>
        </w:trPr>
        <w:tc>
          <w:tcPr>
            <w:tcW w:w="11907" w:type="dxa"/>
            <w:shd w:val="clear" w:color="auto" w:fill="0032C8"/>
            <w:tcMar>
              <w:left w:w="0" w:type="dxa"/>
              <w:right w:w="0" w:type="dxa"/>
            </w:tcMar>
          </w:tcPr>
          <w:p w:rsidR="00455A2B" w:rsidRPr="007C1FBA" w:rsidRDefault="00455A2B" w:rsidP="006A06CF">
            <w:pPr>
              <w:spacing w:after="0" w:line="240" w:lineRule="auto"/>
              <w:rPr>
                <w:rFonts w:ascii="Arial" w:hAnsi="Arial" w:cs="Arial"/>
                <w:b/>
                <w:spacing w:val="130"/>
                <w:sz w:val="2"/>
                <w:szCs w:val="2"/>
              </w:rPr>
            </w:pPr>
          </w:p>
        </w:tc>
      </w:tr>
      <w:tr w:rsidR="00455A2B" w:rsidRPr="007C1FBA">
        <w:trPr>
          <w:trHeight w:hRule="exact" w:val="57"/>
        </w:trPr>
        <w:tc>
          <w:tcPr>
            <w:tcW w:w="11907" w:type="dxa"/>
            <w:tcMar>
              <w:left w:w="0" w:type="dxa"/>
              <w:right w:w="0" w:type="dxa"/>
            </w:tcMar>
          </w:tcPr>
          <w:p w:rsidR="00455A2B" w:rsidRPr="007C1FBA" w:rsidRDefault="00455A2B" w:rsidP="006A06CF">
            <w:pPr>
              <w:spacing w:after="0" w:line="240" w:lineRule="auto"/>
              <w:rPr>
                <w:rFonts w:ascii="Arial" w:hAnsi="Arial" w:cs="Arial"/>
                <w:b/>
                <w:spacing w:val="130"/>
                <w:sz w:val="2"/>
                <w:szCs w:val="2"/>
              </w:rPr>
            </w:pPr>
          </w:p>
        </w:tc>
      </w:tr>
      <w:tr w:rsidR="00455A2B" w:rsidRPr="007C1FBA" w:rsidTr="00A42375">
        <w:trPr>
          <w:trHeight w:hRule="exact" w:val="57"/>
        </w:trPr>
        <w:tc>
          <w:tcPr>
            <w:tcW w:w="11907" w:type="dxa"/>
            <w:shd w:val="clear" w:color="auto" w:fill="0032C8"/>
            <w:tcMar>
              <w:left w:w="0" w:type="dxa"/>
              <w:right w:w="0" w:type="dxa"/>
            </w:tcMar>
          </w:tcPr>
          <w:p w:rsidR="00455A2B" w:rsidRPr="007C1FBA" w:rsidRDefault="00455A2B" w:rsidP="006A06CF">
            <w:pPr>
              <w:spacing w:after="0" w:line="240" w:lineRule="auto"/>
              <w:rPr>
                <w:rFonts w:ascii="Arial" w:hAnsi="Arial" w:cs="Arial"/>
                <w:b/>
                <w:spacing w:val="130"/>
                <w:sz w:val="2"/>
                <w:szCs w:val="2"/>
              </w:rPr>
            </w:pPr>
          </w:p>
        </w:tc>
      </w:tr>
      <w:tr w:rsidR="00455A2B" w:rsidRPr="007C1FBA">
        <w:trPr>
          <w:trHeight w:hRule="exact" w:val="57"/>
        </w:trPr>
        <w:tc>
          <w:tcPr>
            <w:tcW w:w="11907" w:type="dxa"/>
            <w:tcMar>
              <w:left w:w="0" w:type="dxa"/>
              <w:right w:w="0" w:type="dxa"/>
            </w:tcMar>
          </w:tcPr>
          <w:p w:rsidR="00455A2B" w:rsidRPr="007C1FBA" w:rsidRDefault="00455A2B" w:rsidP="006A06CF">
            <w:pPr>
              <w:spacing w:after="0" w:line="240" w:lineRule="auto"/>
              <w:rPr>
                <w:rFonts w:ascii="Arial" w:hAnsi="Arial" w:cs="Arial"/>
                <w:b/>
                <w:spacing w:val="130"/>
                <w:sz w:val="2"/>
                <w:szCs w:val="2"/>
              </w:rPr>
            </w:pPr>
          </w:p>
        </w:tc>
      </w:tr>
      <w:tr w:rsidR="00455A2B" w:rsidRPr="007C1FBA" w:rsidTr="00A42375">
        <w:trPr>
          <w:trHeight w:hRule="exact" w:val="57"/>
        </w:trPr>
        <w:tc>
          <w:tcPr>
            <w:tcW w:w="11907" w:type="dxa"/>
            <w:shd w:val="clear" w:color="auto" w:fill="0032C8"/>
            <w:tcMar>
              <w:left w:w="0" w:type="dxa"/>
              <w:right w:w="0" w:type="dxa"/>
            </w:tcMar>
          </w:tcPr>
          <w:p w:rsidR="00455A2B" w:rsidRPr="007C1FBA" w:rsidRDefault="00455A2B" w:rsidP="006A06CF">
            <w:pPr>
              <w:spacing w:after="0" w:line="240" w:lineRule="auto"/>
              <w:rPr>
                <w:rFonts w:ascii="Arial" w:hAnsi="Arial" w:cs="Arial"/>
                <w:b/>
                <w:spacing w:val="130"/>
                <w:sz w:val="2"/>
                <w:szCs w:val="2"/>
              </w:rPr>
            </w:pPr>
          </w:p>
        </w:tc>
      </w:tr>
      <w:tr w:rsidR="00455A2B" w:rsidRPr="007C1FBA">
        <w:trPr>
          <w:trHeight w:hRule="exact" w:val="57"/>
        </w:trPr>
        <w:tc>
          <w:tcPr>
            <w:tcW w:w="11907" w:type="dxa"/>
            <w:tcMar>
              <w:left w:w="0" w:type="dxa"/>
              <w:right w:w="0" w:type="dxa"/>
            </w:tcMar>
          </w:tcPr>
          <w:p w:rsidR="00455A2B" w:rsidRPr="007C1FBA" w:rsidRDefault="00455A2B" w:rsidP="006A06CF">
            <w:pPr>
              <w:spacing w:after="0" w:line="240" w:lineRule="auto"/>
              <w:rPr>
                <w:rFonts w:ascii="Arial" w:hAnsi="Arial" w:cs="Arial"/>
                <w:b/>
                <w:spacing w:val="130"/>
                <w:sz w:val="2"/>
                <w:szCs w:val="2"/>
              </w:rPr>
            </w:pPr>
          </w:p>
        </w:tc>
      </w:tr>
      <w:tr w:rsidR="00455A2B" w:rsidRPr="007C1FBA" w:rsidTr="00A42375">
        <w:trPr>
          <w:trHeight w:hRule="exact" w:val="57"/>
        </w:trPr>
        <w:tc>
          <w:tcPr>
            <w:tcW w:w="11907" w:type="dxa"/>
            <w:shd w:val="clear" w:color="auto" w:fill="0032C8"/>
            <w:tcMar>
              <w:left w:w="0" w:type="dxa"/>
              <w:right w:w="0" w:type="dxa"/>
            </w:tcMar>
          </w:tcPr>
          <w:p w:rsidR="00455A2B" w:rsidRPr="007C1FBA" w:rsidRDefault="00455A2B" w:rsidP="006A06CF">
            <w:pPr>
              <w:spacing w:after="0" w:line="240" w:lineRule="auto"/>
              <w:rPr>
                <w:rFonts w:ascii="Arial" w:hAnsi="Arial" w:cs="Arial"/>
                <w:b/>
                <w:spacing w:val="130"/>
                <w:sz w:val="2"/>
                <w:szCs w:val="2"/>
              </w:rPr>
            </w:pPr>
          </w:p>
        </w:tc>
      </w:tr>
      <w:tr w:rsidR="00455A2B" w:rsidRPr="007C1FBA">
        <w:trPr>
          <w:trHeight w:hRule="exact" w:val="57"/>
        </w:trPr>
        <w:tc>
          <w:tcPr>
            <w:tcW w:w="11907" w:type="dxa"/>
            <w:tcMar>
              <w:left w:w="0" w:type="dxa"/>
              <w:right w:w="0" w:type="dxa"/>
            </w:tcMar>
          </w:tcPr>
          <w:p w:rsidR="00455A2B" w:rsidRPr="007C1FBA" w:rsidRDefault="00455A2B" w:rsidP="006A06CF">
            <w:pPr>
              <w:spacing w:after="0" w:line="240" w:lineRule="auto"/>
              <w:rPr>
                <w:rFonts w:ascii="Arial" w:hAnsi="Arial" w:cs="Arial"/>
                <w:b/>
                <w:spacing w:val="130"/>
                <w:sz w:val="2"/>
                <w:szCs w:val="2"/>
              </w:rPr>
            </w:pPr>
          </w:p>
        </w:tc>
      </w:tr>
      <w:tr w:rsidR="00455A2B" w:rsidRPr="007C1FBA" w:rsidTr="00A42375">
        <w:trPr>
          <w:trHeight w:hRule="exact" w:val="57"/>
        </w:trPr>
        <w:tc>
          <w:tcPr>
            <w:tcW w:w="11907" w:type="dxa"/>
            <w:shd w:val="clear" w:color="auto" w:fill="0032C8"/>
            <w:tcMar>
              <w:left w:w="0" w:type="dxa"/>
              <w:right w:w="0" w:type="dxa"/>
            </w:tcMar>
          </w:tcPr>
          <w:p w:rsidR="00455A2B" w:rsidRPr="007C1FBA" w:rsidRDefault="00455A2B" w:rsidP="006A06CF">
            <w:pPr>
              <w:spacing w:after="0" w:line="240" w:lineRule="auto"/>
              <w:rPr>
                <w:rFonts w:ascii="Arial" w:hAnsi="Arial" w:cs="Arial"/>
                <w:b/>
                <w:spacing w:val="130"/>
                <w:sz w:val="2"/>
                <w:szCs w:val="2"/>
              </w:rPr>
            </w:pPr>
          </w:p>
        </w:tc>
      </w:tr>
      <w:tr w:rsidR="00455A2B" w:rsidRPr="007C1FBA">
        <w:trPr>
          <w:trHeight w:hRule="exact" w:val="57"/>
        </w:trPr>
        <w:tc>
          <w:tcPr>
            <w:tcW w:w="11907" w:type="dxa"/>
            <w:tcMar>
              <w:left w:w="0" w:type="dxa"/>
              <w:right w:w="0" w:type="dxa"/>
            </w:tcMar>
          </w:tcPr>
          <w:p w:rsidR="00455A2B" w:rsidRPr="007C1FBA" w:rsidRDefault="00455A2B" w:rsidP="006A06CF">
            <w:pPr>
              <w:spacing w:after="0" w:line="240" w:lineRule="auto"/>
              <w:rPr>
                <w:rFonts w:ascii="Arial" w:hAnsi="Arial" w:cs="Arial"/>
                <w:b/>
                <w:spacing w:val="130"/>
                <w:sz w:val="2"/>
                <w:szCs w:val="2"/>
              </w:rPr>
            </w:pPr>
          </w:p>
        </w:tc>
      </w:tr>
      <w:tr w:rsidR="00455A2B" w:rsidRPr="007C1FBA" w:rsidTr="00A42375">
        <w:trPr>
          <w:trHeight w:hRule="exact" w:val="57"/>
        </w:trPr>
        <w:tc>
          <w:tcPr>
            <w:tcW w:w="11907" w:type="dxa"/>
            <w:shd w:val="clear" w:color="auto" w:fill="0032C8"/>
            <w:tcMar>
              <w:left w:w="0" w:type="dxa"/>
              <w:right w:w="0" w:type="dxa"/>
            </w:tcMar>
          </w:tcPr>
          <w:p w:rsidR="00455A2B" w:rsidRPr="007C1FBA" w:rsidRDefault="00455A2B" w:rsidP="006A06CF">
            <w:pPr>
              <w:spacing w:after="0" w:line="240" w:lineRule="auto"/>
              <w:rPr>
                <w:rFonts w:ascii="Arial" w:hAnsi="Arial" w:cs="Arial"/>
                <w:b/>
                <w:spacing w:val="130"/>
                <w:sz w:val="2"/>
                <w:szCs w:val="2"/>
              </w:rPr>
            </w:pPr>
          </w:p>
        </w:tc>
      </w:tr>
      <w:tr w:rsidR="00455A2B" w:rsidRPr="007C1FBA">
        <w:trPr>
          <w:trHeight w:hRule="exact" w:val="57"/>
        </w:trPr>
        <w:tc>
          <w:tcPr>
            <w:tcW w:w="11907" w:type="dxa"/>
            <w:tcMar>
              <w:left w:w="0" w:type="dxa"/>
              <w:right w:w="0" w:type="dxa"/>
            </w:tcMar>
          </w:tcPr>
          <w:p w:rsidR="00455A2B" w:rsidRPr="007C1FBA" w:rsidRDefault="00455A2B" w:rsidP="006A06CF">
            <w:pPr>
              <w:spacing w:after="0" w:line="240" w:lineRule="auto"/>
              <w:rPr>
                <w:rFonts w:ascii="Arial" w:hAnsi="Arial" w:cs="Arial"/>
                <w:b/>
                <w:spacing w:val="130"/>
                <w:sz w:val="2"/>
                <w:szCs w:val="2"/>
              </w:rPr>
            </w:pPr>
          </w:p>
        </w:tc>
      </w:tr>
      <w:tr w:rsidR="00455A2B" w:rsidRPr="007C1FBA" w:rsidTr="00A42375">
        <w:trPr>
          <w:trHeight w:hRule="exact" w:val="57"/>
        </w:trPr>
        <w:tc>
          <w:tcPr>
            <w:tcW w:w="11907" w:type="dxa"/>
            <w:shd w:val="clear" w:color="auto" w:fill="0032C8"/>
            <w:tcMar>
              <w:left w:w="0" w:type="dxa"/>
              <w:right w:w="0" w:type="dxa"/>
            </w:tcMar>
          </w:tcPr>
          <w:p w:rsidR="00455A2B" w:rsidRPr="007C1FBA" w:rsidRDefault="00455A2B" w:rsidP="006A06CF">
            <w:pPr>
              <w:spacing w:after="0" w:line="240" w:lineRule="auto"/>
              <w:rPr>
                <w:rFonts w:ascii="Arial" w:hAnsi="Arial" w:cs="Arial"/>
                <w:b/>
                <w:sz w:val="2"/>
                <w:szCs w:val="2"/>
              </w:rPr>
            </w:pPr>
          </w:p>
        </w:tc>
      </w:tr>
      <w:tr w:rsidR="00455A2B" w:rsidRPr="007C1FBA">
        <w:trPr>
          <w:trHeight w:hRule="exact" w:val="57"/>
        </w:trPr>
        <w:tc>
          <w:tcPr>
            <w:tcW w:w="11907" w:type="dxa"/>
            <w:tcMar>
              <w:left w:w="0" w:type="dxa"/>
              <w:right w:w="0" w:type="dxa"/>
            </w:tcMar>
          </w:tcPr>
          <w:p w:rsidR="00455A2B" w:rsidRPr="007C1FBA" w:rsidRDefault="00455A2B" w:rsidP="006A06CF">
            <w:pPr>
              <w:spacing w:after="0" w:line="240" w:lineRule="auto"/>
              <w:rPr>
                <w:rFonts w:ascii="Arial" w:hAnsi="Arial" w:cs="Arial"/>
                <w:b/>
                <w:sz w:val="2"/>
                <w:szCs w:val="2"/>
              </w:rPr>
            </w:pPr>
          </w:p>
        </w:tc>
      </w:tr>
      <w:tr w:rsidR="00455A2B" w:rsidRPr="007C1FBA" w:rsidTr="00A42375">
        <w:trPr>
          <w:trHeight w:hRule="exact" w:val="57"/>
        </w:trPr>
        <w:tc>
          <w:tcPr>
            <w:tcW w:w="11907" w:type="dxa"/>
            <w:shd w:val="clear" w:color="auto" w:fill="0032C8"/>
            <w:tcMar>
              <w:left w:w="0" w:type="dxa"/>
              <w:right w:w="0" w:type="dxa"/>
            </w:tcMar>
          </w:tcPr>
          <w:p w:rsidR="00455A2B" w:rsidRPr="007C1FBA" w:rsidRDefault="00455A2B" w:rsidP="006A06CF">
            <w:pPr>
              <w:spacing w:after="0" w:line="240" w:lineRule="auto"/>
              <w:rPr>
                <w:rFonts w:ascii="Arial" w:hAnsi="Arial" w:cs="Arial"/>
                <w:b/>
                <w:sz w:val="2"/>
                <w:szCs w:val="2"/>
              </w:rPr>
            </w:pPr>
          </w:p>
        </w:tc>
      </w:tr>
      <w:tr w:rsidR="00455A2B" w:rsidRPr="007C1FBA">
        <w:trPr>
          <w:trHeight w:hRule="exact" w:val="57"/>
        </w:trPr>
        <w:tc>
          <w:tcPr>
            <w:tcW w:w="11907" w:type="dxa"/>
            <w:tcMar>
              <w:left w:w="0" w:type="dxa"/>
              <w:right w:w="0" w:type="dxa"/>
            </w:tcMar>
          </w:tcPr>
          <w:p w:rsidR="00455A2B" w:rsidRPr="007C1FBA" w:rsidRDefault="00455A2B" w:rsidP="006A06CF">
            <w:pPr>
              <w:spacing w:after="0" w:line="240" w:lineRule="auto"/>
              <w:rPr>
                <w:rFonts w:ascii="Arial" w:hAnsi="Arial" w:cs="Arial"/>
                <w:b/>
                <w:sz w:val="2"/>
                <w:szCs w:val="2"/>
              </w:rPr>
            </w:pPr>
          </w:p>
        </w:tc>
      </w:tr>
      <w:tr w:rsidR="00455A2B" w:rsidRPr="007C1FBA" w:rsidTr="00A42375">
        <w:trPr>
          <w:trHeight w:hRule="exact" w:val="57"/>
        </w:trPr>
        <w:tc>
          <w:tcPr>
            <w:tcW w:w="11907" w:type="dxa"/>
            <w:shd w:val="clear" w:color="auto" w:fill="0032C8"/>
            <w:tcMar>
              <w:left w:w="0" w:type="dxa"/>
              <w:right w:w="0" w:type="dxa"/>
            </w:tcMar>
          </w:tcPr>
          <w:p w:rsidR="00455A2B" w:rsidRPr="007C1FBA" w:rsidRDefault="00455A2B" w:rsidP="006A06CF">
            <w:pPr>
              <w:spacing w:after="0" w:line="240" w:lineRule="auto"/>
              <w:rPr>
                <w:rFonts w:ascii="Arial" w:hAnsi="Arial" w:cs="Arial"/>
                <w:b/>
                <w:sz w:val="2"/>
                <w:szCs w:val="2"/>
              </w:rPr>
            </w:pPr>
          </w:p>
        </w:tc>
      </w:tr>
      <w:tr w:rsidR="00455A2B" w:rsidRPr="007C1FBA">
        <w:trPr>
          <w:trHeight w:hRule="exact" w:val="57"/>
        </w:trPr>
        <w:tc>
          <w:tcPr>
            <w:tcW w:w="11907" w:type="dxa"/>
            <w:tcMar>
              <w:left w:w="0" w:type="dxa"/>
              <w:right w:w="0" w:type="dxa"/>
            </w:tcMar>
          </w:tcPr>
          <w:p w:rsidR="00455A2B" w:rsidRPr="007C1FBA" w:rsidRDefault="00455A2B" w:rsidP="006A06CF">
            <w:pPr>
              <w:spacing w:after="0" w:line="240" w:lineRule="auto"/>
              <w:rPr>
                <w:rFonts w:ascii="Arial" w:hAnsi="Arial" w:cs="Arial"/>
                <w:b/>
                <w:sz w:val="2"/>
                <w:szCs w:val="2"/>
              </w:rPr>
            </w:pPr>
          </w:p>
        </w:tc>
      </w:tr>
      <w:tr w:rsidR="00455A2B" w:rsidRPr="007C1FBA" w:rsidTr="00A42375">
        <w:trPr>
          <w:trHeight w:hRule="exact" w:val="57"/>
        </w:trPr>
        <w:tc>
          <w:tcPr>
            <w:tcW w:w="11907" w:type="dxa"/>
            <w:shd w:val="clear" w:color="auto" w:fill="0032C8"/>
            <w:tcMar>
              <w:left w:w="0" w:type="dxa"/>
              <w:right w:w="0" w:type="dxa"/>
            </w:tcMar>
          </w:tcPr>
          <w:p w:rsidR="00455A2B" w:rsidRPr="007C1FBA" w:rsidRDefault="00455A2B" w:rsidP="006A06CF">
            <w:pPr>
              <w:spacing w:after="0" w:line="240" w:lineRule="auto"/>
              <w:rPr>
                <w:rFonts w:ascii="Arial" w:hAnsi="Arial" w:cs="Arial"/>
                <w:b/>
                <w:sz w:val="2"/>
                <w:szCs w:val="2"/>
              </w:rPr>
            </w:pPr>
          </w:p>
        </w:tc>
      </w:tr>
      <w:tr w:rsidR="00455A2B" w:rsidRPr="007C1FBA">
        <w:trPr>
          <w:trHeight w:hRule="exact" w:val="57"/>
        </w:trPr>
        <w:tc>
          <w:tcPr>
            <w:tcW w:w="11907" w:type="dxa"/>
            <w:tcMar>
              <w:left w:w="0" w:type="dxa"/>
              <w:right w:w="0" w:type="dxa"/>
            </w:tcMar>
          </w:tcPr>
          <w:p w:rsidR="00455A2B" w:rsidRPr="007C1FBA" w:rsidRDefault="00455A2B" w:rsidP="006A06CF">
            <w:pPr>
              <w:spacing w:after="0" w:line="240" w:lineRule="auto"/>
              <w:rPr>
                <w:rFonts w:ascii="Arial" w:hAnsi="Arial" w:cs="Arial"/>
                <w:b/>
                <w:sz w:val="2"/>
                <w:szCs w:val="2"/>
              </w:rPr>
            </w:pPr>
          </w:p>
        </w:tc>
      </w:tr>
      <w:tr w:rsidR="00455A2B" w:rsidRPr="007C1FBA" w:rsidTr="00A42375">
        <w:trPr>
          <w:trHeight w:hRule="exact" w:val="57"/>
        </w:trPr>
        <w:tc>
          <w:tcPr>
            <w:tcW w:w="11907" w:type="dxa"/>
            <w:shd w:val="clear" w:color="auto" w:fill="0032C8"/>
            <w:tcMar>
              <w:left w:w="0" w:type="dxa"/>
              <w:right w:w="0" w:type="dxa"/>
            </w:tcMar>
          </w:tcPr>
          <w:p w:rsidR="00455A2B" w:rsidRPr="007C1FBA" w:rsidRDefault="00455A2B" w:rsidP="006A06CF">
            <w:pPr>
              <w:spacing w:after="0" w:line="240" w:lineRule="auto"/>
              <w:rPr>
                <w:rFonts w:ascii="Arial" w:hAnsi="Arial" w:cs="Arial"/>
                <w:b/>
                <w:sz w:val="2"/>
                <w:szCs w:val="2"/>
              </w:rPr>
            </w:pPr>
          </w:p>
        </w:tc>
      </w:tr>
      <w:tr w:rsidR="00455A2B" w:rsidRPr="007C1FBA">
        <w:trPr>
          <w:trHeight w:hRule="exact" w:val="57"/>
        </w:trPr>
        <w:tc>
          <w:tcPr>
            <w:tcW w:w="11907" w:type="dxa"/>
            <w:tcMar>
              <w:left w:w="0" w:type="dxa"/>
              <w:right w:w="0" w:type="dxa"/>
            </w:tcMar>
          </w:tcPr>
          <w:p w:rsidR="00455A2B" w:rsidRPr="007C1FBA" w:rsidRDefault="00455A2B" w:rsidP="006A06CF">
            <w:pPr>
              <w:spacing w:after="0" w:line="240" w:lineRule="auto"/>
              <w:rPr>
                <w:rFonts w:ascii="Arial" w:hAnsi="Arial" w:cs="Arial"/>
                <w:b/>
                <w:sz w:val="2"/>
                <w:szCs w:val="2"/>
              </w:rPr>
            </w:pPr>
          </w:p>
        </w:tc>
      </w:tr>
      <w:tr w:rsidR="00455A2B" w:rsidRPr="007C1FBA" w:rsidTr="00A42375">
        <w:trPr>
          <w:trHeight w:hRule="exact" w:val="57"/>
        </w:trPr>
        <w:tc>
          <w:tcPr>
            <w:tcW w:w="11907" w:type="dxa"/>
            <w:shd w:val="clear" w:color="auto" w:fill="0032C8"/>
            <w:tcMar>
              <w:left w:w="0" w:type="dxa"/>
              <w:right w:w="0" w:type="dxa"/>
            </w:tcMar>
          </w:tcPr>
          <w:p w:rsidR="00455A2B" w:rsidRPr="007C1FBA" w:rsidRDefault="00455A2B" w:rsidP="006A06CF">
            <w:pPr>
              <w:spacing w:after="0" w:line="240" w:lineRule="auto"/>
              <w:rPr>
                <w:rFonts w:ascii="Arial" w:hAnsi="Arial" w:cs="Arial"/>
                <w:b/>
                <w:sz w:val="2"/>
                <w:szCs w:val="2"/>
              </w:rPr>
            </w:pPr>
          </w:p>
        </w:tc>
      </w:tr>
      <w:tr w:rsidR="00455A2B" w:rsidRPr="007C1FBA">
        <w:trPr>
          <w:trHeight w:hRule="exact" w:val="57"/>
        </w:trPr>
        <w:tc>
          <w:tcPr>
            <w:tcW w:w="11907" w:type="dxa"/>
            <w:tcMar>
              <w:left w:w="0" w:type="dxa"/>
              <w:right w:w="0" w:type="dxa"/>
            </w:tcMar>
          </w:tcPr>
          <w:p w:rsidR="00455A2B" w:rsidRPr="007C1FBA" w:rsidRDefault="00455A2B" w:rsidP="006A06CF">
            <w:pPr>
              <w:spacing w:after="0" w:line="240" w:lineRule="auto"/>
              <w:rPr>
                <w:rFonts w:ascii="Arial" w:hAnsi="Arial" w:cs="Arial"/>
                <w:b/>
                <w:sz w:val="2"/>
                <w:szCs w:val="2"/>
              </w:rPr>
            </w:pPr>
          </w:p>
        </w:tc>
      </w:tr>
      <w:tr w:rsidR="00455A2B" w:rsidRPr="007C1FBA" w:rsidTr="00A42375">
        <w:trPr>
          <w:trHeight w:hRule="exact" w:val="57"/>
        </w:trPr>
        <w:tc>
          <w:tcPr>
            <w:tcW w:w="11907" w:type="dxa"/>
            <w:shd w:val="clear" w:color="auto" w:fill="0032C8"/>
            <w:tcMar>
              <w:left w:w="0" w:type="dxa"/>
              <w:right w:w="0" w:type="dxa"/>
            </w:tcMar>
          </w:tcPr>
          <w:p w:rsidR="00455A2B" w:rsidRPr="007C1FBA" w:rsidRDefault="00455A2B" w:rsidP="006A06CF">
            <w:pPr>
              <w:spacing w:after="0" w:line="240" w:lineRule="auto"/>
              <w:rPr>
                <w:rFonts w:ascii="Arial" w:hAnsi="Arial" w:cs="Arial"/>
                <w:b/>
                <w:sz w:val="2"/>
                <w:szCs w:val="2"/>
              </w:rPr>
            </w:pPr>
          </w:p>
        </w:tc>
      </w:tr>
      <w:tr w:rsidR="00455A2B" w:rsidRPr="007C1FBA">
        <w:trPr>
          <w:trHeight w:hRule="exact" w:val="57"/>
        </w:trPr>
        <w:tc>
          <w:tcPr>
            <w:tcW w:w="11907" w:type="dxa"/>
            <w:tcMar>
              <w:left w:w="0" w:type="dxa"/>
              <w:right w:w="0" w:type="dxa"/>
            </w:tcMar>
          </w:tcPr>
          <w:p w:rsidR="00455A2B" w:rsidRPr="007C1FBA" w:rsidRDefault="00455A2B" w:rsidP="006A06CF">
            <w:pPr>
              <w:spacing w:after="0" w:line="240" w:lineRule="auto"/>
              <w:rPr>
                <w:rFonts w:ascii="Arial" w:hAnsi="Arial" w:cs="Arial"/>
                <w:b/>
                <w:sz w:val="2"/>
                <w:szCs w:val="2"/>
              </w:rPr>
            </w:pPr>
          </w:p>
        </w:tc>
      </w:tr>
      <w:tr w:rsidR="00455A2B" w:rsidRPr="007C1FBA" w:rsidTr="00A42375">
        <w:trPr>
          <w:trHeight w:hRule="exact" w:val="57"/>
        </w:trPr>
        <w:tc>
          <w:tcPr>
            <w:tcW w:w="11907" w:type="dxa"/>
            <w:shd w:val="clear" w:color="auto" w:fill="0032C8"/>
            <w:tcMar>
              <w:left w:w="0" w:type="dxa"/>
              <w:right w:w="0" w:type="dxa"/>
            </w:tcMar>
          </w:tcPr>
          <w:p w:rsidR="00455A2B" w:rsidRPr="007C1FBA" w:rsidRDefault="00455A2B" w:rsidP="006A06CF">
            <w:pPr>
              <w:spacing w:after="0" w:line="240" w:lineRule="auto"/>
              <w:rPr>
                <w:rFonts w:ascii="Arial" w:hAnsi="Arial" w:cs="Arial"/>
                <w:b/>
                <w:sz w:val="2"/>
                <w:szCs w:val="2"/>
              </w:rPr>
            </w:pPr>
          </w:p>
        </w:tc>
      </w:tr>
      <w:tr w:rsidR="00455A2B" w:rsidRPr="007C1FBA">
        <w:trPr>
          <w:trHeight w:hRule="exact" w:val="57"/>
        </w:trPr>
        <w:tc>
          <w:tcPr>
            <w:tcW w:w="11907" w:type="dxa"/>
            <w:tcMar>
              <w:left w:w="0" w:type="dxa"/>
              <w:right w:w="0" w:type="dxa"/>
            </w:tcMar>
          </w:tcPr>
          <w:p w:rsidR="00455A2B" w:rsidRPr="007C1FBA" w:rsidRDefault="00455A2B" w:rsidP="006A06CF">
            <w:pPr>
              <w:spacing w:after="0" w:line="240" w:lineRule="auto"/>
              <w:rPr>
                <w:rFonts w:ascii="Arial" w:hAnsi="Arial" w:cs="Arial"/>
                <w:b/>
                <w:sz w:val="2"/>
                <w:szCs w:val="2"/>
              </w:rPr>
            </w:pPr>
          </w:p>
        </w:tc>
      </w:tr>
      <w:tr w:rsidR="00455A2B" w:rsidRPr="007C1FBA" w:rsidTr="00A42375">
        <w:trPr>
          <w:trHeight w:hRule="exact" w:val="57"/>
        </w:trPr>
        <w:tc>
          <w:tcPr>
            <w:tcW w:w="11907" w:type="dxa"/>
            <w:shd w:val="clear" w:color="auto" w:fill="0032C8"/>
            <w:tcMar>
              <w:left w:w="0" w:type="dxa"/>
              <w:right w:w="0" w:type="dxa"/>
            </w:tcMar>
          </w:tcPr>
          <w:p w:rsidR="00455A2B" w:rsidRPr="007C1FBA" w:rsidRDefault="00455A2B" w:rsidP="006A06CF">
            <w:pPr>
              <w:spacing w:after="0" w:line="240" w:lineRule="auto"/>
              <w:rPr>
                <w:rFonts w:ascii="Arial" w:hAnsi="Arial" w:cs="Arial"/>
                <w:b/>
                <w:sz w:val="2"/>
                <w:szCs w:val="2"/>
              </w:rPr>
            </w:pPr>
          </w:p>
        </w:tc>
      </w:tr>
      <w:tr w:rsidR="00455A2B" w:rsidRPr="007C1FBA">
        <w:trPr>
          <w:trHeight w:hRule="exact" w:val="57"/>
        </w:trPr>
        <w:tc>
          <w:tcPr>
            <w:tcW w:w="11907" w:type="dxa"/>
            <w:tcMar>
              <w:left w:w="0" w:type="dxa"/>
              <w:right w:w="0" w:type="dxa"/>
            </w:tcMar>
          </w:tcPr>
          <w:p w:rsidR="00455A2B" w:rsidRPr="007C1FBA" w:rsidRDefault="00455A2B" w:rsidP="006A06CF">
            <w:pPr>
              <w:spacing w:after="0" w:line="240" w:lineRule="auto"/>
              <w:rPr>
                <w:rFonts w:ascii="Arial" w:hAnsi="Arial" w:cs="Arial"/>
                <w:b/>
                <w:sz w:val="2"/>
                <w:szCs w:val="2"/>
              </w:rPr>
            </w:pPr>
          </w:p>
        </w:tc>
      </w:tr>
      <w:tr w:rsidR="00455A2B" w:rsidRPr="007C1FBA" w:rsidTr="00A42375">
        <w:trPr>
          <w:trHeight w:hRule="exact" w:val="57"/>
        </w:trPr>
        <w:tc>
          <w:tcPr>
            <w:tcW w:w="11907" w:type="dxa"/>
            <w:shd w:val="clear" w:color="auto" w:fill="0032C8"/>
            <w:tcMar>
              <w:left w:w="0" w:type="dxa"/>
              <w:right w:w="0" w:type="dxa"/>
            </w:tcMar>
          </w:tcPr>
          <w:p w:rsidR="00455A2B" w:rsidRPr="007C1FBA" w:rsidRDefault="00455A2B" w:rsidP="006A06CF">
            <w:pPr>
              <w:spacing w:after="0" w:line="240" w:lineRule="auto"/>
              <w:rPr>
                <w:rFonts w:ascii="Arial" w:hAnsi="Arial" w:cs="Arial"/>
                <w:b/>
                <w:sz w:val="2"/>
                <w:szCs w:val="2"/>
              </w:rPr>
            </w:pPr>
          </w:p>
        </w:tc>
      </w:tr>
      <w:tr w:rsidR="00455A2B" w:rsidRPr="007C1FBA">
        <w:trPr>
          <w:trHeight w:hRule="exact" w:val="57"/>
        </w:trPr>
        <w:tc>
          <w:tcPr>
            <w:tcW w:w="11907" w:type="dxa"/>
            <w:tcMar>
              <w:left w:w="0" w:type="dxa"/>
              <w:right w:w="0" w:type="dxa"/>
            </w:tcMar>
          </w:tcPr>
          <w:p w:rsidR="00455A2B" w:rsidRPr="007C1FBA" w:rsidRDefault="00455A2B" w:rsidP="006A06CF">
            <w:pPr>
              <w:spacing w:after="0" w:line="240" w:lineRule="auto"/>
              <w:rPr>
                <w:rFonts w:ascii="Arial" w:hAnsi="Arial" w:cs="Arial"/>
                <w:b/>
                <w:sz w:val="2"/>
                <w:szCs w:val="2"/>
              </w:rPr>
            </w:pPr>
          </w:p>
        </w:tc>
      </w:tr>
      <w:tr w:rsidR="00455A2B" w:rsidRPr="007C1FBA" w:rsidTr="00A42375">
        <w:trPr>
          <w:trHeight w:hRule="exact" w:val="57"/>
        </w:trPr>
        <w:tc>
          <w:tcPr>
            <w:tcW w:w="11907" w:type="dxa"/>
            <w:shd w:val="clear" w:color="auto" w:fill="0032C8"/>
            <w:tcMar>
              <w:left w:w="0" w:type="dxa"/>
              <w:right w:w="0" w:type="dxa"/>
            </w:tcMar>
          </w:tcPr>
          <w:p w:rsidR="00455A2B" w:rsidRPr="007C1FBA" w:rsidRDefault="00455A2B" w:rsidP="006A06CF">
            <w:pPr>
              <w:spacing w:after="0" w:line="240" w:lineRule="auto"/>
              <w:rPr>
                <w:rFonts w:ascii="Arial" w:hAnsi="Arial" w:cs="Arial"/>
                <w:b/>
                <w:sz w:val="2"/>
                <w:szCs w:val="2"/>
              </w:rPr>
            </w:pPr>
          </w:p>
        </w:tc>
      </w:tr>
      <w:tr w:rsidR="00455A2B" w:rsidRPr="007C1FBA">
        <w:trPr>
          <w:trHeight w:hRule="exact" w:val="57"/>
        </w:trPr>
        <w:tc>
          <w:tcPr>
            <w:tcW w:w="11907" w:type="dxa"/>
            <w:tcMar>
              <w:left w:w="0" w:type="dxa"/>
              <w:right w:w="0" w:type="dxa"/>
            </w:tcMar>
          </w:tcPr>
          <w:p w:rsidR="00455A2B" w:rsidRPr="007C1FBA" w:rsidRDefault="00455A2B" w:rsidP="006A06CF">
            <w:pPr>
              <w:spacing w:after="0" w:line="240" w:lineRule="auto"/>
              <w:rPr>
                <w:rFonts w:ascii="Arial" w:hAnsi="Arial" w:cs="Arial"/>
                <w:b/>
                <w:sz w:val="2"/>
                <w:szCs w:val="2"/>
              </w:rPr>
            </w:pPr>
          </w:p>
        </w:tc>
      </w:tr>
      <w:tr w:rsidR="00455A2B" w:rsidRPr="007C1FBA" w:rsidTr="00A42375">
        <w:trPr>
          <w:trHeight w:hRule="exact" w:val="57"/>
        </w:trPr>
        <w:tc>
          <w:tcPr>
            <w:tcW w:w="11907" w:type="dxa"/>
            <w:shd w:val="clear" w:color="auto" w:fill="0032C8"/>
            <w:tcMar>
              <w:left w:w="0" w:type="dxa"/>
              <w:right w:w="0" w:type="dxa"/>
            </w:tcMar>
          </w:tcPr>
          <w:p w:rsidR="00455A2B" w:rsidRPr="007C1FBA" w:rsidRDefault="00455A2B" w:rsidP="006A06CF">
            <w:pPr>
              <w:spacing w:after="0" w:line="240" w:lineRule="auto"/>
              <w:rPr>
                <w:rFonts w:ascii="Arial" w:hAnsi="Arial" w:cs="Arial"/>
                <w:b/>
                <w:sz w:val="2"/>
                <w:szCs w:val="2"/>
              </w:rPr>
            </w:pPr>
          </w:p>
        </w:tc>
      </w:tr>
      <w:tr w:rsidR="00455A2B" w:rsidRPr="007C1FBA">
        <w:trPr>
          <w:trHeight w:hRule="exact" w:val="57"/>
        </w:trPr>
        <w:tc>
          <w:tcPr>
            <w:tcW w:w="11907" w:type="dxa"/>
            <w:tcMar>
              <w:left w:w="0" w:type="dxa"/>
              <w:right w:w="0" w:type="dxa"/>
            </w:tcMar>
          </w:tcPr>
          <w:p w:rsidR="00455A2B" w:rsidRPr="007C1FBA" w:rsidRDefault="00455A2B" w:rsidP="006A06CF">
            <w:pPr>
              <w:spacing w:after="0" w:line="240" w:lineRule="auto"/>
              <w:rPr>
                <w:rFonts w:ascii="Arial" w:hAnsi="Arial" w:cs="Arial"/>
                <w:b/>
                <w:sz w:val="2"/>
                <w:szCs w:val="2"/>
              </w:rPr>
            </w:pPr>
          </w:p>
        </w:tc>
      </w:tr>
      <w:tr w:rsidR="00455A2B" w:rsidRPr="007C1FBA" w:rsidTr="00A42375">
        <w:trPr>
          <w:trHeight w:hRule="exact" w:val="57"/>
        </w:trPr>
        <w:tc>
          <w:tcPr>
            <w:tcW w:w="11907" w:type="dxa"/>
            <w:shd w:val="clear" w:color="auto" w:fill="0032C8"/>
            <w:tcMar>
              <w:left w:w="0" w:type="dxa"/>
              <w:right w:w="0" w:type="dxa"/>
            </w:tcMar>
          </w:tcPr>
          <w:p w:rsidR="00455A2B" w:rsidRPr="007C1FBA" w:rsidRDefault="00455A2B" w:rsidP="006A06CF">
            <w:pPr>
              <w:spacing w:after="0" w:line="240" w:lineRule="auto"/>
              <w:rPr>
                <w:rFonts w:ascii="Arial" w:hAnsi="Arial" w:cs="Arial"/>
                <w:b/>
                <w:sz w:val="2"/>
                <w:szCs w:val="2"/>
              </w:rPr>
            </w:pPr>
          </w:p>
        </w:tc>
      </w:tr>
      <w:tr w:rsidR="00455A2B" w:rsidRPr="007C1FBA">
        <w:trPr>
          <w:trHeight w:hRule="exact" w:val="57"/>
        </w:trPr>
        <w:tc>
          <w:tcPr>
            <w:tcW w:w="11907" w:type="dxa"/>
            <w:tcMar>
              <w:left w:w="0" w:type="dxa"/>
              <w:right w:w="0" w:type="dxa"/>
            </w:tcMar>
          </w:tcPr>
          <w:p w:rsidR="00455A2B" w:rsidRPr="007C1FBA" w:rsidRDefault="00455A2B" w:rsidP="006A06CF">
            <w:pPr>
              <w:spacing w:after="0" w:line="240" w:lineRule="auto"/>
              <w:rPr>
                <w:rFonts w:ascii="Arial" w:hAnsi="Arial" w:cs="Arial"/>
                <w:b/>
                <w:sz w:val="2"/>
                <w:szCs w:val="2"/>
              </w:rPr>
            </w:pPr>
          </w:p>
        </w:tc>
      </w:tr>
      <w:tr w:rsidR="00455A2B" w:rsidRPr="007C1FBA" w:rsidTr="00A42375">
        <w:trPr>
          <w:trHeight w:hRule="exact" w:val="57"/>
        </w:trPr>
        <w:tc>
          <w:tcPr>
            <w:tcW w:w="11907" w:type="dxa"/>
            <w:shd w:val="clear" w:color="auto" w:fill="0032C8"/>
            <w:tcMar>
              <w:left w:w="0" w:type="dxa"/>
              <w:right w:w="0" w:type="dxa"/>
            </w:tcMar>
          </w:tcPr>
          <w:p w:rsidR="00455A2B" w:rsidRPr="007C1FBA" w:rsidRDefault="00455A2B" w:rsidP="006A06CF">
            <w:pPr>
              <w:spacing w:after="0" w:line="240" w:lineRule="auto"/>
              <w:rPr>
                <w:rFonts w:ascii="Arial" w:hAnsi="Arial" w:cs="Arial"/>
                <w:b/>
                <w:sz w:val="2"/>
                <w:szCs w:val="2"/>
              </w:rPr>
            </w:pPr>
          </w:p>
        </w:tc>
      </w:tr>
      <w:tr w:rsidR="00455A2B" w:rsidRPr="007C1FBA">
        <w:trPr>
          <w:trHeight w:hRule="exact" w:val="57"/>
        </w:trPr>
        <w:tc>
          <w:tcPr>
            <w:tcW w:w="11907" w:type="dxa"/>
            <w:tcMar>
              <w:left w:w="0" w:type="dxa"/>
              <w:right w:w="0" w:type="dxa"/>
            </w:tcMar>
          </w:tcPr>
          <w:p w:rsidR="00455A2B" w:rsidRPr="007C1FBA" w:rsidRDefault="00455A2B" w:rsidP="006A06CF">
            <w:pPr>
              <w:spacing w:after="0" w:line="240" w:lineRule="auto"/>
              <w:rPr>
                <w:rFonts w:ascii="Arial" w:hAnsi="Arial" w:cs="Arial"/>
                <w:b/>
                <w:sz w:val="2"/>
                <w:szCs w:val="2"/>
              </w:rPr>
            </w:pPr>
          </w:p>
        </w:tc>
      </w:tr>
      <w:tr w:rsidR="00455A2B" w:rsidRPr="007C1FBA" w:rsidTr="00A42375">
        <w:trPr>
          <w:trHeight w:hRule="exact" w:val="57"/>
        </w:trPr>
        <w:tc>
          <w:tcPr>
            <w:tcW w:w="11907" w:type="dxa"/>
            <w:shd w:val="clear" w:color="auto" w:fill="0032C8"/>
            <w:tcMar>
              <w:left w:w="0" w:type="dxa"/>
              <w:right w:w="0" w:type="dxa"/>
            </w:tcMar>
          </w:tcPr>
          <w:p w:rsidR="00455A2B" w:rsidRPr="007C1FBA" w:rsidRDefault="00455A2B" w:rsidP="006A06CF">
            <w:pPr>
              <w:spacing w:after="0" w:line="240" w:lineRule="auto"/>
              <w:rPr>
                <w:rFonts w:ascii="Arial" w:hAnsi="Arial" w:cs="Arial"/>
                <w:b/>
                <w:sz w:val="2"/>
                <w:szCs w:val="2"/>
              </w:rPr>
            </w:pPr>
          </w:p>
        </w:tc>
      </w:tr>
      <w:tr w:rsidR="00455A2B" w:rsidRPr="007C1FBA">
        <w:trPr>
          <w:trHeight w:hRule="exact" w:val="57"/>
        </w:trPr>
        <w:tc>
          <w:tcPr>
            <w:tcW w:w="11907" w:type="dxa"/>
            <w:tcMar>
              <w:left w:w="0" w:type="dxa"/>
              <w:right w:w="0" w:type="dxa"/>
            </w:tcMar>
          </w:tcPr>
          <w:p w:rsidR="00455A2B" w:rsidRPr="007C1FBA" w:rsidRDefault="00455A2B" w:rsidP="006A06CF">
            <w:pPr>
              <w:spacing w:after="0" w:line="240" w:lineRule="auto"/>
              <w:rPr>
                <w:rFonts w:ascii="Arial" w:hAnsi="Arial" w:cs="Arial"/>
                <w:b/>
                <w:sz w:val="2"/>
                <w:szCs w:val="2"/>
              </w:rPr>
            </w:pPr>
          </w:p>
        </w:tc>
      </w:tr>
      <w:tr w:rsidR="00455A2B" w:rsidRPr="007C1FBA" w:rsidTr="00A42375">
        <w:trPr>
          <w:trHeight w:hRule="exact" w:val="57"/>
        </w:trPr>
        <w:tc>
          <w:tcPr>
            <w:tcW w:w="11907" w:type="dxa"/>
            <w:shd w:val="clear" w:color="auto" w:fill="0032C8"/>
            <w:tcMar>
              <w:left w:w="0" w:type="dxa"/>
              <w:right w:w="0" w:type="dxa"/>
            </w:tcMar>
          </w:tcPr>
          <w:p w:rsidR="00455A2B" w:rsidRPr="007C1FBA" w:rsidRDefault="00455A2B" w:rsidP="006A06CF">
            <w:pPr>
              <w:spacing w:after="0" w:line="240" w:lineRule="auto"/>
              <w:rPr>
                <w:rFonts w:ascii="Arial" w:hAnsi="Arial" w:cs="Arial"/>
                <w:b/>
                <w:sz w:val="2"/>
                <w:szCs w:val="2"/>
              </w:rPr>
            </w:pPr>
          </w:p>
        </w:tc>
      </w:tr>
      <w:tr w:rsidR="00455A2B" w:rsidRPr="007C1FBA">
        <w:trPr>
          <w:trHeight w:hRule="exact" w:val="57"/>
        </w:trPr>
        <w:tc>
          <w:tcPr>
            <w:tcW w:w="11907" w:type="dxa"/>
            <w:tcMar>
              <w:left w:w="0" w:type="dxa"/>
              <w:right w:w="0" w:type="dxa"/>
            </w:tcMar>
          </w:tcPr>
          <w:p w:rsidR="00455A2B" w:rsidRPr="007C1FBA" w:rsidRDefault="00455A2B" w:rsidP="006A06CF">
            <w:pPr>
              <w:spacing w:after="0" w:line="240" w:lineRule="auto"/>
              <w:rPr>
                <w:rFonts w:ascii="Arial" w:hAnsi="Arial" w:cs="Arial"/>
                <w:b/>
                <w:sz w:val="2"/>
                <w:szCs w:val="2"/>
              </w:rPr>
            </w:pPr>
          </w:p>
        </w:tc>
      </w:tr>
      <w:tr w:rsidR="00455A2B" w:rsidRPr="007C1FBA" w:rsidTr="00A42375">
        <w:trPr>
          <w:trHeight w:hRule="exact" w:val="57"/>
        </w:trPr>
        <w:tc>
          <w:tcPr>
            <w:tcW w:w="11907" w:type="dxa"/>
            <w:shd w:val="clear" w:color="auto" w:fill="0032C8"/>
            <w:tcMar>
              <w:left w:w="0" w:type="dxa"/>
              <w:right w:w="0" w:type="dxa"/>
            </w:tcMar>
          </w:tcPr>
          <w:p w:rsidR="00455A2B" w:rsidRPr="007C1FBA" w:rsidRDefault="00455A2B" w:rsidP="006A06CF">
            <w:pPr>
              <w:spacing w:after="0" w:line="240" w:lineRule="auto"/>
              <w:rPr>
                <w:rFonts w:ascii="Arial" w:hAnsi="Arial" w:cs="Arial"/>
                <w:b/>
                <w:sz w:val="2"/>
                <w:szCs w:val="2"/>
              </w:rPr>
            </w:pPr>
          </w:p>
        </w:tc>
      </w:tr>
      <w:tr w:rsidR="00455A2B" w:rsidRPr="007C1FBA">
        <w:trPr>
          <w:trHeight w:hRule="exact" w:val="57"/>
        </w:trPr>
        <w:tc>
          <w:tcPr>
            <w:tcW w:w="11907" w:type="dxa"/>
            <w:tcMar>
              <w:left w:w="0" w:type="dxa"/>
              <w:right w:w="0" w:type="dxa"/>
            </w:tcMar>
          </w:tcPr>
          <w:p w:rsidR="00455A2B" w:rsidRPr="007C1FBA" w:rsidRDefault="00455A2B" w:rsidP="006A06CF">
            <w:pPr>
              <w:spacing w:after="0" w:line="240" w:lineRule="auto"/>
              <w:rPr>
                <w:rFonts w:ascii="Arial" w:hAnsi="Arial" w:cs="Arial"/>
                <w:b/>
                <w:sz w:val="2"/>
                <w:szCs w:val="2"/>
              </w:rPr>
            </w:pPr>
          </w:p>
        </w:tc>
      </w:tr>
      <w:tr w:rsidR="00455A2B" w:rsidRPr="007C1FBA" w:rsidTr="00A42375">
        <w:trPr>
          <w:trHeight w:hRule="exact" w:val="57"/>
        </w:trPr>
        <w:tc>
          <w:tcPr>
            <w:tcW w:w="11907" w:type="dxa"/>
            <w:shd w:val="clear" w:color="auto" w:fill="0032C8"/>
            <w:tcMar>
              <w:left w:w="0" w:type="dxa"/>
              <w:right w:w="0" w:type="dxa"/>
            </w:tcMar>
          </w:tcPr>
          <w:p w:rsidR="00455A2B" w:rsidRPr="007C1FBA" w:rsidRDefault="00455A2B" w:rsidP="006A06CF">
            <w:pPr>
              <w:spacing w:after="0" w:line="240" w:lineRule="auto"/>
              <w:rPr>
                <w:rFonts w:ascii="Arial" w:hAnsi="Arial" w:cs="Arial"/>
                <w:b/>
                <w:sz w:val="2"/>
                <w:szCs w:val="2"/>
              </w:rPr>
            </w:pPr>
          </w:p>
        </w:tc>
      </w:tr>
      <w:tr w:rsidR="00455A2B" w:rsidRPr="007C1FBA">
        <w:trPr>
          <w:trHeight w:hRule="exact" w:val="57"/>
        </w:trPr>
        <w:tc>
          <w:tcPr>
            <w:tcW w:w="11907" w:type="dxa"/>
            <w:tcMar>
              <w:left w:w="0" w:type="dxa"/>
              <w:right w:w="0" w:type="dxa"/>
            </w:tcMar>
          </w:tcPr>
          <w:p w:rsidR="00455A2B" w:rsidRPr="007C1FBA" w:rsidRDefault="00455A2B" w:rsidP="006A06CF">
            <w:pPr>
              <w:spacing w:after="0" w:line="240" w:lineRule="auto"/>
              <w:rPr>
                <w:rFonts w:ascii="Arial" w:hAnsi="Arial" w:cs="Arial"/>
                <w:b/>
                <w:sz w:val="2"/>
                <w:szCs w:val="2"/>
              </w:rPr>
            </w:pPr>
          </w:p>
        </w:tc>
      </w:tr>
      <w:tr w:rsidR="00455A2B" w:rsidRPr="007C1FBA" w:rsidTr="00A42375">
        <w:trPr>
          <w:trHeight w:hRule="exact" w:val="57"/>
        </w:trPr>
        <w:tc>
          <w:tcPr>
            <w:tcW w:w="11907" w:type="dxa"/>
            <w:shd w:val="clear" w:color="auto" w:fill="0032C8"/>
            <w:tcMar>
              <w:left w:w="0" w:type="dxa"/>
              <w:right w:w="0" w:type="dxa"/>
            </w:tcMar>
          </w:tcPr>
          <w:p w:rsidR="00455A2B" w:rsidRPr="007C1FBA" w:rsidRDefault="00455A2B" w:rsidP="006A06CF">
            <w:pPr>
              <w:spacing w:after="0" w:line="240" w:lineRule="auto"/>
              <w:rPr>
                <w:rFonts w:ascii="Arial" w:hAnsi="Arial" w:cs="Arial"/>
                <w:b/>
                <w:sz w:val="2"/>
                <w:szCs w:val="2"/>
              </w:rPr>
            </w:pPr>
          </w:p>
        </w:tc>
      </w:tr>
      <w:tr w:rsidR="00455A2B" w:rsidRPr="007C1FBA">
        <w:trPr>
          <w:trHeight w:hRule="exact" w:val="57"/>
        </w:trPr>
        <w:tc>
          <w:tcPr>
            <w:tcW w:w="11907" w:type="dxa"/>
            <w:tcMar>
              <w:left w:w="0" w:type="dxa"/>
              <w:right w:w="0" w:type="dxa"/>
            </w:tcMar>
          </w:tcPr>
          <w:p w:rsidR="00455A2B" w:rsidRPr="007C1FBA" w:rsidRDefault="00455A2B" w:rsidP="006A06CF">
            <w:pPr>
              <w:spacing w:after="0" w:line="240" w:lineRule="auto"/>
              <w:rPr>
                <w:rFonts w:ascii="Arial" w:hAnsi="Arial" w:cs="Arial"/>
                <w:b/>
                <w:sz w:val="2"/>
                <w:szCs w:val="2"/>
              </w:rPr>
            </w:pPr>
          </w:p>
        </w:tc>
      </w:tr>
      <w:tr w:rsidR="00455A2B" w:rsidRPr="007C1FBA" w:rsidTr="00A42375">
        <w:trPr>
          <w:trHeight w:hRule="exact" w:val="57"/>
        </w:trPr>
        <w:tc>
          <w:tcPr>
            <w:tcW w:w="11907" w:type="dxa"/>
            <w:tcBorders>
              <w:bottom w:val="nil"/>
            </w:tcBorders>
            <w:shd w:val="clear" w:color="auto" w:fill="0032C8"/>
            <w:tcMar>
              <w:left w:w="0" w:type="dxa"/>
              <w:right w:w="0" w:type="dxa"/>
            </w:tcMar>
          </w:tcPr>
          <w:p w:rsidR="00455A2B" w:rsidRPr="007C1FBA" w:rsidRDefault="00455A2B" w:rsidP="006A06CF">
            <w:pPr>
              <w:spacing w:after="0" w:line="240" w:lineRule="auto"/>
              <w:rPr>
                <w:rFonts w:ascii="Arial" w:hAnsi="Arial" w:cs="Arial"/>
                <w:b/>
                <w:sz w:val="2"/>
                <w:szCs w:val="2"/>
              </w:rPr>
            </w:pPr>
          </w:p>
        </w:tc>
      </w:tr>
      <w:tr w:rsidR="00EF24D7" w:rsidRPr="007C1FBA" w:rsidTr="002C5594">
        <w:trPr>
          <w:trHeight w:hRule="exact" w:val="670"/>
        </w:trPr>
        <w:tc>
          <w:tcPr>
            <w:tcW w:w="11907" w:type="dxa"/>
            <w:tcBorders>
              <w:top w:val="nil"/>
              <w:bottom w:val="single" w:sz="24" w:space="0" w:color="0032C8"/>
            </w:tcBorders>
            <w:shd w:val="clear" w:color="auto" w:fill="auto"/>
            <w:tcMar>
              <w:left w:w="0" w:type="dxa"/>
              <w:right w:w="0" w:type="dxa"/>
            </w:tcMar>
            <w:vAlign w:val="center"/>
          </w:tcPr>
          <w:p w:rsidR="00EF24D7" w:rsidRPr="007C1FBA" w:rsidRDefault="005C2991" w:rsidP="00635369">
            <w:pPr>
              <w:spacing w:after="0" w:line="240" w:lineRule="auto"/>
              <w:ind w:left="1418" w:hanging="284"/>
              <w:rPr>
                <w:rFonts w:ascii="Arial" w:hAnsi="Arial" w:cs="Arial"/>
                <w:b/>
                <w:sz w:val="20"/>
                <w:szCs w:val="20"/>
              </w:rPr>
            </w:pPr>
            <w:r>
              <w:rPr>
                <w:rFonts w:ascii="Arial" w:hAnsi="Arial" w:cs="Arial"/>
                <w:sz w:val="28"/>
                <w:szCs w:val="28"/>
              </w:rPr>
              <w:t xml:space="preserve">FIABILITATEA, SIGURANȚA ȘI PROTECȚIA </w:t>
            </w:r>
            <w:r w:rsidR="001A063B">
              <w:rPr>
                <w:rFonts w:ascii="Arial" w:hAnsi="Arial" w:cs="Arial"/>
                <w:sz w:val="28"/>
                <w:szCs w:val="28"/>
              </w:rPr>
              <w:t xml:space="preserve">CLĂDIRILOR ȘI </w:t>
            </w:r>
            <w:r>
              <w:rPr>
                <w:rFonts w:ascii="Arial" w:hAnsi="Arial" w:cs="Arial"/>
                <w:sz w:val="28"/>
                <w:szCs w:val="28"/>
              </w:rPr>
              <w:t>CONSTRUCȚIIILOR</w:t>
            </w:r>
          </w:p>
        </w:tc>
      </w:tr>
      <w:tr w:rsidR="00803B74" w:rsidRPr="007C1FBA" w:rsidTr="00A42375">
        <w:trPr>
          <w:trHeight w:hRule="exact" w:val="1418"/>
        </w:trPr>
        <w:tc>
          <w:tcPr>
            <w:tcW w:w="11907" w:type="dxa"/>
            <w:tcBorders>
              <w:top w:val="single" w:sz="24" w:space="0" w:color="0032C8"/>
            </w:tcBorders>
            <w:shd w:val="clear" w:color="auto" w:fill="auto"/>
            <w:tcMar>
              <w:left w:w="0" w:type="dxa"/>
              <w:right w:w="0" w:type="dxa"/>
            </w:tcMar>
            <w:vAlign w:val="bottom"/>
          </w:tcPr>
          <w:p w:rsidR="00803B74" w:rsidRPr="007C1FBA" w:rsidRDefault="00EC20A2" w:rsidP="001A063B">
            <w:pPr>
              <w:spacing w:after="0" w:line="240" w:lineRule="auto"/>
              <w:ind w:firstLine="1418"/>
              <w:rPr>
                <w:rFonts w:ascii="Arial" w:hAnsi="Arial" w:cs="Arial"/>
                <w:b/>
                <w:sz w:val="48"/>
                <w:szCs w:val="48"/>
              </w:rPr>
            </w:pPr>
            <w:r w:rsidRPr="007C1FBA">
              <w:rPr>
                <w:rFonts w:ascii="Arial" w:hAnsi="Arial" w:cs="Arial"/>
                <w:b/>
                <w:sz w:val="48"/>
                <w:szCs w:val="48"/>
              </w:rPr>
              <w:t>CP</w:t>
            </w:r>
            <w:r w:rsidR="00803B74" w:rsidRPr="007C1FBA">
              <w:rPr>
                <w:rFonts w:ascii="Arial" w:hAnsi="Arial" w:cs="Arial"/>
                <w:b/>
                <w:sz w:val="48"/>
                <w:szCs w:val="48"/>
              </w:rPr>
              <w:t xml:space="preserve"> </w:t>
            </w:r>
            <w:r w:rsidR="00A77535">
              <w:rPr>
                <w:rFonts w:ascii="Arial" w:hAnsi="Arial" w:cs="Arial"/>
                <w:b/>
                <w:sz w:val="48"/>
                <w:szCs w:val="48"/>
              </w:rPr>
              <w:t>E</w:t>
            </w:r>
            <w:r w:rsidR="00803B74" w:rsidRPr="007C1FBA">
              <w:rPr>
                <w:rFonts w:ascii="Arial" w:hAnsi="Arial" w:cs="Arial"/>
                <w:b/>
                <w:sz w:val="48"/>
                <w:szCs w:val="48"/>
              </w:rPr>
              <w:t>.</w:t>
            </w:r>
            <w:r w:rsidR="006A23E4" w:rsidRPr="007C1FBA">
              <w:rPr>
                <w:rFonts w:ascii="Arial" w:hAnsi="Arial" w:cs="Arial"/>
                <w:b/>
                <w:sz w:val="48"/>
                <w:szCs w:val="48"/>
              </w:rPr>
              <w:t>0</w:t>
            </w:r>
            <w:r w:rsidR="00742420">
              <w:rPr>
                <w:rFonts w:ascii="Arial" w:hAnsi="Arial" w:cs="Arial"/>
                <w:b/>
                <w:sz w:val="48"/>
                <w:szCs w:val="48"/>
              </w:rPr>
              <w:t>3</w:t>
            </w:r>
            <w:r w:rsidR="00803B74" w:rsidRPr="007C1FBA">
              <w:rPr>
                <w:rFonts w:ascii="Arial" w:hAnsi="Arial" w:cs="Arial"/>
                <w:b/>
                <w:sz w:val="48"/>
                <w:szCs w:val="48"/>
              </w:rPr>
              <w:t>.</w:t>
            </w:r>
            <w:r w:rsidR="0055617F" w:rsidRPr="007C1FBA">
              <w:rPr>
                <w:rFonts w:ascii="Arial" w:hAnsi="Arial" w:cs="Arial"/>
                <w:b/>
                <w:sz w:val="48"/>
                <w:szCs w:val="48"/>
              </w:rPr>
              <w:t>0</w:t>
            </w:r>
            <w:r w:rsidR="00A619AE">
              <w:rPr>
                <w:rFonts w:ascii="Arial" w:hAnsi="Arial" w:cs="Arial"/>
                <w:b/>
                <w:sz w:val="48"/>
                <w:szCs w:val="48"/>
              </w:rPr>
              <w:t>1</w:t>
            </w:r>
            <w:r w:rsidR="000A7C7D" w:rsidRPr="007C1FBA">
              <w:rPr>
                <w:rFonts w:ascii="Arial" w:hAnsi="Arial" w:cs="Arial"/>
                <w:b/>
                <w:sz w:val="48"/>
                <w:szCs w:val="48"/>
              </w:rPr>
              <w:t>:</w:t>
            </w:r>
            <w:r w:rsidR="001C79F8" w:rsidRPr="007C1FBA">
              <w:rPr>
                <w:rFonts w:ascii="Arial" w:hAnsi="Arial" w:cs="Arial"/>
                <w:b/>
                <w:sz w:val="48"/>
                <w:szCs w:val="48"/>
              </w:rPr>
              <w:t>201</w:t>
            </w:r>
            <w:r w:rsidR="001A063B">
              <w:rPr>
                <w:rFonts w:ascii="Arial" w:hAnsi="Arial" w:cs="Arial"/>
                <w:b/>
                <w:sz w:val="48"/>
                <w:szCs w:val="48"/>
              </w:rPr>
              <w:t>9</w:t>
            </w:r>
          </w:p>
        </w:tc>
      </w:tr>
      <w:tr w:rsidR="00AB5B99" w:rsidRPr="007C1FBA">
        <w:trPr>
          <w:trHeight w:hRule="exact" w:val="567"/>
        </w:trPr>
        <w:tc>
          <w:tcPr>
            <w:tcW w:w="11907" w:type="dxa"/>
            <w:shd w:val="clear" w:color="auto" w:fill="auto"/>
            <w:tcMar>
              <w:left w:w="0" w:type="dxa"/>
              <w:right w:w="0" w:type="dxa"/>
            </w:tcMar>
            <w:vAlign w:val="bottom"/>
          </w:tcPr>
          <w:p w:rsidR="00AB5B99" w:rsidRPr="007C1FBA" w:rsidRDefault="001A063B" w:rsidP="006A06CF">
            <w:pPr>
              <w:spacing w:after="0" w:line="240" w:lineRule="auto"/>
              <w:ind w:firstLine="1418"/>
              <w:rPr>
                <w:rFonts w:ascii="Arial" w:hAnsi="Arial" w:cs="Arial"/>
                <w:b/>
                <w:sz w:val="40"/>
                <w:szCs w:val="40"/>
              </w:rPr>
            </w:pPr>
            <w:r>
              <w:rPr>
                <w:rFonts w:ascii="Arial" w:hAnsi="Arial" w:cs="Arial"/>
                <w:b/>
                <w:sz w:val="40"/>
                <w:szCs w:val="40"/>
              </w:rPr>
              <w:t>Siguranța la incendii</w:t>
            </w:r>
          </w:p>
        </w:tc>
      </w:tr>
      <w:tr w:rsidR="00DE6842" w:rsidRPr="007C1FBA" w:rsidTr="002E5379">
        <w:trPr>
          <w:trHeight w:val="1989"/>
        </w:trPr>
        <w:tc>
          <w:tcPr>
            <w:tcW w:w="11907" w:type="dxa"/>
            <w:shd w:val="clear" w:color="auto" w:fill="auto"/>
            <w:tcMar>
              <w:left w:w="0" w:type="dxa"/>
              <w:right w:w="0" w:type="dxa"/>
            </w:tcMar>
          </w:tcPr>
          <w:p w:rsidR="002C5594" w:rsidRPr="007C1FBA" w:rsidRDefault="005C2991" w:rsidP="002C5594">
            <w:pPr>
              <w:spacing w:before="120" w:after="0" w:line="240" w:lineRule="auto"/>
              <w:ind w:left="1418" w:right="1418"/>
              <w:rPr>
                <w:rFonts w:ascii="Arial" w:hAnsi="Arial" w:cs="Arial"/>
                <w:b/>
                <w:sz w:val="36"/>
                <w:szCs w:val="36"/>
              </w:rPr>
            </w:pPr>
            <w:r>
              <w:rPr>
                <w:rFonts w:ascii="Arial" w:hAnsi="Arial" w:cs="Arial"/>
                <w:b/>
                <w:sz w:val="36"/>
                <w:szCs w:val="36"/>
              </w:rPr>
              <w:t>Asigurarea rezistenței la foc a construcțiilor</w:t>
            </w:r>
          </w:p>
        </w:tc>
      </w:tr>
    </w:tbl>
    <w:p w:rsidR="009E2576" w:rsidRPr="007C1FBA" w:rsidRDefault="009E2576" w:rsidP="008C4FF9">
      <w:pPr>
        <w:spacing w:after="0" w:line="240" w:lineRule="auto"/>
        <w:rPr>
          <w:rFonts w:ascii="Arial" w:hAnsi="Arial" w:cs="Arial"/>
          <w:sz w:val="24"/>
          <w:szCs w:val="24"/>
        </w:rPr>
      </w:pPr>
    </w:p>
    <w:tbl>
      <w:tblPr>
        <w:tblpPr w:vertAnchor="page" w:horzAnchor="margin" w:tblpXSpec="center" w:tblpY="14056"/>
        <w:tblOverlap w:val="never"/>
        <w:tblW w:w="11907" w:type="dxa"/>
        <w:tblLayout w:type="fixed"/>
        <w:tblLook w:val="04A0" w:firstRow="1" w:lastRow="0" w:firstColumn="1" w:lastColumn="0" w:noHBand="0" w:noVBand="1"/>
      </w:tblPr>
      <w:tblGrid>
        <w:gridCol w:w="11907"/>
      </w:tblGrid>
      <w:tr w:rsidR="002C5594" w:rsidRPr="007C1FBA" w:rsidTr="002C5594">
        <w:trPr>
          <w:trHeight w:hRule="exact" w:val="454"/>
        </w:trPr>
        <w:tc>
          <w:tcPr>
            <w:tcW w:w="11907" w:type="dxa"/>
            <w:tcBorders>
              <w:bottom w:val="single" w:sz="24" w:space="0" w:color="0032C8"/>
            </w:tcBorders>
            <w:shd w:val="clear" w:color="auto" w:fill="auto"/>
            <w:tcMar>
              <w:left w:w="0" w:type="dxa"/>
              <w:right w:w="0" w:type="dxa"/>
            </w:tcMar>
            <w:vAlign w:val="center"/>
          </w:tcPr>
          <w:p w:rsidR="002C5594" w:rsidRPr="007C1FBA" w:rsidRDefault="002C5594" w:rsidP="002C5594">
            <w:pPr>
              <w:spacing w:after="0" w:line="240" w:lineRule="auto"/>
              <w:ind w:firstLine="1418"/>
              <w:rPr>
                <w:rFonts w:ascii="Arial" w:hAnsi="Arial" w:cs="Arial"/>
                <w:color w:val="FFFFFF"/>
                <w:spacing w:val="24"/>
                <w:sz w:val="28"/>
                <w:szCs w:val="28"/>
              </w:rPr>
            </w:pPr>
            <w:r w:rsidRPr="007C1FBA">
              <w:rPr>
                <w:rFonts w:ascii="Arial" w:hAnsi="Arial" w:cs="Arial"/>
                <w:sz w:val="20"/>
                <w:szCs w:val="20"/>
              </w:rPr>
              <w:t>EDIŢIE OFICIALĂ</w:t>
            </w:r>
          </w:p>
        </w:tc>
      </w:tr>
      <w:tr w:rsidR="002C5594" w:rsidRPr="007C1FBA" w:rsidTr="002C5594">
        <w:trPr>
          <w:trHeight w:hRule="exact" w:val="567"/>
        </w:trPr>
        <w:tc>
          <w:tcPr>
            <w:tcW w:w="11907" w:type="dxa"/>
            <w:tcBorders>
              <w:top w:val="single" w:sz="24" w:space="0" w:color="0032C8"/>
              <w:bottom w:val="single" w:sz="24" w:space="0" w:color="0032C8"/>
            </w:tcBorders>
            <w:shd w:val="clear" w:color="auto" w:fill="auto"/>
            <w:tcMar>
              <w:left w:w="0" w:type="dxa"/>
              <w:right w:w="0" w:type="dxa"/>
            </w:tcMar>
            <w:vAlign w:val="center"/>
          </w:tcPr>
          <w:p w:rsidR="002C5594" w:rsidRPr="007C1FBA" w:rsidRDefault="002C5594" w:rsidP="002C5594">
            <w:pPr>
              <w:spacing w:after="0" w:line="240" w:lineRule="auto"/>
              <w:ind w:firstLine="1418"/>
              <w:rPr>
                <w:rFonts w:ascii="Arial" w:hAnsi="Arial" w:cs="Arial"/>
                <w:spacing w:val="20"/>
                <w:sz w:val="27"/>
                <w:szCs w:val="27"/>
              </w:rPr>
            </w:pPr>
            <w:r w:rsidRPr="007C1FBA">
              <w:rPr>
                <w:rFonts w:ascii="Arial" w:hAnsi="Arial" w:cs="Arial"/>
                <w:spacing w:val="20"/>
                <w:sz w:val="27"/>
                <w:szCs w:val="27"/>
              </w:rPr>
              <w:t xml:space="preserve">MINISTERUL </w:t>
            </w:r>
            <w:r>
              <w:rPr>
                <w:rFonts w:ascii="Arial" w:hAnsi="Arial" w:cs="Arial"/>
                <w:spacing w:val="20"/>
                <w:sz w:val="27"/>
                <w:szCs w:val="27"/>
              </w:rPr>
              <w:t>ECONOMIEI</w:t>
            </w:r>
            <w:r w:rsidRPr="007C1FBA">
              <w:rPr>
                <w:rFonts w:ascii="Arial" w:hAnsi="Arial" w:cs="Arial"/>
                <w:spacing w:val="20"/>
                <w:sz w:val="27"/>
                <w:szCs w:val="27"/>
              </w:rPr>
              <w:t xml:space="preserve"> ŞI </w:t>
            </w:r>
            <w:r>
              <w:rPr>
                <w:rFonts w:ascii="Arial" w:hAnsi="Arial" w:cs="Arial"/>
                <w:spacing w:val="20"/>
                <w:sz w:val="27"/>
                <w:szCs w:val="27"/>
              </w:rPr>
              <w:t>INFRASTRUCTURII</w:t>
            </w:r>
          </w:p>
        </w:tc>
      </w:tr>
      <w:tr w:rsidR="002C5594" w:rsidRPr="007C1FBA" w:rsidTr="002C5594">
        <w:trPr>
          <w:trHeight w:hRule="exact" w:val="454"/>
        </w:trPr>
        <w:tc>
          <w:tcPr>
            <w:tcW w:w="11907" w:type="dxa"/>
            <w:tcBorders>
              <w:top w:val="single" w:sz="24" w:space="0" w:color="0032C8"/>
            </w:tcBorders>
            <w:shd w:val="clear" w:color="auto" w:fill="auto"/>
            <w:tcMar>
              <w:left w:w="0" w:type="dxa"/>
              <w:right w:w="0" w:type="dxa"/>
            </w:tcMar>
            <w:vAlign w:val="center"/>
          </w:tcPr>
          <w:p w:rsidR="002C5594" w:rsidRPr="007C1FBA" w:rsidRDefault="002C5594" w:rsidP="002C5594">
            <w:pPr>
              <w:spacing w:after="0" w:line="240" w:lineRule="auto"/>
              <w:ind w:firstLine="1418"/>
              <w:rPr>
                <w:rFonts w:ascii="Arial" w:hAnsi="Arial" w:cs="Arial"/>
                <w:color w:val="FFFFFF"/>
                <w:spacing w:val="14"/>
                <w:sz w:val="28"/>
                <w:szCs w:val="28"/>
              </w:rPr>
            </w:pPr>
            <w:r w:rsidRPr="007C1FBA">
              <w:rPr>
                <w:rFonts w:ascii="Arial" w:hAnsi="Arial" w:cs="Arial"/>
                <w:spacing w:val="14"/>
                <w:sz w:val="20"/>
                <w:szCs w:val="20"/>
              </w:rPr>
              <w:t>CHIŞINĂU 201</w:t>
            </w:r>
            <w:r>
              <w:rPr>
                <w:rFonts w:ascii="Arial" w:hAnsi="Arial" w:cs="Arial"/>
                <w:spacing w:val="14"/>
                <w:sz w:val="20"/>
                <w:szCs w:val="20"/>
              </w:rPr>
              <w:t>9</w:t>
            </w:r>
          </w:p>
        </w:tc>
      </w:tr>
    </w:tbl>
    <w:p w:rsidR="008C4FF9" w:rsidRPr="007C1FBA" w:rsidRDefault="002C5594" w:rsidP="008C4FF9">
      <w:pPr>
        <w:spacing w:after="0" w:line="240" w:lineRule="auto"/>
        <w:rPr>
          <w:rFonts w:ascii="Arial" w:hAnsi="Arial" w:cs="Arial"/>
          <w:b/>
          <w:sz w:val="20"/>
          <w:szCs w:val="20"/>
        </w:rPr>
      </w:pPr>
      <w:r w:rsidRPr="007C1FBA">
        <w:rPr>
          <w:rFonts w:ascii="Arial" w:hAnsi="Arial" w:cs="Arial"/>
          <w:noProof/>
          <w:sz w:val="24"/>
          <w:szCs w:val="24"/>
          <w:lang w:val="ru-RU" w:eastAsia="ru-RU"/>
        </w:rPr>
        <mc:AlternateContent>
          <mc:Choice Requires="wps">
            <w:drawing>
              <wp:anchor distT="0" distB="0" distL="114300" distR="114300" simplePos="0" relativeHeight="251657728" behindDoc="0" locked="0" layoutInCell="1" allowOverlap="1" wp14:anchorId="21E9E7AE" wp14:editId="2569C312">
                <wp:simplePos x="0" y="0"/>
                <wp:positionH relativeFrom="margin">
                  <wp:align>center</wp:align>
                </wp:positionH>
                <wp:positionV relativeFrom="paragraph">
                  <wp:posOffset>937260</wp:posOffset>
                </wp:positionV>
                <wp:extent cx="6837680" cy="238506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680" cy="2385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F97" w:rsidRPr="006A06CF" w:rsidRDefault="00FE0F97" w:rsidP="00BA423C">
                            <w:pPr>
                              <w:spacing w:after="0" w:line="240" w:lineRule="auto"/>
                              <w:rPr>
                                <w:rFonts w:ascii="Arial" w:hAnsi="Arial" w:cs="Arial"/>
                                <w:b/>
                                <w:color w:val="FFFFFF"/>
                                <w:sz w:val="200"/>
                                <w:szCs w:val="200"/>
                              </w:rPr>
                            </w:pPr>
                            <w:r>
                              <w:rPr>
                                <w:rFonts w:ascii="Arial" w:hAnsi="Arial" w:cs="Arial"/>
                                <w:b/>
                                <w:color w:val="FFFFFF"/>
                                <w:sz w:val="396"/>
                                <w:szCs w:val="396"/>
                              </w:rPr>
                              <w:t>E</w:t>
                            </w:r>
                            <w:r w:rsidRPr="007E1B07">
                              <w:rPr>
                                <w:rFonts w:ascii="Arial" w:hAnsi="Arial" w:cs="Arial"/>
                                <w:b/>
                                <w:color w:val="FFFFFF"/>
                                <w:spacing w:val="-200"/>
                                <w:sz w:val="200"/>
                                <w:szCs w:val="200"/>
                              </w:rPr>
                              <w:t>.</w:t>
                            </w:r>
                            <w:r>
                              <w:rPr>
                                <w:rFonts w:ascii="Arial" w:hAnsi="Arial" w:cs="Arial"/>
                                <w:b/>
                                <w:color w:val="FFFFFF"/>
                                <w:spacing w:val="-200"/>
                                <w:sz w:val="200"/>
                                <w:szCs w:val="200"/>
                              </w:rPr>
                              <w:t>03</w:t>
                            </w:r>
                            <w:r w:rsidRPr="007E1B07">
                              <w:rPr>
                                <w:rFonts w:ascii="Arial" w:hAnsi="Arial" w:cs="Arial"/>
                                <w:b/>
                                <w:color w:val="FFFFFF"/>
                                <w:spacing w:val="-200"/>
                                <w:sz w:val="200"/>
                                <w:szCs w:val="200"/>
                              </w:rPr>
                              <w:t>.</w:t>
                            </w:r>
                            <w:r>
                              <w:rPr>
                                <w:rFonts w:ascii="Arial" w:hAnsi="Arial" w:cs="Arial"/>
                                <w:b/>
                                <w:color w:val="FFFFFF"/>
                                <w:spacing w:val="-200"/>
                                <w:sz w:val="200"/>
                                <w:szCs w:val="200"/>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E9E7AE" id="_x0000_t202" coordsize="21600,21600" o:spt="202" path="m,l,21600r21600,l21600,xe">
                <v:stroke joinstyle="miter"/>
                <v:path gradientshapeok="t" o:connecttype="rect"/>
              </v:shapetype>
              <v:shape id="Text Box 5" o:spid="_x0000_s1026" type="#_x0000_t202" style="position:absolute;margin-left:0;margin-top:73.8pt;width:538.4pt;height:187.8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" filled="f" stroked="f">
                <v:textbox>
                  <w:txbxContent>
                    <w:p w:rsidR="00FE0F97" w:rsidRPr="006A06CF" w:rsidRDefault="00FE0F97" w:rsidP="00BA423C">
                      <w:pPr>
                        <w:spacing w:after="0" w:line="240" w:lineRule="auto"/>
                        <w:rPr>
                          <w:rFonts w:ascii="Arial" w:hAnsi="Arial" w:cs="Arial"/>
                          <w:b/>
                          <w:color w:val="FFFFFF"/>
                          <w:sz w:val="200"/>
                          <w:szCs w:val="200"/>
                        </w:rPr>
                      </w:pPr>
                      <w:r>
                        <w:rPr>
                          <w:rFonts w:ascii="Arial" w:hAnsi="Arial" w:cs="Arial"/>
                          <w:b/>
                          <w:color w:val="FFFFFF"/>
                          <w:sz w:val="396"/>
                          <w:szCs w:val="396"/>
                        </w:rPr>
                        <w:t>E</w:t>
                      </w:r>
                      <w:r w:rsidRPr="007E1B07">
                        <w:rPr>
                          <w:rFonts w:ascii="Arial" w:hAnsi="Arial" w:cs="Arial"/>
                          <w:b/>
                          <w:color w:val="FFFFFF"/>
                          <w:spacing w:val="-200"/>
                          <w:sz w:val="200"/>
                          <w:szCs w:val="200"/>
                        </w:rPr>
                        <w:t>.</w:t>
                      </w:r>
                      <w:r>
                        <w:rPr>
                          <w:rFonts w:ascii="Arial" w:hAnsi="Arial" w:cs="Arial"/>
                          <w:b/>
                          <w:color w:val="FFFFFF"/>
                          <w:spacing w:val="-200"/>
                          <w:sz w:val="200"/>
                          <w:szCs w:val="200"/>
                        </w:rPr>
                        <w:t>03</w:t>
                      </w:r>
                      <w:r w:rsidRPr="007E1B07">
                        <w:rPr>
                          <w:rFonts w:ascii="Arial" w:hAnsi="Arial" w:cs="Arial"/>
                          <w:b/>
                          <w:color w:val="FFFFFF"/>
                          <w:spacing w:val="-200"/>
                          <w:sz w:val="200"/>
                          <w:szCs w:val="200"/>
                        </w:rPr>
                        <w:t>.</w:t>
                      </w:r>
                      <w:r>
                        <w:rPr>
                          <w:rFonts w:ascii="Arial" w:hAnsi="Arial" w:cs="Arial"/>
                          <w:b/>
                          <w:color w:val="FFFFFF"/>
                          <w:spacing w:val="-200"/>
                          <w:sz w:val="200"/>
                          <w:szCs w:val="200"/>
                        </w:rPr>
                        <w:t>01</w:t>
                      </w:r>
                    </w:p>
                  </w:txbxContent>
                </v:textbox>
                <w10:wrap anchorx="margin"/>
              </v:shape>
            </w:pict>
          </mc:Fallback>
        </mc:AlternateContent>
      </w:r>
    </w:p>
    <w:p w:rsidR="009E2576" w:rsidRPr="007C1FBA" w:rsidRDefault="009E2576" w:rsidP="008C4FF9">
      <w:pPr>
        <w:spacing w:after="0" w:line="240" w:lineRule="auto"/>
        <w:rPr>
          <w:rFonts w:ascii="Arial" w:hAnsi="Arial" w:cs="Arial"/>
          <w:b/>
          <w:sz w:val="20"/>
          <w:szCs w:val="20"/>
        </w:rPr>
        <w:sectPr w:rsidR="009E2576" w:rsidRPr="007C1FBA" w:rsidSect="002C5594">
          <w:headerReference w:type="default" r:id="rId8"/>
          <w:footerReference w:type="even" r:id="rId9"/>
          <w:footerReference w:type="default" r:id="rId10"/>
          <w:pgSz w:w="11906" w:h="16838" w:code="9"/>
          <w:pgMar w:top="1134" w:right="1134" w:bottom="1134" w:left="1701" w:header="567" w:footer="567" w:gutter="0"/>
          <w:pgNumType w:fmt="upperRoman"/>
          <w:cols w:space="708"/>
          <w:titlePg/>
          <w:docGrid w:linePitch="360"/>
        </w:sectPr>
      </w:pPr>
    </w:p>
    <w:p w:rsidR="00F21939" w:rsidRPr="007C1FBA" w:rsidRDefault="00F21939">
      <w:pPr>
        <w:rPr>
          <w:rFonts w:ascii="Arial" w:hAnsi="Arial" w:cs="Arial"/>
          <w:b/>
          <w:sz w:val="20"/>
          <w:szCs w:val="20"/>
        </w:rPr>
      </w:pPr>
    </w:p>
    <w:tbl>
      <w:tblPr>
        <w:tblpPr w:horzAnchor="margin" w:tblpYSpec="top"/>
        <w:tblOverlap w:val="never"/>
        <w:tblW w:w="9072" w:type="dxa"/>
        <w:tblCellMar>
          <w:left w:w="0" w:type="dxa"/>
          <w:right w:w="0" w:type="dxa"/>
        </w:tblCellMar>
        <w:tblLook w:val="04A0" w:firstRow="1" w:lastRow="0" w:firstColumn="1" w:lastColumn="0" w:noHBand="0" w:noVBand="1"/>
      </w:tblPr>
      <w:tblGrid>
        <w:gridCol w:w="9072"/>
      </w:tblGrid>
      <w:tr w:rsidR="00FA7A29" w:rsidRPr="007C1FBA">
        <w:trPr>
          <w:trHeight w:hRule="exact" w:val="567"/>
        </w:trPr>
        <w:tc>
          <w:tcPr>
            <w:tcW w:w="9639" w:type="dxa"/>
            <w:tcBorders>
              <w:top w:val="single" w:sz="12" w:space="0" w:color="auto"/>
            </w:tcBorders>
            <w:tcMar>
              <w:left w:w="0" w:type="dxa"/>
              <w:right w:w="0" w:type="dxa"/>
            </w:tcMar>
            <w:vAlign w:val="center"/>
          </w:tcPr>
          <w:p w:rsidR="00FA7A29" w:rsidRPr="007C1FBA" w:rsidRDefault="00EC20A2" w:rsidP="001A063B">
            <w:pPr>
              <w:tabs>
                <w:tab w:val="right" w:pos="9072"/>
              </w:tabs>
              <w:spacing w:after="0" w:line="240" w:lineRule="auto"/>
              <w:rPr>
                <w:rFonts w:ascii="Arial" w:hAnsi="Arial" w:cs="Arial"/>
                <w:b/>
                <w:sz w:val="32"/>
                <w:szCs w:val="32"/>
              </w:rPr>
            </w:pPr>
            <w:r w:rsidRPr="007C1FBA">
              <w:rPr>
                <w:rFonts w:ascii="Arial" w:hAnsi="Arial" w:cs="Arial"/>
                <w:b/>
                <w:sz w:val="32"/>
                <w:szCs w:val="32"/>
              </w:rPr>
              <w:t>COD PRACTIC</w:t>
            </w:r>
            <w:r w:rsidR="00FA7A29" w:rsidRPr="007C1FBA">
              <w:rPr>
                <w:rFonts w:ascii="Arial" w:hAnsi="Arial" w:cs="Arial"/>
                <w:b/>
                <w:sz w:val="32"/>
                <w:szCs w:val="32"/>
              </w:rPr>
              <w:t xml:space="preserve"> ÎN CONSTRUCŢII </w:t>
            </w:r>
            <w:r w:rsidR="00FA7A29" w:rsidRPr="007C1FBA">
              <w:rPr>
                <w:rFonts w:ascii="Arial" w:hAnsi="Arial" w:cs="Arial"/>
                <w:b/>
                <w:sz w:val="32"/>
                <w:szCs w:val="32"/>
              </w:rPr>
              <w:tab/>
            </w:r>
            <w:r w:rsidRPr="007C1FBA">
              <w:rPr>
                <w:rFonts w:ascii="Arial" w:hAnsi="Arial" w:cs="Arial"/>
                <w:b/>
                <w:sz w:val="32"/>
                <w:szCs w:val="32"/>
              </w:rPr>
              <w:t>CP</w:t>
            </w:r>
            <w:r w:rsidR="00FA7A29" w:rsidRPr="007C1FBA">
              <w:rPr>
                <w:rFonts w:ascii="Arial" w:hAnsi="Arial" w:cs="Arial"/>
                <w:b/>
                <w:sz w:val="32"/>
                <w:szCs w:val="32"/>
              </w:rPr>
              <w:t xml:space="preserve"> </w:t>
            </w:r>
            <w:r w:rsidR="00742420">
              <w:rPr>
                <w:rFonts w:ascii="Arial" w:hAnsi="Arial" w:cs="Arial"/>
                <w:b/>
                <w:sz w:val="32"/>
                <w:szCs w:val="32"/>
              </w:rPr>
              <w:t>E</w:t>
            </w:r>
            <w:r w:rsidR="00FA7A29" w:rsidRPr="007C1FBA">
              <w:rPr>
                <w:rFonts w:ascii="Arial" w:hAnsi="Arial" w:cs="Arial"/>
                <w:b/>
                <w:sz w:val="32"/>
                <w:szCs w:val="32"/>
              </w:rPr>
              <w:t>.</w:t>
            </w:r>
            <w:r w:rsidR="00315DC6" w:rsidRPr="007C1FBA">
              <w:rPr>
                <w:rFonts w:ascii="Arial" w:hAnsi="Arial" w:cs="Arial"/>
                <w:b/>
                <w:sz w:val="32"/>
                <w:szCs w:val="32"/>
              </w:rPr>
              <w:t>0</w:t>
            </w:r>
            <w:r w:rsidR="00742420">
              <w:rPr>
                <w:rFonts w:ascii="Arial" w:hAnsi="Arial" w:cs="Arial"/>
                <w:b/>
                <w:sz w:val="32"/>
                <w:szCs w:val="32"/>
              </w:rPr>
              <w:t>3</w:t>
            </w:r>
            <w:r w:rsidR="00FA7A29" w:rsidRPr="007C1FBA">
              <w:rPr>
                <w:rFonts w:ascii="Arial" w:hAnsi="Arial" w:cs="Arial"/>
                <w:b/>
                <w:sz w:val="32"/>
                <w:szCs w:val="32"/>
              </w:rPr>
              <w:t>.</w:t>
            </w:r>
            <w:r w:rsidR="001E3FF3" w:rsidRPr="007C1FBA">
              <w:rPr>
                <w:rFonts w:ascii="Arial" w:hAnsi="Arial" w:cs="Arial"/>
                <w:b/>
                <w:sz w:val="32"/>
                <w:szCs w:val="32"/>
              </w:rPr>
              <w:t>0</w:t>
            </w:r>
            <w:r w:rsidR="0099362A">
              <w:rPr>
                <w:rFonts w:ascii="Arial" w:hAnsi="Arial" w:cs="Arial"/>
                <w:b/>
                <w:sz w:val="32"/>
                <w:szCs w:val="32"/>
              </w:rPr>
              <w:t>1</w:t>
            </w:r>
            <w:r w:rsidR="000A7C7D" w:rsidRPr="007C1FBA">
              <w:rPr>
                <w:rFonts w:ascii="Arial" w:hAnsi="Arial" w:cs="Arial"/>
                <w:b/>
                <w:sz w:val="32"/>
                <w:szCs w:val="32"/>
              </w:rPr>
              <w:t>:</w:t>
            </w:r>
            <w:r w:rsidR="00B539B7" w:rsidRPr="007C1FBA">
              <w:rPr>
                <w:rFonts w:ascii="Arial" w:hAnsi="Arial" w:cs="Arial"/>
                <w:b/>
                <w:sz w:val="32"/>
                <w:szCs w:val="32"/>
              </w:rPr>
              <w:t>201</w:t>
            </w:r>
            <w:r w:rsidR="001A063B">
              <w:rPr>
                <w:rFonts w:ascii="Arial" w:hAnsi="Arial" w:cs="Arial"/>
                <w:b/>
                <w:sz w:val="32"/>
                <w:szCs w:val="32"/>
              </w:rPr>
              <w:t>9</w:t>
            </w:r>
          </w:p>
        </w:tc>
      </w:tr>
      <w:tr w:rsidR="00FA7A29" w:rsidRPr="007C1FBA">
        <w:trPr>
          <w:trHeight w:hRule="exact" w:val="284"/>
        </w:trPr>
        <w:tc>
          <w:tcPr>
            <w:tcW w:w="9639" w:type="dxa"/>
            <w:tcBorders>
              <w:bottom w:val="single" w:sz="12" w:space="0" w:color="auto"/>
            </w:tcBorders>
            <w:tcMar>
              <w:left w:w="0" w:type="dxa"/>
              <w:right w:w="0" w:type="dxa"/>
            </w:tcMar>
            <w:vAlign w:val="center"/>
          </w:tcPr>
          <w:p w:rsidR="00FA7A29" w:rsidRPr="007C1FBA" w:rsidRDefault="000C2B5E" w:rsidP="00666EB3">
            <w:pPr>
              <w:spacing w:after="0" w:line="240" w:lineRule="auto"/>
              <w:jc w:val="right"/>
              <w:rPr>
                <w:rFonts w:ascii="Arial" w:hAnsi="Arial" w:cs="Arial"/>
                <w:sz w:val="20"/>
                <w:szCs w:val="20"/>
              </w:rPr>
            </w:pPr>
            <w:r w:rsidRPr="007C1FBA">
              <w:rPr>
                <w:rFonts w:ascii="Arial" w:hAnsi="Arial" w:cs="Arial"/>
                <w:sz w:val="20"/>
                <w:szCs w:val="20"/>
              </w:rPr>
              <w:t>ICS</w:t>
            </w:r>
            <w:r w:rsidR="00FA7A29" w:rsidRPr="007C1FBA">
              <w:rPr>
                <w:rFonts w:ascii="Arial" w:hAnsi="Arial" w:cs="Arial"/>
                <w:sz w:val="20"/>
                <w:szCs w:val="20"/>
              </w:rPr>
              <w:t xml:space="preserve"> </w:t>
            </w:r>
            <w:r w:rsidR="00666EB3">
              <w:rPr>
                <w:rFonts w:ascii="Arial" w:hAnsi="Arial" w:cs="Arial"/>
                <w:sz w:val="20"/>
                <w:szCs w:val="20"/>
              </w:rPr>
              <w:t>XX</w:t>
            </w:r>
            <w:r w:rsidR="00315DC6" w:rsidRPr="007C1FBA">
              <w:rPr>
                <w:rFonts w:ascii="Arial" w:hAnsi="Arial" w:cs="Arial"/>
                <w:sz w:val="20"/>
                <w:szCs w:val="20"/>
              </w:rPr>
              <w:t>.</w:t>
            </w:r>
            <w:r w:rsidR="00666EB3">
              <w:rPr>
                <w:rFonts w:ascii="Arial" w:hAnsi="Arial" w:cs="Arial"/>
                <w:sz w:val="20"/>
                <w:szCs w:val="20"/>
              </w:rPr>
              <w:t>XXX.XX</w:t>
            </w:r>
          </w:p>
        </w:tc>
      </w:tr>
      <w:tr w:rsidR="00FA7A29" w:rsidRPr="007C1FBA" w:rsidTr="00C36669">
        <w:trPr>
          <w:trHeight w:val="661"/>
        </w:trPr>
        <w:tc>
          <w:tcPr>
            <w:tcW w:w="9639" w:type="dxa"/>
            <w:tcBorders>
              <w:top w:val="single" w:sz="4" w:space="0" w:color="auto"/>
              <w:bottom w:val="single" w:sz="12" w:space="0" w:color="auto"/>
            </w:tcBorders>
            <w:tcMar>
              <w:left w:w="0" w:type="dxa"/>
              <w:right w:w="0" w:type="dxa"/>
            </w:tcMar>
          </w:tcPr>
          <w:p w:rsidR="001A063B" w:rsidRDefault="001A063B" w:rsidP="001A063B">
            <w:pPr>
              <w:spacing w:before="120" w:after="120" w:line="240" w:lineRule="auto"/>
              <w:jc w:val="both"/>
              <w:rPr>
                <w:rFonts w:ascii="Arial" w:hAnsi="Arial" w:cs="Arial"/>
                <w:b/>
                <w:sz w:val="28"/>
                <w:szCs w:val="28"/>
              </w:rPr>
            </w:pPr>
            <w:r w:rsidRPr="001A063B">
              <w:rPr>
                <w:rFonts w:ascii="Arial" w:hAnsi="Arial" w:cs="Arial"/>
                <w:b/>
                <w:sz w:val="28"/>
                <w:szCs w:val="28"/>
              </w:rPr>
              <w:t>Siguranța la incendii</w:t>
            </w:r>
          </w:p>
          <w:p w:rsidR="001708E6" w:rsidRPr="00837173" w:rsidRDefault="00837173" w:rsidP="008924F2">
            <w:pPr>
              <w:spacing w:before="120" w:after="240" w:line="240" w:lineRule="auto"/>
              <w:jc w:val="both"/>
              <w:rPr>
                <w:rFonts w:ascii="Arial" w:hAnsi="Arial" w:cs="Arial"/>
                <w:b/>
                <w:sz w:val="28"/>
                <w:szCs w:val="28"/>
              </w:rPr>
            </w:pPr>
            <w:r w:rsidRPr="00837173">
              <w:rPr>
                <w:rFonts w:ascii="Arial" w:hAnsi="Arial" w:cs="Arial"/>
                <w:b/>
                <w:sz w:val="28"/>
                <w:szCs w:val="28"/>
              </w:rPr>
              <w:t>Asigurarea rezistenței la foc a construcțiilor</w:t>
            </w:r>
          </w:p>
        </w:tc>
      </w:tr>
      <w:tr w:rsidR="00807219" w:rsidRPr="007C1FBA">
        <w:trPr>
          <w:trHeight w:val="454"/>
        </w:trPr>
        <w:tc>
          <w:tcPr>
            <w:tcW w:w="9639" w:type="dxa"/>
            <w:tcBorders>
              <w:bottom w:val="single" w:sz="12" w:space="0" w:color="auto"/>
            </w:tcBorders>
            <w:tcMar>
              <w:left w:w="0" w:type="dxa"/>
              <w:right w:w="0" w:type="dxa"/>
            </w:tcMar>
            <w:vAlign w:val="center"/>
          </w:tcPr>
          <w:p w:rsidR="00807219" w:rsidRPr="007C1FBA" w:rsidRDefault="00573EBE" w:rsidP="001708E6">
            <w:pPr>
              <w:spacing w:after="0" w:line="240" w:lineRule="auto"/>
              <w:rPr>
                <w:rFonts w:ascii="Arial" w:hAnsi="Arial" w:cs="Arial"/>
                <w:sz w:val="20"/>
                <w:szCs w:val="20"/>
              </w:rPr>
            </w:pPr>
            <w:r w:rsidRPr="007C1FBA">
              <w:rPr>
                <w:rFonts w:ascii="Arial" w:hAnsi="Arial" w:cs="Arial"/>
                <w:b/>
                <w:sz w:val="20"/>
                <w:szCs w:val="20"/>
              </w:rPr>
              <w:t>Cuvinte cheie</w:t>
            </w:r>
            <w:r w:rsidR="00807219" w:rsidRPr="007C1FBA">
              <w:rPr>
                <w:rFonts w:ascii="Arial" w:hAnsi="Arial" w:cs="Arial"/>
                <w:b/>
                <w:sz w:val="20"/>
                <w:szCs w:val="20"/>
              </w:rPr>
              <w:t>:</w:t>
            </w:r>
            <w:r w:rsidR="00807219" w:rsidRPr="007C1FBA">
              <w:rPr>
                <w:rFonts w:ascii="Arial" w:hAnsi="Arial" w:cs="Arial"/>
                <w:sz w:val="20"/>
                <w:szCs w:val="20"/>
              </w:rPr>
              <w:t xml:space="preserve"> </w:t>
            </w:r>
          </w:p>
        </w:tc>
      </w:tr>
    </w:tbl>
    <w:p w:rsidR="00C207E7" w:rsidRPr="007C1FBA" w:rsidRDefault="00F721BB" w:rsidP="00CF6687">
      <w:pPr>
        <w:spacing w:before="720" w:after="0" w:line="240" w:lineRule="auto"/>
        <w:rPr>
          <w:rFonts w:ascii="Arial" w:hAnsi="Arial" w:cs="Arial"/>
          <w:b/>
          <w:sz w:val="24"/>
          <w:szCs w:val="24"/>
        </w:rPr>
      </w:pPr>
      <w:r w:rsidRPr="007C1FBA">
        <w:rPr>
          <w:rFonts w:ascii="Arial" w:hAnsi="Arial" w:cs="Arial"/>
          <w:b/>
          <w:sz w:val="24"/>
          <w:szCs w:val="24"/>
        </w:rPr>
        <w:t>P</w:t>
      </w:r>
      <w:r w:rsidR="00C207E7" w:rsidRPr="007C1FBA">
        <w:rPr>
          <w:rFonts w:ascii="Arial" w:hAnsi="Arial" w:cs="Arial"/>
          <w:b/>
          <w:sz w:val="24"/>
          <w:szCs w:val="24"/>
        </w:rPr>
        <w:t>reambul</w:t>
      </w:r>
    </w:p>
    <w:p w:rsidR="00C207E7" w:rsidRPr="007C1FBA" w:rsidRDefault="00C207E7" w:rsidP="00747FA6">
      <w:pPr>
        <w:spacing w:after="0" w:line="240" w:lineRule="auto"/>
        <w:rPr>
          <w:rFonts w:ascii="Arial" w:hAnsi="Arial" w:cs="Arial"/>
          <w:sz w:val="20"/>
          <w:szCs w:val="20"/>
        </w:rPr>
      </w:pPr>
    </w:p>
    <w:p w:rsidR="000876A6" w:rsidRPr="007C1FBA" w:rsidRDefault="000876A6" w:rsidP="00747FA6">
      <w:pPr>
        <w:spacing w:after="0" w:line="240" w:lineRule="auto"/>
        <w:rPr>
          <w:rFonts w:ascii="Arial" w:hAnsi="Arial" w:cs="Arial"/>
          <w:sz w:val="20"/>
          <w:szCs w:val="20"/>
        </w:rPr>
      </w:pPr>
    </w:p>
    <w:p w:rsidR="0084155C" w:rsidRPr="00F6174F" w:rsidRDefault="0084155C" w:rsidP="0084155C">
      <w:pPr>
        <w:tabs>
          <w:tab w:val="left" w:pos="426"/>
          <w:tab w:val="left" w:pos="567"/>
        </w:tabs>
        <w:ind w:left="567" w:hanging="567"/>
        <w:jc w:val="both"/>
        <w:rPr>
          <w:rFonts w:ascii="Arial" w:hAnsi="Arial" w:cs="Arial"/>
          <w:sz w:val="20"/>
          <w:szCs w:val="20"/>
        </w:rPr>
      </w:pPr>
      <w:r w:rsidRPr="00F6174F">
        <w:rPr>
          <w:rFonts w:ascii="Arial" w:hAnsi="Arial" w:cs="Arial"/>
          <w:sz w:val="20"/>
          <w:szCs w:val="20"/>
        </w:rPr>
        <w:t>1</w:t>
      </w:r>
      <w:r w:rsidRPr="00F6174F">
        <w:rPr>
          <w:rFonts w:ascii="Arial" w:hAnsi="Arial" w:cs="Arial"/>
          <w:sz w:val="20"/>
          <w:szCs w:val="20"/>
        </w:rPr>
        <w:tab/>
      </w:r>
      <w:r>
        <w:rPr>
          <w:rFonts w:ascii="Arial" w:hAnsi="Arial" w:cs="Arial"/>
          <w:sz w:val="20"/>
          <w:szCs w:val="20"/>
        </w:rPr>
        <w:tab/>
      </w:r>
      <w:r w:rsidRPr="00F6174F">
        <w:rPr>
          <w:rFonts w:ascii="Arial" w:hAnsi="Arial" w:cs="Arial"/>
          <w:sz w:val="20"/>
          <w:szCs w:val="20"/>
        </w:rPr>
        <w:t xml:space="preserve">ELABORAT de către Institutul de Cercetări Ştiinţifice </w:t>
      </w:r>
      <w:r>
        <w:rPr>
          <w:rFonts w:ascii="Arial" w:hAnsi="Arial" w:cs="Arial"/>
          <w:sz w:val="20"/>
          <w:szCs w:val="20"/>
        </w:rPr>
        <w:t>în Construcţii „INCERCOM” Î. S</w:t>
      </w:r>
      <w:r w:rsidR="000419E9" w:rsidRPr="000419E9">
        <w:rPr>
          <w:rFonts w:ascii="Arial" w:hAnsi="Arial" w:cs="Arial"/>
          <w:sz w:val="20"/>
          <w:szCs w:val="20"/>
        </w:rPr>
        <w:t>.: ing. A. Șevcenco</w:t>
      </w:r>
      <w:r>
        <w:rPr>
          <w:rFonts w:ascii="Arial" w:hAnsi="Arial" w:cs="Arial"/>
          <w:sz w:val="20"/>
          <w:szCs w:val="20"/>
        </w:rPr>
        <w:t>.</w:t>
      </w:r>
    </w:p>
    <w:p w:rsidR="0084155C" w:rsidRPr="00F6174F" w:rsidRDefault="0084155C" w:rsidP="0084155C">
      <w:pPr>
        <w:tabs>
          <w:tab w:val="left" w:pos="426"/>
          <w:tab w:val="left" w:pos="567"/>
        </w:tabs>
        <w:ind w:left="567" w:hanging="567"/>
        <w:jc w:val="both"/>
        <w:rPr>
          <w:rFonts w:ascii="Arial" w:hAnsi="Arial" w:cs="Arial"/>
          <w:sz w:val="20"/>
          <w:szCs w:val="20"/>
        </w:rPr>
      </w:pPr>
      <w:r w:rsidRPr="00F6174F">
        <w:rPr>
          <w:rFonts w:ascii="Arial" w:hAnsi="Arial" w:cs="Arial"/>
          <w:sz w:val="20"/>
          <w:szCs w:val="20"/>
        </w:rPr>
        <w:t>2</w:t>
      </w:r>
      <w:r w:rsidRPr="00F6174F">
        <w:rPr>
          <w:rFonts w:ascii="Arial" w:hAnsi="Arial" w:cs="Arial"/>
          <w:sz w:val="20"/>
          <w:szCs w:val="20"/>
        </w:rPr>
        <w:tab/>
      </w:r>
      <w:r>
        <w:rPr>
          <w:rFonts w:ascii="Arial" w:hAnsi="Arial" w:cs="Arial"/>
          <w:sz w:val="20"/>
          <w:szCs w:val="20"/>
        </w:rPr>
        <w:tab/>
      </w:r>
      <w:r w:rsidRPr="00F6174F">
        <w:rPr>
          <w:rFonts w:ascii="Arial" w:hAnsi="Arial" w:cs="Arial"/>
          <w:sz w:val="20"/>
          <w:szCs w:val="20"/>
        </w:rPr>
        <w:t>ACCEPTAT de către Comitetul tehnic pentru normare tehnică în</w:t>
      </w:r>
      <w:r w:rsidR="001A063B">
        <w:rPr>
          <w:rFonts w:ascii="Arial" w:hAnsi="Arial" w:cs="Arial"/>
          <w:sz w:val="20"/>
          <w:szCs w:val="20"/>
        </w:rPr>
        <w:t xml:space="preserve"> construcții</w:t>
      </w:r>
      <w:r w:rsidRPr="00F6174F">
        <w:rPr>
          <w:rFonts w:ascii="Arial" w:hAnsi="Arial" w:cs="Arial"/>
          <w:sz w:val="20"/>
          <w:szCs w:val="20"/>
        </w:rPr>
        <w:t xml:space="preserve"> </w:t>
      </w:r>
      <w:r w:rsidR="001A063B" w:rsidRPr="00371259">
        <w:rPr>
          <w:rFonts w:ascii="Arial" w:hAnsi="Arial" w:cs="Arial"/>
          <w:sz w:val="20"/>
          <w:szCs w:val="20"/>
        </w:rPr>
        <w:t xml:space="preserve">CT-C </w:t>
      </w:r>
      <w:r w:rsidR="001A063B">
        <w:rPr>
          <w:rFonts w:ascii="Arial" w:hAnsi="Arial" w:cs="Arial"/>
          <w:sz w:val="20"/>
          <w:szCs w:val="20"/>
        </w:rPr>
        <w:t>E(01-03)</w:t>
      </w:r>
      <w:r w:rsidR="001A063B" w:rsidRPr="00371259">
        <w:rPr>
          <w:rFonts w:ascii="Arial" w:hAnsi="Arial" w:cs="Arial"/>
          <w:sz w:val="20"/>
          <w:szCs w:val="20"/>
        </w:rPr>
        <w:t xml:space="preserve"> "</w:t>
      </w:r>
      <w:r w:rsidR="001A063B">
        <w:rPr>
          <w:rFonts w:ascii="Arial" w:hAnsi="Arial" w:cs="Arial"/>
          <w:sz w:val="20"/>
          <w:szCs w:val="20"/>
        </w:rPr>
        <w:t>Fiabilitatea, siguranța și protecția clădirilor și construcțiilor</w:t>
      </w:r>
      <w:r w:rsidR="001A063B" w:rsidRPr="00371259">
        <w:rPr>
          <w:rFonts w:ascii="Arial" w:hAnsi="Arial" w:cs="Arial"/>
          <w:sz w:val="20"/>
          <w:szCs w:val="20"/>
        </w:rPr>
        <w:t>"</w:t>
      </w:r>
      <w:r w:rsidRPr="00F6174F">
        <w:rPr>
          <w:rFonts w:ascii="Arial" w:hAnsi="Arial" w:cs="Arial"/>
          <w:sz w:val="20"/>
          <w:szCs w:val="20"/>
        </w:rPr>
        <w:t>, proces</w:t>
      </w:r>
      <w:r>
        <w:rPr>
          <w:rFonts w:ascii="Arial" w:hAnsi="Arial" w:cs="Arial"/>
          <w:sz w:val="20"/>
          <w:szCs w:val="20"/>
        </w:rPr>
        <w:t xml:space="preserve">-verbal nr.      din           </w:t>
      </w:r>
      <w:r w:rsidRPr="00F6174F">
        <w:rPr>
          <w:rFonts w:ascii="Arial" w:hAnsi="Arial" w:cs="Arial"/>
          <w:sz w:val="20"/>
          <w:szCs w:val="20"/>
        </w:rPr>
        <w:t>201</w:t>
      </w:r>
      <w:r w:rsidR="001A063B">
        <w:rPr>
          <w:rFonts w:ascii="Arial" w:hAnsi="Arial" w:cs="Arial"/>
          <w:sz w:val="20"/>
          <w:szCs w:val="20"/>
        </w:rPr>
        <w:t>9</w:t>
      </w:r>
      <w:r w:rsidRPr="00F6174F">
        <w:rPr>
          <w:rFonts w:ascii="Arial" w:hAnsi="Arial" w:cs="Arial"/>
          <w:sz w:val="20"/>
          <w:szCs w:val="20"/>
        </w:rPr>
        <w:t>.</w:t>
      </w:r>
    </w:p>
    <w:p w:rsidR="0084155C" w:rsidRPr="00F6174F" w:rsidRDefault="0084155C" w:rsidP="0084155C">
      <w:pPr>
        <w:tabs>
          <w:tab w:val="left" w:pos="426"/>
          <w:tab w:val="left" w:pos="567"/>
        </w:tabs>
        <w:ind w:left="567" w:hanging="567"/>
        <w:jc w:val="both"/>
        <w:rPr>
          <w:rFonts w:ascii="Arial" w:hAnsi="Arial" w:cs="Arial"/>
          <w:sz w:val="20"/>
          <w:szCs w:val="20"/>
        </w:rPr>
      </w:pPr>
      <w:r w:rsidRPr="00F6174F">
        <w:rPr>
          <w:rFonts w:ascii="Arial" w:hAnsi="Arial" w:cs="Arial"/>
          <w:sz w:val="20"/>
          <w:szCs w:val="20"/>
        </w:rPr>
        <w:t>3</w:t>
      </w:r>
      <w:r w:rsidRPr="00F6174F">
        <w:rPr>
          <w:rFonts w:ascii="Arial" w:hAnsi="Arial" w:cs="Arial"/>
          <w:sz w:val="20"/>
          <w:szCs w:val="20"/>
        </w:rPr>
        <w:tab/>
      </w:r>
      <w:r>
        <w:rPr>
          <w:rFonts w:ascii="Arial" w:hAnsi="Arial" w:cs="Arial"/>
          <w:sz w:val="20"/>
          <w:szCs w:val="20"/>
        </w:rPr>
        <w:tab/>
      </w:r>
      <w:r w:rsidRPr="00F6174F">
        <w:rPr>
          <w:rFonts w:ascii="Arial" w:hAnsi="Arial" w:cs="Arial"/>
          <w:sz w:val="20"/>
          <w:szCs w:val="20"/>
        </w:rPr>
        <w:t xml:space="preserve">APROBAT ŞI PUS ÎN APLICARE prin ordinul Ministerului </w:t>
      </w:r>
      <w:r w:rsidR="001A063B">
        <w:rPr>
          <w:rFonts w:ascii="Arial" w:hAnsi="Arial" w:cs="Arial"/>
          <w:sz w:val="20"/>
          <w:szCs w:val="20"/>
        </w:rPr>
        <w:t>Economiei</w:t>
      </w:r>
      <w:r w:rsidRPr="00F6174F">
        <w:rPr>
          <w:rFonts w:ascii="Arial" w:hAnsi="Arial" w:cs="Arial"/>
          <w:sz w:val="20"/>
          <w:szCs w:val="20"/>
        </w:rPr>
        <w:t xml:space="preserve"> şi </w:t>
      </w:r>
      <w:r w:rsidR="001A063B">
        <w:rPr>
          <w:rFonts w:ascii="Arial" w:hAnsi="Arial" w:cs="Arial"/>
          <w:sz w:val="20"/>
          <w:szCs w:val="20"/>
        </w:rPr>
        <w:t>Infrastructurii</w:t>
      </w:r>
      <w:r>
        <w:rPr>
          <w:rFonts w:ascii="Arial" w:hAnsi="Arial" w:cs="Arial"/>
          <w:sz w:val="20"/>
          <w:szCs w:val="20"/>
        </w:rPr>
        <w:t xml:space="preserve"> nr.       din      </w:t>
      </w:r>
      <w:r w:rsidRPr="00F6174F">
        <w:rPr>
          <w:rFonts w:ascii="Arial" w:hAnsi="Arial" w:cs="Arial"/>
          <w:sz w:val="20"/>
          <w:szCs w:val="20"/>
        </w:rPr>
        <w:t>201</w:t>
      </w:r>
      <w:r w:rsidR="001A063B">
        <w:rPr>
          <w:rFonts w:ascii="Arial" w:hAnsi="Arial" w:cs="Arial"/>
          <w:sz w:val="20"/>
          <w:szCs w:val="20"/>
        </w:rPr>
        <w:t>9</w:t>
      </w:r>
      <w:r w:rsidRPr="00F6174F">
        <w:rPr>
          <w:rFonts w:ascii="Arial" w:hAnsi="Arial" w:cs="Arial"/>
          <w:sz w:val="20"/>
          <w:szCs w:val="20"/>
        </w:rPr>
        <w:t xml:space="preserve"> (Monitorul Oficial al Republicii Moldova,            ), cu aplicare din          201</w:t>
      </w:r>
      <w:r w:rsidR="001A063B">
        <w:rPr>
          <w:rFonts w:ascii="Arial" w:hAnsi="Arial" w:cs="Arial"/>
          <w:sz w:val="20"/>
          <w:szCs w:val="20"/>
        </w:rPr>
        <w:t>9</w:t>
      </w:r>
      <w:r w:rsidRPr="00F6174F">
        <w:rPr>
          <w:rFonts w:ascii="Arial" w:hAnsi="Arial" w:cs="Arial"/>
          <w:sz w:val="20"/>
          <w:szCs w:val="20"/>
        </w:rPr>
        <w:t>.</w:t>
      </w:r>
    </w:p>
    <w:p w:rsidR="0084155C" w:rsidRPr="00F6174F" w:rsidRDefault="0084155C" w:rsidP="0084155C">
      <w:pPr>
        <w:tabs>
          <w:tab w:val="left" w:pos="426"/>
          <w:tab w:val="left" w:pos="567"/>
        </w:tabs>
        <w:ind w:left="567" w:hanging="567"/>
        <w:jc w:val="both"/>
        <w:rPr>
          <w:rFonts w:ascii="Arial" w:hAnsi="Arial" w:cs="Arial"/>
          <w:sz w:val="20"/>
          <w:szCs w:val="20"/>
        </w:rPr>
      </w:pPr>
      <w:r w:rsidRPr="00F6174F">
        <w:rPr>
          <w:rFonts w:ascii="Arial" w:hAnsi="Arial" w:cs="Arial"/>
          <w:sz w:val="20"/>
          <w:szCs w:val="20"/>
        </w:rPr>
        <w:t>4</w:t>
      </w:r>
      <w:r w:rsidRPr="00F6174F">
        <w:rPr>
          <w:rFonts w:ascii="Arial" w:hAnsi="Arial" w:cs="Arial"/>
          <w:sz w:val="20"/>
          <w:szCs w:val="20"/>
        </w:rPr>
        <w:tab/>
      </w:r>
      <w:r>
        <w:rPr>
          <w:rFonts w:ascii="Arial" w:hAnsi="Arial" w:cs="Arial"/>
          <w:sz w:val="20"/>
          <w:szCs w:val="20"/>
        </w:rPr>
        <w:tab/>
      </w:r>
      <w:r w:rsidRPr="00F6174F">
        <w:rPr>
          <w:rFonts w:ascii="Arial" w:hAnsi="Arial" w:cs="Arial"/>
          <w:sz w:val="20"/>
          <w:szCs w:val="20"/>
        </w:rPr>
        <w:t>ELABORAT PENTRU PRIMA DATĂ</w:t>
      </w:r>
    </w:p>
    <w:p w:rsidR="00FE25E8" w:rsidRPr="007C1FBA" w:rsidRDefault="00FE25E8" w:rsidP="0090259A">
      <w:pPr>
        <w:spacing w:after="0" w:line="240" w:lineRule="auto"/>
        <w:jc w:val="both"/>
        <w:rPr>
          <w:rFonts w:ascii="Arial" w:hAnsi="Arial" w:cs="Arial"/>
          <w:sz w:val="20"/>
          <w:szCs w:val="20"/>
        </w:rPr>
      </w:pPr>
    </w:p>
    <w:p w:rsidR="009E2576" w:rsidRPr="007C1FBA" w:rsidRDefault="009E2576" w:rsidP="0090259A">
      <w:pPr>
        <w:spacing w:after="0" w:line="240" w:lineRule="auto"/>
        <w:jc w:val="both"/>
        <w:rPr>
          <w:rFonts w:ascii="Arial" w:hAnsi="Arial" w:cs="Arial"/>
          <w:sz w:val="20"/>
          <w:szCs w:val="20"/>
        </w:rPr>
      </w:pPr>
    </w:p>
    <w:p w:rsidR="009E2576" w:rsidRPr="007C1FBA" w:rsidRDefault="009E2576" w:rsidP="0090259A">
      <w:pPr>
        <w:spacing w:after="0" w:line="240" w:lineRule="auto"/>
        <w:jc w:val="both"/>
        <w:rPr>
          <w:rFonts w:ascii="Arial" w:hAnsi="Arial" w:cs="Arial"/>
          <w:sz w:val="20"/>
          <w:szCs w:val="20"/>
        </w:rPr>
      </w:pPr>
    </w:p>
    <w:p w:rsidR="009E2576" w:rsidRPr="007C1FBA" w:rsidRDefault="009E2576" w:rsidP="0090259A">
      <w:pPr>
        <w:spacing w:after="0" w:line="240" w:lineRule="auto"/>
        <w:jc w:val="both"/>
        <w:rPr>
          <w:rFonts w:ascii="Arial" w:hAnsi="Arial" w:cs="Arial"/>
          <w:sz w:val="20"/>
          <w:szCs w:val="20"/>
        </w:rPr>
      </w:pPr>
    </w:p>
    <w:p w:rsidR="009E2576" w:rsidRPr="007C1FBA" w:rsidRDefault="009E2576" w:rsidP="0090259A">
      <w:pPr>
        <w:spacing w:after="0" w:line="240" w:lineRule="auto"/>
        <w:jc w:val="both"/>
        <w:rPr>
          <w:rFonts w:ascii="Arial" w:hAnsi="Arial" w:cs="Arial"/>
          <w:sz w:val="20"/>
          <w:szCs w:val="20"/>
        </w:rPr>
      </w:pPr>
    </w:p>
    <w:p w:rsidR="009E2576" w:rsidRPr="007C1FBA" w:rsidRDefault="009E2576" w:rsidP="0090259A">
      <w:pPr>
        <w:spacing w:after="0" w:line="240" w:lineRule="auto"/>
        <w:jc w:val="both"/>
        <w:rPr>
          <w:rFonts w:ascii="Arial" w:hAnsi="Arial" w:cs="Arial"/>
          <w:sz w:val="20"/>
          <w:szCs w:val="20"/>
        </w:rPr>
      </w:pPr>
    </w:p>
    <w:p w:rsidR="009E2576" w:rsidRPr="007C1FBA" w:rsidRDefault="009E2576" w:rsidP="0090259A">
      <w:pPr>
        <w:spacing w:after="0" w:line="240" w:lineRule="auto"/>
        <w:jc w:val="both"/>
        <w:rPr>
          <w:rFonts w:ascii="Arial" w:hAnsi="Arial" w:cs="Arial"/>
          <w:sz w:val="20"/>
          <w:szCs w:val="20"/>
        </w:rPr>
      </w:pPr>
    </w:p>
    <w:p w:rsidR="009E2576" w:rsidRPr="007C1FBA" w:rsidRDefault="009E2576" w:rsidP="0090259A">
      <w:pPr>
        <w:spacing w:after="0" w:line="240" w:lineRule="auto"/>
        <w:jc w:val="both"/>
        <w:rPr>
          <w:rFonts w:ascii="Arial" w:hAnsi="Arial" w:cs="Arial"/>
          <w:sz w:val="20"/>
          <w:szCs w:val="20"/>
        </w:rPr>
      </w:pPr>
    </w:p>
    <w:p w:rsidR="009E2576" w:rsidRPr="007C1FBA" w:rsidRDefault="009E2576" w:rsidP="0090259A">
      <w:pPr>
        <w:spacing w:after="0" w:line="240" w:lineRule="auto"/>
        <w:jc w:val="both"/>
        <w:rPr>
          <w:rFonts w:ascii="Arial" w:hAnsi="Arial" w:cs="Arial"/>
          <w:sz w:val="20"/>
          <w:szCs w:val="20"/>
        </w:rPr>
      </w:pPr>
    </w:p>
    <w:p w:rsidR="009E2576" w:rsidRPr="007C1FBA" w:rsidRDefault="009E2576" w:rsidP="0090259A">
      <w:pPr>
        <w:spacing w:after="0" w:line="240" w:lineRule="auto"/>
        <w:jc w:val="both"/>
        <w:rPr>
          <w:rFonts w:ascii="Arial" w:hAnsi="Arial" w:cs="Arial"/>
          <w:sz w:val="20"/>
          <w:szCs w:val="20"/>
        </w:rPr>
      </w:pPr>
    </w:p>
    <w:p w:rsidR="009E2576" w:rsidRPr="007C1FBA" w:rsidRDefault="009E2576" w:rsidP="0090259A">
      <w:pPr>
        <w:spacing w:after="0" w:line="240" w:lineRule="auto"/>
        <w:jc w:val="both"/>
        <w:rPr>
          <w:rFonts w:ascii="Arial" w:hAnsi="Arial" w:cs="Arial"/>
          <w:sz w:val="20"/>
          <w:szCs w:val="20"/>
        </w:rPr>
      </w:pPr>
    </w:p>
    <w:p w:rsidR="009E2576" w:rsidRPr="007C1FBA" w:rsidRDefault="009E2576" w:rsidP="0090259A">
      <w:pPr>
        <w:spacing w:after="0" w:line="240" w:lineRule="auto"/>
        <w:jc w:val="both"/>
        <w:rPr>
          <w:rFonts w:ascii="Arial" w:hAnsi="Arial" w:cs="Arial"/>
          <w:sz w:val="20"/>
          <w:szCs w:val="20"/>
        </w:rPr>
      </w:pPr>
    </w:p>
    <w:p w:rsidR="009E2576" w:rsidRPr="007C1FBA" w:rsidRDefault="009E2576" w:rsidP="0090259A">
      <w:pPr>
        <w:spacing w:after="0" w:line="240" w:lineRule="auto"/>
        <w:jc w:val="both"/>
        <w:rPr>
          <w:rFonts w:ascii="Arial" w:hAnsi="Arial" w:cs="Arial"/>
          <w:sz w:val="20"/>
          <w:szCs w:val="20"/>
        </w:rPr>
      </w:pPr>
    </w:p>
    <w:p w:rsidR="009E2576" w:rsidRPr="007C1FBA" w:rsidRDefault="009E2576" w:rsidP="0090259A">
      <w:pPr>
        <w:spacing w:after="0" w:line="240" w:lineRule="auto"/>
        <w:jc w:val="both"/>
        <w:rPr>
          <w:rFonts w:ascii="Arial" w:hAnsi="Arial" w:cs="Arial"/>
          <w:sz w:val="20"/>
          <w:szCs w:val="20"/>
        </w:rPr>
      </w:pPr>
    </w:p>
    <w:p w:rsidR="007D7B64" w:rsidRPr="007C1FBA" w:rsidRDefault="007D7B64" w:rsidP="0090259A">
      <w:pPr>
        <w:spacing w:after="0" w:line="240" w:lineRule="auto"/>
        <w:jc w:val="both"/>
        <w:rPr>
          <w:rFonts w:ascii="Arial" w:hAnsi="Arial" w:cs="Arial"/>
          <w:sz w:val="20"/>
          <w:szCs w:val="20"/>
        </w:rPr>
      </w:pPr>
    </w:p>
    <w:p w:rsidR="007D7B64" w:rsidRPr="007C1FBA" w:rsidRDefault="007D7B64" w:rsidP="0090259A">
      <w:pPr>
        <w:spacing w:after="0" w:line="240" w:lineRule="auto"/>
        <w:jc w:val="both"/>
        <w:rPr>
          <w:rFonts w:ascii="Arial" w:hAnsi="Arial" w:cs="Arial"/>
          <w:sz w:val="20"/>
          <w:szCs w:val="20"/>
        </w:rPr>
      </w:pPr>
    </w:p>
    <w:p w:rsidR="009E2576" w:rsidRPr="007C1FBA" w:rsidRDefault="009E2576" w:rsidP="0090259A">
      <w:pPr>
        <w:spacing w:after="0" w:line="240" w:lineRule="auto"/>
        <w:jc w:val="both"/>
        <w:rPr>
          <w:rFonts w:ascii="Arial" w:hAnsi="Arial" w:cs="Arial"/>
          <w:sz w:val="20"/>
          <w:szCs w:val="20"/>
        </w:rPr>
      </w:pPr>
    </w:p>
    <w:p w:rsidR="009E2576" w:rsidRPr="007C1FBA" w:rsidRDefault="009E2576" w:rsidP="0090259A">
      <w:pPr>
        <w:spacing w:after="0" w:line="240" w:lineRule="auto"/>
        <w:jc w:val="both"/>
        <w:rPr>
          <w:rFonts w:ascii="Arial" w:hAnsi="Arial" w:cs="Arial"/>
          <w:sz w:val="20"/>
          <w:szCs w:val="20"/>
        </w:rPr>
      </w:pPr>
    </w:p>
    <w:p w:rsidR="009E2576" w:rsidRPr="007C1FBA" w:rsidRDefault="009E2576" w:rsidP="0090259A">
      <w:pPr>
        <w:spacing w:after="0" w:line="240" w:lineRule="auto"/>
        <w:jc w:val="both"/>
        <w:rPr>
          <w:rFonts w:ascii="Arial" w:hAnsi="Arial" w:cs="Arial"/>
          <w:sz w:val="20"/>
          <w:szCs w:val="20"/>
        </w:rPr>
      </w:pPr>
    </w:p>
    <w:p w:rsidR="009E2576" w:rsidRPr="007C1FBA" w:rsidRDefault="009E2576" w:rsidP="0090259A">
      <w:pPr>
        <w:spacing w:after="0" w:line="240" w:lineRule="auto"/>
        <w:jc w:val="both"/>
        <w:rPr>
          <w:rFonts w:ascii="Arial" w:hAnsi="Arial" w:cs="Arial"/>
          <w:sz w:val="20"/>
          <w:szCs w:val="20"/>
        </w:rPr>
      </w:pPr>
    </w:p>
    <w:p w:rsidR="009E2576" w:rsidRPr="007C1FBA" w:rsidRDefault="009E2576" w:rsidP="0090259A">
      <w:pPr>
        <w:spacing w:after="0" w:line="240" w:lineRule="auto"/>
        <w:jc w:val="both"/>
        <w:rPr>
          <w:rFonts w:ascii="Arial" w:hAnsi="Arial" w:cs="Arial"/>
          <w:sz w:val="20"/>
          <w:szCs w:val="20"/>
        </w:rPr>
      </w:pPr>
    </w:p>
    <w:tbl>
      <w:tblPr>
        <w:tblpPr w:vertAnchor="page" w:horzAnchor="margin" w:tblpY="14743"/>
        <w:tblOverlap w:val="never"/>
        <w:tblW w:w="9072" w:type="dxa"/>
        <w:tblBorders>
          <w:top w:val="single" w:sz="12" w:space="0" w:color="000000"/>
          <w:bottom w:val="single" w:sz="12" w:space="0" w:color="000000"/>
        </w:tblBorders>
        <w:tblLook w:val="04A0" w:firstRow="1" w:lastRow="0" w:firstColumn="1" w:lastColumn="0" w:noHBand="0" w:noVBand="1"/>
      </w:tblPr>
      <w:tblGrid>
        <w:gridCol w:w="9072"/>
      </w:tblGrid>
      <w:tr w:rsidR="009E2576" w:rsidRPr="007C1FBA">
        <w:tc>
          <w:tcPr>
            <w:tcW w:w="9639" w:type="dxa"/>
            <w:tcMar>
              <w:left w:w="0" w:type="dxa"/>
              <w:right w:w="0" w:type="dxa"/>
            </w:tcMar>
          </w:tcPr>
          <w:p w:rsidR="009E2576" w:rsidRPr="007C1FBA" w:rsidRDefault="009E2576" w:rsidP="002C5594">
            <w:pPr>
              <w:tabs>
                <w:tab w:val="right" w:pos="9072"/>
              </w:tabs>
              <w:spacing w:before="60" w:after="60" w:line="240" w:lineRule="auto"/>
              <w:rPr>
                <w:rFonts w:ascii="Arial" w:hAnsi="Arial" w:cs="Arial"/>
                <w:sz w:val="20"/>
                <w:szCs w:val="20"/>
              </w:rPr>
            </w:pPr>
            <w:r w:rsidRPr="007C1FBA">
              <w:rPr>
                <w:rFonts w:ascii="Arial" w:hAnsi="Arial" w:cs="Arial"/>
                <w:sz w:val="20"/>
                <w:szCs w:val="20"/>
              </w:rPr>
              <w:t>M</w:t>
            </w:r>
            <w:r w:rsidR="002C5594">
              <w:rPr>
                <w:rFonts w:ascii="Arial" w:hAnsi="Arial" w:cs="Arial"/>
                <w:sz w:val="20"/>
                <w:szCs w:val="20"/>
                <w:lang w:val="en-US"/>
              </w:rPr>
              <w:t>EI</w:t>
            </w:r>
            <w:r w:rsidRPr="007C1FBA">
              <w:rPr>
                <w:rFonts w:ascii="Arial" w:hAnsi="Arial" w:cs="Arial"/>
                <w:sz w:val="20"/>
                <w:szCs w:val="20"/>
              </w:rPr>
              <w:t>, 201</w:t>
            </w:r>
            <w:r w:rsidR="001A063B">
              <w:rPr>
                <w:rFonts w:ascii="Arial" w:hAnsi="Arial" w:cs="Arial"/>
                <w:sz w:val="20"/>
                <w:szCs w:val="20"/>
              </w:rPr>
              <w:t>9</w:t>
            </w:r>
            <w:r w:rsidRPr="007C1FBA">
              <w:rPr>
                <w:rFonts w:ascii="Arial" w:hAnsi="Arial" w:cs="Arial"/>
                <w:sz w:val="20"/>
                <w:szCs w:val="20"/>
              </w:rPr>
              <w:tab/>
              <w:t>EDIŢIE OFICIALĂ</w:t>
            </w:r>
          </w:p>
        </w:tc>
      </w:tr>
    </w:tbl>
    <w:p w:rsidR="00170A63" w:rsidRPr="007C1FBA" w:rsidRDefault="00170A63" w:rsidP="00747FA6">
      <w:pPr>
        <w:spacing w:after="0" w:line="240" w:lineRule="auto"/>
        <w:rPr>
          <w:rFonts w:ascii="Arial" w:hAnsi="Arial" w:cs="Arial"/>
          <w:sz w:val="20"/>
          <w:szCs w:val="20"/>
        </w:rPr>
      </w:pPr>
    </w:p>
    <w:p w:rsidR="009E2576" w:rsidRPr="007C1FBA" w:rsidRDefault="009E2576" w:rsidP="00747FA6">
      <w:pPr>
        <w:spacing w:after="0" w:line="240" w:lineRule="auto"/>
        <w:rPr>
          <w:rFonts w:ascii="Arial" w:hAnsi="Arial" w:cs="Arial"/>
          <w:sz w:val="20"/>
          <w:szCs w:val="20"/>
        </w:rPr>
      </w:pPr>
    </w:p>
    <w:p w:rsidR="009E2576" w:rsidRPr="007C1FBA" w:rsidRDefault="009E2576" w:rsidP="00747FA6">
      <w:pPr>
        <w:spacing w:after="0" w:line="240" w:lineRule="auto"/>
        <w:rPr>
          <w:rFonts w:ascii="Arial" w:hAnsi="Arial" w:cs="Arial"/>
          <w:sz w:val="20"/>
          <w:szCs w:val="20"/>
        </w:rPr>
      </w:pPr>
    </w:p>
    <w:p w:rsidR="009E2576" w:rsidRPr="007C1FBA" w:rsidRDefault="009E2576" w:rsidP="00747FA6">
      <w:pPr>
        <w:spacing w:after="0" w:line="240" w:lineRule="auto"/>
        <w:rPr>
          <w:rFonts w:ascii="Arial" w:hAnsi="Arial" w:cs="Arial"/>
          <w:sz w:val="20"/>
          <w:szCs w:val="20"/>
        </w:rPr>
      </w:pPr>
    </w:p>
    <w:p w:rsidR="00BF00B8" w:rsidRPr="007C1FBA" w:rsidRDefault="00BF00B8" w:rsidP="00747FA6">
      <w:pPr>
        <w:spacing w:after="0" w:line="240" w:lineRule="auto"/>
        <w:rPr>
          <w:rFonts w:ascii="Arial" w:hAnsi="Arial" w:cs="Arial"/>
          <w:sz w:val="20"/>
          <w:szCs w:val="20"/>
        </w:rPr>
      </w:pPr>
    </w:p>
    <w:p w:rsidR="00BF00B8" w:rsidRPr="007C1FBA" w:rsidRDefault="00BF00B8" w:rsidP="00747FA6">
      <w:pPr>
        <w:spacing w:after="0" w:line="240" w:lineRule="auto"/>
        <w:rPr>
          <w:rFonts w:ascii="Arial" w:hAnsi="Arial" w:cs="Arial"/>
          <w:sz w:val="20"/>
          <w:szCs w:val="20"/>
        </w:rPr>
      </w:pPr>
    </w:p>
    <w:p w:rsidR="00270E0B" w:rsidRPr="007C1FBA" w:rsidRDefault="00270E0B" w:rsidP="00C67403">
      <w:pPr>
        <w:spacing w:after="0" w:line="240" w:lineRule="auto"/>
        <w:rPr>
          <w:rFonts w:ascii="Arial" w:hAnsi="Arial" w:cs="Arial"/>
          <w:sz w:val="20"/>
          <w:szCs w:val="20"/>
        </w:rPr>
      </w:pPr>
    </w:p>
    <w:p w:rsidR="009E2576" w:rsidRPr="00D75DB3" w:rsidRDefault="009E2576" w:rsidP="00270E0B">
      <w:pPr>
        <w:spacing w:after="0" w:line="240" w:lineRule="auto"/>
        <w:rPr>
          <w:rFonts w:ascii="Arial" w:hAnsi="Arial" w:cs="Arial"/>
          <w:b/>
          <w:sz w:val="24"/>
          <w:szCs w:val="24"/>
        </w:rPr>
      </w:pPr>
      <w:r w:rsidRPr="007C1FBA">
        <w:rPr>
          <w:rFonts w:ascii="Arial" w:hAnsi="Arial" w:cs="Arial"/>
          <w:sz w:val="20"/>
          <w:szCs w:val="20"/>
        </w:rPr>
        <w:br w:type="page"/>
      </w:r>
      <w:r w:rsidR="0003407F" w:rsidRPr="00D75DB3">
        <w:rPr>
          <w:rFonts w:ascii="Arial" w:hAnsi="Arial" w:cs="Arial"/>
          <w:b/>
          <w:sz w:val="24"/>
          <w:szCs w:val="24"/>
        </w:rPr>
        <w:lastRenderedPageBreak/>
        <w:t>Cuprins</w:t>
      </w:r>
    </w:p>
    <w:p w:rsidR="0003407F" w:rsidRPr="007C1FBA" w:rsidRDefault="0003407F" w:rsidP="00747FA6">
      <w:pPr>
        <w:spacing w:after="0" w:line="240" w:lineRule="auto"/>
        <w:rPr>
          <w:rFonts w:ascii="Arial" w:hAnsi="Arial" w:cs="Arial"/>
          <w:sz w:val="20"/>
          <w:szCs w:val="20"/>
        </w:rPr>
      </w:pPr>
    </w:p>
    <w:p w:rsidR="0003407F" w:rsidRPr="0049727C" w:rsidRDefault="001E02EC" w:rsidP="00A30444">
      <w:pPr>
        <w:tabs>
          <w:tab w:val="left" w:pos="397"/>
          <w:tab w:val="right" w:leader="dot" w:pos="9072"/>
        </w:tabs>
        <w:spacing w:after="0" w:line="240" w:lineRule="auto"/>
        <w:rPr>
          <w:rFonts w:ascii="Arial" w:hAnsi="Arial" w:cs="Arial"/>
          <w:sz w:val="20"/>
          <w:szCs w:val="20"/>
          <w:lang w:val="ru-RU"/>
        </w:rPr>
      </w:pPr>
      <w:r w:rsidRPr="007C1FBA">
        <w:rPr>
          <w:rFonts w:ascii="Arial" w:hAnsi="Arial" w:cs="Arial"/>
          <w:sz w:val="20"/>
          <w:szCs w:val="20"/>
        </w:rPr>
        <w:t>1</w:t>
      </w:r>
      <w:r w:rsidRPr="007C1FBA">
        <w:rPr>
          <w:rFonts w:ascii="Arial" w:hAnsi="Arial" w:cs="Arial"/>
          <w:sz w:val="20"/>
          <w:szCs w:val="20"/>
        </w:rPr>
        <w:tab/>
        <w:t xml:space="preserve">Domeniu de aplicare </w:t>
      </w:r>
      <w:r w:rsidRPr="007C1FBA">
        <w:rPr>
          <w:rFonts w:ascii="Arial" w:hAnsi="Arial" w:cs="Arial"/>
          <w:sz w:val="20"/>
          <w:szCs w:val="20"/>
        </w:rPr>
        <w:tab/>
      </w:r>
      <w:r w:rsidR="0049727C">
        <w:rPr>
          <w:rFonts w:ascii="Arial" w:hAnsi="Arial" w:cs="Arial"/>
          <w:sz w:val="20"/>
          <w:szCs w:val="20"/>
          <w:lang w:val="ru-RU"/>
        </w:rPr>
        <w:t>1</w:t>
      </w:r>
    </w:p>
    <w:p w:rsidR="001E02EC" w:rsidRPr="007C1FBA" w:rsidRDefault="001E02EC" w:rsidP="001E02EC">
      <w:pPr>
        <w:tabs>
          <w:tab w:val="left" w:pos="397"/>
          <w:tab w:val="right" w:leader="dot" w:pos="9072"/>
        </w:tabs>
        <w:spacing w:after="0" w:line="240" w:lineRule="auto"/>
        <w:rPr>
          <w:rFonts w:ascii="Arial" w:hAnsi="Arial" w:cs="Arial"/>
          <w:sz w:val="20"/>
          <w:szCs w:val="20"/>
        </w:rPr>
      </w:pPr>
    </w:p>
    <w:p w:rsidR="001E02EC" w:rsidRPr="0049727C" w:rsidRDefault="001E02EC" w:rsidP="001E02EC">
      <w:pPr>
        <w:tabs>
          <w:tab w:val="left" w:pos="397"/>
          <w:tab w:val="right" w:leader="dot" w:pos="9072"/>
        </w:tabs>
        <w:spacing w:after="0" w:line="240" w:lineRule="auto"/>
        <w:rPr>
          <w:rFonts w:ascii="Arial" w:hAnsi="Arial" w:cs="Arial"/>
          <w:sz w:val="20"/>
          <w:szCs w:val="20"/>
          <w:lang w:val="ru-RU"/>
        </w:rPr>
      </w:pPr>
      <w:r w:rsidRPr="007C1FBA">
        <w:rPr>
          <w:rFonts w:ascii="Arial" w:hAnsi="Arial" w:cs="Arial"/>
          <w:sz w:val="20"/>
          <w:szCs w:val="20"/>
        </w:rPr>
        <w:t>2</w:t>
      </w:r>
      <w:r w:rsidRPr="007C1FBA">
        <w:rPr>
          <w:rFonts w:ascii="Arial" w:hAnsi="Arial" w:cs="Arial"/>
          <w:sz w:val="20"/>
          <w:szCs w:val="20"/>
        </w:rPr>
        <w:tab/>
        <w:t xml:space="preserve">Referinţe normative </w:t>
      </w:r>
      <w:r w:rsidRPr="007C1FBA">
        <w:rPr>
          <w:rFonts w:ascii="Arial" w:hAnsi="Arial" w:cs="Arial"/>
          <w:sz w:val="20"/>
          <w:szCs w:val="20"/>
        </w:rPr>
        <w:tab/>
      </w:r>
      <w:r w:rsidR="0049727C">
        <w:rPr>
          <w:rFonts w:ascii="Arial" w:hAnsi="Arial" w:cs="Arial"/>
          <w:sz w:val="20"/>
          <w:szCs w:val="20"/>
          <w:lang w:val="ru-RU"/>
        </w:rPr>
        <w:t>2</w:t>
      </w:r>
    </w:p>
    <w:p w:rsidR="001E02EC" w:rsidRPr="007C1FBA" w:rsidRDefault="001E02EC" w:rsidP="001E02EC">
      <w:pPr>
        <w:tabs>
          <w:tab w:val="left" w:pos="397"/>
          <w:tab w:val="right" w:leader="dot" w:pos="9072"/>
        </w:tabs>
        <w:spacing w:after="0" w:line="240" w:lineRule="auto"/>
        <w:rPr>
          <w:rFonts w:ascii="Arial" w:hAnsi="Arial" w:cs="Arial"/>
          <w:sz w:val="20"/>
          <w:szCs w:val="20"/>
        </w:rPr>
      </w:pPr>
    </w:p>
    <w:p w:rsidR="00DA7E8A" w:rsidRPr="005443C5" w:rsidRDefault="002A4F23" w:rsidP="00DA7E8A">
      <w:pPr>
        <w:tabs>
          <w:tab w:val="left" w:pos="397"/>
          <w:tab w:val="right" w:leader="dot" w:pos="9072"/>
        </w:tabs>
        <w:spacing w:after="0" w:line="240" w:lineRule="auto"/>
        <w:rPr>
          <w:rFonts w:ascii="Arial" w:hAnsi="Arial" w:cs="Arial"/>
          <w:sz w:val="20"/>
          <w:szCs w:val="20"/>
          <w:lang w:val="ru-RU"/>
        </w:rPr>
      </w:pPr>
      <w:r>
        <w:rPr>
          <w:rFonts w:ascii="Arial" w:hAnsi="Arial" w:cs="Arial"/>
          <w:sz w:val="20"/>
          <w:szCs w:val="20"/>
        </w:rPr>
        <w:t>3</w:t>
      </w:r>
      <w:r>
        <w:rPr>
          <w:rFonts w:ascii="Arial" w:hAnsi="Arial" w:cs="Arial"/>
          <w:sz w:val="20"/>
          <w:szCs w:val="20"/>
        </w:rPr>
        <w:tab/>
        <w:t>Termeni și definiții</w:t>
      </w:r>
      <w:r>
        <w:rPr>
          <w:rFonts w:ascii="Arial" w:hAnsi="Arial" w:cs="Arial"/>
          <w:sz w:val="20"/>
          <w:szCs w:val="20"/>
        </w:rPr>
        <w:tab/>
      </w:r>
      <w:r w:rsidR="005443C5">
        <w:rPr>
          <w:rFonts w:ascii="Arial" w:hAnsi="Arial" w:cs="Arial"/>
          <w:sz w:val="20"/>
          <w:szCs w:val="20"/>
          <w:lang w:val="ru-RU"/>
        </w:rPr>
        <w:t>3</w:t>
      </w:r>
    </w:p>
    <w:p w:rsidR="00DA7E8A" w:rsidRPr="007C1FBA" w:rsidRDefault="00DA7E8A" w:rsidP="001E02EC">
      <w:pPr>
        <w:tabs>
          <w:tab w:val="left" w:pos="397"/>
          <w:tab w:val="right" w:leader="dot" w:pos="9072"/>
        </w:tabs>
        <w:spacing w:after="0" w:line="240" w:lineRule="auto"/>
        <w:rPr>
          <w:rFonts w:ascii="Arial" w:hAnsi="Arial" w:cs="Arial"/>
          <w:sz w:val="20"/>
          <w:szCs w:val="20"/>
        </w:rPr>
      </w:pPr>
    </w:p>
    <w:p w:rsidR="002A4F23" w:rsidRPr="0049727C" w:rsidRDefault="00DA7E8A" w:rsidP="002A4F23">
      <w:pPr>
        <w:tabs>
          <w:tab w:val="left" w:pos="397"/>
          <w:tab w:val="right" w:leader="dot" w:pos="9072"/>
        </w:tabs>
        <w:spacing w:after="0" w:line="240" w:lineRule="auto"/>
        <w:rPr>
          <w:rFonts w:ascii="Arial" w:hAnsi="Arial" w:cs="Arial"/>
          <w:sz w:val="20"/>
          <w:szCs w:val="20"/>
          <w:lang w:val="ru-RU"/>
        </w:rPr>
      </w:pPr>
      <w:r w:rsidRPr="007C1FBA">
        <w:rPr>
          <w:rFonts w:ascii="Arial" w:hAnsi="Arial" w:cs="Arial"/>
          <w:sz w:val="20"/>
          <w:szCs w:val="20"/>
        </w:rPr>
        <w:t>4</w:t>
      </w:r>
      <w:r w:rsidR="001E02EC" w:rsidRPr="007C1FBA">
        <w:rPr>
          <w:rFonts w:ascii="Arial" w:hAnsi="Arial" w:cs="Arial"/>
          <w:sz w:val="20"/>
          <w:szCs w:val="20"/>
        </w:rPr>
        <w:tab/>
      </w:r>
      <w:r w:rsidRPr="007C1FBA">
        <w:rPr>
          <w:rFonts w:ascii="Arial" w:hAnsi="Arial" w:cs="Arial"/>
          <w:sz w:val="20"/>
          <w:szCs w:val="20"/>
        </w:rPr>
        <w:t>Prevederi generale</w:t>
      </w:r>
      <w:r w:rsidR="001E02EC" w:rsidRPr="007C1FBA">
        <w:rPr>
          <w:rFonts w:ascii="Arial" w:hAnsi="Arial" w:cs="Arial"/>
          <w:sz w:val="20"/>
          <w:szCs w:val="20"/>
        </w:rPr>
        <w:tab/>
      </w:r>
      <w:r w:rsidR="006F336F">
        <w:rPr>
          <w:rFonts w:ascii="Arial" w:hAnsi="Arial" w:cs="Arial"/>
          <w:sz w:val="20"/>
          <w:szCs w:val="20"/>
        </w:rPr>
        <w:t>4</w:t>
      </w:r>
    </w:p>
    <w:p w:rsidR="00E43DC9" w:rsidRPr="00E43DC9" w:rsidRDefault="00E43DC9" w:rsidP="00E43DC9">
      <w:pPr>
        <w:tabs>
          <w:tab w:val="left" w:pos="397"/>
          <w:tab w:val="right" w:leader="dot" w:pos="9072"/>
        </w:tabs>
        <w:spacing w:after="0" w:line="240" w:lineRule="auto"/>
        <w:rPr>
          <w:rFonts w:ascii="Arial" w:hAnsi="Arial" w:cs="Arial"/>
          <w:sz w:val="20"/>
          <w:szCs w:val="20"/>
        </w:rPr>
      </w:pPr>
    </w:p>
    <w:p w:rsidR="00E43DC9" w:rsidRPr="0016253B" w:rsidRDefault="00E43DC9" w:rsidP="0016253B">
      <w:pPr>
        <w:tabs>
          <w:tab w:val="left" w:pos="426"/>
          <w:tab w:val="right" w:leader="dot" w:pos="9072"/>
        </w:tabs>
        <w:spacing w:after="0" w:line="240" w:lineRule="auto"/>
        <w:rPr>
          <w:rFonts w:ascii="Arial" w:hAnsi="Arial" w:cs="Arial"/>
          <w:sz w:val="20"/>
          <w:szCs w:val="20"/>
          <w:lang w:val="en-US"/>
        </w:rPr>
      </w:pPr>
      <w:r w:rsidRPr="00E43DC9">
        <w:rPr>
          <w:rFonts w:ascii="Arial" w:hAnsi="Arial" w:cs="Arial"/>
          <w:sz w:val="20"/>
          <w:szCs w:val="20"/>
        </w:rPr>
        <w:t>5</w:t>
      </w:r>
      <w:r w:rsidRPr="00E43DC9">
        <w:rPr>
          <w:rFonts w:ascii="Arial" w:hAnsi="Arial" w:cs="Arial"/>
          <w:sz w:val="20"/>
          <w:szCs w:val="20"/>
        </w:rPr>
        <w:tab/>
        <w:t>Cerințe față de constucții</w:t>
      </w:r>
      <w:r w:rsidR="0049727C" w:rsidRPr="0016253B">
        <w:rPr>
          <w:rFonts w:ascii="Arial" w:hAnsi="Arial" w:cs="Arial"/>
          <w:sz w:val="20"/>
          <w:szCs w:val="20"/>
          <w:lang w:val="en-US"/>
        </w:rPr>
        <w:t>……………………………………………………………………………</w:t>
      </w:r>
      <w:r w:rsidR="0016253B">
        <w:rPr>
          <w:rFonts w:ascii="Arial" w:hAnsi="Arial" w:cs="Arial"/>
          <w:sz w:val="20"/>
          <w:szCs w:val="20"/>
          <w:lang w:val="en-US"/>
        </w:rPr>
        <w:t>…</w:t>
      </w:r>
      <w:r w:rsidR="0016253B" w:rsidRPr="0016253B">
        <w:rPr>
          <w:rFonts w:ascii="Arial" w:hAnsi="Arial" w:cs="Arial"/>
          <w:sz w:val="20"/>
          <w:szCs w:val="20"/>
          <w:lang w:val="en-US"/>
        </w:rPr>
        <w:t>..</w:t>
      </w:r>
      <w:r w:rsidR="0049727C" w:rsidRPr="0016253B">
        <w:rPr>
          <w:rFonts w:ascii="Arial" w:hAnsi="Arial" w:cs="Arial"/>
          <w:sz w:val="20"/>
          <w:szCs w:val="20"/>
          <w:lang w:val="en-US"/>
        </w:rPr>
        <w:t>…4</w:t>
      </w:r>
    </w:p>
    <w:p w:rsidR="00E43DC9" w:rsidRPr="00E43DC9" w:rsidRDefault="00E43DC9" w:rsidP="00E43DC9">
      <w:pPr>
        <w:tabs>
          <w:tab w:val="left" w:pos="990"/>
          <w:tab w:val="right" w:leader="dot" w:pos="9072"/>
        </w:tabs>
        <w:spacing w:after="0" w:line="240" w:lineRule="auto"/>
        <w:rPr>
          <w:rFonts w:ascii="Arial" w:hAnsi="Arial" w:cs="Arial"/>
          <w:sz w:val="20"/>
          <w:szCs w:val="20"/>
        </w:rPr>
      </w:pPr>
    </w:p>
    <w:p w:rsidR="00E43DC9" w:rsidRPr="0016253B" w:rsidRDefault="00E43DC9" w:rsidP="0016253B">
      <w:pPr>
        <w:tabs>
          <w:tab w:val="left" w:pos="426"/>
          <w:tab w:val="right" w:leader="dot" w:pos="9072"/>
        </w:tabs>
        <w:spacing w:after="0" w:line="240" w:lineRule="auto"/>
        <w:rPr>
          <w:rFonts w:ascii="Arial" w:hAnsi="Arial" w:cs="Arial"/>
          <w:sz w:val="20"/>
          <w:szCs w:val="20"/>
          <w:lang w:val="en-US"/>
        </w:rPr>
      </w:pPr>
      <w:r w:rsidRPr="00E43DC9">
        <w:rPr>
          <w:rFonts w:ascii="Arial" w:hAnsi="Arial" w:cs="Arial"/>
          <w:sz w:val="20"/>
          <w:szCs w:val="20"/>
        </w:rPr>
        <w:t>5.1</w:t>
      </w:r>
      <w:r w:rsidRPr="00E43DC9">
        <w:rPr>
          <w:rFonts w:ascii="Arial" w:hAnsi="Arial" w:cs="Arial"/>
          <w:sz w:val="20"/>
          <w:szCs w:val="20"/>
        </w:rPr>
        <w:tab/>
        <w:t>Clasificarea la incendiu</w:t>
      </w:r>
      <w:r w:rsidR="0049727C" w:rsidRPr="0016253B">
        <w:rPr>
          <w:rFonts w:ascii="Arial" w:hAnsi="Arial" w:cs="Arial"/>
          <w:sz w:val="20"/>
          <w:szCs w:val="20"/>
          <w:lang w:val="en-US"/>
        </w:rPr>
        <w:t>…………………………………………………………………………</w:t>
      </w:r>
      <w:r w:rsidR="0016253B" w:rsidRPr="0016253B">
        <w:rPr>
          <w:rFonts w:ascii="Arial" w:hAnsi="Arial" w:cs="Arial"/>
          <w:sz w:val="20"/>
          <w:szCs w:val="20"/>
          <w:lang w:val="en-US"/>
        </w:rPr>
        <w:t>…</w:t>
      </w:r>
      <w:r w:rsidR="0016253B">
        <w:rPr>
          <w:rFonts w:ascii="Arial" w:hAnsi="Arial" w:cs="Arial"/>
          <w:sz w:val="20"/>
          <w:szCs w:val="20"/>
          <w:lang w:val="en-US"/>
        </w:rPr>
        <w:t>…</w:t>
      </w:r>
      <w:r w:rsidR="0016253B" w:rsidRPr="008F2CE3">
        <w:rPr>
          <w:rFonts w:ascii="Arial" w:hAnsi="Arial" w:cs="Arial"/>
          <w:sz w:val="20"/>
          <w:szCs w:val="20"/>
          <w:lang w:val="en-US"/>
        </w:rPr>
        <w:t>…</w:t>
      </w:r>
      <w:r w:rsidR="0049727C" w:rsidRPr="0016253B">
        <w:rPr>
          <w:rFonts w:ascii="Arial" w:hAnsi="Arial" w:cs="Arial"/>
          <w:sz w:val="20"/>
          <w:szCs w:val="20"/>
          <w:lang w:val="en-US"/>
        </w:rPr>
        <w:t>….4</w:t>
      </w:r>
    </w:p>
    <w:p w:rsidR="00E43DC9" w:rsidRPr="00E43DC9" w:rsidRDefault="00E43DC9" w:rsidP="00E43DC9">
      <w:pPr>
        <w:tabs>
          <w:tab w:val="left" w:pos="990"/>
          <w:tab w:val="right" w:leader="dot" w:pos="9072"/>
        </w:tabs>
        <w:spacing w:after="0" w:line="240" w:lineRule="auto"/>
        <w:ind w:left="360"/>
        <w:rPr>
          <w:rFonts w:ascii="Arial" w:hAnsi="Arial" w:cs="Arial"/>
          <w:sz w:val="20"/>
          <w:szCs w:val="20"/>
        </w:rPr>
      </w:pPr>
    </w:p>
    <w:p w:rsidR="00E43DC9" w:rsidRPr="0016253B" w:rsidRDefault="00E43DC9" w:rsidP="0016253B">
      <w:pPr>
        <w:tabs>
          <w:tab w:val="left" w:pos="990"/>
          <w:tab w:val="right" w:leader="dot" w:pos="9072"/>
        </w:tabs>
        <w:spacing w:after="0" w:line="240" w:lineRule="auto"/>
        <w:ind w:left="360" w:hanging="360"/>
        <w:rPr>
          <w:rFonts w:ascii="Arial" w:hAnsi="Arial" w:cs="Arial"/>
          <w:sz w:val="20"/>
          <w:szCs w:val="20"/>
          <w:lang w:val="en-US"/>
        </w:rPr>
      </w:pPr>
      <w:r w:rsidRPr="00E43DC9">
        <w:rPr>
          <w:rFonts w:ascii="Arial" w:hAnsi="Arial" w:cs="Arial"/>
          <w:sz w:val="20"/>
          <w:szCs w:val="20"/>
        </w:rPr>
        <w:t>5.2</w:t>
      </w:r>
      <w:r w:rsidRPr="00E43DC9">
        <w:rPr>
          <w:rFonts w:ascii="Arial" w:hAnsi="Arial" w:cs="Arial"/>
          <w:sz w:val="20"/>
          <w:szCs w:val="20"/>
        </w:rPr>
        <w:tab/>
        <w:t>Tipul construcțiilor</w:t>
      </w:r>
      <w:r w:rsidR="0049727C" w:rsidRPr="0016253B">
        <w:rPr>
          <w:rFonts w:ascii="Arial" w:hAnsi="Arial" w:cs="Arial"/>
          <w:sz w:val="20"/>
          <w:szCs w:val="20"/>
          <w:lang w:val="en-US"/>
        </w:rPr>
        <w:t>…………………………………………………………………………………</w:t>
      </w:r>
      <w:r w:rsidR="008F2CE3" w:rsidRPr="008F2CE3">
        <w:rPr>
          <w:rFonts w:ascii="Arial" w:hAnsi="Arial" w:cs="Arial"/>
          <w:sz w:val="20"/>
          <w:szCs w:val="20"/>
          <w:lang w:val="en-US"/>
        </w:rPr>
        <w:t>……….</w:t>
      </w:r>
      <w:r w:rsidR="0049727C" w:rsidRPr="0016253B">
        <w:rPr>
          <w:rFonts w:ascii="Arial" w:hAnsi="Arial" w:cs="Arial"/>
          <w:sz w:val="20"/>
          <w:szCs w:val="20"/>
          <w:lang w:val="en-US"/>
        </w:rPr>
        <w:t>..4</w:t>
      </w:r>
    </w:p>
    <w:p w:rsidR="00E43DC9" w:rsidRPr="00E43DC9" w:rsidRDefault="00E43DC9" w:rsidP="00E43DC9">
      <w:pPr>
        <w:tabs>
          <w:tab w:val="left" w:pos="990"/>
          <w:tab w:val="right" w:leader="dot" w:pos="9072"/>
        </w:tabs>
        <w:spacing w:after="0" w:line="240" w:lineRule="auto"/>
        <w:ind w:left="360"/>
        <w:rPr>
          <w:rFonts w:ascii="Arial" w:hAnsi="Arial" w:cs="Arial"/>
          <w:sz w:val="20"/>
          <w:szCs w:val="20"/>
        </w:rPr>
      </w:pPr>
    </w:p>
    <w:p w:rsidR="00E43DC9" w:rsidRPr="0016253B" w:rsidRDefault="00E43DC9" w:rsidP="0016253B">
      <w:pPr>
        <w:tabs>
          <w:tab w:val="left" w:pos="990"/>
          <w:tab w:val="right" w:leader="dot" w:pos="9072"/>
        </w:tabs>
        <w:spacing w:after="0" w:line="240" w:lineRule="auto"/>
        <w:ind w:left="360" w:hanging="360"/>
        <w:rPr>
          <w:rFonts w:ascii="Arial" w:hAnsi="Arial" w:cs="Arial"/>
          <w:sz w:val="20"/>
          <w:szCs w:val="20"/>
          <w:lang w:val="en-US"/>
        </w:rPr>
      </w:pPr>
      <w:r w:rsidRPr="00E43DC9">
        <w:rPr>
          <w:rFonts w:ascii="Arial" w:hAnsi="Arial" w:cs="Arial"/>
          <w:sz w:val="20"/>
          <w:szCs w:val="20"/>
        </w:rPr>
        <w:t xml:space="preserve">5.3 </w:t>
      </w:r>
      <w:r w:rsidRPr="00E43DC9">
        <w:rPr>
          <w:rFonts w:ascii="Arial" w:hAnsi="Arial" w:cs="Arial"/>
          <w:sz w:val="20"/>
          <w:szCs w:val="20"/>
        </w:rPr>
        <w:tab/>
        <w:t>Bariere antiincendiu</w:t>
      </w:r>
      <w:r w:rsidR="0049727C" w:rsidRPr="0016253B">
        <w:rPr>
          <w:rFonts w:ascii="Arial" w:hAnsi="Arial" w:cs="Arial"/>
          <w:sz w:val="20"/>
          <w:szCs w:val="20"/>
          <w:lang w:val="en-US"/>
        </w:rPr>
        <w:t>……………………………………………………………………………</w:t>
      </w:r>
      <w:r w:rsidR="008F2CE3" w:rsidRPr="008F2CE3">
        <w:rPr>
          <w:rFonts w:ascii="Arial" w:hAnsi="Arial" w:cs="Arial"/>
          <w:sz w:val="20"/>
          <w:szCs w:val="20"/>
          <w:lang w:val="en-US"/>
        </w:rPr>
        <w:t>………</w:t>
      </w:r>
      <w:r w:rsidR="0049727C" w:rsidRPr="0016253B">
        <w:rPr>
          <w:rFonts w:ascii="Arial" w:hAnsi="Arial" w:cs="Arial"/>
          <w:sz w:val="20"/>
          <w:szCs w:val="20"/>
          <w:lang w:val="en-US"/>
        </w:rPr>
        <w:t>……5</w:t>
      </w:r>
    </w:p>
    <w:p w:rsidR="00E43DC9" w:rsidRPr="00E43DC9" w:rsidRDefault="00E43DC9" w:rsidP="00E43DC9">
      <w:pPr>
        <w:tabs>
          <w:tab w:val="left" w:pos="990"/>
          <w:tab w:val="right" w:leader="dot" w:pos="9072"/>
        </w:tabs>
        <w:spacing w:after="0" w:line="240" w:lineRule="auto"/>
        <w:ind w:left="360"/>
        <w:rPr>
          <w:rFonts w:ascii="Arial" w:hAnsi="Arial" w:cs="Arial"/>
          <w:sz w:val="20"/>
          <w:szCs w:val="20"/>
        </w:rPr>
      </w:pPr>
    </w:p>
    <w:p w:rsidR="00E43DC9" w:rsidRPr="0049727C" w:rsidRDefault="00E43DC9" w:rsidP="0016253B">
      <w:pPr>
        <w:tabs>
          <w:tab w:val="left" w:pos="990"/>
          <w:tab w:val="right" w:leader="dot" w:pos="9072"/>
        </w:tabs>
        <w:spacing w:after="0" w:line="240" w:lineRule="auto"/>
        <w:ind w:left="360" w:hanging="360"/>
        <w:rPr>
          <w:rFonts w:ascii="Arial" w:hAnsi="Arial" w:cs="Arial"/>
          <w:sz w:val="20"/>
          <w:szCs w:val="20"/>
          <w:lang w:val="en-US"/>
        </w:rPr>
      </w:pPr>
      <w:r w:rsidRPr="00E43DC9">
        <w:rPr>
          <w:rFonts w:ascii="Arial" w:hAnsi="Arial" w:cs="Arial"/>
          <w:sz w:val="20"/>
          <w:szCs w:val="20"/>
        </w:rPr>
        <w:t xml:space="preserve">5.4 </w:t>
      </w:r>
      <w:r w:rsidRPr="00E43DC9">
        <w:rPr>
          <w:rFonts w:ascii="Arial" w:hAnsi="Arial" w:cs="Arial"/>
          <w:sz w:val="20"/>
          <w:szCs w:val="20"/>
        </w:rPr>
        <w:tab/>
        <w:t>Clădiri, compartimente, incaperi de incendiu</w:t>
      </w:r>
      <w:r w:rsidR="0049727C" w:rsidRPr="0049727C">
        <w:rPr>
          <w:rFonts w:ascii="Arial" w:hAnsi="Arial" w:cs="Arial"/>
          <w:sz w:val="20"/>
          <w:szCs w:val="20"/>
          <w:lang w:val="en-US"/>
        </w:rPr>
        <w:t>…………………………………………………</w:t>
      </w:r>
      <w:r w:rsidR="008F2CE3">
        <w:rPr>
          <w:rFonts w:ascii="Arial" w:hAnsi="Arial" w:cs="Arial"/>
          <w:sz w:val="20"/>
          <w:szCs w:val="20"/>
          <w:lang w:val="en-US"/>
        </w:rPr>
        <w:t>………</w:t>
      </w:r>
      <w:r w:rsidR="0049727C" w:rsidRPr="0049727C">
        <w:rPr>
          <w:rFonts w:ascii="Arial" w:hAnsi="Arial" w:cs="Arial"/>
          <w:sz w:val="20"/>
          <w:szCs w:val="20"/>
          <w:lang w:val="en-US"/>
        </w:rPr>
        <w:t>….6</w:t>
      </w:r>
    </w:p>
    <w:p w:rsidR="00E43DC9" w:rsidRPr="0049727C" w:rsidRDefault="00E43DC9" w:rsidP="00E43DC9">
      <w:pPr>
        <w:tabs>
          <w:tab w:val="left" w:pos="397"/>
          <w:tab w:val="right" w:leader="dot" w:pos="9072"/>
        </w:tabs>
        <w:spacing w:after="0" w:line="240" w:lineRule="auto"/>
        <w:rPr>
          <w:rFonts w:ascii="Arial" w:hAnsi="Arial" w:cs="Arial"/>
          <w:sz w:val="20"/>
          <w:szCs w:val="20"/>
          <w:lang w:val="en-US"/>
        </w:rPr>
      </w:pPr>
    </w:p>
    <w:p w:rsidR="00E43DC9" w:rsidRPr="0049727C" w:rsidRDefault="00E43DC9" w:rsidP="00E43DC9">
      <w:pPr>
        <w:tabs>
          <w:tab w:val="left" w:pos="397"/>
          <w:tab w:val="right" w:leader="dot" w:pos="9072"/>
        </w:tabs>
        <w:spacing w:after="0" w:line="240" w:lineRule="auto"/>
        <w:rPr>
          <w:rFonts w:ascii="Arial" w:hAnsi="Arial" w:cs="Arial"/>
          <w:sz w:val="20"/>
          <w:szCs w:val="20"/>
          <w:lang w:val="en-US"/>
        </w:rPr>
      </w:pPr>
      <w:r w:rsidRPr="00E43DC9">
        <w:rPr>
          <w:rFonts w:ascii="Arial" w:hAnsi="Arial" w:cs="Arial"/>
          <w:sz w:val="20"/>
          <w:szCs w:val="20"/>
        </w:rPr>
        <w:t>6</w:t>
      </w:r>
      <w:r w:rsidRPr="00E43DC9">
        <w:rPr>
          <w:rFonts w:ascii="Arial" w:hAnsi="Arial" w:cs="Arial"/>
          <w:sz w:val="20"/>
          <w:szCs w:val="20"/>
        </w:rPr>
        <w:tab/>
        <w:t>Cerințe față de clădiri și edificii</w:t>
      </w:r>
      <w:r w:rsidR="0049727C" w:rsidRPr="0049727C">
        <w:rPr>
          <w:rFonts w:ascii="Arial" w:hAnsi="Arial" w:cs="Arial"/>
          <w:sz w:val="20"/>
          <w:szCs w:val="20"/>
          <w:lang w:val="en-US"/>
        </w:rPr>
        <w:t>…………………………………………………………………………</w:t>
      </w:r>
      <w:r w:rsidR="0049727C">
        <w:rPr>
          <w:rFonts w:ascii="Arial" w:hAnsi="Arial" w:cs="Arial"/>
          <w:sz w:val="20"/>
          <w:szCs w:val="20"/>
          <w:lang w:val="en-US"/>
        </w:rPr>
        <w:t>..</w:t>
      </w:r>
      <w:r w:rsidR="0049727C" w:rsidRPr="0049727C">
        <w:rPr>
          <w:rFonts w:ascii="Arial" w:hAnsi="Arial" w:cs="Arial"/>
          <w:sz w:val="20"/>
          <w:szCs w:val="20"/>
          <w:lang w:val="en-US"/>
        </w:rPr>
        <w:t>10</w:t>
      </w:r>
    </w:p>
    <w:p w:rsidR="00E43DC9" w:rsidRPr="00E43DC9" w:rsidRDefault="00E43DC9" w:rsidP="00E43DC9">
      <w:pPr>
        <w:tabs>
          <w:tab w:val="left" w:pos="397"/>
          <w:tab w:val="right" w:leader="dot" w:pos="9072"/>
        </w:tabs>
        <w:spacing w:after="0" w:line="240" w:lineRule="auto"/>
        <w:rPr>
          <w:rFonts w:ascii="Arial" w:hAnsi="Arial" w:cs="Arial"/>
          <w:sz w:val="20"/>
          <w:szCs w:val="20"/>
        </w:rPr>
      </w:pPr>
    </w:p>
    <w:p w:rsidR="00E43DC9" w:rsidRPr="0049727C" w:rsidRDefault="00E43DC9" w:rsidP="0016253B">
      <w:pPr>
        <w:tabs>
          <w:tab w:val="left" w:pos="990"/>
          <w:tab w:val="right" w:leader="dot" w:pos="9072"/>
        </w:tabs>
        <w:spacing w:after="0" w:line="240" w:lineRule="auto"/>
        <w:ind w:left="360" w:hanging="360"/>
        <w:rPr>
          <w:rFonts w:ascii="Arial" w:hAnsi="Arial" w:cs="Arial"/>
          <w:sz w:val="20"/>
          <w:szCs w:val="20"/>
          <w:lang w:val="en-US"/>
        </w:rPr>
      </w:pPr>
      <w:r w:rsidRPr="00E43DC9">
        <w:rPr>
          <w:rFonts w:ascii="Arial" w:hAnsi="Arial" w:cs="Arial"/>
          <w:sz w:val="20"/>
          <w:szCs w:val="20"/>
        </w:rPr>
        <w:t>6.1</w:t>
      </w:r>
      <w:r w:rsidRPr="00E43DC9">
        <w:rPr>
          <w:rFonts w:ascii="Arial" w:hAnsi="Arial" w:cs="Arial"/>
          <w:sz w:val="20"/>
          <w:szCs w:val="20"/>
        </w:rPr>
        <w:tab/>
        <w:t>Clădiri industriale</w:t>
      </w:r>
      <w:r w:rsidR="0049727C" w:rsidRPr="0049727C">
        <w:rPr>
          <w:rFonts w:ascii="Arial" w:hAnsi="Arial" w:cs="Arial"/>
          <w:sz w:val="20"/>
          <w:szCs w:val="20"/>
          <w:lang w:val="en-US"/>
        </w:rPr>
        <w:t>………………………………………………………………………………</w:t>
      </w:r>
      <w:r w:rsidR="008F2CE3" w:rsidRPr="008F2CE3">
        <w:rPr>
          <w:rFonts w:ascii="Arial" w:hAnsi="Arial" w:cs="Arial"/>
          <w:sz w:val="20"/>
          <w:szCs w:val="20"/>
          <w:lang w:val="en-US"/>
        </w:rPr>
        <w:t>………</w:t>
      </w:r>
      <w:r w:rsidR="0049727C" w:rsidRPr="0049727C">
        <w:rPr>
          <w:rFonts w:ascii="Arial" w:hAnsi="Arial" w:cs="Arial"/>
          <w:sz w:val="20"/>
          <w:szCs w:val="20"/>
          <w:lang w:val="en-US"/>
        </w:rPr>
        <w:t>…..11</w:t>
      </w:r>
    </w:p>
    <w:p w:rsidR="00E43DC9" w:rsidRPr="00E43DC9" w:rsidRDefault="00E43DC9" w:rsidP="00E43DC9">
      <w:pPr>
        <w:tabs>
          <w:tab w:val="left" w:pos="990"/>
          <w:tab w:val="right" w:leader="dot" w:pos="9072"/>
        </w:tabs>
        <w:spacing w:after="0" w:line="240" w:lineRule="auto"/>
        <w:ind w:left="360"/>
        <w:rPr>
          <w:rFonts w:ascii="Arial" w:hAnsi="Arial" w:cs="Arial"/>
          <w:sz w:val="20"/>
          <w:szCs w:val="20"/>
        </w:rPr>
      </w:pPr>
    </w:p>
    <w:p w:rsidR="00E43DC9" w:rsidRPr="0049727C" w:rsidRDefault="00E43DC9" w:rsidP="0016253B">
      <w:pPr>
        <w:tabs>
          <w:tab w:val="left" w:pos="990"/>
          <w:tab w:val="right" w:leader="dot" w:pos="9072"/>
        </w:tabs>
        <w:spacing w:after="0" w:line="240" w:lineRule="auto"/>
        <w:ind w:left="360" w:hanging="360"/>
        <w:rPr>
          <w:rFonts w:ascii="Arial" w:hAnsi="Arial" w:cs="Arial"/>
          <w:sz w:val="20"/>
          <w:szCs w:val="20"/>
          <w:lang w:val="en-US"/>
        </w:rPr>
      </w:pPr>
      <w:r w:rsidRPr="00E43DC9">
        <w:rPr>
          <w:rFonts w:ascii="Arial" w:hAnsi="Arial" w:cs="Arial"/>
          <w:sz w:val="20"/>
          <w:szCs w:val="20"/>
        </w:rPr>
        <w:t>6.2</w:t>
      </w:r>
      <w:r w:rsidRPr="00E43DC9">
        <w:rPr>
          <w:rFonts w:ascii="Arial" w:hAnsi="Arial" w:cs="Arial"/>
          <w:sz w:val="20"/>
          <w:szCs w:val="20"/>
        </w:rPr>
        <w:tab/>
        <w:t>Clădiri de depozitare și frigorifice</w:t>
      </w:r>
      <w:r w:rsidR="0049727C" w:rsidRPr="0049727C">
        <w:rPr>
          <w:rFonts w:ascii="Arial" w:hAnsi="Arial" w:cs="Arial"/>
          <w:sz w:val="20"/>
          <w:szCs w:val="20"/>
          <w:lang w:val="en-US"/>
        </w:rPr>
        <w:t>……………………………………………………………</w:t>
      </w:r>
      <w:r w:rsidR="008F2CE3" w:rsidRPr="008F2CE3">
        <w:rPr>
          <w:rFonts w:ascii="Arial" w:hAnsi="Arial" w:cs="Arial"/>
          <w:sz w:val="20"/>
          <w:szCs w:val="20"/>
          <w:lang w:val="en-US"/>
        </w:rPr>
        <w:t>……….</w:t>
      </w:r>
      <w:r w:rsidR="0049727C" w:rsidRPr="0049727C">
        <w:rPr>
          <w:rFonts w:ascii="Arial" w:hAnsi="Arial" w:cs="Arial"/>
          <w:sz w:val="20"/>
          <w:szCs w:val="20"/>
          <w:lang w:val="en-US"/>
        </w:rPr>
        <w:t>…..13</w:t>
      </w:r>
    </w:p>
    <w:p w:rsidR="00E43DC9" w:rsidRPr="00E43DC9" w:rsidRDefault="00E43DC9" w:rsidP="00E43DC9">
      <w:pPr>
        <w:tabs>
          <w:tab w:val="left" w:pos="990"/>
          <w:tab w:val="right" w:leader="dot" w:pos="9072"/>
        </w:tabs>
        <w:spacing w:after="0" w:line="240" w:lineRule="auto"/>
        <w:ind w:left="360"/>
        <w:rPr>
          <w:rFonts w:ascii="Arial" w:hAnsi="Arial" w:cs="Arial"/>
          <w:sz w:val="20"/>
          <w:szCs w:val="20"/>
        </w:rPr>
      </w:pPr>
    </w:p>
    <w:p w:rsidR="00E43DC9" w:rsidRPr="0049727C" w:rsidRDefault="00E43DC9" w:rsidP="0016253B">
      <w:pPr>
        <w:tabs>
          <w:tab w:val="left" w:pos="990"/>
          <w:tab w:val="right" w:leader="dot" w:pos="9072"/>
        </w:tabs>
        <w:spacing w:after="0" w:line="240" w:lineRule="auto"/>
        <w:ind w:left="360" w:hanging="360"/>
        <w:rPr>
          <w:rFonts w:ascii="Arial" w:hAnsi="Arial" w:cs="Arial"/>
          <w:sz w:val="20"/>
          <w:szCs w:val="20"/>
          <w:lang w:val="en-US"/>
        </w:rPr>
      </w:pPr>
      <w:r w:rsidRPr="00E43DC9">
        <w:rPr>
          <w:rFonts w:ascii="Arial" w:hAnsi="Arial" w:cs="Arial"/>
          <w:sz w:val="20"/>
          <w:szCs w:val="20"/>
        </w:rPr>
        <w:t>6.3</w:t>
      </w:r>
      <w:r w:rsidRPr="00E43DC9">
        <w:rPr>
          <w:rFonts w:ascii="Arial" w:hAnsi="Arial" w:cs="Arial"/>
          <w:sz w:val="20"/>
          <w:szCs w:val="20"/>
        </w:rPr>
        <w:tab/>
        <w:t>Parcări</w:t>
      </w:r>
      <w:r w:rsidR="0049727C" w:rsidRPr="0049727C">
        <w:rPr>
          <w:rFonts w:ascii="Arial" w:hAnsi="Arial" w:cs="Arial"/>
          <w:sz w:val="20"/>
          <w:szCs w:val="20"/>
          <w:lang w:val="en-US"/>
        </w:rPr>
        <w:t>……………………………………………………………………………………………</w:t>
      </w:r>
      <w:r w:rsidR="008F2CE3" w:rsidRPr="008F2CE3">
        <w:rPr>
          <w:rFonts w:ascii="Arial" w:hAnsi="Arial" w:cs="Arial"/>
          <w:sz w:val="20"/>
          <w:szCs w:val="20"/>
          <w:lang w:val="en-US"/>
        </w:rPr>
        <w:t>…</w:t>
      </w:r>
      <w:r w:rsidR="008F2CE3">
        <w:rPr>
          <w:rFonts w:ascii="Arial" w:hAnsi="Arial" w:cs="Arial"/>
          <w:sz w:val="20"/>
          <w:szCs w:val="20"/>
          <w:lang w:val="en-US"/>
        </w:rPr>
        <w:t>…</w:t>
      </w:r>
      <w:r w:rsidR="008F2CE3" w:rsidRPr="008F2CE3">
        <w:rPr>
          <w:rFonts w:ascii="Arial" w:hAnsi="Arial" w:cs="Arial"/>
          <w:sz w:val="20"/>
          <w:szCs w:val="20"/>
          <w:lang w:val="en-US"/>
        </w:rPr>
        <w:t>…</w:t>
      </w:r>
      <w:r w:rsidR="0049727C" w:rsidRPr="0049727C">
        <w:rPr>
          <w:rFonts w:ascii="Arial" w:hAnsi="Arial" w:cs="Arial"/>
          <w:sz w:val="20"/>
          <w:szCs w:val="20"/>
          <w:lang w:val="en-US"/>
        </w:rPr>
        <w:t>…15</w:t>
      </w:r>
    </w:p>
    <w:p w:rsidR="00E43DC9" w:rsidRPr="00E43DC9" w:rsidRDefault="00E43DC9" w:rsidP="00E43DC9">
      <w:pPr>
        <w:tabs>
          <w:tab w:val="left" w:pos="990"/>
          <w:tab w:val="right" w:leader="dot" w:pos="9072"/>
        </w:tabs>
        <w:spacing w:after="0" w:line="240" w:lineRule="auto"/>
        <w:ind w:left="360"/>
        <w:rPr>
          <w:rFonts w:ascii="Arial" w:hAnsi="Arial" w:cs="Arial"/>
          <w:sz w:val="20"/>
          <w:szCs w:val="20"/>
        </w:rPr>
      </w:pPr>
    </w:p>
    <w:p w:rsidR="00E43DC9" w:rsidRPr="0049727C" w:rsidRDefault="00E43DC9" w:rsidP="0016253B">
      <w:pPr>
        <w:tabs>
          <w:tab w:val="left" w:pos="990"/>
          <w:tab w:val="right" w:leader="dot" w:pos="9072"/>
        </w:tabs>
        <w:spacing w:after="0" w:line="240" w:lineRule="auto"/>
        <w:ind w:left="360" w:hanging="360"/>
        <w:rPr>
          <w:rFonts w:ascii="Arial" w:hAnsi="Arial" w:cs="Arial"/>
          <w:sz w:val="20"/>
          <w:szCs w:val="20"/>
          <w:lang w:val="en-US"/>
        </w:rPr>
      </w:pPr>
      <w:r w:rsidRPr="00E43DC9">
        <w:rPr>
          <w:rFonts w:ascii="Arial" w:hAnsi="Arial" w:cs="Arial"/>
          <w:sz w:val="20"/>
          <w:szCs w:val="20"/>
        </w:rPr>
        <w:t>6.4</w:t>
      </w:r>
      <w:r w:rsidRPr="00E43DC9">
        <w:rPr>
          <w:rFonts w:ascii="Arial" w:hAnsi="Arial" w:cs="Arial"/>
          <w:sz w:val="20"/>
          <w:szCs w:val="20"/>
        </w:rPr>
        <w:tab/>
        <w:t>Parcări supraterane pentru autoturisme</w:t>
      </w:r>
      <w:r w:rsidR="0049727C" w:rsidRPr="0049727C">
        <w:rPr>
          <w:rFonts w:ascii="Arial" w:hAnsi="Arial" w:cs="Arial"/>
          <w:sz w:val="20"/>
          <w:szCs w:val="20"/>
          <w:lang w:val="en-US"/>
        </w:rPr>
        <w:t>………………………………………………</w:t>
      </w:r>
      <w:r w:rsidR="008F2CE3" w:rsidRPr="008F2CE3">
        <w:rPr>
          <w:rFonts w:ascii="Arial" w:hAnsi="Arial" w:cs="Arial"/>
          <w:sz w:val="20"/>
          <w:szCs w:val="20"/>
          <w:lang w:val="en-US"/>
        </w:rPr>
        <w:t>……….</w:t>
      </w:r>
      <w:r w:rsidR="0049727C" w:rsidRPr="0049727C">
        <w:rPr>
          <w:rFonts w:ascii="Arial" w:hAnsi="Arial" w:cs="Arial"/>
          <w:sz w:val="20"/>
          <w:szCs w:val="20"/>
          <w:lang w:val="en-US"/>
        </w:rPr>
        <w:t>………..16</w:t>
      </w:r>
    </w:p>
    <w:p w:rsidR="00E43DC9" w:rsidRPr="00E43DC9" w:rsidRDefault="00E43DC9" w:rsidP="00E43DC9">
      <w:pPr>
        <w:tabs>
          <w:tab w:val="left" w:pos="990"/>
          <w:tab w:val="right" w:leader="dot" w:pos="9072"/>
        </w:tabs>
        <w:spacing w:after="0" w:line="240" w:lineRule="auto"/>
        <w:ind w:left="360"/>
        <w:rPr>
          <w:rFonts w:ascii="Arial" w:hAnsi="Arial" w:cs="Arial"/>
          <w:sz w:val="20"/>
          <w:szCs w:val="20"/>
        </w:rPr>
      </w:pPr>
    </w:p>
    <w:p w:rsidR="00E43DC9" w:rsidRPr="0049727C" w:rsidRDefault="00E43DC9" w:rsidP="0016253B">
      <w:pPr>
        <w:tabs>
          <w:tab w:val="left" w:pos="990"/>
          <w:tab w:val="right" w:leader="dot" w:pos="9072"/>
        </w:tabs>
        <w:spacing w:after="0" w:line="240" w:lineRule="auto"/>
        <w:ind w:left="360" w:hanging="360"/>
        <w:rPr>
          <w:rFonts w:ascii="Arial" w:hAnsi="Arial" w:cs="Arial"/>
          <w:sz w:val="20"/>
          <w:szCs w:val="20"/>
          <w:lang w:val="en-US"/>
        </w:rPr>
      </w:pPr>
      <w:r w:rsidRPr="00E43DC9">
        <w:rPr>
          <w:rFonts w:ascii="Arial" w:hAnsi="Arial" w:cs="Arial"/>
          <w:sz w:val="20"/>
          <w:szCs w:val="20"/>
        </w:rPr>
        <w:t>6.5</w:t>
      </w:r>
      <w:r w:rsidRPr="00E43DC9">
        <w:rPr>
          <w:rFonts w:ascii="Arial" w:hAnsi="Arial" w:cs="Arial"/>
          <w:sz w:val="20"/>
          <w:szCs w:val="20"/>
        </w:rPr>
        <w:tab/>
        <w:t>Clădiri locative (case)</w:t>
      </w:r>
      <w:r w:rsidR="0049727C" w:rsidRPr="0049727C">
        <w:rPr>
          <w:rFonts w:ascii="Arial" w:hAnsi="Arial" w:cs="Arial"/>
          <w:sz w:val="20"/>
          <w:szCs w:val="20"/>
          <w:lang w:val="en-US"/>
        </w:rPr>
        <w:t>………………………………………………………………………</w:t>
      </w:r>
      <w:r w:rsidR="008F2CE3" w:rsidRPr="008F2CE3">
        <w:rPr>
          <w:rFonts w:ascii="Arial" w:hAnsi="Arial" w:cs="Arial"/>
          <w:sz w:val="20"/>
          <w:szCs w:val="20"/>
          <w:lang w:val="en-US"/>
        </w:rPr>
        <w:t>………….</w:t>
      </w:r>
      <w:r w:rsidR="0049727C" w:rsidRPr="0049727C">
        <w:rPr>
          <w:rFonts w:ascii="Arial" w:hAnsi="Arial" w:cs="Arial"/>
          <w:sz w:val="20"/>
          <w:szCs w:val="20"/>
          <w:lang w:val="en-US"/>
        </w:rPr>
        <w:t>…..1</w:t>
      </w:r>
      <w:r w:rsidR="006F336F">
        <w:rPr>
          <w:rFonts w:ascii="Arial" w:hAnsi="Arial" w:cs="Arial"/>
          <w:sz w:val="20"/>
          <w:szCs w:val="20"/>
          <w:lang w:val="en-US"/>
        </w:rPr>
        <w:t>7</w:t>
      </w:r>
    </w:p>
    <w:p w:rsidR="00E43DC9" w:rsidRPr="00E43DC9" w:rsidRDefault="00E43DC9" w:rsidP="00E43DC9">
      <w:pPr>
        <w:tabs>
          <w:tab w:val="left" w:pos="990"/>
          <w:tab w:val="right" w:leader="dot" w:pos="9072"/>
        </w:tabs>
        <w:spacing w:after="0" w:line="240" w:lineRule="auto"/>
        <w:ind w:left="360"/>
        <w:rPr>
          <w:rFonts w:ascii="Arial" w:hAnsi="Arial" w:cs="Arial"/>
          <w:sz w:val="20"/>
          <w:szCs w:val="20"/>
        </w:rPr>
      </w:pPr>
    </w:p>
    <w:p w:rsidR="00E43DC9" w:rsidRPr="0049727C" w:rsidRDefault="00E43DC9" w:rsidP="0016253B">
      <w:pPr>
        <w:tabs>
          <w:tab w:val="left" w:pos="990"/>
          <w:tab w:val="right" w:leader="dot" w:pos="9072"/>
        </w:tabs>
        <w:spacing w:after="0" w:line="240" w:lineRule="auto"/>
        <w:ind w:left="360" w:hanging="360"/>
        <w:rPr>
          <w:rFonts w:ascii="Arial" w:hAnsi="Arial" w:cs="Arial"/>
          <w:sz w:val="20"/>
          <w:szCs w:val="20"/>
          <w:lang w:val="en-US"/>
        </w:rPr>
      </w:pPr>
      <w:r w:rsidRPr="00E43DC9">
        <w:rPr>
          <w:rFonts w:ascii="Arial" w:hAnsi="Arial" w:cs="Arial"/>
          <w:sz w:val="20"/>
          <w:szCs w:val="20"/>
        </w:rPr>
        <w:t>6.6</w:t>
      </w:r>
      <w:r w:rsidRPr="00E43DC9">
        <w:rPr>
          <w:rFonts w:ascii="Arial" w:hAnsi="Arial" w:cs="Arial"/>
          <w:sz w:val="20"/>
          <w:szCs w:val="20"/>
        </w:rPr>
        <w:tab/>
        <w:t>Clădiri administrative</w:t>
      </w:r>
      <w:r w:rsidR="0049727C" w:rsidRPr="0049727C">
        <w:rPr>
          <w:rFonts w:ascii="Arial" w:hAnsi="Arial" w:cs="Arial"/>
          <w:sz w:val="20"/>
          <w:szCs w:val="20"/>
          <w:lang w:val="en-US"/>
        </w:rPr>
        <w:t>………………………………………………………………………………</w:t>
      </w:r>
      <w:r w:rsidR="008F2CE3" w:rsidRPr="008F2CE3">
        <w:rPr>
          <w:rFonts w:ascii="Arial" w:hAnsi="Arial" w:cs="Arial"/>
          <w:sz w:val="20"/>
          <w:szCs w:val="20"/>
          <w:lang w:val="en-US"/>
        </w:rPr>
        <w:t>………</w:t>
      </w:r>
      <w:r w:rsidR="0049727C" w:rsidRPr="0049727C">
        <w:rPr>
          <w:rFonts w:ascii="Arial" w:hAnsi="Arial" w:cs="Arial"/>
          <w:sz w:val="20"/>
          <w:szCs w:val="20"/>
          <w:lang w:val="en-US"/>
        </w:rPr>
        <w:t>1</w:t>
      </w:r>
      <w:r w:rsidR="006F336F">
        <w:rPr>
          <w:rFonts w:ascii="Arial" w:hAnsi="Arial" w:cs="Arial"/>
          <w:sz w:val="20"/>
          <w:szCs w:val="20"/>
          <w:lang w:val="en-US"/>
        </w:rPr>
        <w:t>8</w:t>
      </w:r>
    </w:p>
    <w:p w:rsidR="00E43DC9" w:rsidRPr="0049727C" w:rsidRDefault="00E43DC9" w:rsidP="00E43DC9">
      <w:pPr>
        <w:tabs>
          <w:tab w:val="left" w:pos="990"/>
          <w:tab w:val="right" w:leader="dot" w:pos="9072"/>
        </w:tabs>
        <w:spacing w:after="0" w:line="240" w:lineRule="auto"/>
        <w:ind w:left="360"/>
        <w:rPr>
          <w:rFonts w:ascii="Arial" w:hAnsi="Arial" w:cs="Arial"/>
          <w:sz w:val="20"/>
          <w:szCs w:val="20"/>
          <w:lang w:val="en-US"/>
        </w:rPr>
      </w:pPr>
    </w:p>
    <w:p w:rsidR="00E43DC9" w:rsidRDefault="00E43DC9" w:rsidP="0016253B">
      <w:pPr>
        <w:tabs>
          <w:tab w:val="left" w:pos="990"/>
          <w:tab w:val="right" w:leader="dot" w:pos="9072"/>
        </w:tabs>
        <w:spacing w:after="0" w:line="240" w:lineRule="auto"/>
        <w:ind w:left="360" w:hanging="360"/>
        <w:rPr>
          <w:rFonts w:ascii="Arial" w:hAnsi="Arial" w:cs="Arial"/>
          <w:sz w:val="20"/>
          <w:szCs w:val="20"/>
          <w:lang w:val="en-US"/>
        </w:rPr>
      </w:pPr>
      <w:r w:rsidRPr="00E43DC9">
        <w:rPr>
          <w:rFonts w:ascii="Arial" w:hAnsi="Arial" w:cs="Arial"/>
          <w:sz w:val="20"/>
          <w:szCs w:val="20"/>
        </w:rPr>
        <w:t>6.7</w:t>
      </w:r>
      <w:r w:rsidRPr="00E43DC9">
        <w:rPr>
          <w:rFonts w:ascii="Arial" w:hAnsi="Arial" w:cs="Arial"/>
          <w:sz w:val="20"/>
          <w:szCs w:val="20"/>
        </w:rPr>
        <w:tab/>
        <w:t>Clădiri civile</w:t>
      </w:r>
      <w:r w:rsidR="0049727C" w:rsidRPr="00812BAD">
        <w:rPr>
          <w:rFonts w:ascii="Arial" w:hAnsi="Arial" w:cs="Arial"/>
          <w:sz w:val="20"/>
          <w:szCs w:val="20"/>
          <w:lang w:val="en-US"/>
        </w:rPr>
        <w:t>………………………………………………………………………………………</w:t>
      </w:r>
      <w:r w:rsidR="008F2CE3" w:rsidRPr="006F336F">
        <w:rPr>
          <w:rFonts w:ascii="Arial" w:hAnsi="Arial" w:cs="Arial"/>
          <w:sz w:val="20"/>
          <w:szCs w:val="20"/>
          <w:lang w:val="en-US"/>
        </w:rPr>
        <w:t>………</w:t>
      </w:r>
      <w:r w:rsidR="0049727C" w:rsidRPr="00812BAD">
        <w:rPr>
          <w:rFonts w:ascii="Arial" w:hAnsi="Arial" w:cs="Arial"/>
          <w:sz w:val="20"/>
          <w:szCs w:val="20"/>
          <w:lang w:val="en-US"/>
        </w:rPr>
        <w:t>...18</w:t>
      </w:r>
    </w:p>
    <w:p w:rsidR="00812BAD" w:rsidRPr="00812BAD" w:rsidRDefault="00812BAD" w:rsidP="00E43DC9">
      <w:pPr>
        <w:tabs>
          <w:tab w:val="left" w:pos="990"/>
          <w:tab w:val="right" w:leader="dot" w:pos="9072"/>
        </w:tabs>
        <w:spacing w:after="0" w:line="240" w:lineRule="auto"/>
        <w:ind w:left="360"/>
        <w:rPr>
          <w:rFonts w:ascii="Arial" w:hAnsi="Arial" w:cs="Arial"/>
          <w:sz w:val="20"/>
          <w:szCs w:val="20"/>
          <w:lang w:val="en-US"/>
        </w:rPr>
      </w:pPr>
    </w:p>
    <w:p w:rsidR="000B31C2" w:rsidRPr="005443C5" w:rsidRDefault="000B31C2" w:rsidP="000B31C2">
      <w:pPr>
        <w:tabs>
          <w:tab w:val="left" w:pos="397"/>
          <w:tab w:val="right" w:leader="dot" w:pos="9072"/>
        </w:tabs>
        <w:spacing w:after="0" w:line="240" w:lineRule="auto"/>
        <w:rPr>
          <w:rFonts w:ascii="Arial" w:hAnsi="Arial" w:cs="Arial"/>
          <w:sz w:val="20"/>
          <w:szCs w:val="20"/>
          <w:lang w:val="en-US"/>
        </w:rPr>
      </w:pPr>
      <w:r w:rsidRPr="007C1FBA">
        <w:rPr>
          <w:rFonts w:ascii="Arial" w:hAnsi="Arial" w:cs="Arial"/>
          <w:sz w:val="20"/>
          <w:szCs w:val="20"/>
        </w:rPr>
        <w:t>Traducerea autentică a documen</w:t>
      </w:r>
      <w:r w:rsidR="0049727C">
        <w:rPr>
          <w:rFonts w:ascii="Arial" w:hAnsi="Arial" w:cs="Arial"/>
          <w:sz w:val="20"/>
          <w:szCs w:val="20"/>
        </w:rPr>
        <w:t>tului normativ în limba rusă …</w:t>
      </w:r>
      <w:r w:rsidR="0049727C" w:rsidRPr="0049727C">
        <w:rPr>
          <w:rFonts w:ascii="Arial" w:hAnsi="Arial" w:cs="Arial"/>
          <w:sz w:val="20"/>
          <w:szCs w:val="20"/>
          <w:lang w:val="en-US"/>
        </w:rPr>
        <w:t>………………………………………….2</w:t>
      </w:r>
      <w:r w:rsidR="006F336F">
        <w:rPr>
          <w:rFonts w:ascii="Arial" w:hAnsi="Arial" w:cs="Arial"/>
          <w:sz w:val="20"/>
          <w:szCs w:val="20"/>
          <w:lang w:val="en-US"/>
        </w:rPr>
        <w:t>7</w:t>
      </w:r>
    </w:p>
    <w:p w:rsidR="000B31C2" w:rsidRPr="007C1FBA" w:rsidRDefault="000B31C2" w:rsidP="00747FA6">
      <w:pPr>
        <w:spacing w:after="0" w:line="240" w:lineRule="auto"/>
        <w:rPr>
          <w:rFonts w:ascii="Arial" w:hAnsi="Arial" w:cs="Arial"/>
          <w:sz w:val="20"/>
          <w:szCs w:val="20"/>
        </w:rPr>
      </w:pPr>
    </w:p>
    <w:p w:rsidR="00456E48" w:rsidRPr="007C1FBA" w:rsidRDefault="00456E48" w:rsidP="00747FA6">
      <w:pPr>
        <w:spacing w:after="0" w:line="240" w:lineRule="auto"/>
        <w:rPr>
          <w:rFonts w:ascii="Arial" w:hAnsi="Arial" w:cs="Arial"/>
          <w:sz w:val="20"/>
          <w:szCs w:val="20"/>
        </w:rPr>
      </w:pPr>
    </w:p>
    <w:p w:rsidR="00455A2B" w:rsidRPr="007C1FBA" w:rsidRDefault="00455A2B" w:rsidP="00747FA6">
      <w:pPr>
        <w:spacing w:after="0" w:line="240" w:lineRule="auto"/>
        <w:rPr>
          <w:rFonts w:ascii="Arial" w:hAnsi="Arial" w:cs="Arial"/>
          <w:sz w:val="20"/>
          <w:szCs w:val="20"/>
        </w:rPr>
      </w:pPr>
    </w:p>
    <w:p w:rsidR="0053784C" w:rsidRPr="007C1FBA" w:rsidRDefault="0053784C" w:rsidP="00747FA6">
      <w:pPr>
        <w:spacing w:after="0" w:line="240" w:lineRule="auto"/>
        <w:rPr>
          <w:rFonts w:ascii="Arial" w:hAnsi="Arial" w:cs="Arial"/>
          <w:sz w:val="20"/>
          <w:szCs w:val="20"/>
        </w:rPr>
      </w:pPr>
    </w:p>
    <w:p w:rsidR="0053784C" w:rsidRPr="007C1FBA" w:rsidRDefault="0053784C" w:rsidP="00747FA6">
      <w:pPr>
        <w:spacing w:after="0" w:line="240" w:lineRule="auto"/>
        <w:rPr>
          <w:rFonts w:ascii="Arial" w:hAnsi="Arial" w:cs="Arial"/>
          <w:sz w:val="20"/>
          <w:szCs w:val="20"/>
        </w:rPr>
        <w:sectPr w:rsidR="0053784C" w:rsidRPr="007C1FBA" w:rsidSect="002C5594">
          <w:headerReference w:type="default" r:id="rId11"/>
          <w:footerReference w:type="first" r:id="rId12"/>
          <w:pgSz w:w="11906" w:h="16838" w:code="9"/>
          <w:pgMar w:top="1418" w:right="1418" w:bottom="1418" w:left="1418" w:header="567" w:footer="567" w:gutter="0"/>
          <w:pgNumType w:fmt="upperRoman"/>
          <w:cols w:space="708"/>
          <w:titlePg/>
          <w:docGrid w:linePitch="360"/>
        </w:sectPr>
      </w:pPr>
    </w:p>
    <w:tbl>
      <w:tblPr>
        <w:tblpPr w:horzAnchor="margin" w:tblpY="1"/>
        <w:tblOverlap w:val="never"/>
        <w:tblW w:w="0" w:type="auto"/>
        <w:tblBorders>
          <w:top w:val="single" w:sz="12" w:space="0" w:color="auto"/>
          <w:insideH w:val="single" w:sz="12" w:space="0" w:color="auto"/>
          <w:insideV w:val="single" w:sz="12" w:space="0" w:color="auto"/>
        </w:tblBorders>
        <w:tblLook w:val="04A0" w:firstRow="1" w:lastRow="0" w:firstColumn="1" w:lastColumn="0" w:noHBand="0" w:noVBand="1"/>
      </w:tblPr>
      <w:tblGrid>
        <w:gridCol w:w="8787"/>
      </w:tblGrid>
      <w:tr w:rsidR="00CF6687" w:rsidRPr="007C1FBA">
        <w:trPr>
          <w:trHeight w:val="567"/>
        </w:trPr>
        <w:tc>
          <w:tcPr>
            <w:tcW w:w="9571" w:type="dxa"/>
            <w:tcMar>
              <w:left w:w="0" w:type="dxa"/>
              <w:right w:w="0" w:type="dxa"/>
            </w:tcMar>
            <w:vAlign w:val="center"/>
          </w:tcPr>
          <w:p w:rsidR="00CF6687" w:rsidRPr="007C1FBA" w:rsidRDefault="00FE782A" w:rsidP="006A06CF">
            <w:pPr>
              <w:tabs>
                <w:tab w:val="left" w:pos="851"/>
              </w:tabs>
              <w:spacing w:after="0" w:line="240" w:lineRule="auto"/>
              <w:ind w:right="-227"/>
              <w:jc w:val="center"/>
              <w:rPr>
                <w:rFonts w:ascii="Arial" w:hAnsi="Arial" w:cs="Arial"/>
                <w:b/>
                <w:spacing w:val="186"/>
                <w:sz w:val="28"/>
                <w:szCs w:val="28"/>
              </w:rPr>
            </w:pPr>
            <w:r w:rsidRPr="0079342F">
              <w:rPr>
                <w:rFonts w:ascii="Arial" w:hAnsi="Arial" w:cs="Arial"/>
                <w:b/>
                <w:spacing w:val="180"/>
                <w:sz w:val="28"/>
                <w:szCs w:val="28"/>
              </w:rPr>
              <w:lastRenderedPageBreak/>
              <w:t>COD PRACTIC ÎN CONSTRUCŢII</w:t>
            </w:r>
          </w:p>
        </w:tc>
      </w:tr>
      <w:tr w:rsidR="00F62E37" w:rsidRPr="007C1FBA">
        <w:tc>
          <w:tcPr>
            <w:tcW w:w="9571" w:type="dxa"/>
            <w:tcMar>
              <w:left w:w="0" w:type="dxa"/>
              <w:right w:w="0" w:type="dxa"/>
            </w:tcMar>
          </w:tcPr>
          <w:p w:rsidR="002623AA" w:rsidRDefault="002623AA" w:rsidP="006A06CF">
            <w:pPr>
              <w:tabs>
                <w:tab w:val="left" w:pos="851"/>
              </w:tabs>
              <w:spacing w:after="0" w:line="240" w:lineRule="auto"/>
              <w:rPr>
                <w:rFonts w:ascii="Arial" w:hAnsi="Arial" w:cs="Arial"/>
                <w:b/>
                <w:sz w:val="24"/>
                <w:szCs w:val="24"/>
              </w:rPr>
            </w:pPr>
          </w:p>
          <w:p w:rsidR="00747FF4" w:rsidRPr="00172C88" w:rsidRDefault="00172C88" w:rsidP="006A06CF">
            <w:pPr>
              <w:tabs>
                <w:tab w:val="left" w:pos="851"/>
              </w:tabs>
              <w:spacing w:after="0" w:line="240" w:lineRule="auto"/>
              <w:rPr>
                <w:rFonts w:ascii="Arial" w:hAnsi="Arial" w:cs="Arial"/>
                <w:sz w:val="28"/>
                <w:szCs w:val="28"/>
              </w:rPr>
            </w:pPr>
            <w:r w:rsidRPr="00172C88">
              <w:rPr>
                <w:rFonts w:ascii="Arial" w:hAnsi="Arial" w:cs="Arial"/>
                <w:b/>
                <w:sz w:val="28"/>
                <w:szCs w:val="28"/>
              </w:rPr>
              <w:t>Asigurarea rezistenței la foc a construcțiilor</w:t>
            </w:r>
            <w:r w:rsidRPr="00172C88">
              <w:rPr>
                <w:rFonts w:ascii="Arial" w:hAnsi="Arial" w:cs="Arial"/>
                <w:sz w:val="28"/>
                <w:szCs w:val="28"/>
              </w:rPr>
              <w:t xml:space="preserve"> </w:t>
            </w:r>
          </w:p>
          <w:p w:rsidR="00172C88" w:rsidRDefault="00172C88" w:rsidP="00444455">
            <w:pPr>
              <w:pStyle w:val="3"/>
              <w:shd w:val="clear" w:color="auto" w:fill="FFFFFF"/>
              <w:spacing w:before="0" w:after="0"/>
              <w:rPr>
                <w:rFonts w:ascii="Arial" w:hAnsi="Arial" w:cs="Arial"/>
                <w:b w:val="0"/>
                <w:bCs w:val="0"/>
                <w:sz w:val="22"/>
                <w:szCs w:val="22"/>
                <w:lang w:val="ro-RO" w:eastAsia="ro-RO"/>
              </w:rPr>
            </w:pPr>
          </w:p>
          <w:p w:rsidR="00747FF4" w:rsidRPr="0081736D" w:rsidRDefault="005937ED" w:rsidP="00C92B46">
            <w:pPr>
              <w:tabs>
                <w:tab w:val="left" w:pos="851"/>
              </w:tabs>
              <w:spacing w:after="0" w:line="240" w:lineRule="auto"/>
              <w:rPr>
                <w:rFonts w:ascii="Arial" w:hAnsi="Arial" w:cs="Arial"/>
                <w:sz w:val="24"/>
                <w:szCs w:val="24"/>
              </w:rPr>
            </w:pPr>
            <w:r w:rsidRPr="0081736D">
              <w:rPr>
                <w:rFonts w:ascii="Arial" w:hAnsi="Arial" w:cs="Arial"/>
                <w:sz w:val="24"/>
                <w:szCs w:val="24"/>
              </w:rPr>
              <w:t xml:space="preserve">Обеспечение огнестойкости </w:t>
            </w:r>
            <w:r w:rsidR="004A5FAB">
              <w:rPr>
                <w:rFonts w:ascii="Arial" w:hAnsi="Arial" w:cs="Arial"/>
                <w:sz w:val="24"/>
                <w:szCs w:val="24"/>
                <w:lang w:val="ru-RU"/>
              </w:rPr>
              <w:t>объектов</w:t>
            </w:r>
            <w:r w:rsidR="004A5FAB" w:rsidRPr="001A063B">
              <w:rPr>
                <w:rFonts w:ascii="Arial" w:hAnsi="Arial" w:cs="Arial"/>
                <w:sz w:val="24"/>
                <w:szCs w:val="24"/>
                <w:lang w:val="en-US"/>
              </w:rPr>
              <w:t xml:space="preserve"> </w:t>
            </w:r>
            <w:r w:rsidR="004A5FAB">
              <w:rPr>
                <w:rFonts w:ascii="Arial" w:hAnsi="Arial" w:cs="Arial"/>
                <w:sz w:val="24"/>
                <w:szCs w:val="24"/>
                <w:lang w:val="ru-RU"/>
              </w:rPr>
              <w:t>защиты</w:t>
            </w:r>
            <w:r w:rsidRPr="0081736D">
              <w:rPr>
                <w:rFonts w:ascii="Arial" w:hAnsi="Arial" w:cs="Arial"/>
                <w:sz w:val="24"/>
                <w:szCs w:val="24"/>
              </w:rPr>
              <w:t xml:space="preserve"> </w:t>
            </w:r>
          </w:p>
          <w:p w:rsidR="005937ED" w:rsidRPr="0081736D" w:rsidRDefault="005937ED" w:rsidP="00C92B46">
            <w:pPr>
              <w:tabs>
                <w:tab w:val="left" w:pos="851"/>
              </w:tabs>
              <w:spacing w:after="0" w:line="240" w:lineRule="auto"/>
              <w:rPr>
                <w:rFonts w:ascii="Arial" w:hAnsi="Arial" w:cs="Arial"/>
                <w:sz w:val="24"/>
                <w:szCs w:val="24"/>
              </w:rPr>
            </w:pPr>
          </w:p>
          <w:p w:rsidR="00674C4E" w:rsidRPr="007C1FBA" w:rsidRDefault="005937ED" w:rsidP="005937ED">
            <w:pPr>
              <w:tabs>
                <w:tab w:val="left" w:pos="851"/>
              </w:tabs>
              <w:spacing w:after="120" w:line="240" w:lineRule="auto"/>
              <w:jc w:val="both"/>
              <w:rPr>
                <w:rFonts w:ascii="Arial" w:hAnsi="Arial" w:cs="Arial"/>
                <w:i/>
                <w:sz w:val="24"/>
                <w:szCs w:val="24"/>
              </w:rPr>
            </w:pPr>
            <w:r w:rsidRPr="0081736D">
              <w:rPr>
                <w:rFonts w:ascii="Arial" w:hAnsi="Arial" w:cs="Arial"/>
                <w:sz w:val="24"/>
                <w:szCs w:val="24"/>
              </w:rPr>
              <w:t>Ensuring the fire resistance of constructions</w:t>
            </w:r>
            <w:r w:rsidRPr="005937ED">
              <w:rPr>
                <w:rFonts w:ascii="Arial" w:hAnsi="Arial" w:cs="Arial"/>
              </w:rPr>
              <w:t xml:space="preserve"> </w:t>
            </w:r>
          </w:p>
        </w:tc>
      </w:tr>
      <w:tr w:rsidR="00F62E37" w:rsidRPr="007C1FBA">
        <w:trPr>
          <w:trHeight w:hRule="exact" w:val="284"/>
        </w:trPr>
        <w:tc>
          <w:tcPr>
            <w:tcW w:w="9571" w:type="dxa"/>
            <w:tcMar>
              <w:left w:w="0" w:type="dxa"/>
              <w:right w:w="0" w:type="dxa"/>
            </w:tcMar>
            <w:vAlign w:val="center"/>
          </w:tcPr>
          <w:p w:rsidR="00F62E37" w:rsidRPr="001B28DA" w:rsidRDefault="00F62E37" w:rsidP="001A063B">
            <w:pPr>
              <w:tabs>
                <w:tab w:val="left" w:pos="851"/>
              </w:tabs>
              <w:spacing w:after="0" w:line="240" w:lineRule="auto"/>
              <w:jc w:val="right"/>
              <w:rPr>
                <w:rFonts w:ascii="Arial" w:hAnsi="Arial" w:cs="Arial"/>
                <w:b/>
                <w:sz w:val="20"/>
                <w:szCs w:val="20"/>
                <w:lang w:val="ru-RU"/>
              </w:rPr>
            </w:pPr>
            <w:r w:rsidRPr="007C1FBA">
              <w:rPr>
                <w:rFonts w:ascii="Arial" w:hAnsi="Arial" w:cs="Arial"/>
                <w:b/>
                <w:sz w:val="20"/>
                <w:szCs w:val="20"/>
              </w:rPr>
              <w:t xml:space="preserve">Data punerii în aplicare: </w:t>
            </w:r>
            <w:r w:rsidR="00A41F2D" w:rsidRPr="007C1FBA">
              <w:rPr>
                <w:rFonts w:ascii="Arial" w:hAnsi="Arial" w:cs="Arial"/>
                <w:b/>
                <w:sz w:val="20"/>
                <w:szCs w:val="20"/>
              </w:rPr>
              <w:t>201</w:t>
            </w:r>
            <w:r w:rsidR="001A063B">
              <w:rPr>
                <w:rFonts w:ascii="Arial" w:hAnsi="Arial" w:cs="Arial"/>
                <w:b/>
                <w:sz w:val="20"/>
                <w:szCs w:val="20"/>
              </w:rPr>
              <w:t>9</w:t>
            </w:r>
            <w:r w:rsidR="00A41F2D" w:rsidRPr="007C1FBA">
              <w:rPr>
                <w:rFonts w:ascii="Arial" w:hAnsi="Arial" w:cs="Arial"/>
                <w:b/>
                <w:sz w:val="20"/>
                <w:szCs w:val="20"/>
              </w:rPr>
              <w:t>-</w:t>
            </w:r>
            <w:r w:rsidR="00D27E76" w:rsidRPr="00D27E76">
              <w:rPr>
                <w:rFonts w:ascii="Arial" w:hAnsi="Arial" w:cs="Arial"/>
                <w:b/>
                <w:sz w:val="20"/>
                <w:szCs w:val="20"/>
                <w:lang w:val="en-US"/>
              </w:rPr>
              <w:t>0</w:t>
            </w:r>
            <w:r w:rsidR="001B28DA">
              <w:rPr>
                <w:rFonts w:ascii="Arial" w:hAnsi="Arial" w:cs="Arial"/>
                <w:b/>
                <w:sz w:val="20"/>
                <w:szCs w:val="20"/>
                <w:lang w:val="ru-RU"/>
              </w:rPr>
              <w:t>0</w:t>
            </w:r>
            <w:r w:rsidR="00A41F2D" w:rsidRPr="007C1FBA">
              <w:rPr>
                <w:rFonts w:ascii="Arial" w:hAnsi="Arial" w:cs="Arial"/>
                <w:b/>
                <w:sz w:val="20"/>
                <w:szCs w:val="20"/>
              </w:rPr>
              <w:t>-</w:t>
            </w:r>
            <w:r w:rsidR="00D27E76">
              <w:rPr>
                <w:rFonts w:ascii="Arial" w:hAnsi="Arial" w:cs="Arial"/>
                <w:b/>
                <w:sz w:val="20"/>
                <w:szCs w:val="20"/>
              </w:rPr>
              <w:t>0</w:t>
            </w:r>
            <w:r w:rsidR="001B28DA">
              <w:rPr>
                <w:rFonts w:ascii="Arial" w:hAnsi="Arial" w:cs="Arial"/>
                <w:b/>
                <w:sz w:val="20"/>
                <w:szCs w:val="20"/>
                <w:lang w:val="ru-RU"/>
              </w:rPr>
              <w:t>0</w:t>
            </w:r>
          </w:p>
        </w:tc>
      </w:tr>
    </w:tbl>
    <w:p w:rsidR="00C4350E" w:rsidRDefault="00C4350E" w:rsidP="00C4350E">
      <w:pPr>
        <w:spacing w:after="0" w:line="240" w:lineRule="auto"/>
        <w:jc w:val="center"/>
        <w:rPr>
          <w:rFonts w:ascii="Arial" w:hAnsi="Arial" w:cs="Arial"/>
          <w:b/>
          <w:sz w:val="24"/>
          <w:szCs w:val="24"/>
        </w:rPr>
      </w:pPr>
    </w:p>
    <w:p w:rsidR="00D33889" w:rsidRDefault="00D33889" w:rsidP="00C4350E">
      <w:pPr>
        <w:spacing w:after="0" w:line="240" w:lineRule="auto"/>
        <w:jc w:val="center"/>
        <w:rPr>
          <w:rFonts w:ascii="Arial" w:hAnsi="Arial" w:cs="Arial"/>
          <w:b/>
          <w:sz w:val="24"/>
          <w:szCs w:val="24"/>
        </w:rPr>
      </w:pPr>
    </w:p>
    <w:p w:rsidR="002C5594" w:rsidRDefault="002C5594" w:rsidP="00C4350E">
      <w:pPr>
        <w:spacing w:after="0" w:line="240" w:lineRule="auto"/>
        <w:jc w:val="center"/>
        <w:rPr>
          <w:rFonts w:ascii="Arial" w:hAnsi="Arial" w:cs="Arial"/>
          <w:b/>
          <w:sz w:val="24"/>
          <w:szCs w:val="24"/>
        </w:rPr>
      </w:pPr>
    </w:p>
    <w:p w:rsidR="00116AAB" w:rsidRPr="001A063B" w:rsidRDefault="00116AAB" w:rsidP="00116AAB">
      <w:pPr>
        <w:tabs>
          <w:tab w:val="left" w:pos="397"/>
          <w:tab w:val="right" w:leader="dot" w:pos="9072"/>
        </w:tabs>
        <w:spacing w:after="0" w:line="240" w:lineRule="auto"/>
        <w:rPr>
          <w:rFonts w:ascii="Arial" w:hAnsi="Arial" w:cs="Arial"/>
          <w:b/>
          <w:sz w:val="24"/>
          <w:szCs w:val="24"/>
        </w:rPr>
      </w:pPr>
      <w:r w:rsidRPr="001A063B">
        <w:rPr>
          <w:rFonts w:ascii="Arial" w:hAnsi="Arial" w:cs="Arial"/>
          <w:b/>
          <w:sz w:val="24"/>
          <w:szCs w:val="24"/>
        </w:rPr>
        <w:t>1</w:t>
      </w:r>
      <w:r w:rsidRPr="001A063B">
        <w:rPr>
          <w:rFonts w:ascii="Arial" w:hAnsi="Arial" w:cs="Arial"/>
          <w:b/>
          <w:sz w:val="24"/>
          <w:szCs w:val="24"/>
        </w:rPr>
        <w:tab/>
        <w:t xml:space="preserve">Domeniu de aplicare </w:t>
      </w:r>
    </w:p>
    <w:p w:rsidR="00116AAB" w:rsidRPr="00514A07" w:rsidRDefault="00116AAB" w:rsidP="00116AAB">
      <w:pPr>
        <w:tabs>
          <w:tab w:val="left" w:pos="397"/>
          <w:tab w:val="right" w:leader="dot" w:pos="9072"/>
        </w:tabs>
        <w:spacing w:after="0" w:line="240" w:lineRule="auto"/>
        <w:rPr>
          <w:rFonts w:ascii="Arial" w:hAnsi="Arial" w:cs="Arial"/>
          <w:b/>
        </w:rPr>
      </w:pPr>
    </w:p>
    <w:p w:rsidR="0074471B" w:rsidRPr="001A063B" w:rsidRDefault="004A5FAB" w:rsidP="00370EEF">
      <w:pPr>
        <w:tabs>
          <w:tab w:val="left" w:pos="397"/>
          <w:tab w:val="right" w:leader="dot" w:pos="9072"/>
        </w:tabs>
        <w:spacing w:after="0" w:line="240" w:lineRule="auto"/>
        <w:jc w:val="both"/>
        <w:rPr>
          <w:rFonts w:ascii="Arial" w:hAnsi="Arial" w:cs="Arial"/>
          <w:sz w:val="20"/>
          <w:szCs w:val="20"/>
        </w:rPr>
      </w:pPr>
      <w:r w:rsidRPr="002C5594">
        <w:rPr>
          <w:rFonts w:ascii="Arial" w:hAnsi="Arial" w:cs="Arial"/>
          <w:b/>
          <w:sz w:val="20"/>
          <w:szCs w:val="20"/>
        </w:rPr>
        <w:t>1.1</w:t>
      </w:r>
      <w:r w:rsidR="002C5594">
        <w:rPr>
          <w:rFonts w:ascii="Arial" w:hAnsi="Arial" w:cs="Arial"/>
          <w:sz w:val="20"/>
          <w:szCs w:val="20"/>
        </w:rPr>
        <w:tab/>
      </w:r>
      <w:r w:rsidR="0074471B" w:rsidRPr="001A063B">
        <w:rPr>
          <w:rFonts w:ascii="Arial" w:hAnsi="Arial" w:cs="Arial"/>
          <w:sz w:val="20"/>
          <w:szCs w:val="20"/>
        </w:rPr>
        <w:t xml:space="preserve">Prezentul Cod practic a fost elaborat în conformitate cu cerințele </w:t>
      </w:r>
      <w:r w:rsidR="0074471B" w:rsidRPr="001A063B">
        <w:rPr>
          <w:rFonts w:ascii="Arial" w:hAnsi="Arial" w:cs="Arial"/>
          <w:sz w:val="20"/>
          <w:szCs w:val="20"/>
          <w:lang w:val="en-US"/>
        </w:rPr>
        <w:t xml:space="preserve">NCM E.03.02 «Protecția împotriva incendiilor a clădirilor și instalațiilor», este un document </w:t>
      </w:r>
      <w:r w:rsidR="002F249C" w:rsidRPr="001A063B">
        <w:rPr>
          <w:rFonts w:ascii="Arial" w:hAnsi="Arial" w:cs="Arial"/>
          <w:sz w:val="20"/>
          <w:szCs w:val="20"/>
          <w:lang w:val="en-US"/>
        </w:rPr>
        <w:t>normativ</w:t>
      </w:r>
      <w:r w:rsidR="00B34A94" w:rsidRPr="001A063B">
        <w:rPr>
          <w:rFonts w:ascii="Arial" w:hAnsi="Arial" w:cs="Arial"/>
          <w:sz w:val="20"/>
          <w:szCs w:val="20"/>
          <w:lang w:val="en-US"/>
        </w:rPr>
        <w:t xml:space="preserve"> privind protecția împotriva incendiilor în domeniul stansardizării și stabilește cerințe</w:t>
      </w:r>
      <w:r w:rsidR="002F249C" w:rsidRPr="001A063B">
        <w:rPr>
          <w:rFonts w:ascii="Arial" w:hAnsi="Arial" w:cs="Arial"/>
          <w:sz w:val="20"/>
          <w:szCs w:val="20"/>
          <w:lang w:val="en-US"/>
        </w:rPr>
        <w:t>le</w:t>
      </w:r>
      <w:r w:rsidR="00B34A94" w:rsidRPr="001A063B">
        <w:rPr>
          <w:rFonts w:ascii="Arial" w:hAnsi="Arial" w:cs="Arial"/>
          <w:sz w:val="20"/>
          <w:szCs w:val="20"/>
          <w:lang w:val="en-US"/>
        </w:rPr>
        <w:t xml:space="preserve"> generale de asigurarare rezistenței la foc a obiectivelor protejate, inclusiv clădirilor, construcțiilor, edificiilor și compartimentelor de incendiu (în continuare – </w:t>
      </w:r>
      <w:r w:rsidR="005705B8" w:rsidRPr="001A063B">
        <w:rPr>
          <w:rFonts w:ascii="Arial" w:hAnsi="Arial" w:cs="Arial"/>
          <w:sz w:val="20"/>
          <w:szCs w:val="20"/>
          <w:lang w:val="en-US"/>
        </w:rPr>
        <w:t>obiective</w:t>
      </w:r>
      <w:r w:rsidR="00B34A94" w:rsidRPr="001A063B">
        <w:rPr>
          <w:rFonts w:ascii="Arial" w:hAnsi="Arial" w:cs="Arial"/>
          <w:sz w:val="20"/>
          <w:szCs w:val="20"/>
          <w:lang w:val="en-US"/>
        </w:rPr>
        <w:t xml:space="preserve"> protejate)</w:t>
      </w:r>
      <w:r w:rsidR="005705B8" w:rsidRPr="001A063B">
        <w:rPr>
          <w:rFonts w:ascii="Arial" w:hAnsi="Arial" w:cs="Arial"/>
          <w:sz w:val="20"/>
          <w:szCs w:val="20"/>
          <w:lang w:val="en-US"/>
        </w:rPr>
        <w:t xml:space="preserve">, în etapele de proiectare, construcție, </w:t>
      </w:r>
      <w:r w:rsidR="00BC6EDF" w:rsidRPr="001A063B">
        <w:rPr>
          <w:rFonts w:ascii="Arial" w:hAnsi="Arial" w:cs="Arial"/>
          <w:sz w:val="20"/>
          <w:szCs w:val="20"/>
          <w:lang w:val="en-US"/>
        </w:rPr>
        <w:t>reparație capitală și reconstrucția, precum și alte lucrări legate de înlocuirea integrală sau parțială a elementelor de construcție, înlocuirea completării golurilor în elementele de construcții cu limitele de rezistența la foc normate, precum și la schimbarea clasei de pericol de incendiu funcțional.</w:t>
      </w:r>
    </w:p>
    <w:p w:rsidR="004A5FAB" w:rsidRPr="001A063B" w:rsidRDefault="004A5FAB" w:rsidP="008A2299">
      <w:pPr>
        <w:tabs>
          <w:tab w:val="left" w:pos="397"/>
          <w:tab w:val="right" w:leader="dot" w:pos="9072"/>
        </w:tabs>
        <w:spacing w:after="0" w:line="240" w:lineRule="auto"/>
        <w:jc w:val="both"/>
        <w:rPr>
          <w:rFonts w:ascii="Arial" w:hAnsi="Arial" w:cs="Arial"/>
          <w:sz w:val="20"/>
          <w:szCs w:val="20"/>
        </w:rPr>
      </w:pPr>
      <w:r w:rsidRPr="001A063B">
        <w:rPr>
          <w:rFonts w:ascii="Arial" w:hAnsi="Arial" w:cs="Arial"/>
          <w:sz w:val="20"/>
          <w:szCs w:val="20"/>
        </w:rPr>
        <w:t xml:space="preserve">     </w:t>
      </w:r>
    </w:p>
    <w:p w:rsidR="00412BC9" w:rsidRPr="001A063B" w:rsidRDefault="004A5FAB" w:rsidP="008A2299">
      <w:pPr>
        <w:tabs>
          <w:tab w:val="left" w:pos="397"/>
          <w:tab w:val="right" w:leader="dot" w:pos="9072"/>
        </w:tabs>
        <w:spacing w:after="0" w:line="240" w:lineRule="auto"/>
        <w:jc w:val="both"/>
        <w:rPr>
          <w:rFonts w:ascii="Arial" w:hAnsi="Arial" w:cs="Arial"/>
          <w:sz w:val="20"/>
          <w:szCs w:val="20"/>
        </w:rPr>
      </w:pPr>
      <w:r w:rsidRPr="002C5594">
        <w:rPr>
          <w:rFonts w:ascii="Arial" w:hAnsi="Arial" w:cs="Arial"/>
          <w:b/>
          <w:sz w:val="20"/>
          <w:szCs w:val="20"/>
        </w:rPr>
        <w:t>1.2</w:t>
      </w:r>
      <w:r w:rsidR="002C5594">
        <w:rPr>
          <w:rFonts w:ascii="Arial" w:hAnsi="Arial" w:cs="Arial"/>
          <w:sz w:val="20"/>
          <w:szCs w:val="20"/>
        </w:rPr>
        <w:tab/>
      </w:r>
      <w:r w:rsidR="000457E0" w:rsidRPr="001A063B">
        <w:rPr>
          <w:rFonts w:ascii="Arial" w:hAnsi="Arial" w:cs="Arial"/>
          <w:sz w:val="20"/>
          <w:szCs w:val="20"/>
        </w:rPr>
        <w:t xml:space="preserve">Documentația tehnico-normativă </w:t>
      </w:r>
      <w:r w:rsidR="00CF2C56" w:rsidRPr="001A063B">
        <w:rPr>
          <w:rFonts w:ascii="Arial" w:hAnsi="Arial" w:cs="Arial"/>
          <w:sz w:val="20"/>
          <w:szCs w:val="20"/>
        </w:rPr>
        <w:t>pentru clădiri, elemente</w:t>
      </w:r>
      <w:r w:rsidR="000457E0" w:rsidRPr="001A063B">
        <w:rPr>
          <w:rFonts w:ascii="Arial" w:hAnsi="Arial" w:cs="Arial"/>
          <w:sz w:val="20"/>
          <w:szCs w:val="20"/>
        </w:rPr>
        <w:t xml:space="preserve"> de construcții, articole</w:t>
      </w:r>
      <w:r w:rsidR="00C1655C" w:rsidRPr="001A063B">
        <w:rPr>
          <w:rFonts w:ascii="Arial" w:hAnsi="Arial" w:cs="Arial"/>
          <w:sz w:val="20"/>
          <w:szCs w:val="20"/>
        </w:rPr>
        <w:t xml:space="preserve"> și materiale trebuie să conțină caracteristicele lor tehnico-incendiari, reglamentate </w:t>
      </w:r>
      <w:r w:rsidR="00D70197" w:rsidRPr="001A063B">
        <w:rPr>
          <w:rFonts w:ascii="Arial" w:hAnsi="Arial" w:cs="Arial"/>
          <w:sz w:val="20"/>
          <w:szCs w:val="20"/>
        </w:rPr>
        <w:t>de prezentul Cod</w:t>
      </w:r>
      <w:r w:rsidR="00D70197" w:rsidRPr="001A063B">
        <w:rPr>
          <w:rFonts w:ascii="Arial" w:hAnsi="Arial" w:cs="Arial"/>
          <w:sz w:val="20"/>
          <w:szCs w:val="20"/>
          <w:lang w:val="en-US"/>
        </w:rPr>
        <w:t xml:space="preserve"> </w:t>
      </w:r>
      <w:r w:rsidR="00D70197" w:rsidRPr="001A063B">
        <w:rPr>
          <w:rFonts w:ascii="Arial" w:hAnsi="Arial" w:cs="Arial"/>
          <w:sz w:val="20"/>
          <w:szCs w:val="20"/>
        </w:rPr>
        <w:t>practic.</w:t>
      </w:r>
    </w:p>
    <w:p w:rsidR="004A5FAB" w:rsidRPr="001A063B" w:rsidRDefault="004A5FAB" w:rsidP="008A2299">
      <w:pPr>
        <w:tabs>
          <w:tab w:val="left" w:pos="397"/>
          <w:tab w:val="right" w:leader="dot" w:pos="9072"/>
        </w:tabs>
        <w:spacing w:after="0" w:line="240" w:lineRule="auto"/>
        <w:jc w:val="both"/>
        <w:rPr>
          <w:rFonts w:ascii="Arial" w:hAnsi="Arial" w:cs="Arial"/>
          <w:sz w:val="20"/>
          <w:szCs w:val="20"/>
        </w:rPr>
      </w:pPr>
      <w:r w:rsidRPr="001A063B">
        <w:rPr>
          <w:rFonts w:ascii="Arial" w:hAnsi="Arial" w:cs="Arial"/>
          <w:sz w:val="20"/>
          <w:szCs w:val="20"/>
        </w:rPr>
        <w:t xml:space="preserve">     </w:t>
      </w:r>
    </w:p>
    <w:p w:rsidR="004A5FAB" w:rsidRDefault="004A5FAB" w:rsidP="00324F61">
      <w:pPr>
        <w:tabs>
          <w:tab w:val="left" w:pos="397"/>
          <w:tab w:val="right" w:leader="dot" w:pos="9072"/>
        </w:tabs>
        <w:spacing w:after="0" w:line="240" w:lineRule="auto"/>
        <w:jc w:val="both"/>
        <w:rPr>
          <w:rFonts w:ascii="Arial" w:hAnsi="Arial" w:cs="Arial"/>
          <w:sz w:val="20"/>
          <w:szCs w:val="20"/>
        </w:rPr>
      </w:pPr>
      <w:r w:rsidRPr="002C5594">
        <w:rPr>
          <w:rFonts w:ascii="Arial" w:hAnsi="Arial" w:cs="Arial"/>
          <w:b/>
          <w:sz w:val="20"/>
          <w:szCs w:val="20"/>
        </w:rPr>
        <w:t>1.3</w:t>
      </w:r>
      <w:r w:rsidR="002C5594">
        <w:rPr>
          <w:rFonts w:ascii="Arial" w:hAnsi="Arial" w:cs="Arial"/>
          <w:sz w:val="20"/>
          <w:szCs w:val="20"/>
        </w:rPr>
        <w:tab/>
      </w:r>
      <w:r w:rsidR="00324F61" w:rsidRPr="001A063B">
        <w:rPr>
          <w:rFonts w:ascii="Arial" w:hAnsi="Arial" w:cs="Arial"/>
          <w:sz w:val="20"/>
          <w:szCs w:val="20"/>
        </w:rPr>
        <w:t>Normele privind protecția împotriva incendiilor și ce</w:t>
      </w:r>
      <w:r w:rsidR="002F249C" w:rsidRPr="001A063B">
        <w:rPr>
          <w:rFonts w:ascii="Arial" w:hAnsi="Arial" w:cs="Arial"/>
          <w:sz w:val="20"/>
          <w:szCs w:val="20"/>
        </w:rPr>
        <w:t xml:space="preserve">rințele sistemului de documente </w:t>
      </w:r>
      <w:r w:rsidR="00324F61" w:rsidRPr="001A063B">
        <w:rPr>
          <w:rFonts w:ascii="Arial" w:hAnsi="Arial" w:cs="Arial"/>
          <w:sz w:val="20"/>
          <w:szCs w:val="20"/>
        </w:rPr>
        <w:t>normative în construcții trebuie să se bazeze pe cerințele prezentului Cod practic.</w:t>
      </w:r>
    </w:p>
    <w:p w:rsidR="008601AF" w:rsidRPr="001A063B" w:rsidRDefault="008601AF" w:rsidP="00324F61">
      <w:pPr>
        <w:tabs>
          <w:tab w:val="left" w:pos="397"/>
          <w:tab w:val="right" w:leader="dot" w:pos="9072"/>
        </w:tabs>
        <w:spacing w:after="0" w:line="240" w:lineRule="auto"/>
        <w:jc w:val="both"/>
        <w:rPr>
          <w:rFonts w:ascii="Arial" w:hAnsi="Arial" w:cs="Arial"/>
          <w:sz w:val="20"/>
          <w:szCs w:val="20"/>
        </w:rPr>
      </w:pPr>
    </w:p>
    <w:p w:rsidR="00644EF6" w:rsidRDefault="003F5E83" w:rsidP="0048152A">
      <w:pPr>
        <w:tabs>
          <w:tab w:val="left" w:pos="397"/>
          <w:tab w:val="right" w:leader="dot" w:pos="9072"/>
        </w:tabs>
        <w:spacing w:after="0" w:line="240" w:lineRule="auto"/>
        <w:jc w:val="both"/>
        <w:rPr>
          <w:rFonts w:ascii="Arial" w:hAnsi="Arial" w:cs="Arial"/>
          <w:sz w:val="20"/>
          <w:szCs w:val="20"/>
        </w:rPr>
      </w:pPr>
      <w:r w:rsidRPr="001A063B">
        <w:rPr>
          <w:rFonts w:ascii="Arial" w:hAnsi="Arial" w:cs="Arial"/>
          <w:sz w:val="20"/>
          <w:szCs w:val="20"/>
        </w:rPr>
        <w:t>Concomitent cu prezentul Cod practic trebuie</w:t>
      </w:r>
      <w:r w:rsidR="00644EF6" w:rsidRPr="001A063B">
        <w:rPr>
          <w:rFonts w:ascii="Arial" w:hAnsi="Arial" w:cs="Arial"/>
          <w:sz w:val="20"/>
          <w:szCs w:val="20"/>
        </w:rPr>
        <w:t xml:space="preserve"> să se respecte prevederile</w:t>
      </w:r>
      <w:r w:rsidR="00E01E79" w:rsidRPr="001A063B">
        <w:rPr>
          <w:rFonts w:ascii="Arial" w:hAnsi="Arial" w:cs="Arial"/>
          <w:sz w:val="20"/>
          <w:szCs w:val="20"/>
        </w:rPr>
        <w:t xml:space="preserve"> de protecție</w:t>
      </w:r>
      <w:r w:rsidRPr="001A063B">
        <w:rPr>
          <w:rFonts w:ascii="Arial" w:hAnsi="Arial" w:cs="Arial"/>
          <w:sz w:val="20"/>
          <w:szCs w:val="20"/>
        </w:rPr>
        <w:t xml:space="preserve"> împotriva incendiilor</w:t>
      </w:r>
      <w:r w:rsidR="00644EF6" w:rsidRPr="001A063B">
        <w:rPr>
          <w:rFonts w:ascii="Arial" w:hAnsi="Arial" w:cs="Arial"/>
          <w:sz w:val="20"/>
          <w:szCs w:val="20"/>
        </w:rPr>
        <w:t xml:space="preserve"> expuse</w:t>
      </w:r>
      <w:r w:rsidR="00E01E79" w:rsidRPr="001A063B">
        <w:rPr>
          <w:rFonts w:ascii="Arial" w:hAnsi="Arial" w:cs="Arial"/>
          <w:sz w:val="20"/>
          <w:szCs w:val="20"/>
        </w:rPr>
        <w:t xml:space="preserve"> în alte documente normative</w:t>
      </w:r>
      <w:r w:rsidRPr="001A063B">
        <w:rPr>
          <w:rFonts w:ascii="Arial" w:hAnsi="Arial" w:cs="Arial"/>
          <w:sz w:val="20"/>
          <w:szCs w:val="20"/>
        </w:rPr>
        <w:t xml:space="preserve"> aprobate în modul stabilit.</w:t>
      </w:r>
      <w:r w:rsidR="0048152A" w:rsidRPr="001A063B">
        <w:rPr>
          <w:rFonts w:ascii="Arial" w:hAnsi="Arial" w:cs="Arial"/>
          <w:sz w:val="20"/>
          <w:szCs w:val="20"/>
        </w:rPr>
        <w:t xml:space="preserve"> </w:t>
      </w:r>
    </w:p>
    <w:p w:rsidR="008601AF" w:rsidRPr="001A063B" w:rsidRDefault="008601AF" w:rsidP="0048152A">
      <w:pPr>
        <w:tabs>
          <w:tab w:val="left" w:pos="397"/>
          <w:tab w:val="right" w:leader="dot" w:pos="9072"/>
        </w:tabs>
        <w:spacing w:after="0" w:line="240" w:lineRule="auto"/>
        <w:jc w:val="both"/>
        <w:rPr>
          <w:rFonts w:ascii="Arial" w:hAnsi="Arial" w:cs="Arial"/>
          <w:sz w:val="20"/>
          <w:szCs w:val="20"/>
        </w:rPr>
      </w:pPr>
    </w:p>
    <w:p w:rsidR="004A5FAB" w:rsidRDefault="0048152A" w:rsidP="0048152A">
      <w:pPr>
        <w:tabs>
          <w:tab w:val="left" w:pos="397"/>
          <w:tab w:val="right" w:leader="dot" w:pos="9072"/>
        </w:tabs>
        <w:spacing w:after="0" w:line="240" w:lineRule="auto"/>
        <w:jc w:val="both"/>
        <w:rPr>
          <w:rFonts w:ascii="Arial" w:hAnsi="Arial" w:cs="Arial"/>
          <w:sz w:val="20"/>
          <w:szCs w:val="20"/>
        </w:rPr>
      </w:pPr>
      <w:r w:rsidRPr="001A063B">
        <w:rPr>
          <w:rFonts w:ascii="Arial" w:hAnsi="Arial" w:cs="Arial"/>
          <w:sz w:val="20"/>
          <w:szCs w:val="20"/>
        </w:rPr>
        <w:t xml:space="preserve">Aceste documente normative pot </w:t>
      </w:r>
      <w:r w:rsidR="00644EF6" w:rsidRPr="001A063B">
        <w:rPr>
          <w:rFonts w:ascii="Arial" w:hAnsi="Arial" w:cs="Arial"/>
          <w:sz w:val="20"/>
          <w:szCs w:val="20"/>
        </w:rPr>
        <w:t>să conțină completări și precizări</w:t>
      </w:r>
      <w:r w:rsidRPr="001A063B">
        <w:rPr>
          <w:rFonts w:ascii="Arial" w:hAnsi="Arial" w:cs="Arial"/>
          <w:sz w:val="20"/>
          <w:szCs w:val="20"/>
        </w:rPr>
        <w:t xml:space="preserve"> ale prevederilor prezentului Cod practic</w:t>
      </w:r>
      <w:r w:rsidR="00644EF6" w:rsidRPr="001A063B">
        <w:rPr>
          <w:rFonts w:ascii="Arial" w:hAnsi="Arial" w:cs="Arial"/>
          <w:sz w:val="20"/>
          <w:szCs w:val="20"/>
        </w:rPr>
        <w:t>, considerând</w:t>
      </w:r>
      <w:r w:rsidRPr="001A063B">
        <w:rPr>
          <w:rFonts w:ascii="Arial" w:hAnsi="Arial" w:cs="Arial"/>
          <w:sz w:val="20"/>
          <w:szCs w:val="20"/>
        </w:rPr>
        <w:t xml:space="preserve"> particularitățile pericolului de incendiu funcțional și specificul protecției </w:t>
      </w:r>
      <w:r w:rsidR="00644EF6" w:rsidRPr="001A063B">
        <w:rPr>
          <w:rFonts w:ascii="Arial" w:hAnsi="Arial" w:cs="Arial"/>
          <w:sz w:val="20"/>
          <w:szCs w:val="20"/>
        </w:rPr>
        <w:t>împotriva incendiilor a unor</w:t>
      </w:r>
      <w:r w:rsidRPr="001A063B">
        <w:rPr>
          <w:rFonts w:ascii="Arial" w:hAnsi="Arial" w:cs="Arial"/>
          <w:sz w:val="20"/>
          <w:szCs w:val="20"/>
        </w:rPr>
        <w:t xml:space="preserve"> tipuri de obiective protejate.</w:t>
      </w:r>
      <w:bookmarkStart w:id="0" w:name="_GoBack"/>
      <w:bookmarkEnd w:id="0"/>
    </w:p>
    <w:p w:rsidR="002C5594" w:rsidRPr="001A063B" w:rsidRDefault="002C5594" w:rsidP="0048152A">
      <w:pPr>
        <w:tabs>
          <w:tab w:val="left" w:pos="397"/>
          <w:tab w:val="right" w:leader="dot" w:pos="9072"/>
        </w:tabs>
        <w:spacing w:after="0" w:line="240" w:lineRule="auto"/>
        <w:jc w:val="both"/>
        <w:rPr>
          <w:rFonts w:ascii="Arial" w:hAnsi="Arial" w:cs="Arial"/>
          <w:sz w:val="20"/>
          <w:szCs w:val="20"/>
        </w:rPr>
      </w:pPr>
    </w:p>
    <w:p w:rsidR="004A5FAB" w:rsidRPr="001A063B" w:rsidRDefault="004A5FAB" w:rsidP="008A2299">
      <w:pPr>
        <w:tabs>
          <w:tab w:val="left" w:pos="397"/>
          <w:tab w:val="right" w:leader="dot" w:pos="9072"/>
        </w:tabs>
        <w:spacing w:after="0" w:line="240" w:lineRule="auto"/>
        <w:jc w:val="both"/>
        <w:rPr>
          <w:rFonts w:ascii="Arial" w:hAnsi="Arial" w:cs="Arial"/>
          <w:sz w:val="20"/>
          <w:szCs w:val="20"/>
        </w:rPr>
      </w:pPr>
      <w:r w:rsidRPr="008601AF">
        <w:rPr>
          <w:rFonts w:ascii="Arial" w:hAnsi="Arial" w:cs="Arial"/>
          <w:b/>
          <w:sz w:val="20"/>
          <w:szCs w:val="20"/>
        </w:rPr>
        <w:t>1.4</w:t>
      </w:r>
      <w:r w:rsidR="008601AF">
        <w:rPr>
          <w:rFonts w:ascii="Arial" w:hAnsi="Arial" w:cs="Arial"/>
          <w:b/>
          <w:sz w:val="20"/>
          <w:szCs w:val="20"/>
        </w:rPr>
        <w:tab/>
      </w:r>
      <w:r w:rsidR="00195A61" w:rsidRPr="001A063B">
        <w:rPr>
          <w:rFonts w:ascii="Arial" w:hAnsi="Arial" w:cs="Arial"/>
          <w:sz w:val="20"/>
          <w:szCs w:val="20"/>
        </w:rPr>
        <w:t>Pentru clădirile pentru care nu există documente normative privind protecţia împotriva incendiilor, precum şi pentru clădirile cu clasa de pericol de incendiu funcţional F1.3 cu înălţimea de peste 75 m</w:t>
      </w:r>
      <w:r w:rsidR="00D96DE6">
        <w:rPr>
          <w:rStyle w:val="ac"/>
          <w:rFonts w:ascii="Arial" w:hAnsi="Arial" w:cs="Arial"/>
          <w:sz w:val="20"/>
          <w:szCs w:val="20"/>
        </w:rPr>
        <w:footnoteReference w:id="1"/>
      </w:r>
      <w:r w:rsidR="00195A61" w:rsidRPr="001A063B">
        <w:rPr>
          <w:rFonts w:ascii="Arial" w:hAnsi="Arial" w:cs="Arial"/>
          <w:sz w:val="20"/>
          <w:szCs w:val="20"/>
        </w:rPr>
        <w:t xml:space="preserve">, clădirile de alte clase de pericol de incendiu funcţional cu înălţimea peste 50 m şi clădirile cu mai mult de un nivel la subsol (cu excepția parcajelor subterane), precum şi pentru clădirile deosebit de complexe şi de unicat, în afară de respectarea prevederilor prezentului normativ, trebuie să se elaboreze prescripţii tehnice sau compartimentul </w:t>
      </w:r>
      <w:r w:rsidR="00195A61" w:rsidRPr="001A063B">
        <w:rPr>
          <w:rFonts w:ascii="Arial" w:hAnsi="Arial" w:cs="Arial"/>
          <w:sz w:val="20"/>
          <w:szCs w:val="20"/>
          <w:lang w:val="en-US"/>
        </w:rPr>
        <w:t>«</w:t>
      </w:r>
      <w:r w:rsidR="00195A61" w:rsidRPr="001A063B">
        <w:rPr>
          <w:rFonts w:ascii="Arial" w:hAnsi="Arial" w:cs="Arial"/>
          <w:sz w:val="20"/>
          <w:szCs w:val="20"/>
        </w:rPr>
        <w:t>Măsuri de asigurare a securității la incendiu</w:t>
      </w:r>
      <w:r w:rsidR="00195A61" w:rsidRPr="001A063B">
        <w:rPr>
          <w:rFonts w:ascii="Arial" w:hAnsi="Arial" w:cs="Arial"/>
          <w:sz w:val="20"/>
          <w:szCs w:val="20"/>
          <w:lang w:val="en-US"/>
        </w:rPr>
        <w:t>»</w:t>
      </w:r>
      <w:r w:rsidR="00195A61" w:rsidRPr="001A063B">
        <w:rPr>
          <w:rFonts w:ascii="Arial" w:hAnsi="Arial" w:cs="Arial"/>
          <w:sz w:val="20"/>
          <w:szCs w:val="20"/>
        </w:rPr>
        <w:t>, care să reflecte specificul protecţiei lor împotriva incendiilor, inclusiv un complex de măsuri tehnico-inginereşti şi organizatorice suplimentare.</w:t>
      </w:r>
      <w:r w:rsidR="00BA4D95" w:rsidRPr="001A063B">
        <w:rPr>
          <w:rFonts w:ascii="Arial" w:hAnsi="Arial" w:cs="Arial"/>
          <w:sz w:val="20"/>
          <w:szCs w:val="20"/>
          <w:lang w:val="en-US"/>
        </w:rPr>
        <w:t xml:space="preserve"> Aceste prescripţii tehnice trebuie </w:t>
      </w:r>
      <w:r w:rsidR="00BA4D95" w:rsidRPr="001A063B">
        <w:rPr>
          <w:rFonts w:ascii="Arial" w:hAnsi="Arial" w:cs="Arial"/>
          <w:sz w:val="20"/>
          <w:szCs w:val="20"/>
        </w:rPr>
        <w:t xml:space="preserve">argumentate </w:t>
      </w:r>
      <w:r w:rsidR="00BA4D95" w:rsidRPr="001A063B">
        <w:rPr>
          <w:rFonts w:ascii="Arial" w:hAnsi="Arial" w:cs="Arial"/>
          <w:sz w:val="20"/>
          <w:szCs w:val="20"/>
          <w:lang w:val="en-US"/>
        </w:rPr>
        <w:t>prin calculele necesare.</w:t>
      </w:r>
    </w:p>
    <w:p w:rsidR="004A5FAB" w:rsidRPr="001A063B" w:rsidRDefault="004A5FAB" w:rsidP="008A2299">
      <w:pPr>
        <w:tabs>
          <w:tab w:val="left" w:pos="397"/>
          <w:tab w:val="right" w:leader="dot" w:pos="9072"/>
        </w:tabs>
        <w:spacing w:after="0" w:line="240" w:lineRule="auto"/>
        <w:jc w:val="both"/>
        <w:rPr>
          <w:rFonts w:ascii="Arial" w:hAnsi="Arial" w:cs="Arial"/>
          <w:sz w:val="20"/>
          <w:szCs w:val="20"/>
        </w:rPr>
      </w:pPr>
      <w:r w:rsidRPr="001A063B">
        <w:rPr>
          <w:rFonts w:ascii="Arial" w:hAnsi="Arial" w:cs="Arial"/>
          <w:sz w:val="20"/>
          <w:szCs w:val="20"/>
        </w:rPr>
        <w:t xml:space="preserve">     </w:t>
      </w:r>
    </w:p>
    <w:p w:rsidR="00412BC9" w:rsidRDefault="004A5FAB" w:rsidP="000E1849">
      <w:pPr>
        <w:tabs>
          <w:tab w:val="left" w:pos="397"/>
          <w:tab w:val="right" w:leader="dot" w:pos="9072"/>
        </w:tabs>
        <w:spacing w:after="0" w:line="240" w:lineRule="auto"/>
        <w:jc w:val="both"/>
        <w:rPr>
          <w:rFonts w:ascii="Arial" w:hAnsi="Arial" w:cs="Arial"/>
          <w:sz w:val="20"/>
          <w:szCs w:val="20"/>
          <w:lang w:val="en-US"/>
        </w:rPr>
      </w:pPr>
      <w:r w:rsidRPr="008601AF">
        <w:rPr>
          <w:rFonts w:ascii="Arial" w:hAnsi="Arial" w:cs="Arial"/>
          <w:b/>
          <w:sz w:val="20"/>
          <w:szCs w:val="20"/>
        </w:rPr>
        <w:t>1.5</w:t>
      </w:r>
      <w:r w:rsidR="008601AF">
        <w:rPr>
          <w:rFonts w:ascii="Arial" w:hAnsi="Arial" w:cs="Arial"/>
          <w:sz w:val="20"/>
          <w:szCs w:val="20"/>
        </w:rPr>
        <w:tab/>
      </w:r>
      <w:r w:rsidR="00412BC9" w:rsidRPr="001A063B">
        <w:rPr>
          <w:rFonts w:ascii="Arial" w:hAnsi="Arial" w:cs="Arial"/>
          <w:sz w:val="20"/>
          <w:szCs w:val="20"/>
        </w:rPr>
        <w:t xml:space="preserve">Abaterile de la prevederile împotriva incendiilor ale normelor și regulilor în construcții la obiective concrete, în cazurile argumentate se autorizează în cazul prezentării soluțiilor ce vor compensa aceste abateri, stabilite pentru condiții tehnice speciale sau în volumul compartimentului </w:t>
      </w:r>
      <w:r w:rsidR="000E1849" w:rsidRPr="001A063B">
        <w:rPr>
          <w:rFonts w:ascii="Arial" w:hAnsi="Arial" w:cs="Arial"/>
          <w:sz w:val="20"/>
          <w:szCs w:val="20"/>
          <w:lang w:val="en-US"/>
        </w:rPr>
        <w:t>«</w:t>
      </w:r>
      <w:r w:rsidR="000E1849" w:rsidRPr="001A063B">
        <w:rPr>
          <w:rFonts w:ascii="Arial" w:hAnsi="Arial" w:cs="Arial"/>
          <w:sz w:val="20"/>
          <w:szCs w:val="20"/>
        </w:rPr>
        <w:t>Măsuri de asigurare a securității la incendiu</w:t>
      </w:r>
      <w:r w:rsidR="000E1849" w:rsidRPr="001A063B">
        <w:rPr>
          <w:rFonts w:ascii="Arial" w:hAnsi="Arial" w:cs="Arial"/>
          <w:sz w:val="20"/>
          <w:szCs w:val="20"/>
          <w:lang w:val="en-US"/>
        </w:rPr>
        <w:t>».</w:t>
      </w:r>
    </w:p>
    <w:p w:rsidR="008601AF" w:rsidRPr="001A063B" w:rsidRDefault="008601AF" w:rsidP="000E1849">
      <w:pPr>
        <w:tabs>
          <w:tab w:val="left" w:pos="397"/>
          <w:tab w:val="right" w:leader="dot" w:pos="9072"/>
        </w:tabs>
        <w:spacing w:after="0" w:line="240" w:lineRule="auto"/>
        <w:jc w:val="both"/>
        <w:rPr>
          <w:rFonts w:ascii="Arial" w:hAnsi="Arial" w:cs="Arial"/>
          <w:sz w:val="20"/>
          <w:szCs w:val="20"/>
        </w:rPr>
      </w:pPr>
    </w:p>
    <w:p w:rsidR="006822A5" w:rsidRPr="001A063B" w:rsidRDefault="00FE5155" w:rsidP="008A2299">
      <w:pPr>
        <w:tabs>
          <w:tab w:val="left" w:pos="397"/>
          <w:tab w:val="right" w:leader="dot" w:pos="9072"/>
        </w:tabs>
        <w:spacing w:after="0" w:line="240" w:lineRule="auto"/>
        <w:jc w:val="both"/>
        <w:rPr>
          <w:rFonts w:ascii="Arial" w:hAnsi="Arial" w:cs="Arial"/>
          <w:sz w:val="20"/>
          <w:szCs w:val="20"/>
        </w:rPr>
      </w:pPr>
      <w:r w:rsidRPr="001A063B">
        <w:rPr>
          <w:rFonts w:ascii="Arial" w:hAnsi="Arial" w:cs="Arial"/>
          <w:sz w:val="20"/>
          <w:szCs w:val="20"/>
        </w:rPr>
        <w:t xml:space="preserve">Soluțiile de tehnice separate (noi), care asigură nivelul necesar de protecție a persoanelor în caz de incendiu și direcționate spre îndeplinire cerințelor de protecție împotriva incendiilor prin utilizarea de noi echipamente și tehnologii, pot fi utilizate la coordonarea cu organul de reglamentare și/sau </w:t>
      </w:r>
      <w:r w:rsidR="00DE330A" w:rsidRPr="001A063B">
        <w:rPr>
          <w:rFonts w:ascii="Arial" w:hAnsi="Arial" w:cs="Arial"/>
          <w:sz w:val="20"/>
          <w:szCs w:val="20"/>
        </w:rPr>
        <w:t>cu expert tehnic, atestat în domeniu dat</w:t>
      </w:r>
      <w:r w:rsidR="003C43A8" w:rsidRPr="001A063B">
        <w:rPr>
          <w:rFonts w:ascii="Arial" w:hAnsi="Arial" w:cs="Arial"/>
          <w:sz w:val="20"/>
          <w:szCs w:val="20"/>
        </w:rPr>
        <w:t>.</w:t>
      </w:r>
    </w:p>
    <w:p w:rsidR="004A5FAB" w:rsidRPr="001A063B" w:rsidRDefault="004A5FAB" w:rsidP="008A2299">
      <w:pPr>
        <w:tabs>
          <w:tab w:val="left" w:pos="397"/>
          <w:tab w:val="right" w:leader="dot" w:pos="9072"/>
        </w:tabs>
        <w:spacing w:after="0" w:line="240" w:lineRule="auto"/>
        <w:jc w:val="both"/>
        <w:rPr>
          <w:rFonts w:ascii="Arial" w:hAnsi="Arial" w:cs="Arial"/>
          <w:sz w:val="20"/>
          <w:szCs w:val="20"/>
        </w:rPr>
      </w:pPr>
      <w:r w:rsidRPr="001A063B">
        <w:rPr>
          <w:rFonts w:ascii="Arial" w:hAnsi="Arial" w:cs="Arial"/>
          <w:sz w:val="20"/>
          <w:szCs w:val="20"/>
        </w:rPr>
        <w:t xml:space="preserve">     </w:t>
      </w:r>
    </w:p>
    <w:p w:rsidR="004A5FAB" w:rsidRPr="001A063B" w:rsidRDefault="004A5FAB" w:rsidP="003C43A8">
      <w:pPr>
        <w:tabs>
          <w:tab w:val="left" w:pos="397"/>
          <w:tab w:val="right" w:leader="dot" w:pos="9072"/>
        </w:tabs>
        <w:spacing w:after="0" w:line="240" w:lineRule="auto"/>
        <w:jc w:val="both"/>
        <w:rPr>
          <w:rFonts w:ascii="Arial" w:hAnsi="Arial" w:cs="Arial"/>
          <w:sz w:val="20"/>
          <w:szCs w:val="20"/>
        </w:rPr>
      </w:pPr>
      <w:r w:rsidRPr="008601AF">
        <w:rPr>
          <w:rFonts w:ascii="Arial" w:hAnsi="Arial" w:cs="Arial"/>
          <w:b/>
          <w:sz w:val="20"/>
          <w:szCs w:val="20"/>
        </w:rPr>
        <w:lastRenderedPageBreak/>
        <w:t>1.6</w:t>
      </w:r>
      <w:r w:rsidR="008601AF">
        <w:rPr>
          <w:rFonts w:ascii="Arial" w:hAnsi="Arial" w:cs="Arial"/>
          <w:sz w:val="20"/>
          <w:szCs w:val="20"/>
        </w:rPr>
        <w:tab/>
      </w:r>
      <w:r w:rsidR="003C43A8" w:rsidRPr="001A063B">
        <w:rPr>
          <w:rFonts w:ascii="Arial" w:hAnsi="Arial" w:cs="Arial"/>
          <w:sz w:val="20"/>
          <w:szCs w:val="20"/>
        </w:rPr>
        <w:t>În cazul schimbării destinaţiei funcţionale a clădirilor</w:t>
      </w:r>
      <w:r w:rsidR="002F249C" w:rsidRPr="001A063B">
        <w:rPr>
          <w:rFonts w:ascii="Arial" w:hAnsi="Arial" w:cs="Arial"/>
          <w:sz w:val="20"/>
          <w:szCs w:val="20"/>
        </w:rPr>
        <w:t xml:space="preserve"> existente</w:t>
      </w:r>
      <w:r w:rsidR="003C43A8" w:rsidRPr="001A063B">
        <w:rPr>
          <w:rFonts w:ascii="Arial" w:hAnsi="Arial" w:cs="Arial"/>
          <w:sz w:val="20"/>
          <w:szCs w:val="20"/>
        </w:rPr>
        <w:t xml:space="preserve"> sau a unor încăperi ale acestora, precum şi în cazul schimbării soluţiilor de sistematizare spaţială şi </w:t>
      </w:r>
      <w:r w:rsidR="002F249C" w:rsidRPr="001A063B">
        <w:rPr>
          <w:rFonts w:ascii="Arial" w:hAnsi="Arial" w:cs="Arial"/>
          <w:sz w:val="20"/>
          <w:szCs w:val="20"/>
        </w:rPr>
        <w:t>constructive</w:t>
      </w:r>
      <w:r w:rsidR="003C43A8" w:rsidRPr="001A063B">
        <w:rPr>
          <w:rFonts w:ascii="Arial" w:hAnsi="Arial" w:cs="Arial"/>
          <w:sz w:val="20"/>
          <w:szCs w:val="20"/>
        </w:rPr>
        <w:t xml:space="preserve">, trebuie să se aplice documentele normative în vigoare, în corespundere cu noua destinaţie a acestor clădiri sau încăperi. </w:t>
      </w:r>
      <w:r w:rsidRPr="001A063B">
        <w:rPr>
          <w:rFonts w:ascii="Arial" w:hAnsi="Arial" w:cs="Arial"/>
          <w:sz w:val="20"/>
          <w:szCs w:val="20"/>
        </w:rPr>
        <w:t xml:space="preserve">     </w:t>
      </w:r>
    </w:p>
    <w:p w:rsidR="008601AF" w:rsidRDefault="008601AF" w:rsidP="00C94594">
      <w:pPr>
        <w:tabs>
          <w:tab w:val="left" w:pos="397"/>
          <w:tab w:val="right" w:leader="dot" w:pos="9072"/>
        </w:tabs>
        <w:spacing w:after="0" w:line="240" w:lineRule="auto"/>
        <w:jc w:val="both"/>
        <w:rPr>
          <w:rFonts w:ascii="Arial" w:hAnsi="Arial" w:cs="Arial"/>
          <w:b/>
          <w:sz w:val="20"/>
          <w:szCs w:val="20"/>
        </w:rPr>
      </w:pPr>
    </w:p>
    <w:p w:rsidR="00116AAB" w:rsidRPr="001A063B" w:rsidRDefault="004A5FAB" w:rsidP="00C94594">
      <w:pPr>
        <w:tabs>
          <w:tab w:val="left" w:pos="397"/>
          <w:tab w:val="right" w:leader="dot" w:pos="9072"/>
        </w:tabs>
        <w:spacing w:after="0" w:line="240" w:lineRule="auto"/>
        <w:jc w:val="both"/>
        <w:rPr>
          <w:rFonts w:ascii="Arial" w:hAnsi="Arial" w:cs="Arial"/>
          <w:sz w:val="20"/>
          <w:szCs w:val="20"/>
        </w:rPr>
      </w:pPr>
      <w:r w:rsidRPr="008601AF">
        <w:rPr>
          <w:rFonts w:ascii="Arial" w:hAnsi="Arial" w:cs="Arial"/>
          <w:b/>
          <w:sz w:val="20"/>
          <w:szCs w:val="20"/>
        </w:rPr>
        <w:t>1.7</w:t>
      </w:r>
      <w:r w:rsidR="008601AF" w:rsidRPr="008601AF">
        <w:rPr>
          <w:rFonts w:ascii="Arial" w:hAnsi="Arial" w:cs="Arial"/>
          <w:b/>
          <w:sz w:val="20"/>
          <w:szCs w:val="20"/>
        </w:rPr>
        <w:tab/>
      </w:r>
      <w:r w:rsidR="00ED6EC9" w:rsidRPr="001A063B">
        <w:rPr>
          <w:rFonts w:ascii="Arial" w:hAnsi="Arial" w:cs="Arial"/>
          <w:sz w:val="20"/>
          <w:szCs w:val="20"/>
        </w:rPr>
        <w:t>Prezentul Cod practic poate fi utilizat la elaborarea prescripțiilor tehnice spreciale pentru proiectarea și construcția clădirilor.</w:t>
      </w:r>
    </w:p>
    <w:p w:rsidR="00116AAB" w:rsidRDefault="00116AAB" w:rsidP="00116AAB">
      <w:pPr>
        <w:tabs>
          <w:tab w:val="left" w:pos="397"/>
          <w:tab w:val="right" w:leader="dot" w:pos="9072"/>
        </w:tabs>
        <w:spacing w:after="0" w:line="240" w:lineRule="auto"/>
        <w:rPr>
          <w:rFonts w:ascii="Arial" w:hAnsi="Arial" w:cs="Arial"/>
          <w:b/>
        </w:rPr>
      </w:pPr>
    </w:p>
    <w:p w:rsidR="001A063B" w:rsidRPr="00514A07" w:rsidRDefault="001A063B" w:rsidP="00116AAB">
      <w:pPr>
        <w:tabs>
          <w:tab w:val="left" w:pos="397"/>
          <w:tab w:val="right" w:leader="dot" w:pos="9072"/>
        </w:tabs>
        <w:spacing w:after="0" w:line="240" w:lineRule="auto"/>
        <w:rPr>
          <w:rFonts w:ascii="Arial" w:hAnsi="Arial" w:cs="Arial"/>
          <w:b/>
        </w:rPr>
      </w:pPr>
    </w:p>
    <w:p w:rsidR="00116AAB" w:rsidRPr="001A063B" w:rsidRDefault="00116AAB" w:rsidP="00116AAB">
      <w:pPr>
        <w:tabs>
          <w:tab w:val="left" w:pos="397"/>
          <w:tab w:val="right" w:leader="dot" w:pos="9072"/>
        </w:tabs>
        <w:spacing w:after="0" w:line="240" w:lineRule="auto"/>
        <w:rPr>
          <w:rFonts w:ascii="Arial" w:hAnsi="Arial" w:cs="Arial"/>
          <w:b/>
          <w:sz w:val="24"/>
          <w:szCs w:val="24"/>
        </w:rPr>
      </w:pPr>
      <w:r w:rsidRPr="001A063B">
        <w:rPr>
          <w:rFonts w:ascii="Arial" w:hAnsi="Arial" w:cs="Arial"/>
          <w:b/>
          <w:sz w:val="24"/>
          <w:szCs w:val="24"/>
        </w:rPr>
        <w:t>2</w:t>
      </w:r>
      <w:r w:rsidRPr="001A063B">
        <w:rPr>
          <w:rFonts w:ascii="Arial" w:hAnsi="Arial" w:cs="Arial"/>
          <w:b/>
          <w:sz w:val="24"/>
          <w:szCs w:val="24"/>
        </w:rPr>
        <w:tab/>
        <w:t xml:space="preserve">Referinţe normative </w:t>
      </w:r>
    </w:p>
    <w:p w:rsidR="0077536B" w:rsidRPr="001A063B" w:rsidRDefault="006822A5" w:rsidP="006822A5">
      <w:pPr>
        <w:spacing w:before="120" w:after="120" w:line="360" w:lineRule="auto"/>
        <w:jc w:val="both"/>
        <w:rPr>
          <w:rFonts w:ascii="Arial" w:hAnsi="Arial" w:cs="Arial"/>
          <w:sz w:val="20"/>
          <w:szCs w:val="20"/>
        </w:rPr>
      </w:pPr>
      <w:r w:rsidRPr="001A063B">
        <w:rPr>
          <w:rFonts w:ascii="Arial" w:hAnsi="Arial" w:cs="Arial"/>
          <w:sz w:val="20"/>
          <w:szCs w:val="20"/>
        </w:rPr>
        <w:t xml:space="preserve">În prezentul Cod practic sunt utilizate referințe la următoarele acte normative: </w:t>
      </w:r>
    </w:p>
    <w:tbl>
      <w:tblPr>
        <w:tblpPr w:leftFromText="180" w:rightFromText="180" w:vertAnchor="text" w:horzAnchor="margin" w:tblpY="198"/>
        <w:tblW w:w="5000" w:type="pct"/>
        <w:tblLook w:val="04A0" w:firstRow="1" w:lastRow="0" w:firstColumn="1" w:lastColumn="0" w:noHBand="0" w:noVBand="1"/>
      </w:tblPr>
      <w:tblGrid>
        <w:gridCol w:w="2213"/>
        <w:gridCol w:w="265"/>
        <w:gridCol w:w="6309"/>
      </w:tblGrid>
      <w:tr w:rsidR="0077536B" w:rsidRPr="00514A07" w:rsidTr="008601AF">
        <w:tc>
          <w:tcPr>
            <w:tcW w:w="1259" w:type="pct"/>
            <w:shd w:val="clear" w:color="auto" w:fill="auto"/>
          </w:tcPr>
          <w:p w:rsidR="0077536B" w:rsidRPr="00514A07" w:rsidRDefault="0077536B" w:rsidP="00042E45">
            <w:pPr>
              <w:spacing w:after="0" w:line="360" w:lineRule="auto"/>
              <w:ind w:left="-98" w:right="-83"/>
              <w:jc w:val="both"/>
              <w:rPr>
                <w:rFonts w:ascii="Arial" w:hAnsi="Arial" w:cs="Arial"/>
                <w:sz w:val="20"/>
                <w:szCs w:val="20"/>
                <w:lang w:val="ru-RU"/>
              </w:rPr>
            </w:pPr>
            <w:r w:rsidRPr="00514A07">
              <w:rPr>
                <w:rFonts w:ascii="Arial" w:hAnsi="Arial" w:cs="Arial"/>
                <w:sz w:val="20"/>
                <w:szCs w:val="20"/>
                <w:lang w:val="en-US"/>
              </w:rPr>
              <w:t>NCM E.03.0</w:t>
            </w:r>
            <w:r w:rsidRPr="00514A07">
              <w:rPr>
                <w:rFonts w:ascii="Arial" w:hAnsi="Arial" w:cs="Arial"/>
                <w:sz w:val="20"/>
                <w:szCs w:val="20"/>
                <w:lang w:val="ru-MD"/>
              </w:rPr>
              <w:t>1</w:t>
            </w:r>
            <w:r w:rsidRPr="00514A07">
              <w:rPr>
                <w:rFonts w:ascii="Arial" w:hAnsi="Arial" w:cs="Arial"/>
                <w:sz w:val="20"/>
                <w:szCs w:val="20"/>
                <w:lang w:val="en-US"/>
              </w:rPr>
              <w:t>-2014</w:t>
            </w:r>
          </w:p>
        </w:tc>
        <w:tc>
          <w:tcPr>
            <w:tcW w:w="151" w:type="pct"/>
            <w:shd w:val="clear" w:color="auto" w:fill="auto"/>
          </w:tcPr>
          <w:p w:rsidR="0077536B" w:rsidRPr="00514A07" w:rsidRDefault="0077536B" w:rsidP="00042E45">
            <w:pPr>
              <w:spacing w:after="0" w:line="360" w:lineRule="auto"/>
              <w:ind w:left="-98" w:right="-83"/>
              <w:jc w:val="both"/>
              <w:rPr>
                <w:rFonts w:ascii="Arial" w:hAnsi="Arial" w:cs="Arial"/>
                <w:sz w:val="20"/>
                <w:szCs w:val="20"/>
                <w:lang w:val="ru-RU"/>
              </w:rPr>
            </w:pPr>
          </w:p>
        </w:tc>
        <w:tc>
          <w:tcPr>
            <w:tcW w:w="3590" w:type="pct"/>
            <w:shd w:val="clear" w:color="auto" w:fill="auto"/>
          </w:tcPr>
          <w:p w:rsidR="0077536B" w:rsidRPr="00514A07" w:rsidRDefault="0077536B" w:rsidP="00042E45">
            <w:pPr>
              <w:spacing w:after="100" w:line="360" w:lineRule="auto"/>
              <w:jc w:val="both"/>
              <w:rPr>
                <w:rFonts w:ascii="Arial" w:hAnsi="Arial" w:cs="Arial"/>
                <w:sz w:val="20"/>
                <w:szCs w:val="20"/>
                <w:lang w:val="en-US"/>
              </w:rPr>
            </w:pPr>
            <w:r w:rsidRPr="00514A07">
              <w:rPr>
                <w:rFonts w:ascii="Arial" w:hAnsi="Arial" w:cs="Arial"/>
                <w:sz w:val="20"/>
                <w:szCs w:val="20"/>
                <w:lang w:eastAsia="ru-RU"/>
              </w:rPr>
              <w:t>Protecţia împotriva incendiilor a clădirilor şi instalaţiilor. Terminologie</w:t>
            </w:r>
          </w:p>
        </w:tc>
      </w:tr>
      <w:tr w:rsidR="0077536B" w:rsidRPr="00514A07" w:rsidTr="008601AF">
        <w:tc>
          <w:tcPr>
            <w:tcW w:w="1259" w:type="pct"/>
            <w:shd w:val="clear" w:color="auto" w:fill="auto"/>
          </w:tcPr>
          <w:p w:rsidR="0077536B" w:rsidRPr="00514A07" w:rsidRDefault="0077536B" w:rsidP="00042E45">
            <w:pPr>
              <w:spacing w:after="0" w:line="360" w:lineRule="auto"/>
              <w:ind w:left="-98" w:right="-83"/>
              <w:jc w:val="both"/>
              <w:rPr>
                <w:rFonts w:ascii="Arial" w:hAnsi="Arial" w:cs="Arial"/>
                <w:sz w:val="20"/>
                <w:szCs w:val="20"/>
                <w:lang w:val="ru-RU"/>
              </w:rPr>
            </w:pPr>
            <w:r w:rsidRPr="00514A07">
              <w:rPr>
                <w:rFonts w:ascii="Arial" w:hAnsi="Arial" w:cs="Arial"/>
                <w:sz w:val="20"/>
                <w:szCs w:val="20"/>
                <w:lang w:val="en-US"/>
              </w:rPr>
              <w:t>NCM E.03.02-2014</w:t>
            </w:r>
          </w:p>
        </w:tc>
        <w:tc>
          <w:tcPr>
            <w:tcW w:w="151" w:type="pct"/>
            <w:shd w:val="clear" w:color="auto" w:fill="auto"/>
          </w:tcPr>
          <w:p w:rsidR="0077536B" w:rsidRPr="00514A07" w:rsidRDefault="0077536B" w:rsidP="00042E45">
            <w:pPr>
              <w:spacing w:after="0" w:line="360" w:lineRule="auto"/>
              <w:ind w:left="-98" w:right="-83"/>
              <w:jc w:val="both"/>
              <w:rPr>
                <w:rFonts w:ascii="Arial" w:hAnsi="Arial" w:cs="Arial"/>
                <w:sz w:val="20"/>
                <w:szCs w:val="20"/>
                <w:lang w:val="ru-RU"/>
              </w:rPr>
            </w:pPr>
          </w:p>
        </w:tc>
        <w:tc>
          <w:tcPr>
            <w:tcW w:w="3590" w:type="pct"/>
            <w:shd w:val="clear" w:color="auto" w:fill="auto"/>
          </w:tcPr>
          <w:p w:rsidR="0077536B" w:rsidRPr="00514A07" w:rsidRDefault="0077536B" w:rsidP="00042E45">
            <w:pPr>
              <w:spacing w:after="0" w:line="360" w:lineRule="auto"/>
              <w:ind w:left="-98" w:right="-83"/>
              <w:jc w:val="both"/>
              <w:rPr>
                <w:rFonts w:ascii="Arial" w:hAnsi="Arial" w:cs="Arial"/>
                <w:sz w:val="20"/>
                <w:szCs w:val="20"/>
                <w:lang w:val="en-US"/>
              </w:rPr>
            </w:pPr>
            <w:r w:rsidRPr="00514A07">
              <w:rPr>
                <w:rFonts w:ascii="Arial" w:hAnsi="Arial" w:cs="Arial"/>
                <w:sz w:val="20"/>
                <w:szCs w:val="20"/>
                <w:lang w:val="en-US"/>
              </w:rPr>
              <w:t>Protecţia împotriva incendiilor a clădirilor şi instalaţiilor</w:t>
            </w:r>
          </w:p>
        </w:tc>
      </w:tr>
      <w:tr w:rsidR="0077536B" w:rsidRPr="00514A07" w:rsidTr="008601AF">
        <w:tc>
          <w:tcPr>
            <w:tcW w:w="1259" w:type="pct"/>
            <w:shd w:val="clear" w:color="auto" w:fill="auto"/>
          </w:tcPr>
          <w:p w:rsidR="0077536B" w:rsidRPr="00514A07" w:rsidRDefault="0077536B" w:rsidP="00042E45">
            <w:pPr>
              <w:spacing w:after="0" w:line="360" w:lineRule="auto"/>
              <w:ind w:left="-98" w:right="-83"/>
              <w:jc w:val="both"/>
              <w:rPr>
                <w:rFonts w:ascii="Arial" w:hAnsi="Arial" w:cs="Arial"/>
                <w:sz w:val="20"/>
                <w:szCs w:val="20"/>
                <w:lang w:val="en-US"/>
              </w:rPr>
            </w:pPr>
            <w:r w:rsidRPr="00514A07">
              <w:rPr>
                <w:rFonts w:ascii="Arial" w:hAnsi="Arial" w:cs="Arial"/>
                <w:sz w:val="20"/>
                <w:szCs w:val="20"/>
                <w:lang w:val="en-US"/>
              </w:rPr>
              <w:t>NCM E.03.04:2004</w:t>
            </w:r>
          </w:p>
        </w:tc>
        <w:tc>
          <w:tcPr>
            <w:tcW w:w="151" w:type="pct"/>
            <w:shd w:val="clear" w:color="auto" w:fill="auto"/>
          </w:tcPr>
          <w:p w:rsidR="0077536B" w:rsidRPr="00514A07" w:rsidRDefault="0077536B" w:rsidP="00042E45">
            <w:pPr>
              <w:spacing w:after="0" w:line="360" w:lineRule="auto"/>
              <w:ind w:left="-98" w:right="-83"/>
              <w:jc w:val="both"/>
              <w:rPr>
                <w:rFonts w:ascii="Arial" w:hAnsi="Arial" w:cs="Arial"/>
                <w:sz w:val="20"/>
                <w:szCs w:val="20"/>
                <w:lang w:val="en-US"/>
              </w:rPr>
            </w:pPr>
          </w:p>
        </w:tc>
        <w:tc>
          <w:tcPr>
            <w:tcW w:w="3590" w:type="pct"/>
            <w:shd w:val="clear" w:color="auto" w:fill="auto"/>
          </w:tcPr>
          <w:p w:rsidR="0077536B" w:rsidRPr="00514A07" w:rsidRDefault="0077536B" w:rsidP="00042E45">
            <w:pPr>
              <w:spacing w:after="0" w:line="360" w:lineRule="auto"/>
              <w:ind w:left="-98" w:right="-83"/>
              <w:jc w:val="both"/>
              <w:rPr>
                <w:rFonts w:ascii="Arial" w:hAnsi="Arial" w:cs="Arial"/>
                <w:sz w:val="20"/>
                <w:szCs w:val="20"/>
                <w:lang w:val="en-US"/>
              </w:rPr>
            </w:pPr>
            <w:r w:rsidRPr="00514A07">
              <w:rPr>
                <w:rFonts w:ascii="Arial" w:hAnsi="Arial" w:cs="Arial"/>
                <w:sz w:val="20"/>
                <w:szCs w:val="20"/>
                <w:lang w:val="en-US"/>
              </w:rPr>
              <w:t>Determinarea categoriilor de pericol de explozie – incendiu şi de incendiu a încăperilor şi clădirilor</w:t>
            </w:r>
          </w:p>
        </w:tc>
      </w:tr>
      <w:tr w:rsidR="006462FA" w:rsidRPr="00514A07" w:rsidTr="008601AF">
        <w:tc>
          <w:tcPr>
            <w:tcW w:w="1259" w:type="pct"/>
            <w:shd w:val="clear" w:color="auto" w:fill="auto"/>
          </w:tcPr>
          <w:p w:rsidR="006462FA" w:rsidRPr="00514A07" w:rsidRDefault="006462FA" w:rsidP="00042E45">
            <w:pPr>
              <w:spacing w:after="0" w:line="360" w:lineRule="auto"/>
              <w:ind w:left="-98" w:right="-83"/>
              <w:jc w:val="both"/>
              <w:rPr>
                <w:rFonts w:ascii="Arial" w:hAnsi="Arial" w:cs="Arial"/>
                <w:sz w:val="20"/>
                <w:szCs w:val="20"/>
                <w:lang w:val="en-US"/>
              </w:rPr>
            </w:pPr>
            <w:r w:rsidRPr="00514A07">
              <w:rPr>
                <w:rFonts w:ascii="Arial" w:hAnsi="Arial" w:cs="Arial"/>
                <w:sz w:val="20"/>
                <w:szCs w:val="20"/>
                <w:lang w:val="en-US"/>
              </w:rPr>
              <w:t>NCM B.02.01-2006</w:t>
            </w:r>
          </w:p>
        </w:tc>
        <w:tc>
          <w:tcPr>
            <w:tcW w:w="151" w:type="pct"/>
            <w:shd w:val="clear" w:color="auto" w:fill="auto"/>
          </w:tcPr>
          <w:p w:rsidR="006462FA" w:rsidRPr="00514A07" w:rsidRDefault="006462FA" w:rsidP="00042E45">
            <w:pPr>
              <w:spacing w:after="0" w:line="360" w:lineRule="auto"/>
              <w:ind w:left="-98" w:right="-83"/>
              <w:jc w:val="both"/>
              <w:rPr>
                <w:rFonts w:ascii="Arial" w:hAnsi="Arial" w:cs="Arial"/>
                <w:sz w:val="20"/>
                <w:szCs w:val="20"/>
                <w:lang w:val="en-US"/>
              </w:rPr>
            </w:pPr>
          </w:p>
        </w:tc>
        <w:tc>
          <w:tcPr>
            <w:tcW w:w="3590" w:type="pct"/>
            <w:shd w:val="clear" w:color="auto" w:fill="auto"/>
          </w:tcPr>
          <w:p w:rsidR="006462FA" w:rsidRPr="00514A07" w:rsidRDefault="006462FA" w:rsidP="00042E45">
            <w:pPr>
              <w:spacing w:after="0" w:line="360" w:lineRule="auto"/>
              <w:ind w:left="-98" w:right="-83"/>
              <w:jc w:val="both"/>
              <w:rPr>
                <w:rFonts w:ascii="Arial" w:hAnsi="Arial" w:cs="Arial"/>
                <w:sz w:val="20"/>
                <w:szCs w:val="20"/>
                <w:lang w:val="en-US"/>
              </w:rPr>
            </w:pPr>
            <w:r w:rsidRPr="00514A07">
              <w:rPr>
                <w:rFonts w:ascii="Arial" w:hAnsi="Arial" w:cs="Arial"/>
                <w:sz w:val="20"/>
                <w:szCs w:val="20"/>
                <w:lang w:val="en-US"/>
              </w:rPr>
              <w:t>Parcaje</w:t>
            </w:r>
          </w:p>
        </w:tc>
      </w:tr>
      <w:tr w:rsidR="006462FA" w:rsidRPr="00514A07" w:rsidTr="008601AF">
        <w:tc>
          <w:tcPr>
            <w:tcW w:w="1259" w:type="pct"/>
            <w:shd w:val="clear" w:color="auto" w:fill="auto"/>
          </w:tcPr>
          <w:p w:rsidR="006462FA" w:rsidRPr="00514A07" w:rsidRDefault="006462FA" w:rsidP="00042E45">
            <w:pPr>
              <w:spacing w:after="0" w:line="360" w:lineRule="auto"/>
              <w:ind w:left="-98" w:right="-83"/>
              <w:jc w:val="both"/>
              <w:rPr>
                <w:rFonts w:ascii="Arial" w:hAnsi="Arial" w:cs="Arial"/>
                <w:sz w:val="20"/>
                <w:szCs w:val="20"/>
                <w:lang w:val="en-US"/>
              </w:rPr>
            </w:pPr>
            <w:r w:rsidRPr="00514A07">
              <w:rPr>
                <w:rFonts w:ascii="Arial" w:hAnsi="Arial" w:cs="Arial"/>
                <w:sz w:val="20"/>
                <w:szCs w:val="20"/>
                <w:lang w:val="en-US"/>
              </w:rPr>
              <w:t>NCM C.01.02:2017</w:t>
            </w:r>
          </w:p>
        </w:tc>
        <w:tc>
          <w:tcPr>
            <w:tcW w:w="151" w:type="pct"/>
            <w:shd w:val="clear" w:color="auto" w:fill="auto"/>
          </w:tcPr>
          <w:p w:rsidR="006462FA" w:rsidRPr="00514A07" w:rsidRDefault="006462FA" w:rsidP="00042E45">
            <w:pPr>
              <w:spacing w:after="0" w:line="360" w:lineRule="auto"/>
              <w:ind w:left="-98" w:right="-83"/>
              <w:jc w:val="both"/>
              <w:rPr>
                <w:rFonts w:ascii="Arial" w:hAnsi="Arial" w:cs="Arial"/>
                <w:sz w:val="20"/>
                <w:szCs w:val="20"/>
                <w:lang w:val="en-US"/>
              </w:rPr>
            </w:pPr>
          </w:p>
        </w:tc>
        <w:tc>
          <w:tcPr>
            <w:tcW w:w="3590" w:type="pct"/>
            <w:shd w:val="clear" w:color="auto" w:fill="auto"/>
          </w:tcPr>
          <w:p w:rsidR="006462FA" w:rsidRPr="00514A07" w:rsidRDefault="006462FA" w:rsidP="00042E45">
            <w:pPr>
              <w:spacing w:after="0" w:line="360" w:lineRule="auto"/>
              <w:ind w:left="-98" w:right="-83"/>
              <w:jc w:val="both"/>
              <w:rPr>
                <w:rFonts w:ascii="Arial" w:hAnsi="Arial" w:cs="Arial"/>
                <w:sz w:val="20"/>
                <w:szCs w:val="20"/>
                <w:lang w:val="en-US"/>
              </w:rPr>
            </w:pPr>
            <w:r w:rsidRPr="00514A07">
              <w:rPr>
                <w:rFonts w:ascii="Arial" w:hAnsi="Arial" w:cs="Arial"/>
                <w:sz w:val="20"/>
                <w:szCs w:val="20"/>
                <w:lang w:val="en-US"/>
              </w:rPr>
              <w:t>Proiectarea construcţiilor pentru grădiniţe de copii</w:t>
            </w:r>
          </w:p>
        </w:tc>
      </w:tr>
      <w:tr w:rsidR="006462FA" w:rsidRPr="00514A07" w:rsidTr="008601AF">
        <w:tc>
          <w:tcPr>
            <w:tcW w:w="1259" w:type="pct"/>
            <w:shd w:val="clear" w:color="auto" w:fill="auto"/>
          </w:tcPr>
          <w:p w:rsidR="006462FA" w:rsidRPr="00514A07" w:rsidRDefault="006462FA" w:rsidP="00042E45">
            <w:pPr>
              <w:spacing w:after="0" w:line="360" w:lineRule="auto"/>
              <w:ind w:left="-98" w:right="-83"/>
              <w:jc w:val="both"/>
              <w:rPr>
                <w:rFonts w:ascii="Arial" w:hAnsi="Arial" w:cs="Arial"/>
                <w:sz w:val="20"/>
                <w:szCs w:val="20"/>
                <w:lang w:val="en-US"/>
              </w:rPr>
            </w:pPr>
            <w:r w:rsidRPr="00514A07">
              <w:rPr>
                <w:rFonts w:ascii="Arial" w:hAnsi="Arial" w:cs="Arial"/>
                <w:sz w:val="20"/>
                <w:szCs w:val="20"/>
                <w:lang w:val="en-US"/>
              </w:rPr>
              <w:t>NCM C.01.03:2017</w:t>
            </w:r>
          </w:p>
        </w:tc>
        <w:tc>
          <w:tcPr>
            <w:tcW w:w="151" w:type="pct"/>
            <w:shd w:val="clear" w:color="auto" w:fill="auto"/>
          </w:tcPr>
          <w:p w:rsidR="006462FA" w:rsidRPr="00514A07" w:rsidRDefault="006462FA" w:rsidP="00042E45">
            <w:pPr>
              <w:spacing w:after="0" w:line="360" w:lineRule="auto"/>
              <w:ind w:left="-98" w:right="-83"/>
              <w:jc w:val="both"/>
              <w:rPr>
                <w:rFonts w:ascii="Arial" w:hAnsi="Arial" w:cs="Arial"/>
                <w:sz w:val="20"/>
                <w:szCs w:val="20"/>
                <w:lang w:val="en-US"/>
              </w:rPr>
            </w:pPr>
          </w:p>
        </w:tc>
        <w:tc>
          <w:tcPr>
            <w:tcW w:w="3590" w:type="pct"/>
            <w:shd w:val="clear" w:color="auto" w:fill="auto"/>
          </w:tcPr>
          <w:p w:rsidR="006462FA" w:rsidRPr="00514A07" w:rsidRDefault="006462FA" w:rsidP="00042E45">
            <w:pPr>
              <w:spacing w:after="0" w:line="360" w:lineRule="auto"/>
              <w:ind w:left="-98" w:right="-83"/>
              <w:jc w:val="both"/>
              <w:rPr>
                <w:rFonts w:ascii="Arial" w:hAnsi="Arial" w:cs="Arial"/>
                <w:sz w:val="20"/>
                <w:szCs w:val="20"/>
                <w:lang w:val="en-US"/>
              </w:rPr>
            </w:pPr>
            <w:r w:rsidRPr="00514A07">
              <w:rPr>
                <w:rFonts w:ascii="Arial" w:hAnsi="Arial" w:cs="Arial"/>
                <w:sz w:val="20"/>
                <w:szCs w:val="20"/>
                <w:lang w:val="en-US"/>
              </w:rPr>
              <w:t>Proiectarea construcţiilor pentru şcoli de învăţământ general</w:t>
            </w:r>
          </w:p>
        </w:tc>
      </w:tr>
      <w:tr w:rsidR="006462FA" w:rsidRPr="00514A07" w:rsidTr="008601AF">
        <w:tc>
          <w:tcPr>
            <w:tcW w:w="1259" w:type="pct"/>
            <w:shd w:val="clear" w:color="auto" w:fill="auto"/>
          </w:tcPr>
          <w:p w:rsidR="006462FA" w:rsidRPr="00514A07" w:rsidRDefault="006462FA" w:rsidP="00042E45">
            <w:pPr>
              <w:spacing w:after="0" w:line="360" w:lineRule="auto"/>
              <w:ind w:left="-98" w:right="-83"/>
              <w:jc w:val="both"/>
              <w:rPr>
                <w:rFonts w:ascii="Arial" w:hAnsi="Arial" w:cs="Arial"/>
                <w:sz w:val="20"/>
                <w:szCs w:val="20"/>
                <w:lang w:val="en-US"/>
              </w:rPr>
            </w:pPr>
            <w:r w:rsidRPr="00514A07">
              <w:rPr>
                <w:rFonts w:ascii="Arial" w:hAnsi="Arial" w:cs="Arial"/>
                <w:sz w:val="20"/>
                <w:szCs w:val="20"/>
                <w:lang w:val="en-US"/>
              </w:rPr>
              <w:t>NCM C.01.04-2005</w:t>
            </w:r>
          </w:p>
        </w:tc>
        <w:tc>
          <w:tcPr>
            <w:tcW w:w="151" w:type="pct"/>
            <w:shd w:val="clear" w:color="auto" w:fill="auto"/>
          </w:tcPr>
          <w:p w:rsidR="006462FA" w:rsidRPr="00514A07" w:rsidRDefault="006462FA" w:rsidP="00042E45">
            <w:pPr>
              <w:spacing w:after="0" w:line="360" w:lineRule="auto"/>
              <w:ind w:left="-98" w:right="-83"/>
              <w:jc w:val="both"/>
              <w:rPr>
                <w:rFonts w:ascii="Arial" w:hAnsi="Arial" w:cs="Arial"/>
                <w:sz w:val="20"/>
                <w:szCs w:val="20"/>
                <w:lang w:val="en-US"/>
              </w:rPr>
            </w:pPr>
          </w:p>
        </w:tc>
        <w:tc>
          <w:tcPr>
            <w:tcW w:w="3590" w:type="pct"/>
            <w:shd w:val="clear" w:color="auto" w:fill="auto"/>
          </w:tcPr>
          <w:p w:rsidR="006462FA" w:rsidRPr="00514A07" w:rsidRDefault="006462FA" w:rsidP="00042E45">
            <w:pPr>
              <w:spacing w:after="0" w:line="360" w:lineRule="auto"/>
              <w:ind w:left="-98" w:right="-83"/>
              <w:jc w:val="both"/>
              <w:rPr>
                <w:rFonts w:ascii="Arial" w:hAnsi="Arial" w:cs="Arial"/>
                <w:sz w:val="20"/>
                <w:szCs w:val="20"/>
                <w:lang w:val="en-US"/>
              </w:rPr>
            </w:pPr>
            <w:r w:rsidRPr="00514A07">
              <w:rPr>
                <w:rFonts w:ascii="Arial" w:hAnsi="Arial" w:cs="Arial"/>
                <w:sz w:val="20"/>
                <w:szCs w:val="20"/>
                <w:lang w:val="en-US"/>
              </w:rPr>
              <w:t>Clădiri administrative. Norme de proiectare</w:t>
            </w:r>
          </w:p>
        </w:tc>
      </w:tr>
      <w:tr w:rsidR="006462FA" w:rsidRPr="00514A07" w:rsidTr="008601AF">
        <w:tc>
          <w:tcPr>
            <w:tcW w:w="1259" w:type="pct"/>
            <w:shd w:val="clear" w:color="auto" w:fill="auto"/>
          </w:tcPr>
          <w:p w:rsidR="006462FA" w:rsidRPr="00514A07" w:rsidRDefault="006462FA" w:rsidP="00042E45">
            <w:pPr>
              <w:spacing w:after="0" w:line="360" w:lineRule="auto"/>
              <w:ind w:left="-98" w:right="-83"/>
              <w:jc w:val="both"/>
              <w:rPr>
                <w:rFonts w:ascii="Arial" w:hAnsi="Arial" w:cs="Arial"/>
                <w:sz w:val="20"/>
                <w:szCs w:val="20"/>
                <w:lang w:val="en-US"/>
              </w:rPr>
            </w:pPr>
            <w:r w:rsidRPr="00514A07">
              <w:rPr>
                <w:rFonts w:ascii="Arial" w:hAnsi="Arial" w:cs="Arial"/>
                <w:sz w:val="20"/>
                <w:szCs w:val="20"/>
                <w:lang w:val="en-US"/>
              </w:rPr>
              <w:t>NCM C.01.06:2014</w:t>
            </w:r>
          </w:p>
        </w:tc>
        <w:tc>
          <w:tcPr>
            <w:tcW w:w="151" w:type="pct"/>
            <w:shd w:val="clear" w:color="auto" w:fill="auto"/>
          </w:tcPr>
          <w:p w:rsidR="006462FA" w:rsidRPr="00514A07" w:rsidRDefault="006462FA" w:rsidP="00042E45">
            <w:pPr>
              <w:spacing w:after="0" w:line="360" w:lineRule="auto"/>
              <w:ind w:left="-98" w:right="-83"/>
              <w:jc w:val="both"/>
              <w:rPr>
                <w:rFonts w:ascii="Arial" w:hAnsi="Arial" w:cs="Arial"/>
                <w:sz w:val="20"/>
                <w:szCs w:val="20"/>
                <w:lang w:val="en-US"/>
              </w:rPr>
            </w:pPr>
          </w:p>
        </w:tc>
        <w:tc>
          <w:tcPr>
            <w:tcW w:w="3590" w:type="pct"/>
            <w:shd w:val="clear" w:color="auto" w:fill="auto"/>
          </w:tcPr>
          <w:p w:rsidR="006462FA" w:rsidRPr="00514A07" w:rsidRDefault="006462FA" w:rsidP="00042E45">
            <w:pPr>
              <w:spacing w:after="0" w:line="360" w:lineRule="auto"/>
              <w:ind w:left="-98" w:right="-83"/>
              <w:jc w:val="both"/>
              <w:rPr>
                <w:rFonts w:ascii="Arial" w:hAnsi="Arial" w:cs="Arial"/>
                <w:sz w:val="20"/>
                <w:szCs w:val="20"/>
                <w:lang w:val="en-US"/>
              </w:rPr>
            </w:pPr>
            <w:r w:rsidRPr="00514A07">
              <w:rPr>
                <w:rFonts w:ascii="Arial" w:hAnsi="Arial" w:cs="Arial"/>
                <w:sz w:val="20"/>
                <w:szCs w:val="20"/>
                <w:lang w:val="en-US"/>
              </w:rPr>
              <w:t>Cerințe generale de securitate pentru obiectele de construcție la folosirea și accesibilitatea lor pentru persoanele cu dizabilităţi</w:t>
            </w:r>
          </w:p>
        </w:tc>
      </w:tr>
      <w:tr w:rsidR="006462FA" w:rsidRPr="00514A07" w:rsidTr="008601AF">
        <w:tc>
          <w:tcPr>
            <w:tcW w:w="1259" w:type="pct"/>
            <w:shd w:val="clear" w:color="auto" w:fill="auto"/>
          </w:tcPr>
          <w:p w:rsidR="006462FA" w:rsidRPr="00514A07" w:rsidRDefault="006462FA" w:rsidP="00042E45">
            <w:pPr>
              <w:spacing w:after="0" w:line="360" w:lineRule="auto"/>
              <w:ind w:left="-98" w:right="-83"/>
              <w:jc w:val="both"/>
              <w:rPr>
                <w:rFonts w:ascii="Arial" w:hAnsi="Arial" w:cs="Arial"/>
                <w:sz w:val="20"/>
                <w:szCs w:val="20"/>
                <w:lang w:val="en-US"/>
              </w:rPr>
            </w:pPr>
            <w:r w:rsidRPr="00514A07">
              <w:rPr>
                <w:rFonts w:ascii="Arial" w:hAnsi="Arial" w:cs="Arial"/>
                <w:sz w:val="20"/>
                <w:szCs w:val="20"/>
                <w:lang w:val="en-US"/>
              </w:rPr>
              <w:t>NCM C.01.08:2016</w:t>
            </w:r>
          </w:p>
        </w:tc>
        <w:tc>
          <w:tcPr>
            <w:tcW w:w="151" w:type="pct"/>
            <w:shd w:val="clear" w:color="auto" w:fill="auto"/>
          </w:tcPr>
          <w:p w:rsidR="006462FA" w:rsidRPr="00514A07" w:rsidRDefault="006462FA" w:rsidP="00042E45">
            <w:pPr>
              <w:spacing w:after="0" w:line="360" w:lineRule="auto"/>
              <w:ind w:left="-98" w:right="-83"/>
              <w:jc w:val="both"/>
              <w:rPr>
                <w:rFonts w:ascii="Arial" w:hAnsi="Arial" w:cs="Arial"/>
                <w:sz w:val="20"/>
                <w:szCs w:val="20"/>
                <w:lang w:val="en-US"/>
              </w:rPr>
            </w:pPr>
          </w:p>
        </w:tc>
        <w:tc>
          <w:tcPr>
            <w:tcW w:w="3590" w:type="pct"/>
            <w:shd w:val="clear" w:color="auto" w:fill="auto"/>
          </w:tcPr>
          <w:p w:rsidR="006462FA" w:rsidRPr="00514A07" w:rsidRDefault="006462FA" w:rsidP="00042E45">
            <w:pPr>
              <w:spacing w:after="0" w:line="360" w:lineRule="auto"/>
              <w:ind w:left="-98" w:right="-83"/>
              <w:jc w:val="both"/>
              <w:rPr>
                <w:rFonts w:ascii="Arial" w:hAnsi="Arial" w:cs="Arial"/>
                <w:sz w:val="20"/>
                <w:szCs w:val="20"/>
                <w:lang w:val="en-US"/>
              </w:rPr>
            </w:pPr>
            <w:r w:rsidRPr="00514A07">
              <w:rPr>
                <w:rFonts w:ascii="Arial" w:hAnsi="Arial" w:cs="Arial"/>
                <w:sz w:val="20"/>
                <w:szCs w:val="20"/>
                <w:lang w:val="en-US"/>
              </w:rPr>
              <w:t>Blocuri locative</w:t>
            </w:r>
          </w:p>
        </w:tc>
      </w:tr>
      <w:tr w:rsidR="006462FA" w:rsidRPr="00514A07" w:rsidTr="008601AF">
        <w:tc>
          <w:tcPr>
            <w:tcW w:w="1259" w:type="pct"/>
            <w:shd w:val="clear" w:color="auto" w:fill="auto"/>
          </w:tcPr>
          <w:p w:rsidR="006462FA" w:rsidRPr="00514A07" w:rsidRDefault="006462FA" w:rsidP="00042E45">
            <w:pPr>
              <w:spacing w:after="0" w:line="360" w:lineRule="auto"/>
              <w:ind w:left="-98" w:right="-83"/>
              <w:jc w:val="both"/>
              <w:rPr>
                <w:rFonts w:ascii="Arial" w:hAnsi="Arial" w:cs="Arial"/>
                <w:sz w:val="20"/>
                <w:szCs w:val="20"/>
                <w:lang w:val="en-US"/>
              </w:rPr>
            </w:pPr>
            <w:r w:rsidRPr="00514A07">
              <w:rPr>
                <w:rFonts w:ascii="Arial" w:hAnsi="Arial" w:cs="Arial"/>
                <w:sz w:val="20"/>
                <w:szCs w:val="20"/>
                <w:lang w:val="en-US"/>
              </w:rPr>
              <w:t>NCM C.01.10:2016</w:t>
            </w:r>
          </w:p>
        </w:tc>
        <w:tc>
          <w:tcPr>
            <w:tcW w:w="151" w:type="pct"/>
            <w:shd w:val="clear" w:color="auto" w:fill="auto"/>
          </w:tcPr>
          <w:p w:rsidR="006462FA" w:rsidRPr="00514A07" w:rsidRDefault="006462FA" w:rsidP="00042E45">
            <w:pPr>
              <w:spacing w:after="0" w:line="360" w:lineRule="auto"/>
              <w:ind w:left="-98" w:right="-83"/>
              <w:jc w:val="both"/>
              <w:rPr>
                <w:rFonts w:ascii="Arial" w:hAnsi="Arial" w:cs="Arial"/>
                <w:sz w:val="20"/>
                <w:szCs w:val="20"/>
                <w:lang w:val="en-US"/>
              </w:rPr>
            </w:pPr>
          </w:p>
        </w:tc>
        <w:tc>
          <w:tcPr>
            <w:tcW w:w="3590" w:type="pct"/>
            <w:shd w:val="clear" w:color="auto" w:fill="auto"/>
          </w:tcPr>
          <w:p w:rsidR="006462FA" w:rsidRPr="00514A07" w:rsidRDefault="006462FA" w:rsidP="00042E45">
            <w:pPr>
              <w:spacing w:after="0" w:line="360" w:lineRule="auto"/>
              <w:ind w:left="-98" w:right="-83"/>
              <w:jc w:val="both"/>
              <w:rPr>
                <w:rFonts w:ascii="Arial" w:hAnsi="Arial" w:cs="Arial"/>
                <w:sz w:val="20"/>
                <w:szCs w:val="20"/>
                <w:lang w:val="en-US"/>
              </w:rPr>
            </w:pPr>
            <w:r w:rsidRPr="00514A07">
              <w:rPr>
                <w:rFonts w:ascii="Arial" w:hAnsi="Arial" w:cs="Arial"/>
                <w:sz w:val="20"/>
                <w:szCs w:val="20"/>
                <w:lang w:val="en-US"/>
              </w:rPr>
              <w:t>Proiectarea și construcția mansardelor</w:t>
            </w:r>
          </w:p>
        </w:tc>
      </w:tr>
      <w:tr w:rsidR="006462FA" w:rsidRPr="00514A07" w:rsidTr="008601AF">
        <w:tc>
          <w:tcPr>
            <w:tcW w:w="1259" w:type="pct"/>
            <w:shd w:val="clear" w:color="auto" w:fill="auto"/>
          </w:tcPr>
          <w:p w:rsidR="006462FA" w:rsidRPr="00514A07" w:rsidRDefault="006462FA" w:rsidP="00042E45">
            <w:pPr>
              <w:spacing w:after="0" w:line="360" w:lineRule="auto"/>
              <w:ind w:left="-98" w:right="-83"/>
              <w:jc w:val="both"/>
              <w:rPr>
                <w:rFonts w:ascii="Arial" w:hAnsi="Arial" w:cs="Arial"/>
                <w:sz w:val="20"/>
                <w:szCs w:val="20"/>
                <w:lang w:val="en-US"/>
              </w:rPr>
            </w:pPr>
            <w:r w:rsidRPr="00514A07">
              <w:rPr>
                <w:rFonts w:ascii="Arial" w:hAnsi="Arial" w:cs="Arial"/>
                <w:sz w:val="20"/>
                <w:szCs w:val="20"/>
                <w:lang w:val="en-US"/>
              </w:rPr>
              <w:t>NCM C.02.02:2016</w:t>
            </w:r>
          </w:p>
        </w:tc>
        <w:tc>
          <w:tcPr>
            <w:tcW w:w="151" w:type="pct"/>
            <w:shd w:val="clear" w:color="auto" w:fill="auto"/>
          </w:tcPr>
          <w:p w:rsidR="006462FA" w:rsidRPr="00514A07" w:rsidRDefault="006462FA" w:rsidP="00042E45">
            <w:pPr>
              <w:spacing w:after="0" w:line="360" w:lineRule="auto"/>
              <w:ind w:left="-98" w:right="-83"/>
              <w:jc w:val="both"/>
              <w:rPr>
                <w:rFonts w:ascii="Arial" w:hAnsi="Arial" w:cs="Arial"/>
                <w:sz w:val="20"/>
                <w:szCs w:val="20"/>
                <w:lang w:val="en-US"/>
              </w:rPr>
            </w:pPr>
          </w:p>
        </w:tc>
        <w:tc>
          <w:tcPr>
            <w:tcW w:w="3590" w:type="pct"/>
            <w:shd w:val="clear" w:color="auto" w:fill="auto"/>
          </w:tcPr>
          <w:p w:rsidR="006462FA" w:rsidRPr="00514A07" w:rsidRDefault="006462FA" w:rsidP="00042E45">
            <w:pPr>
              <w:spacing w:after="0" w:line="360" w:lineRule="auto"/>
              <w:ind w:left="-98" w:right="-83"/>
              <w:jc w:val="both"/>
              <w:rPr>
                <w:rFonts w:ascii="Arial" w:hAnsi="Arial" w:cs="Arial"/>
                <w:sz w:val="20"/>
                <w:szCs w:val="20"/>
                <w:lang w:val="en-US"/>
              </w:rPr>
            </w:pPr>
            <w:r w:rsidRPr="00514A07">
              <w:rPr>
                <w:rFonts w:ascii="Arial" w:hAnsi="Arial" w:cs="Arial"/>
                <w:sz w:val="20"/>
                <w:szCs w:val="20"/>
              </w:rPr>
              <w:t>Clădiri şi construcţii industriale</w:t>
            </w:r>
          </w:p>
        </w:tc>
      </w:tr>
      <w:tr w:rsidR="006462FA" w:rsidRPr="00514A07" w:rsidTr="008601AF">
        <w:tc>
          <w:tcPr>
            <w:tcW w:w="1259" w:type="pct"/>
            <w:shd w:val="clear" w:color="auto" w:fill="auto"/>
          </w:tcPr>
          <w:p w:rsidR="006462FA" w:rsidRPr="00514A07" w:rsidRDefault="006462FA" w:rsidP="00042E45">
            <w:pPr>
              <w:spacing w:after="0" w:line="360" w:lineRule="auto"/>
              <w:ind w:left="-98" w:right="-83"/>
              <w:jc w:val="both"/>
              <w:rPr>
                <w:rFonts w:ascii="Arial" w:hAnsi="Arial" w:cs="Arial"/>
                <w:sz w:val="20"/>
                <w:szCs w:val="20"/>
                <w:lang w:val="en-US"/>
              </w:rPr>
            </w:pPr>
            <w:r w:rsidRPr="00514A07">
              <w:rPr>
                <w:rFonts w:ascii="Arial" w:hAnsi="Arial" w:cs="Arial"/>
                <w:sz w:val="20"/>
                <w:szCs w:val="20"/>
                <w:lang w:val="en-US"/>
              </w:rPr>
              <w:t>NCM C.02.03-2004</w:t>
            </w:r>
          </w:p>
        </w:tc>
        <w:tc>
          <w:tcPr>
            <w:tcW w:w="151" w:type="pct"/>
            <w:shd w:val="clear" w:color="auto" w:fill="auto"/>
          </w:tcPr>
          <w:p w:rsidR="006462FA" w:rsidRPr="00514A07" w:rsidRDefault="006462FA" w:rsidP="00042E45">
            <w:pPr>
              <w:spacing w:after="0" w:line="360" w:lineRule="auto"/>
              <w:ind w:left="-98" w:right="-83"/>
              <w:jc w:val="both"/>
              <w:rPr>
                <w:rFonts w:ascii="Arial" w:hAnsi="Arial" w:cs="Arial"/>
                <w:sz w:val="20"/>
                <w:szCs w:val="20"/>
                <w:lang w:val="en-US"/>
              </w:rPr>
            </w:pPr>
          </w:p>
        </w:tc>
        <w:tc>
          <w:tcPr>
            <w:tcW w:w="3590" w:type="pct"/>
            <w:shd w:val="clear" w:color="auto" w:fill="auto"/>
          </w:tcPr>
          <w:p w:rsidR="006462FA" w:rsidRPr="00514A07" w:rsidRDefault="006462FA" w:rsidP="00042E45">
            <w:pPr>
              <w:spacing w:after="0" w:line="360" w:lineRule="auto"/>
              <w:ind w:left="-98" w:right="-83"/>
              <w:jc w:val="both"/>
              <w:rPr>
                <w:rFonts w:ascii="Arial" w:hAnsi="Arial" w:cs="Arial"/>
                <w:sz w:val="20"/>
                <w:szCs w:val="20"/>
                <w:lang w:val="en-US"/>
              </w:rPr>
            </w:pPr>
            <w:r w:rsidRPr="00514A07">
              <w:rPr>
                <w:rFonts w:ascii="Arial" w:hAnsi="Arial" w:cs="Arial"/>
                <w:sz w:val="20"/>
                <w:szCs w:val="20"/>
              </w:rPr>
              <w:t>Clădiri de depozitare</w:t>
            </w:r>
          </w:p>
        </w:tc>
      </w:tr>
      <w:tr w:rsidR="006462FA" w:rsidRPr="00514A07" w:rsidTr="008601AF">
        <w:tc>
          <w:tcPr>
            <w:tcW w:w="1259" w:type="pct"/>
            <w:shd w:val="clear" w:color="auto" w:fill="auto"/>
          </w:tcPr>
          <w:p w:rsidR="006462FA" w:rsidRPr="00514A07" w:rsidRDefault="00623919" w:rsidP="00623919">
            <w:pPr>
              <w:spacing w:after="0" w:line="360" w:lineRule="auto"/>
              <w:ind w:left="-98" w:right="-83"/>
              <w:jc w:val="both"/>
              <w:rPr>
                <w:rFonts w:ascii="Arial" w:hAnsi="Arial" w:cs="Arial"/>
                <w:sz w:val="20"/>
                <w:szCs w:val="20"/>
              </w:rPr>
            </w:pPr>
            <w:r w:rsidRPr="00514A07">
              <w:rPr>
                <w:rFonts w:ascii="Arial" w:hAnsi="Arial" w:cs="Arial"/>
                <w:sz w:val="20"/>
                <w:szCs w:val="20"/>
                <w:lang w:val="en-US"/>
              </w:rPr>
              <w:t>NCM C.01.12:2018</w:t>
            </w:r>
          </w:p>
        </w:tc>
        <w:tc>
          <w:tcPr>
            <w:tcW w:w="151" w:type="pct"/>
            <w:shd w:val="clear" w:color="auto" w:fill="auto"/>
          </w:tcPr>
          <w:p w:rsidR="006462FA" w:rsidRPr="00514A07" w:rsidRDefault="006462FA" w:rsidP="00042E45">
            <w:pPr>
              <w:spacing w:after="0" w:line="360" w:lineRule="auto"/>
              <w:ind w:left="-98" w:right="-83"/>
              <w:jc w:val="both"/>
              <w:rPr>
                <w:rFonts w:ascii="Arial" w:hAnsi="Arial" w:cs="Arial"/>
                <w:sz w:val="20"/>
                <w:szCs w:val="20"/>
                <w:lang w:val="en-US"/>
              </w:rPr>
            </w:pPr>
          </w:p>
        </w:tc>
        <w:tc>
          <w:tcPr>
            <w:tcW w:w="3590" w:type="pct"/>
            <w:shd w:val="clear" w:color="auto" w:fill="auto"/>
          </w:tcPr>
          <w:p w:rsidR="006462FA" w:rsidRPr="00514A07" w:rsidRDefault="00623919" w:rsidP="00042E45">
            <w:pPr>
              <w:spacing w:after="0" w:line="360" w:lineRule="auto"/>
              <w:ind w:left="-98" w:right="-83"/>
              <w:jc w:val="both"/>
              <w:rPr>
                <w:rFonts w:ascii="Arial" w:hAnsi="Arial" w:cs="Arial"/>
                <w:sz w:val="20"/>
                <w:szCs w:val="20"/>
              </w:rPr>
            </w:pPr>
            <w:r w:rsidRPr="00514A07">
              <w:rPr>
                <w:rFonts w:ascii="Arial" w:hAnsi="Arial" w:cs="Arial"/>
                <w:sz w:val="20"/>
                <w:szCs w:val="20"/>
                <w:lang w:val="en-US"/>
              </w:rPr>
              <w:t xml:space="preserve">Clădiri civile. </w:t>
            </w:r>
            <w:r w:rsidR="005D1A67" w:rsidRPr="00514A07">
              <w:rPr>
                <w:rFonts w:ascii="Arial" w:hAnsi="Arial" w:cs="Arial"/>
                <w:sz w:val="20"/>
                <w:szCs w:val="20"/>
              </w:rPr>
              <w:t>Clădiri și construcții publice</w:t>
            </w:r>
          </w:p>
        </w:tc>
      </w:tr>
      <w:tr w:rsidR="006462FA" w:rsidRPr="00514A07" w:rsidTr="008601AF">
        <w:tc>
          <w:tcPr>
            <w:tcW w:w="1259" w:type="pct"/>
            <w:shd w:val="clear" w:color="auto" w:fill="auto"/>
          </w:tcPr>
          <w:p w:rsidR="006462FA" w:rsidRPr="001F36C8" w:rsidRDefault="005D1A67" w:rsidP="00042E45">
            <w:pPr>
              <w:spacing w:after="0" w:line="360" w:lineRule="auto"/>
              <w:ind w:left="-98" w:right="-83"/>
              <w:jc w:val="both"/>
              <w:rPr>
                <w:rFonts w:ascii="Arial" w:hAnsi="Arial" w:cs="Arial"/>
                <w:sz w:val="20"/>
                <w:szCs w:val="20"/>
                <w:lang w:val="ru-RU"/>
              </w:rPr>
            </w:pPr>
            <w:r w:rsidRPr="001F36C8">
              <w:rPr>
                <w:rFonts w:ascii="Arial" w:hAnsi="Arial" w:cs="Arial"/>
                <w:sz w:val="20"/>
                <w:szCs w:val="20"/>
              </w:rPr>
              <w:t>SM SR EN 13501-1+A1</w:t>
            </w:r>
            <w:r w:rsidR="00BC114B" w:rsidRPr="001F36C8">
              <w:rPr>
                <w:rFonts w:ascii="Arial" w:hAnsi="Arial" w:cs="Arial"/>
                <w:sz w:val="20"/>
                <w:szCs w:val="20"/>
              </w:rPr>
              <w:t xml:space="preserve"> </w:t>
            </w:r>
            <w:r w:rsidRPr="001F36C8">
              <w:rPr>
                <w:rFonts w:ascii="Arial" w:hAnsi="Arial" w:cs="Arial"/>
                <w:sz w:val="20"/>
                <w:szCs w:val="20"/>
              </w:rPr>
              <w:t>:2012</w:t>
            </w:r>
          </w:p>
        </w:tc>
        <w:tc>
          <w:tcPr>
            <w:tcW w:w="151" w:type="pct"/>
            <w:shd w:val="clear" w:color="auto" w:fill="auto"/>
          </w:tcPr>
          <w:p w:rsidR="006462FA" w:rsidRPr="001F36C8" w:rsidRDefault="006462FA" w:rsidP="00042E45">
            <w:pPr>
              <w:spacing w:after="0" w:line="360" w:lineRule="auto"/>
              <w:ind w:left="-98" w:right="-83"/>
              <w:jc w:val="both"/>
              <w:rPr>
                <w:rFonts w:ascii="Arial" w:hAnsi="Arial" w:cs="Arial"/>
                <w:sz w:val="20"/>
                <w:szCs w:val="20"/>
                <w:lang w:val="ru-RU"/>
              </w:rPr>
            </w:pPr>
          </w:p>
        </w:tc>
        <w:tc>
          <w:tcPr>
            <w:tcW w:w="3590" w:type="pct"/>
            <w:shd w:val="clear" w:color="auto" w:fill="auto"/>
          </w:tcPr>
          <w:p w:rsidR="006462FA" w:rsidRPr="001F36C8" w:rsidRDefault="00B51EBC" w:rsidP="00042E45">
            <w:pPr>
              <w:spacing w:after="0" w:line="360" w:lineRule="auto"/>
              <w:ind w:left="-98" w:right="-83"/>
              <w:jc w:val="both"/>
              <w:rPr>
                <w:rFonts w:ascii="Arial" w:hAnsi="Arial" w:cs="Arial"/>
                <w:sz w:val="20"/>
                <w:szCs w:val="20"/>
              </w:rPr>
            </w:pPr>
            <w:r w:rsidRPr="001F36C8">
              <w:rPr>
                <w:rFonts w:ascii="Arial" w:hAnsi="Arial" w:cs="Arial"/>
                <w:sz w:val="20"/>
                <w:szCs w:val="20"/>
                <w:lang w:val="en-US"/>
              </w:rPr>
              <w:t>Clasificare la foc a produselor şi elementelor de construcţie. Partea 1: Clasificare folosind rezultatele încercărilor de reacţie la foc</w:t>
            </w:r>
          </w:p>
        </w:tc>
      </w:tr>
      <w:tr w:rsidR="006462FA" w:rsidRPr="00514A07" w:rsidTr="008601AF">
        <w:tc>
          <w:tcPr>
            <w:tcW w:w="1259" w:type="pct"/>
            <w:shd w:val="clear" w:color="auto" w:fill="auto"/>
          </w:tcPr>
          <w:p w:rsidR="006462FA" w:rsidRPr="001F36C8" w:rsidRDefault="00B51EBC" w:rsidP="00042E45">
            <w:pPr>
              <w:spacing w:after="0" w:line="360" w:lineRule="auto"/>
              <w:ind w:left="-98" w:right="-83"/>
              <w:jc w:val="both"/>
              <w:rPr>
                <w:rFonts w:ascii="Arial" w:hAnsi="Arial" w:cs="Arial"/>
                <w:sz w:val="20"/>
                <w:szCs w:val="20"/>
                <w:lang w:val="ru-RU"/>
              </w:rPr>
            </w:pPr>
            <w:r w:rsidRPr="001F36C8">
              <w:rPr>
                <w:rFonts w:ascii="Arial" w:hAnsi="Arial" w:cs="Arial"/>
                <w:sz w:val="20"/>
                <w:szCs w:val="20"/>
              </w:rPr>
              <w:t>SM EN 13501-2:2016</w:t>
            </w:r>
          </w:p>
        </w:tc>
        <w:tc>
          <w:tcPr>
            <w:tcW w:w="151" w:type="pct"/>
            <w:shd w:val="clear" w:color="auto" w:fill="auto"/>
          </w:tcPr>
          <w:p w:rsidR="006462FA" w:rsidRPr="001F36C8" w:rsidRDefault="006462FA" w:rsidP="00042E45">
            <w:pPr>
              <w:spacing w:after="0" w:line="360" w:lineRule="auto"/>
              <w:ind w:left="-98" w:right="-83"/>
              <w:jc w:val="both"/>
              <w:rPr>
                <w:rFonts w:ascii="Arial" w:hAnsi="Arial" w:cs="Arial"/>
                <w:sz w:val="20"/>
                <w:szCs w:val="20"/>
                <w:lang w:val="ru-RU"/>
              </w:rPr>
            </w:pPr>
          </w:p>
        </w:tc>
        <w:tc>
          <w:tcPr>
            <w:tcW w:w="3590" w:type="pct"/>
            <w:shd w:val="clear" w:color="auto" w:fill="auto"/>
          </w:tcPr>
          <w:p w:rsidR="00B51EBC" w:rsidRPr="001F36C8" w:rsidRDefault="00B51EBC" w:rsidP="00B51EBC">
            <w:pPr>
              <w:tabs>
                <w:tab w:val="left" w:pos="397"/>
                <w:tab w:val="right" w:leader="dot" w:pos="9072"/>
              </w:tabs>
              <w:spacing w:after="0" w:line="240" w:lineRule="auto"/>
              <w:jc w:val="both"/>
              <w:rPr>
                <w:rFonts w:ascii="Arial" w:hAnsi="Arial" w:cs="Arial"/>
                <w:sz w:val="20"/>
                <w:szCs w:val="20"/>
              </w:rPr>
            </w:pPr>
            <w:r w:rsidRPr="001F36C8">
              <w:rPr>
                <w:rFonts w:ascii="Arial" w:hAnsi="Arial" w:cs="Arial"/>
                <w:sz w:val="20"/>
                <w:szCs w:val="20"/>
              </w:rPr>
              <w:t xml:space="preserve">Clasificare la foc a produselor şi elementelor de construcţie. </w:t>
            </w:r>
          </w:p>
          <w:p w:rsidR="006462FA" w:rsidRPr="001F36C8" w:rsidRDefault="00B51EBC" w:rsidP="00B51EBC">
            <w:pPr>
              <w:tabs>
                <w:tab w:val="left" w:pos="397"/>
                <w:tab w:val="right" w:leader="dot" w:pos="9072"/>
              </w:tabs>
              <w:spacing w:after="0" w:line="240" w:lineRule="auto"/>
              <w:jc w:val="both"/>
              <w:rPr>
                <w:rFonts w:ascii="Arial" w:hAnsi="Arial" w:cs="Arial"/>
                <w:sz w:val="20"/>
                <w:szCs w:val="20"/>
              </w:rPr>
            </w:pPr>
            <w:r w:rsidRPr="001F36C8">
              <w:rPr>
                <w:rFonts w:ascii="Arial" w:hAnsi="Arial" w:cs="Arial"/>
                <w:sz w:val="20"/>
                <w:szCs w:val="20"/>
              </w:rPr>
              <w:t>Partea 2: Clasificare folosind rezultatele încercărilor de rezistenţă la foc, cu excepţia produselor utilizate în instalaţiile de ventilare</w:t>
            </w:r>
          </w:p>
        </w:tc>
      </w:tr>
      <w:tr w:rsidR="00B51EBC" w:rsidRPr="00514A07" w:rsidTr="008601AF">
        <w:tc>
          <w:tcPr>
            <w:tcW w:w="1259" w:type="pct"/>
            <w:shd w:val="clear" w:color="auto" w:fill="auto"/>
          </w:tcPr>
          <w:p w:rsidR="00B51EBC" w:rsidRPr="001F36C8" w:rsidRDefault="00B51EBC" w:rsidP="00042E45">
            <w:pPr>
              <w:spacing w:after="0" w:line="360" w:lineRule="auto"/>
              <w:ind w:left="-98" w:right="-83"/>
              <w:jc w:val="both"/>
              <w:rPr>
                <w:rFonts w:ascii="Arial" w:hAnsi="Arial" w:cs="Arial"/>
                <w:sz w:val="20"/>
                <w:szCs w:val="20"/>
              </w:rPr>
            </w:pPr>
            <w:r w:rsidRPr="001F36C8">
              <w:rPr>
                <w:rFonts w:ascii="Arial" w:hAnsi="Arial" w:cs="Arial"/>
                <w:sz w:val="20"/>
                <w:szCs w:val="20"/>
              </w:rPr>
              <w:t>SM SR EN 13501-3+A1</w:t>
            </w:r>
            <w:r w:rsidR="00BC114B" w:rsidRPr="001F36C8">
              <w:rPr>
                <w:rFonts w:ascii="Arial" w:hAnsi="Arial" w:cs="Arial"/>
                <w:sz w:val="20"/>
                <w:szCs w:val="20"/>
              </w:rPr>
              <w:t xml:space="preserve"> </w:t>
            </w:r>
            <w:r w:rsidRPr="001F36C8">
              <w:rPr>
                <w:rFonts w:ascii="Arial" w:hAnsi="Arial" w:cs="Arial"/>
                <w:sz w:val="20"/>
                <w:szCs w:val="20"/>
              </w:rPr>
              <w:t>:2012</w:t>
            </w:r>
          </w:p>
        </w:tc>
        <w:tc>
          <w:tcPr>
            <w:tcW w:w="151" w:type="pct"/>
            <w:shd w:val="clear" w:color="auto" w:fill="auto"/>
          </w:tcPr>
          <w:p w:rsidR="00B51EBC" w:rsidRPr="001F36C8" w:rsidRDefault="00B51EBC" w:rsidP="00042E45">
            <w:pPr>
              <w:spacing w:after="0" w:line="360" w:lineRule="auto"/>
              <w:ind w:left="-98" w:right="-83"/>
              <w:jc w:val="both"/>
              <w:rPr>
                <w:rFonts w:ascii="Arial" w:hAnsi="Arial" w:cs="Arial"/>
                <w:sz w:val="20"/>
                <w:szCs w:val="20"/>
                <w:lang w:val="ru-RU"/>
              </w:rPr>
            </w:pPr>
          </w:p>
        </w:tc>
        <w:tc>
          <w:tcPr>
            <w:tcW w:w="3590" w:type="pct"/>
            <w:shd w:val="clear" w:color="auto" w:fill="auto"/>
          </w:tcPr>
          <w:p w:rsidR="00B51EBC" w:rsidRPr="001F36C8" w:rsidRDefault="00B51EBC" w:rsidP="00B51EBC">
            <w:pPr>
              <w:tabs>
                <w:tab w:val="left" w:pos="397"/>
                <w:tab w:val="right" w:leader="dot" w:pos="9072"/>
              </w:tabs>
              <w:spacing w:after="0" w:line="240" w:lineRule="auto"/>
              <w:jc w:val="both"/>
              <w:rPr>
                <w:rFonts w:ascii="Arial" w:hAnsi="Arial" w:cs="Arial"/>
                <w:sz w:val="20"/>
                <w:szCs w:val="20"/>
              </w:rPr>
            </w:pPr>
            <w:r w:rsidRPr="001F36C8">
              <w:rPr>
                <w:rFonts w:ascii="Arial" w:hAnsi="Arial" w:cs="Arial"/>
                <w:sz w:val="20"/>
                <w:szCs w:val="20"/>
                <w:lang w:val="en-US"/>
              </w:rPr>
              <w:t>Clasificare la foc a produselor şi elementelor de construcţie. Partea 3: Clasificare pe baza rezultatelor încercărilor de rezistenţă la foc pentru produse şi elemente utilizate în instalaţii tehnice ale construcţiilor: conducte şi clapete rezistente la foc</w:t>
            </w:r>
          </w:p>
        </w:tc>
      </w:tr>
      <w:tr w:rsidR="00B51EBC" w:rsidRPr="00514A07" w:rsidTr="008601AF">
        <w:tc>
          <w:tcPr>
            <w:tcW w:w="1259" w:type="pct"/>
            <w:shd w:val="clear" w:color="auto" w:fill="auto"/>
          </w:tcPr>
          <w:p w:rsidR="00B51EBC" w:rsidRPr="001F36C8" w:rsidRDefault="00B51EBC" w:rsidP="00042E45">
            <w:pPr>
              <w:spacing w:after="0" w:line="360" w:lineRule="auto"/>
              <w:ind w:left="-98" w:right="-83"/>
              <w:jc w:val="both"/>
              <w:rPr>
                <w:rFonts w:ascii="Arial" w:hAnsi="Arial" w:cs="Arial"/>
                <w:sz w:val="20"/>
                <w:szCs w:val="20"/>
              </w:rPr>
            </w:pPr>
            <w:r w:rsidRPr="001F36C8">
              <w:rPr>
                <w:rFonts w:ascii="Arial" w:hAnsi="Arial" w:cs="Arial"/>
                <w:sz w:val="20"/>
                <w:szCs w:val="20"/>
              </w:rPr>
              <w:t>SM EN 13501-4:2016</w:t>
            </w:r>
          </w:p>
        </w:tc>
        <w:tc>
          <w:tcPr>
            <w:tcW w:w="151" w:type="pct"/>
            <w:shd w:val="clear" w:color="auto" w:fill="auto"/>
          </w:tcPr>
          <w:p w:rsidR="00B51EBC" w:rsidRPr="001F36C8" w:rsidRDefault="00B51EBC" w:rsidP="00042E45">
            <w:pPr>
              <w:spacing w:after="0" w:line="360" w:lineRule="auto"/>
              <w:ind w:left="-98" w:right="-83"/>
              <w:jc w:val="both"/>
              <w:rPr>
                <w:rFonts w:ascii="Arial" w:hAnsi="Arial" w:cs="Arial"/>
                <w:sz w:val="20"/>
                <w:szCs w:val="20"/>
                <w:lang w:val="ru-RU"/>
              </w:rPr>
            </w:pPr>
          </w:p>
        </w:tc>
        <w:tc>
          <w:tcPr>
            <w:tcW w:w="3590" w:type="pct"/>
            <w:shd w:val="clear" w:color="auto" w:fill="auto"/>
          </w:tcPr>
          <w:p w:rsidR="00B51EBC" w:rsidRPr="001F36C8" w:rsidRDefault="00B51EBC" w:rsidP="00B51EBC">
            <w:pPr>
              <w:tabs>
                <w:tab w:val="left" w:pos="397"/>
                <w:tab w:val="right" w:leader="dot" w:pos="9072"/>
              </w:tabs>
              <w:spacing w:after="0" w:line="240" w:lineRule="auto"/>
              <w:jc w:val="both"/>
              <w:rPr>
                <w:rFonts w:ascii="Arial" w:hAnsi="Arial" w:cs="Arial"/>
                <w:sz w:val="20"/>
                <w:szCs w:val="20"/>
              </w:rPr>
            </w:pPr>
            <w:r w:rsidRPr="001F36C8">
              <w:rPr>
                <w:rFonts w:ascii="Arial" w:hAnsi="Arial" w:cs="Arial"/>
                <w:sz w:val="20"/>
                <w:szCs w:val="20"/>
              </w:rPr>
              <w:t>Clasificare la foc a produselor şi elementelor de construcţie.</w:t>
            </w:r>
          </w:p>
          <w:p w:rsidR="00B51EBC" w:rsidRPr="001F36C8" w:rsidRDefault="00B51EBC" w:rsidP="00B51EBC">
            <w:pPr>
              <w:tabs>
                <w:tab w:val="left" w:pos="397"/>
                <w:tab w:val="right" w:leader="dot" w:pos="9072"/>
              </w:tabs>
              <w:spacing w:after="0" w:line="240" w:lineRule="auto"/>
              <w:jc w:val="both"/>
              <w:rPr>
                <w:rFonts w:ascii="Arial" w:hAnsi="Arial" w:cs="Arial"/>
                <w:sz w:val="20"/>
                <w:szCs w:val="20"/>
                <w:lang w:val="en-US"/>
              </w:rPr>
            </w:pPr>
            <w:r w:rsidRPr="001F36C8">
              <w:rPr>
                <w:rFonts w:ascii="Arial" w:hAnsi="Arial" w:cs="Arial"/>
                <w:sz w:val="20"/>
                <w:szCs w:val="20"/>
              </w:rPr>
              <w:t>Partea 4: Clasificare folosind rezultatele încercărilor de rezistenţă la foc a componentelor sistemelor de control al fumului</w:t>
            </w:r>
          </w:p>
        </w:tc>
      </w:tr>
      <w:tr w:rsidR="00B51EBC" w:rsidRPr="00514A07" w:rsidTr="008601AF">
        <w:tc>
          <w:tcPr>
            <w:tcW w:w="1259" w:type="pct"/>
            <w:shd w:val="clear" w:color="auto" w:fill="auto"/>
          </w:tcPr>
          <w:p w:rsidR="00B51EBC" w:rsidRPr="001F36C8" w:rsidRDefault="00B51EBC" w:rsidP="00042E45">
            <w:pPr>
              <w:spacing w:after="0" w:line="360" w:lineRule="auto"/>
              <w:ind w:left="-98" w:right="-83"/>
              <w:jc w:val="both"/>
              <w:rPr>
                <w:rFonts w:ascii="Arial" w:hAnsi="Arial" w:cs="Arial"/>
                <w:sz w:val="20"/>
                <w:szCs w:val="20"/>
              </w:rPr>
            </w:pPr>
            <w:r w:rsidRPr="001F36C8">
              <w:rPr>
                <w:rFonts w:ascii="Arial" w:hAnsi="Arial" w:cs="Arial"/>
                <w:sz w:val="20"/>
                <w:szCs w:val="20"/>
              </w:rPr>
              <w:t>SM EN 13501-5:2016</w:t>
            </w:r>
          </w:p>
        </w:tc>
        <w:tc>
          <w:tcPr>
            <w:tcW w:w="151" w:type="pct"/>
            <w:shd w:val="clear" w:color="auto" w:fill="auto"/>
          </w:tcPr>
          <w:p w:rsidR="00B51EBC" w:rsidRPr="001F36C8" w:rsidRDefault="00B51EBC" w:rsidP="00042E45">
            <w:pPr>
              <w:spacing w:after="0" w:line="360" w:lineRule="auto"/>
              <w:ind w:left="-98" w:right="-83"/>
              <w:jc w:val="both"/>
              <w:rPr>
                <w:rFonts w:ascii="Arial" w:hAnsi="Arial" w:cs="Arial"/>
                <w:sz w:val="20"/>
                <w:szCs w:val="20"/>
                <w:lang w:val="ru-RU"/>
              </w:rPr>
            </w:pPr>
          </w:p>
        </w:tc>
        <w:tc>
          <w:tcPr>
            <w:tcW w:w="3590" w:type="pct"/>
            <w:shd w:val="clear" w:color="auto" w:fill="auto"/>
          </w:tcPr>
          <w:p w:rsidR="00BC114B" w:rsidRPr="001F36C8" w:rsidRDefault="00BC114B" w:rsidP="00BC114B">
            <w:pPr>
              <w:tabs>
                <w:tab w:val="left" w:pos="397"/>
                <w:tab w:val="right" w:leader="dot" w:pos="9072"/>
              </w:tabs>
              <w:spacing w:after="0" w:line="240" w:lineRule="auto"/>
              <w:jc w:val="both"/>
              <w:rPr>
                <w:rFonts w:ascii="Arial" w:hAnsi="Arial" w:cs="Arial"/>
                <w:sz w:val="20"/>
                <w:szCs w:val="20"/>
              </w:rPr>
            </w:pPr>
            <w:r w:rsidRPr="001F36C8">
              <w:rPr>
                <w:rFonts w:ascii="Arial" w:hAnsi="Arial" w:cs="Arial"/>
                <w:sz w:val="20"/>
                <w:szCs w:val="20"/>
              </w:rPr>
              <w:t xml:space="preserve">Clasificare la foc a produselor şi elementelor de construcţie. </w:t>
            </w:r>
          </w:p>
          <w:p w:rsidR="00B51EBC" w:rsidRPr="001F36C8" w:rsidRDefault="00BC114B" w:rsidP="00BC114B">
            <w:pPr>
              <w:tabs>
                <w:tab w:val="left" w:pos="397"/>
                <w:tab w:val="right" w:leader="dot" w:pos="9072"/>
              </w:tabs>
              <w:spacing w:after="0" w:line="240" w:lineRule="auto"/>
              <w:jc w:val="both"/>
              <w:rPr>
                <w:rFonts w:ascii="Arial" w:hAnsi="Arial" w:cs="Arial"/>
                <w:sz w:val="20"/>
                <w:szCs w:val="20"/>
              </w:rPr>
            </w:pPr>
            <w:r w:rsidRPr="001F36C8">
              <w:rPr>
                <w:rFonts w:ascii="Arial" w:hAnsi="Arial" w:cs="Arial"/>
                <w:sz w:val="20"/>
                <w:szCs w:val="20"/>
              </w:rPr>
              <w:t>Partea 5: Clasificare pe baza rezultatelor încercărilor acoperişurilor expuse la un foc exterior</w:t>
            </w:r>
          </w:p>
        </w:tc>
      </w:tr>
      <w:tr w:rsidR="00BC114B" w:rsidRPr="00514A07" w:rsidTr="008601AF">
        <w:tc>
          <w:tcPr>
            <w:tcW w:w="1259" w:type="pct"/>
            <w:shd w:val="clear" w:color="auto" w:fill="auto"/>
          </w:tcPr>
          <w:p w:rsidR="00BC114B" w:rsidRPr="001F36C8" w:rsidRDefault="00BC114B" w:rsidP="00635369">
            <w:pPr>
              <w:spacing w:after="0" w:line="360" w:lineRule="auto"/>
              <w:ind w:left="-98" w:right="-83"/>
              <w:jc w:val="both"/>
              <w:rPr>
                <w:rFonts w:ascii="Arial" w:hAnsi="Arial" w:cs="Arial"/>
                <w:sz w:val="20"/>
                <w:szCs w:val="20"/>
              </w:rPr>
            </w:pPr>
            <w:r w:rsidRPr="001F36C8">
              <w:rPr>
                <w:rFonts w:ascii="Arial" w:hAnsi="Arial" w:cs="Arial"/>
                <w:sz w:val="20"/>
                <w:szCs w:val="20"/>
              </w:rPr>
              <w:t>SM EN 13501-6:201</w:t>
            </w:r>
            <w:r w:rsidR="00635369">
              <w:rPr>
                <w:rFonts w:ascii="Arial" w:hAnsi="Arial" w:cs="Arial"/>
                <w:sz w:val="20"/>
                <w:szCs w:val="20"/>
              </w:rPr>
              <w:t>9</w:t>
            </w:r>
          </w:p>
        </w:tc>
        <w:tc>
          <w:tcPr>
            <w:tcW w:w="151" w:type="pct"/>
            <w:shd w:val="clear" w:color="auto" w:fill="auto"/>
          </w:tcPr>
          <w:p w:rsidR="00BC114B" w:rsidRPr="001F36C8" w:rsidRDefault="00BC114B" w:rsidP="00042E45">
            <w:pPr>
              <w:spacing w:after="0" w:line="360" w:lineRule="auto"/>
              <w:ind w:left="-98" w:right="-83"/>
              <w:jc w:val="both"/>
              <w:rPr>
                <w:rFonts w:ascii="Arial" w:hAnsi="Arial" w:cs="Arial"/>
                <w:sz w:val="20"/>
                <w:szCs w:val="20"/>
                <w:lang w:val="ru-RU"/>
              </w:rPr>
            </w:pPr>
          </w:p>
        </w:tc>
        <w:tc>
          <w:tcPr>
            <w:tcW w:w="3590" w:type="pct"/>
            <w:shd w:val="clear" w:color="auto" w:fill="auto"/>
          </w:tcPr>
          <w:p w:rsidR="00BC114B" w:rsidRPr="001F36C8" w:rsidRDefault="00BC114B" w:rsidP="00BC114B">
            <w:pPr>
              <w:tabs>
                <w:tab w:val="left" w:pos="397"/>
                <w:tab w:val="right" w:leader="dot" w:pos="9072"/>
              </w:tabs>
              <w:spacing w:after="0" w:line="240" w:lineRule="auto"/>
              <w:jc w:val="both"/>
              <w:rPr>
                <w:rFonts w:ascii="Arial" w:hAnsi="Arial" w:cs="Arial"/>
                <w:sz w:val="20"/>
                <w:szCs w:val="20"/>
              </w:rPr>
            </w:pPr>
            <w:r w:rsidRPr="001F36C8">
              <w:rPr>
                <w:rFonts w:ascii="Arial" w:hAnsi="Arial" w:cs="Arial"/>
                <w:sz w:val="20"/>
                <w:szCs w:val="20"/>
              </w:rPr>
              <w:t xml:space="preserve">Clasificare la foc a produselor şi elementelor de construcţie. </w:t>
            </w:r>
          </w:p>
          <w:p w:rsidR="00BC114B" w:rsidRPr="001F36C8" w:rsidRDefault="00BC114B" w:rsidP="00BC114B">
            <w:pPr>
              <w:tabs>
                <w:tab w:val="left" w:pos="397"/>
                <w:tab w:val="right" w:leader="dot" w:pos="9072"/>
              </w:tabs>
              <w:spacing w:after="0" w:line="240" w:lineRule="auto"/>
              <w:jc w:val="both"/>
              <w:rPr>
                <w:rFonts w:ascii="Arial" w:hAnsi="Arial" w:cs="Arial"/>
                <w:sz w:val="20"/>
                <w:szCs w:val="20"/>
              </w:rPr>
            </w:pPr>
            <w:r w:rsidRPr="001F36C8">
              <w:rPr>
                <w:rFonts w:ascii="Arial" w:hAnsi="Arial" w:cs="Arial"/>
                <w:sz w:val="20"/>
                <w:szCs w:val="20"/>
              </w:rPr>
              <w:t>Partea 6: Clasificare folosind rezultatele încercărilor de reacţie la foc pe cabluri electrice</w:t>
            </w:r>
          </w:p>
        </w:tc>
      </w:tr>
      <w:tr w:rsidR="00BC114B" w:rsidRPr="00514A07" w:rsidTr="008601AF">
        <w:tc>
          <w:tcPr>
            <w:tcW w:w="1259" w:type="pct"/>
            <w:shd w:val="clear" w:color="auto" w:fill="auto"/>
          </w:tcPr>
          <w:p w:rsidR="00BC114B" w:rsidRPr="001F36C8" w:rsidRDefault="00BC114B" w:rsidP="00042E45">
            <w:pPr>
              <w:spacing w:after="0" w:line="360" w:lineRule="auto"/>
              <w:ind w:left="-98" w:right="-83"/>
              <w:jc w:val="both"/>
              <w:rPr>
                <w:rFonts w:ascii="Arial" w:hAnsi="Arial" w:cs="Arial"/>
                <w:sz w:val="20"/>
                <w:szCs w:val="20"/>
              </w:rPr>
            </w:pPr>
            <w:r w:rsidRPr="001F36C8">
              <w:rPr>
                <w:rFonts w:ascii="Arial" w:hAnsi="Arial" w:cs="Arial"/>
                <w:sz w:val="20"/>
                <w:szCs w:val="20"/>
              </w:rPr>
              <w:t>SM GOST 31251:2010</w:t>
            </w:r>
          </w:p>
        </w:tc>
        <w:tc>
          <w:tcPr>
            <w:tcW w:w="151" w:type="pct"/>
            <w:shd w:val="clear" w:color="auto" w:fill="auto"/>
          </w:tcPr>
          <w:p w:rsidR="00BC114B" w:rsidRPr="001F36C8" w:rsidRDefault="00BC114B" w:rsidP="00042E45">
            <w:pPr>
              <w:spacing w:after="0" w:line="360" w:lineRule="auto"/>
              <w:ind w:left="-98" w:right="-83"/>
              <w:jc w:val="both"/>
              <w:rPr>
                <w:rFonts w:ascii="Arial" w:hAnsi="Arial" w:cs="Arial"/>
                <w:sz w:val="20"/>
                <w:szCs w:val="20"/>
                <w:lang w:val="ru-RU"/>
              </w:rPr>
            </w:pPr>
          </w:p>
        </w:tc>
        <w:tc>
          <w:tcPr>
            <w:tcW w:w="3590" w:type="pct"/>
            <w:shd w:val="clear" w:color="auto" w:fill="auto"/>
          </w:tcPr>
          <w:p w:rsidR="00BC114B" w:rsidRPr="001F36C8" w:rsidRDefault="00BC114B" w:rsidP="00BC114B">
            <w:pPr>
              <w:tabs>
                <w:tab w:val="left" w:pos="397"/>
                <w:tab w:val="right" w:leader="dot" w:pos="9072"/>
              </w:tabs>
              <w:spacing w:after="0" w:line="240" w:lineRule="auto"/>
              <w:jc w:val="both"/>
              <w:rPr>
                <w:rFonts w:ascii="Arial" w:hAnsi="Arial" w:cs="Arial"/>
                <w:sz w:val="20"/>
                <w:szCs w:val="20"/>
              </w:rPr>
            </w:pPr>
            <w:r w:rsidRPr="001F36C8">
              <w:rPr>
                <w:rFonts w:ascii="Arial" w:hAnsi="Arial" w:cs="Arial"/>
                <w:sz w:val="20"/>
                <w:szCs w:val="20"/>
              </w:rPr>
              <w:t>Pereţi exteriori din partea faţadei. Metoda de încercare la riscurile de foc</w:t>
            </w:r>
          </w:p>
        </w:tc>
      </w:tr>
    </w:tbl>
    <w:p w:rsidR="00116AAB" w:rsidRPr="00514A07" w:rsidRDefault="00116AAB" w:rsidP="008F3A74">
      <w:pPr>
        <w:tabs>
          <w:tab w:val="left" w:pos="397"/>
          <w:tab w:val="right" w:leader="dot" w:pos="9072"/>
        </w:tabs>
        <w:spacing w:after="0" w:line="240" w:lineRule="auto"/>
        <w:jc w:val="both"/>
        <w:rPr>
          <w:rFonts w:ascii="Arial" w:hAnsi="Arial" w:cs="Arial"/>
          <w:sz w:val="20"/>
          <w:szCs w:val="20"/>
        </w:rPr>
      </w:pPr>
    </w:p>
    <w:p w:rsidR="002227F3" w:rsidRDefault="003D55C7" w:rsidP="008D1320">
      <w:pPr>
        <w:tabs>
          <w:tab w:val="left" w:pos="397"/>
          <w:tab w:val="right" w:leader="dot" w:pos="9072"/>
        </w:tabs>
        <w:spacing w:after="0" w:line="240" w:lineRule="auto"/>
        <w:jc w:val="both"/>
        <w:rPr>
          <w:rFonts w:ascii="Arial" w:hAnsi="Arial" w:cs="Arial"/>
          <w:sz w:val="20"/>
          <w:szCs w:val="20"/>
        </w:rPr>
      </w:pPr>
      <w:r w:rsidRPr="00514A07">
        <w:rPr>
          <w:rFonts w:ascii="Arial" w:hAnsi="Arial" w:cs="Arial"/>
          <w:sz w:val="20"/>
          <w:szCs w:val="20"/>
        </w:rPr>
        <w:t xml:space="preserve">Notă - </w:t>
      </w:r>
      <w:r w:rsidR="00035767" w:rsidRPr="00514A07">
        <w:rPr>
          <w:rFonts w:ascii="Arial" w:hAnsi="Arial" w:cs="Arial"/>
          <w:sz w:val="20"/>
          <w:szCs w:val="20"/>
        </w:rPr>
        <w:t xml:space="preserve">La utilizarea acestui Cod practic </w:t>
      </w:r>
      <w:r w:rsidR="002227F3" w:rsidRPr="00514A07">
        <w:rPr>
          <w:rFonts w:ascii="Arial" w:hAnsi="Arial" w:cs="Arial"/>
          <w:sz w:val="20"/>
          <w:szCs w:val="20"/>
        </w:rPr>
        <w:t>este recomandabil să</w:t>
      </w:r>
      <w:r w:rsidR="00035767" w:rsidRPr="00514A07">
        <w:rPr>
          <w:rFonts w:ascii="Arial" w:hAnsi="Arial" w:cs="Arial"/>
          <w:sz w:val="20"/>
          <w:szCs w:val="20"/>
        </w:rPr>
        <w:t xml:space="preserve"> verifice dacă standardele de referință și clasificările sunt în vigoare în sistemul public de informare - site-ul oficial al Institutului de Standardizare pe internet. </w:t>
      </w:r>
      <w:r w:rsidR="008D1320" w:rsidRPr="00514A07">
        <w:rPr>
          <w:rFonts w:ascii="Arial" w:hAnsi="Arial" w:cs="Arial"/>
          <w:sz w:val="20"/>
          <w:szCs w:val="20"/>
        </w:rPr>
        <w:t xml:space="preserve">Dacă standardul de referință este înlocuit (modificat), atunci la utilizarea prezentului Cod practic ar trebui să fie ghidat de standardul înlocuit (modificat). </w:t>
      </w:r>
      <w:r w:rsidR="002227F3" w:rsidRPr="00514A07">
        <w:rPr>
          <w:rFonts w:ascii="Arial" w:hAnsi="Arial" w:cs="Arial"/>
          <w:sz w:val="20"/>
          <w:szCs w:val="20"/>
        </w:rPr>
        <w:t xml:space="preserve">În cazul în care </w:t>
      </w:r>
      <w:r w:rsidR="002227F3" w:rsidRPr="00514A07">
        <w:rPr>
          <w:rFonts w:ascii="Arial" w:hAnsi="Arial" w:cs="Arial"/>
          <w:sz w:val="20"/>
          <w:szCs w:val="20"/>
        </w:rPr>
        <w:lastRenderedPageBreak/>
        <w:t>standardul de referință se abrogă fără înlocuire, poziția în care se face trimitere la aceasta, se aplică în măsura în care nu a</w:t>
      </w:r>
      <w:r w:rsidR="00C73AFD" w:rsidRPr="00C73AFD">
        <w:rPr>
          <w:rFonts w:ascii="Arial" w:hAnsi="Arial" w:cs="Arial"/>
          <w:sz w:val="20"/>
          <w:szCs w:val="20"/>
          <w:lang w:val="en-US"/>
        </w:rPr>
        <w:t xml:space="preserve"> </w:t>
      </w:r>
      <w:r w:rsidR="002227F3" w:rsidRPr="00514A07">
        <w:rPr>
          <w:rFonts w:ascii="Arial" w:hAnsi="Arial" w:cs="Arial"/>
          <w:sz w:val="20"/>
          <w:szCs w:val="20"/>
        </w:rPr>
        <w:t>afectează această referință.</w:t>
      </w:r>
    </w:p>
    <w:p w:rsidR="00FE782A" w:rsidRDefault="00FE782A" w:rsidP="008D1320">
      <w:pPr>
        <w:tabs>
          <w:tab w:val="left" w:pos="397"/>
          <w:tab w:val="right" w:leader="dot" w:pos="9072"/>
        </w:tabs>
        <w:spacing w:after="0" w:line="240" w:lineRule="auto"/>
        <w:jc w:val="both"/>
        <w:rPr>
          <w:rFonts w:ascii="Arial" w:hAnsi="Arial" w:cs="Arial"/>
          <w:sz w:val="20"/>
          <w:szCs w:val="20"/>
        </w:rPr>
      </w:pPr>
    </w:p>
    <w:p w:rsidR="00FE782A" w:rsidRPr="00514A07" w:rsidRDefault="00FE782A" w:rsidP="008D1320">
      <w:pPr>
        <w:tabs>
          <w:tab w:val="left" w:pos="397"/>
          <w:tab w:val="right" w:leader="dot" w:pos="9072"/>
        </w:tabs>
        <w:spacing w:after="0" w:line="240" w:lineRule="auto"/>
        <w:jc w:val="both"/>
        <w:rPr>
          <w:rFonts w:ascii="Arial" w:hAnsi="Arial" w:cs="Arial"/>
          <w:sz w:val="20"/>
          <w:szCs w:val="20"/>
        </w:rPr>
      </w:pPr>
    </w:p>
    <w:p w:rsidR="00116AAB" w:rsidRPr="001F36C8" w:rsidRDefault="00116AAB" w:rsidP="00116AAB">
      <w:pPr>
        <w:tabs>
          <w:tab w:val="left" w:pos="397"/>
          <w:tab w:val="right" w:leader="dot" w:pos="9072"/>
        </w:tabs>
        <w:spacing w:after="0" w:line="240" w:lineRule="auto"/>
        <w:rPr>
          <w:rFonts w:ascii="Arial" w:hAnsi="Arial" w:cs="Arial"/>
          <w:b/>
          <w:sz w:val="24"/>
          <w:szCs w:val="24"/>
        </w:rPr>
      </w:pPr>
      <w:r w:rsidRPr="001F36C8">
        <w:rPr>
          <w:rFonts w:ascii="Arial" w:hAnsi="Arial" w:cs="Arial"/>
          <w:b/>
          <w:sz w:val="24"/>
          <w:szCs w:val="24"/>
        </w:rPr>
        <w:t>3</w:t>
      </w:r>
      <w:r w:rsidRPr="001F36C8">
        <w:rPr>
          <w:rFonts w:ascii="Arial" w:hAnsi="Arial" w:cs="Arial"/>
          <w:b/>
          <w:sz w:val="24"/>
          <w:szCs w:val="24"/>
        </w:rPr>
        <w:tab/>
        <w:t>Termeni și definiții</w:t>
      </w:r>
    </w:p>
    <w:p w:rsidR="00116AAB" w:rsidRPr="00514A07" w:rsidRDefault="00116AAB" w:rsidP="00116AAB">
      <w:pPr>
        <w:tabs>
          <w:tab w:val="left" w:pos="397"/>
          <w:tab w:val="right" w:leader="dot" w:pos="9072"/>
        </w:tabs>
        <w:spacing w:after="0" w:line="240" w:lineRule="auto"/>
        <w:rPr>
          <w:rFonts w:ascii="Arial" w:hAnsi="Arial" w:cs="Arial"/>
          <w:b/>
        </w:rPr>
      </w:pPr>
    </w:p>
    <w:p w:rsidR="00DE059F" w:rsidRPr="001F36C8" w:rsidRDefault="00DE059F" w:rsidP="00B258B9">
      <w:pPr>
        <w:tabs>
          <w:tab w:val="left" w:pos="397"/>
          <w:tab w:val="right" w:leader="dot" w:pos="9072"/>
        </w:tabs>
        <w:spacing w:after="0" w:line="240" w:lineRule="auto"/>
        <w:jc w:val="both"/>
        <w:rPr>
          <w:rFonts w:ascii="Arial" w:hAnsi="Arial" w:cs="Arial"/>
          <w:sz w:val="20"/>
          <w:szCs w:val="20"/>
        </w:rPr>
      </w:pPr>
      <w:r w:rsidRPr="001F36C8">
        <w:rPr>
          <w:rFonts w:ascii="Arial" w:hAnsi="Arial" w:cs="Arial"/>
          <w:sz w:val="20"/>
          <w:szCs w:val="20"/>
        </w:rPr>
        <w:t>În prezentul Cod practic sunt acceptate noțiunile și definițiile lor, prezentate în NCM E.03.02</w:t>
      </w:r>
      <w:r w:rsidR="00370EEF">
        <w:rPr>
          <w:rFonts w:ascii="Arial" w:hAnsi="Arial" w:cs="Arial"/>
          <w:sz w:val="20"/>
          <w:szCs w:val="20"/>
        </w:rPr>
        <w:t>,</w:t>
      </w:r>
      <w:r w:rsidRPr="001F36C8">
        <w:rPr>
          <w:rFonts w:ascii="Arial" w:hAnsi="Arial" w:cs="Arial"/>
          <w:sz w:val="20"/>
          <w:szCs w:val="20"/>
        </w:rPr>
        <w:t xml:space="preserve"> precum și următorii terme</w:t>
      </w:r>
      <w:r w:rsidR="00FE782A">
        <w:rPr>
          <w:rFonts w:ascii="Arial" w:hAnsi="Arial" w:cs="Arial"/>
          <w:sz w:val="20"/>
          <w:szCs w:val="20"/>
        </w:rPr>
        <w:t>ni cu definiții corespunzătoare:</w:t>
      </w:r>
    </w:p>
    <w:p w:rsidR="00B258B9" w:rsidRPr="001F36C8" w:rsidRDefault="00B258B9" w:rsidP="00B258B9">
      <w:pPr>
        <w:tabs>
          <w:tab w:val="left" w:pos="397"/>
          <w:tab w:val="right" w:leader="dot" w:pos="9072"/>
        </w:tabs>
        <w:spacing w:after="0" w:line="240" w:lineRule="auto"/>
        <w:jc w:val="both"/>
        <w:rPr>
          <w:rFonts w:ascii="Arial" w:hAnsi="Arial" w:cs="Arial"/>
          <w:sz w:val="20"/>
          <w:szCs w:val="20"/>
        </w:rPr>
      </w:pPr>
      <w:r w:rsidRPr="001F36C8">
        <w:rPr>
          <w:rFonts w:ascii="Arial" w:hAnsi="Arial" w:cs="Arial"/>
          <w:sz w:val="20"/>
          <w:szCs w:val="20"/>
        </w:rPr>
        <w:t xml:space="preserve">     </w:t>
      </w:r>
    </w:p>
    <w:p w:rsidR="00C73AFD" w:rsidRDefault="00B258B9" w:rsidP="00C73AFD">
      <w:pPr>
        <w:tabs>
          <w:tab w:val="left" w:pos="397"/>
          <w:tab w:val="right" w:leader="dot" w:pos="9072"/>
        </w:tabs>
        <w:spacing w:after="0" w:line="240" w:lineRule="auto"/>
        <w:jc w:val="both"/>
        <w:rPr>
          <w:rFonts w:ascii="Arial" w:hAnsi="Arial" w:cs="Arial"/>
          <w:sz w:val="20"/>
          <w:szCs w:val="20"/>
        </w:rPr>
      </w:pPr>
      <w:r w:rsidRPr="001F36C8">
        <w:rPr>
          <w:rFonts w:ascii="Arial" w:hAnsi="Arial" w:cs="Arial"/>
          <w:b/>
          <w:sz w:val="20"/>
          <w:szCs w:val="20"/>
        </w:rPr>
        <w:t>3.1</w:t>
      </w:r>
      <w:r w:rsidRPr="001F36C8">
        <w:rPr>
          <w:rFonts w:ascii="Arial" w:hAnsi="Arial" w:cs="Arial"/>
          <w:sz w:val="20"/>
          <w:szCs w:val="20"/>
        </w:rPr>
        <w:t xml:space="preserve"> </w:t>
      </w:r>
    </w:p>
    <w:p w:rsidR="00C73AFD" w:rsidRDefault="002227F3" w:rsidP="00C73AFD">
      <w:pPr>
        <w:tabs>
          <w:tab w:val="left" w:pos="397"/>
          <w:tab w:val="right" w:leader="dot" w:pos="9072"/>
        </w:tabs>
        <w:spacing w:after="0" w:line="240" w:lineRule="auto"/>
        <w:jc w:val="both"/>
        <w:rPr>
          <w:rFonts w:ascii="Arial" w:hAnsi="Arial" w:cs="Arial"/>
          <w:b/>
          <w:sz w:val="20"/>
          <w:szCs w:val="20"/>
        </w:rPr>
      </w:pPr>
      <w:r w:rsidRPr="001F36C8">
        <w:rPr>
          <w:rFonts w:ascii="Arial" w:hAnsi="Arial" w:cs="Arial"/>
          <w:b/>
          <w:sz w:val="20"/>
          <w:szCs w:val="20"/>
        </w:rPr>
        <w:t>r</w:t>
      </w:r>
      <w:r w:rsidR="004248A7" w:rsidRPr="001F36C8">
        <w:rPr>
          <w:rFonts w:ascii="Arial" w:hAnsi="Arial" w:cs="Arial"/>
          <w:b/>
          <w:sz w:val="20"/>
          <w:szCs w:val="20"/>
        </w:rPr>
        <w:t>ezistența la foc a elementelor de cons</w:t>
      </w:r>
      <w:r w:rsidRPr="001F36C8">
        <w:rPr>
          <w:rFonts w:ascii="Arial" w:hAnsi="Arial" w:cs="Arial"/>
          <w:b/>
          <w:sz w:val="20"/>
          <w:szCs w:val="20"/>
        </w:rPr>
        <w:t>trucții</w:t>
      </w:r>
    </w:p>
    <w:p w:rsidR="004248A7" w:rsidRPr="001F36C8" w:rsidRDefault="002227F3" w:rsidP="00B258B9">
      <w:pPr>
        <w:tabs>
          <w:tab w:val="left" w:pos="397"/>
          <w:tab w:val="right" w:leader="dot" w:pos="9072"/>
        </w:tabs>
        <w:spacing w:after="0" w:line="240" w:lineRule="auto"/>
        <w:jc w:val="both"/>
        <w:rPr>
          <w:rFonts w:ascii="Arial" w:hAnsi="Arial" w:cs="Arial"/>
          <w:sz w:val="20"/>
          <w:szCs w:val="20"/>
        </w:rPr>
      </w:pPr>
      <w:r w:rsidRPr="001F36C8">
        <w:rPr>
          <w:rFonts w:ascii="Arial" w:hAnsi="Arial" w:cs="Arial"/>
          <w:sz w:val="20"/>
          <w:szCs w:val="20"/>
        </w:rPr>
        <w:t>capacitatea elementului</w:t>
      </w:r>
      <w:r w:rsidR="004248A7" w:rsidRPr="001F36C8">
        <w:rPr>
          <w:rFonts w:ascii="Arial" w:hAnsi="Arial" w:cs="Arial"/>
          <w:sz w:val="20"/>
          <w:szCs w:val="20"/>
        </w:rPr>
        <w:t xml:space="preserve"> de construcții de aș păstra proprietățile</w:t>
      </w:r>
      <w:r w:rsidR="003D55C7" w:rsidRPr="001F36C8">
        <w:rPr>
          <w:rFonts w:ascii="Arial" w:hAnsi="Arial" w:cs="Arial"/>
          <w:sz w:val="20"/>
          <w:szCs w:val="20"/>
        </w:rPr>
        <w:t xml:space="preserve"> portante și (sau) de închidere în condițiile incendiului</w:t>
      </w:r>
    </w:p>
    <w:p w:rsidR="00B258B9" w:rsidRPr="001F36C8" w:rsidRDefault="00B258B9" w:rsidP="00B258B9">
      <w:pPr>
        <w:tabs>
          <w:tab w:val="left" w:pos="397"/>
          <w:tab w:val="right" w:leader="dot" w:pos="9072"/>
        </w:tabs>
        <w:spacing w:after="0" w:line="240" w:lineRule="auto"/>
        <w:jc w:val="both"/>
        <w:rPr>
          <w:rFonts w:ascii="Arial" w:hAnsi="Arial" w:cs="Arial"/>
          <w:sz w:val="20"/>
          <w:szCs w:val="20"/>
        </w:rPr>
      </w:pPr>
      <w:r w:rsidRPr="001F36C8">
        <w:rPr>
          <w:rFonts w:ascii="Arial" w:hAnsi="Arial" w:cs="Arial"/>
          <w:sz w:val="20"/>
          <w:szCs w:val="20"/>
        </w:rPr>
        <w:t xml:space="preserve">     </w:t>
      </w:r>
    </w:p>
    <w:p w:rsidR="00C73AFD" w:rsidRDefault="00B258B9" w:rsidP="00B258B9">
      <w:pPr>
        <w:tabs>
          <w:tab w:val="left" w:pos="397"/>
          <w:tab w:val="right" w:leader="dot" w:pos="9072"/>
        </w:tabs>
        <w:spacing w:after="0" w:line="240" w:lineRule="auto"/>
        <w:jc w:val="both"/>
        <w:rPr>
          <w:rFonts w:ascii="Arial" w:hAnsi="Arial" w:cs="Arial"/>
          <w:b/>
          <w:sz w:val="20"/>
          <w:szCs w:val="20"/>
        </w:rPr>
      </w:pPr>
      <w:r w:rsidRPr="001F36C8">
        <w:rPr>
          <w:rFonts w:ascii="Arial" w:hAnsi="Arial" w:cs="Arial"/>
          <w:b/>
          <w:sz w:val="20"/>
          <w:szCs w:val="20"/>
        </w:rPr>
        <w:t>3.2</w:t>
      </w:r>
    </w:p>
    <w:p w:rsidR="00C73AFD" w:rsidRDefault="00EA74FC" w:rsidP="00B258B9">
      <w:pPr>
        <w:tabs>
          <w:tab w:val="left" w:pos="397"/>
          <w:tab w:val="right" w:leader="dot" w:pos="9072"/>
        </w:tabs>
        <w:spacing w:after="0" w:line="240" w:lineRule="auto"/>
        <w:jc w:val="both"/>
        <w:rPr>
          <w:rFonts w:ascii="Arial" w:hAnsi="Arial" w:cs="Arial"/>
          <w:sz w:val="20"/>
          <w:szCs w:val="20"/>
        </w:rPr>
      </w:pPr>
      <w:r w:rsidRPr="001F36C8">
        <w:rPr>
          <w:rFonts w:ascii="Arial" w:hAnsi="Arial" w:cs="Arial"/>
          <w:b/>
          <w:sz w:val="20"/>
          <w:szCs w:val="20"/>
        </w:rPr>
        <w:t>r</w:t>
      </w:r>
      <w:r w:rsidR="000D0D68" w:rsidRPr="001F36C8">
        <w:rPr>
          <w:rFonts w:ascii="Arial" w:hAnsi="Arial" w:cs="Arial"/>
          <w:b/>
          <w:sz w:val="20"/>
          <w:szCs w:val="20"/>
        </w:rPr>
        <w:t>ezistența la foc reală</w:t>
      </w:r>
      <w:r w:rsidR="001D41AC" w:rsidRPr="001F36C8">
        <w:rPr>
          <w:rFonts w:ascii="Arial" w:hAnsi="Arial" w:cs="Arial"/>
          <w:b/>
          <w:sz w:val="20"/>
          <w:szCs w:val="20"/>
        </w:rPr>
        <w:t xml:space="preserve"> a elementelor de construcții</w:t>
      </w:r>
      <w:r w:rsidR="001D41AC" w:rsidRPr="001F36C8">
        <w:rPr>
          <w:rFonts w:ascii="Arial" w:hAnsi="Arial" w:cs="Arial"/>
          <w:sz w:val="20"/>
          <w:szCs w:val="20"/>
        </w:rPr>
        <w:t xml:space="preserve"> </w:t>
      </w:r>
    </w:p>
    <w:p w:rsidR="00B258B9" w:rsidRPr="001F36C8" w:rsidRDefault="001D41AC" w:rsidP="00B258B9">
      <w:pPr>
        <w:tabs>
          <w:tab w:val="left" w:pos="397"/>
          <w:tab w:val="right" w:leader="dot" w:pos="9072"/>
        </w:tabs>
        <w:spacing w:after="0" w:line="240" w:lineRule="auto"/>
        <w:jc w:val="both"/>
        <w:rPr>
          <w:rFonts w:ascii="Arial" w:hAnsi="Arial" w:cs="Arial"/>
          <w:sz w:val="20"/>
          <w:szCs w:val="20"/>
        </w:rPr>
      </w:pPr>
      <w:r w:rsidRPr="001F36C8">
        <w:rPr>
          <w:rFonts w:ascii="Arial" w:hAnsi="Arial" w:cs="Arial"/>
          <w:sz w:val="20"/>
          <w:szCs w:val="20"/>
        </w:rPr>
        <w:t>t</w:t>
      </w:r>
      <w:r w:rsidR="000D0D68" w:rsidRPr="001F36C8">
        <w:rPr>
          <w:rFonts w:ascii="Arial" w:hAnsi="Arial" w:cs="Arial"/>
          <w:sz w:val="20"/>
          <w:szCs w:val="20"/>
        </w:rPr>
        <w:t>impul de la apariția incendiulu</w:t>
      </w:r>
      <w:r w:rsidRPr="001F36C8">
        <w:rPr>
          <w:rFonts w:ascii="Arial" w:hAnsi="Arial" w:cs="Arial"/>
          <w:sz w:val="20"/>
          <w:szCs w:val="20"/>
        </w:rPr>
        <w:t>i până la apariția unei stării</w:t>
      </w:r>
      <w:r w:rsidR="000D0D68" w:rsidRPr="001F36C8">
        <w:rPr>
          <w:rFonts w:ascii="Arial" w:hAnsi="Arial" w:cs="Arial"/>
          <w:sz w:val="20"/>
          <w:szCs w:val="20"/>
        </w:rPr>
        <w:t xml:space="preserve"> limită de rezistență la foc pentru </w:t>
      </w:r>
      <w:r w:rsidR="008601AF">
        <w:rPr>
          <w:rFonts w:ascii="Arial" w:hAnsi="Arial" w:cs="Arial"/>
          <w:sz w:val="20"/>
          <w:szCs w:val="20"/>
        </w:rPr>
        <w:t>această construcție</w:t>
      </w:r>
    </w:p>
    <w:p w:rsidR="00EA74FC" w:rsidRPr="001F36C8" w:rsidRDefault="00EA74FC" w:rsidP="00B258B9">
      <w:pPr>
        <w:tabs>
          <w:tab w:val="left" w:pos="397"/>
          <w:tab w:val="right" w:leader="dot" w:pos="9072"/>
        </w:tabs>
        <w:spacing w:after="0" w:line="240" w:lineRule="auto"/>
        <w:jc w:val="both"/>
        <w:rPr>
          <w:rFonts w:ascii="Arial" w:hAnsi="Arial" w:cs="Arial"/>
          <w:sz w:val="20"/>
          <w:szCs w:val="20"/>
        </w:rPr>
      </w:pPr>
    </w:p>
    <w:p w:rsidR="00C73AFD" w:rsidRDefault="00B258B9" w:rsidP="00B258B9">
      <w:pPr>
        <w:tabs>
          <w:tab w:val="left" w:pos="397"/>
          <w:tab w:val="right" w:leader="dot" w:pos="9072"/>
        </w:tabs>
        <w:spacing w:after="0" w:line="240" w:lineRule="auto"/>
        <w:jc w:val="both"/>
        <w:rPr>
          <w:rFonts w:ascii="Arial" w:hAnsi="Arial" w:cs="Arial"/>
          <w:b/>
          <w:sz w:val="20"/>
          <w:szCs w:val="20"/>
        </w:rPr>
      </w:pPr>
      <w:r w:rsidRPr="001F36C8">
        <w:rPr>
          <w:rFonts w:ascii="Arial" w:hAnsi="Arial" w:cs="Arial"/>
          <w:b/>
          <w:sz w:val="20"/>
          <w:szCs w:val="20"/>
        </w:rPr>
        <w:t xml:space="preserve">3.3 </w:t>
      </w:r>
    </w:p>
    <w:p w:rsidR="00C73AFD" w:rsidRDefault="000D0D68" w:rsidP="00B258B9">
      <w:pPr>
        <w:tabs>
          <w:tab w:val="left" w:pos="397"/>
          <w:tab w:val="right" w:leader="dot" w:pos="9072"/>
        </w:tabs>
        <w:spacing w:after="0" w:line="240" w:lineRule="auto"/>
        <w:jc w:val="both"/>
        <w:rPr>
          <w:rFonts w:ascii="Arial" w:hAnsi="Arial" w:cs="Arial"/>
          <w:sz w:val="20"/>
          <w:szCs w:val="20"/>
        </w:rPr>
      </w:pPr>
      <w:r w:rsidRPr="001F36C8">
        <w:rPr>
          <w:rFonts w:ascii="Arial" w:hAnsi="Arial" w:cs="Arial"/>
          <w:b/>
          <w:sz w:val="20"/>
          <w:szCs w:val="20"/>
        </w:rPr>
        <w:t>durata echivalentă a incendiului</w:t>
      </w:r>
      <w:r w:rsidR="004635F7" w:rsidRPr="001F36C8">
        <w:rPr>
          <w:rFonts w:ascii="Arial" w:hAnsi="Arial" w:cs="Arial"/>
          <w:sz w:val="20"/>
          <w:szCs w:val="20"/>
        </w:rPr>
        <w:t xml:space="preserve"> </w:t>
      </w:r>
    </w:p>
    <w:p w:rsidR="000D0D68" w:rsidRPr="001F36C8" w:rsidRDefault="004635F7" w:rsidP="00B258B9">
      <w:pPr>
        <w:tabs>
          <w:tab w:val="left" w:pos="397"/>
          <w:tab w:val="right" w:leader="dot" w:pos="9072"/>
        </w:tabs>
        <w:spacing w:after="0" w:line="240" w:lineRule="auto"/>
        <w:jc w:val="both"/>
        <w:rPr>
          <w:rFonts w:ascii="Arial" w:hAnsi="Arial" w:cs="Arial"/>
          <w:sz w:val="20"/>
          <w:szCs w:val="20"/>
        </w:rPr>
      </w:pPr>
      <w:r w:rsidRPr="001F36C8">
        <w:rPr>
          <w:rFonts w:ascii="Arial" w:hAnsi="Arial" w:cs="Arial"/>
          <w:sz w:val="20"/>
          <w:szCs w:val="20"/>
        </w:rPr>
        <w:t>durata încercărilor</w:t>
      </w:r>
      <w:r w:rsidR="00696478" w:rsidRPr="001F36C8">
        <w:rPr>
          <w:rFonts w:ascii="Arial" w:hAnsi="Arial" w:cs="Arial"/>
          <w:sz w:val="20"/>
          <w:szCs w:val="20"/>
        </w:rPr>
        <w:t xml:space="preserve"> standarte, ale căror efect asupra elementului de construcție este similar cu efectul unui incendiu "real"</w:t>
      </w:r>
    </w:p>
    <w:p w:rsidR="00635E65" w:rsidRDefault="00635E65" w:rsidP="00EA74FC">
      <w:pPr>
        <w:tabs>
          <w:tab w:val="left" w:pos="397"/>
          <w:tab w:val="right" w:leader="dot" w:pos="9072"/>
        </w:tabs>
        <w:spacing w:after="0" w:line="240" w:lineRule="auto"/>
        <w:jc w:val="both"/>
        <w:rPr>
          <w:rFonts w:ascii="Arial" w:hAnsi="Arial" w:cs="Arial"/>
          <w:sz w:val="20"/>
          <w:szCs w:val="20"/>
        </w:rPr>
      </w:pPr>
    </w:p>
    <w:p w:rsidR="00C73AFD" w:rsidRDefault="00C56884" w:rsidP="00EA74FC">
      <w:pPr>
        <w:tabs>
          <w:tab w:val="left" w:pos="397"/>
          <w:tab w:val="right" w:leader="dot" w:pos="9072"/>
        </w:tabs>
        <w:spacing w:after="0" w:line="240" w:lineRule="auto"/>
        <w:jc w:val="both"/>
        <w:rPr>
          <w:rFonts w:ascii="Arial" w:hAnsi="Arial" w:cs="Arial"/>
          <w:b/>
          <w:sz w:val="20"/>
          <w:szCs w:val="20"/>
          <w:lang w:val="en-US"/>
        </w:rPr>
      </w:pPr>
      <w:r w:rsidRPr="001F36C8">
        <w:rPr>
          <w:rFonts w:ascii="Arial" w:hAnsi="Arial" w:cs="Arial"/>
          <w:b/>
          <w:sz w:val="20"/>
          <w:szCs w:val="20"/>
          <w:lang w:val="en-US"/>
        </w:rPr>
        <w:t xml:space="preserve">3.4 </w:t>
      </w:r>
    </w:p>
    <w:p w:rsidR="00C73AFD" w:rsidRDefault="00EA74FC" w:rsidP="00EA74FC">
      <w:pPr>
        <w:tabs>
          <w:tab w:val="left" w:pos="397"/>
          <w:tab w:val="right" w:leader="dot" w:pos="9072"/>
        </w:tabs>
        <w:spacing w:after="0" w:line="240" w:lineRule="auto"/>
        <w:jc w:val="both"/>
        <w:rPr>
          <w:rFonts w:ascii="Arial" w:hAnsi="Arial" w:cs="Arial"/>
          <w:sz w:val="20"/>
          <w:szCs w:val="20"/>
        </w:rPr>
      </w:pPr>
      <w:r w:rsidRPr="001F36C8">
        <w:rPr>
          <w:rFonts w:ascii="Arial" w:hAnsi="Arial" w:cs="Arial"/>
          <w:b/>
          <w:sz w:val="20"/>
          <w:szCs w:val="20"/>
        </w:rPr>
        <w:t>p</w:t>
      </w:r>
      <w:r w:rsidR="00A958B0" w:rsidRPr="001F36C8">
        <w:rPr>
          <w:rFonts w:ascii="Arial" w:hAnsi="Arial" w:cs="Arial"/>
          <w:b/>
          <w:sz w:val="20"/>
          <w:szCs w:val="20"/>
        </w:rPr>
        <w:t>rotecția constructivă antifoc</w:t>
      </w:r>
      <w:r w:rsidR="00A958B0" w:rsidRPr="001F36C8">
        <w:rPr>
          <w:rFonts w:ascii="Arial" w:hAnsi="Arial" w:cs="Arial"/>
          <w:sz w:val="20"/>
          <w:szCs w:val="20"/>
        </w:rPr>
        <w:t xml:space="preserve"> </w:t>
      </w:r>
    </w:p>
    <w:p w:rsidR="00AC28F6" w:rsidRPr="001F36C8" w:rsidRDefault="00A958B0" w:rsidP="00EA74FC">
      <w:pPr>
        <w:tabs>
          <w:tab w:val="left" w:pos="397"/>
          <w:tab w:val="right" w:leader="dot" w:pos="9072"/>
        </w:tabs>
        <w:spacing w:after="0" w:line="240" w:lineRule="auto"/>
        <w:jc w:val="both"/>
        <w:rPr>
          <w:rFonts w:ascii="Arial" w:hAnsi="Arial" w:cs="Arial"/>
          <w:sz w:val="20"/>
          <w:szCs w:val="20"/>
          <w:lang w:val="en-US"/>
        </w:rPr>
      </w:pPr>
      <w:r w:rsidRPr="001F36C8">
        <w:rPr>
          <w:rFonts w:ascii="Arial" w:hAnsi="Arial" w:cs="Arial"/>
          <w:sz w:val="20"/>
          <w:szCs w:val="20"/>
        </w:rPr>
        <w:t xml:space="preserve">metoda de protecție antifoc a elementelor de construcții, bazată pe crearea pe </w:t>
      </w:r>
      <w:r w:rsidR="003378F1" w:rsidRPr="001F36C8">
        <w:rPr>
          <w:rFonts w:ascii="Arial" w:hAnsi="Arial" w:cs="Arial"/>
          <w:sz w:val="20"/>
          <w:szCs w:val="20"/>
        </w:rPr>
        <w:t>suprafața</w:t>
      </w:r>
      <w:r w:rsidRPr="001F36C8">
        <w:rPr>
          <w:rFonts w:ascii="Arial" w:hAnsi="Arial" w:cs="Arial"/>
          <w:sz w:val="20"/>
          <w:szCs w:val="20"/>
        </w:rPr>
        <w:t xml:space="preserve"> încălzită structurii unui strat de izolație termică </w:t>
      </w:r>
      <w:r w:rsidR="00CA3781" w:rsidRPr="001F36C8">
        <w:rPr>
          <w:rFonts w:ascii="Arial" w:hAnsi="Arial" w:cs="Arial"/>
          <w:sz w:val="20"/>
          <w:szCs w:val="20"/>
        </w:rPr>
        <w:t>de protecție antifoc</w:t>
      </w:r>
      <w:r w:rsidRPr="001F36C8">
        <w:rPr>
          <w:rFonts w:ascii="Arial" w:hAnsi="Arial" w:cs="Arial"/>
          <w:sz w:val="20"/>
          <w:szCs w:val="20"/>
        </w:rPr>
        <w:t xml:space="preserve">. La protecția constructivă antifoc se referă </w:t>
      </w:r>
      <w:r w:rsidR="00E55345" w:rsidRPr="001F36C8">
        <w:rPr>
          <w:rFonts w:ascii="Arial" w:hAnsi="Arial" w:cs="Arial"/>
          <w:sz w:val="20"/>
          <w:szCs w:val="20"/>
        </w:rPr>
        <w:t xml:space="preserve">substanțe de pulverizare </w:t>
      </w:r>
      <w:r w:rsidR="001E1FD2" w:rsidRPr="001F36C8">
        <w:rPr>
          <w:rFonts w:ascii="Arial" w:hAnsi="Arial" w:cs="Arial"/>
          <w:sz w:val="20"/>
          <w:szCs w:val="20"/>
        </w:rPr>
        <w:t xml:space="preserve">cu </w:t>
      </w:r>
      <w:r w:rsidR="00E55345" w:rsidRPr="001F36C8">
        <w:rPr>
          <w:rFonts w:ascii="Arial" w:hAnsi="Arial" w:cs="Arial"/>
          <w:sz w:val="20"/>
          <w:szCs w:val="20"/>
        </w:rPr>
        <w:t>strat</w:t>
      </w:r>
      <w:r w:rsidR="00174F35" w:rsidRPr="001F36C8">
        <w:rPr>
          <w:rFonts w:ascii="Arial" w:hAnsi="Arial" w:cs="Arial"/>
          <w:sz w:val="20"/>
          <w:szCs w:val="20"/>
        </w:rPr>
        <w:t>ul</w:t>
      </w:r>
      <w:r w:rsidR="00E55345" w:rsidRPr="001F36C8">
        <w:rPr>
          <w:rFonts w:ascii="Arial" w:hAnsi="Arial" w:cs="Arial"/>
          <w:sz w:val="20"/>
          <w:szCs w:val="20"/>
        </w:rPr>
        <w:t xml:space="preserve"> gros,</w:t>
      </w:r>
      <w:r w:rsidRPr="001F36C8">
        <w:rPr>
          <w:rFonts w:ascii="Arial" w:hAnsi="Arial" w:cs="Arial"/>
          <w:sz w:val="20"/>
          <w:szCs w:val="20"/>
        </w:rPr>
        <w:t xml:space="preserve"> </w:t>
      </w:r>
      <w:r w:rsidR="00E55345" w:rsidRPr="001F36C8">
        <w:rPr>
          <w:rFonts w:ascii="Arial" w:hAnsi="Arial" w:cs="Arial"/>
          <w:sz w:val="20"/>
          <w:szCs w:val="20"/>
        </w:rPr>
        <w:t>acoperiri ignifuge, tencuieli, căptușeală</w:t>
      </w:r>
      <w:r w:rsidR="00907176" w:rsidRPr="001F36C8">
        <w:rPr>
          <w:rFonts w:ascii="Arial" w:hAnsi="Arial" w:cs="Arial"/>
          <w:sz w:val="20"/>
          <w:szCs w:val="20"/>
        </w:rPr>
        <w:t xml:space="preserve"> cu plăci, table și alte materiale antifoc, inclusiv acoperiri intumescente în strat subțire.</w:t>
      </w:r>
      <w:r w:rsidR="00220764" w:rsidRPr="001F36C8">
        <w:rPr>
          <w:rFonts w:ascii="Arial" w:hAnsi="Arial" w:cs="Arial"/>
          <w:sz w:val="20"/>
          <w:szCs w:val="20"/>
        </w:rPr>
        <w:t xml:space="preserve"> </w:t>
      </w:r>
      <w:r w:rsidR="006F1248" w:rsidRPr="001F36C8">
        <w:rPr>
          <w:rFonts w:ascii="Arial" w:hAnsi="Arial" w:cs="Arial"/>
          <w:sz w:val="20"/>
          <w:szCs w:val="20"/>
        </w:rPr>
        <w:t>Metoda de aplicare (fixare) a protecției antifoc trebuie să corespundă metodei, descrise în proces verbal</w:t>
      </w:r>
      <w:r w:rsidR="00E649B4" w:rsidRPr="001F36C8">
        <w:rPr>
          <w:rFonts w:ascii="Arial" w:hAnsi="Arial" w:cs="Arial"/>
          <w:sz w:val="20"/>
          <w:szCs w:val="20"/>
        </w:rPr>
        <w:t xml:space="preserve"> a</w:t>
      </w:r>
      <w:r w:rsidR="006F1248" w:rsidRPr="001F36C8">
        <w:rPr>
          <w:rFonts w:ascii="Arial" w:hAnsi="Arial" w:cs="Arial"/>
          <w:sz w:val="20"/>
          <w:szCs w:val="20"/>
        </w:rPr>
        <w:t xml:space="preserve"> încercărilor </w:t>
      </w:r>
      <w:r w:rsidR="00CA3781" w:rsidRPr="001F36C8">
        <w:rPr>
          <w:rFonts w:ascii="Arial" w:hAnsi="Arial" w:cs="Arial"/>
          <w:sz w:val="20"/>
          <w:szCs w:val="20"/>
        </w:rPr>
        <w:t xml:space="preserve">de </w:t>
      </w:r>
      <w:r w:rsidR="006F1248" w:rsidRPr="001F36C8">
        <w:rPr>
          <w:rFonts w:ascii="Arial" w:hAnsi="Arial" w:cs="Arial"/>
          <w:sz w:val="20"/>
          <w:szCs w:val="20"/>
        </w:rPr>
        <w:t xml:space="preserve">rezistență la foc și în </w:t>
      </w:r>
      <w:r w:rsidR="006F1248" w:rsidRPr="001F36C8">
        <w:rPr>
          <w:rFonts w:ascii="Arial" w:hAnsi="Arial" w:cs="Arial"/>
          <w:sz w:val="20"/>
          <w:szCs w:val="20"/>
          <w:lang w:val="en-US"/>
        </w:rPr>
        <w:t>proiectul de protecție antifoc</w:t>
      </w:r>
      <w:r w:rsidR="006F1248" w:rsidRPr="001F36C8">
        <w:rPr>
          <w:rFonts w:ascii="Arial" w:hAnsi="Arial" w:cs="Arial"/>
          <w:sz w:val="20"/>
          <w:szCs w:val="20"/>
        </w:rPr>
        <w:t xml:space="preserve"> </w:t>
      </w:r>
    </w:p>
    <w:p w:rsidR="00EC7CF1" w:rsidRPr="001F36C8" w:rsidRDefault="00EC7CF1" w:rsidP="003C3871">
      <w:pPr>
        <w:tabs>
          <w:tab w:val="left" w:pos="397"/>
          <w:tab w:val="right" w:leader="dot" w:pos="9072"/>
        </w:tabs>
        <w:spacing w:after="0" w:line="240" w:lineRule="auto"/>
        <w:ind w:firstLine="426"/>
        <w:jc w:val="both"/>
        <w:rPr>
          <w:rFonts w:ascii="Arial" w:hAnsi="Arial" w:cs="Arial"/>
          <w:sz w:val="20"/>
          <w:szCs w:val="20"/>
        </w:rPr>
      </w:pPr>
    </w:p>
    <w:p w:rsidR="00C73AFD" w:rsidRDefault="00B07947" w:rsidP="007D1767">
      <w:pPr>
        <w:tabs>
          <w:tab w:val="left" w:pos="397"/>
          <w:tab w:val="right" w:leader="dot" w:pos="9072"/>
        </w:tabs>
        <w:spacing w:after="0" w:line="240" w:lineRule="auto"/>
        <w:jc w:val="both"/>
        <w:rPr>
          <w:rFonts w:ascii="Arial" w:hAnsi="Arial" w:cs="Arial"/>
          <w:sz w:val="20"/>
          <w:szCs w:val="20"/>
          <w:lang w:val="en-US"/>
        </w:rPr>
      </w:pPr>
      <w:r w:rsidRPr="001F36C8">
        <w:rPr>
          <w:rFonts w:ascii="Arial" w:hAnsi="Arial" w:cs="Arial"/>
          <w:b/>
          <w:sz w:val="20"/>
          <w:szCs w:val="20"/>
          <w:lang w:val="en-US"/>
        </w:rPr>
        <w:t>3.5</w:t>
      </w:r>
      <w:r w:rsidRPr="001F36C8">
        <w:rPr>
          <w:rFonts w:ascii="Arial" w:hAnsi="Arial" w:cs="Arial"/>
          <w:sz w:val="20"/>
          <w:szCs w:val="20"/>
          <w:lang w:val="en-US"/>
        </w:rPr>
        <w:t xml:space="preserve"> </w:t>
      </w:r>
    </w:p>
    <w:p w:rsidR="00C11CA9" w:rsidRDefault="00C56884" w:rsidP="007D1767">
      <w:pPr>
        <w:tabs>
          <w:tab w:val="left" w:pos="397"/>
          <w:tab w:val="right" w:leader="dot" w:pos="9072"/>
        </w:tabs>
        <w:spacing w:after="0" w:line="240" w:lineRule="auto"/>
        <w:jc w:val="both"/>
        <w:rPr>
          <w:rFonts w:ascii="Arial" w:hAnsi="Arial" w:cs="Arial"/>
          <w:sz w:val="20"/>
          <w:szCs w:val="20"/>
        </w:rPr>
      </w:pPr>
      <w:r w:rsidRPr="001F36C8">
        <w:rPr>
          <w:rFonts w:ascii="Arial" w:hAnsi="Arial" w:cs="Arial"/>
          <w:b/>
          <w:sz w:val="20"/>
          <w:szCs w:val="20"/>
        </w:rPr>
        <w:t>a</w:t>
      </w:r>
      <w:r w:rsidR="00CA3781" w:rsidRPr="001F36C8">
        <w:rPr>
          <w:rFonts w:ascii="Arial" w:hAnsi="Arial" w:cs="Arial"/>
          <w:b/>
          <w:sz w:val="20"/>
          <w:szCs w:val="20"/>
        </w:rPr>
        <w:t>coperire de protecție antifoc</w:t>
      </w:r>
      <w:r w:rsidR="001E1FD2" w:rsidRPr="001F36C8">
        <w:rPr>
          <w:rFonts w:ascii="Arial" w:hAnsi="Arial" w:cs="Arial"/>
          <w:b/>
          <w:sz w:val="20"/>
          <w:szCs w:val="20"/>
        </w:rPr>
        <w:t xml:space="preserve"> cu</w:t>
      </w:r>
      <w:r w:rsidR="000C3159" w:rsidRPr="001F36C8">
        <w:rPr>
          <w:rFonts w:ascii="Arial" w:hAnsi="Arial" w:cs="Arial"/>
          <w:b/>
          <w:sz w:val="20"/>
          <w:szCs w:val="20"/>
        </w:rPr>
        <w:t xml:space="preserve"> strat subțire</w:t>
      </w:r>
      <w:r w:rsidR="00CA3781" w:rsidRPr="001F36C8">
        <w:rPr>
          <w:rFonts w:ascii="Arial" w:hAnsi="Arial" w:cs="Arial"/>
          <w:b/>
          <w:sz w:val="20"/>
          <w:szCs w:val="20"/>
        </w:rPr>
        <w:t xml:space="preserve"> (</w:t>
      </w:r>
      <w:r w:rsidR="005B3163" w:rsidRPr="001F36C8">
        <w:rPr>
          <w:rFonts w:ascii="Arial" w:hAnsi="Arial" w:cs="Arial"/>
          <w:b/>
          <w:sz w:val="20"/>
          <w:szCs w:val="20"/>
        </w:rPr>
        <w:t>acoperire intumescentă, vopsea</w:t>
      </w:r>
      <w:r w:rsidR="005B3163" w:rsidRPr="001F36C8">
        <w:rPr>
          <w:rFonts w:ascii="Arial" w:hAnsi="Arial" w:cs="Arial"/>
          <w:sz w:val="20"/>
          <w:szCs w:val="20"/>
        </w:rPr>
        <w:t>)</w:t>
      </w:r>
      <w:r w:rsidR="00D75A4B" w:rsidRPr="001F36C8">
        <w:rPr>
          <w:rFonts w:ascii="Arial" w:hAnsi="Arial" w:cs="Arial"/>
          <w:sz w:val="20"/>
          <w:szCs w:val="20"/>
        </w:rPr>
        <w:t xml:space="preserve"> </w:t>
      </w:r>
    </w:p>
    <w:p w:rsidR="00EC7CF1" w:rsidRPr="001F36C8" w:rsidRDefault="00D75A4B" w:rsidP="007D1767">
      <w:pPr>
        <w:tabs>
          <w:tab w:val="left" w:pos="397"/>
          <w:tab w:val="right" w:leader="dot" w:pos="9072"/>
        </w:tabs>
        <w:spacing w:after="0" w:line="240" w:lineRule="auto"/>
        <w:jc w:val="both"/>
        <w:rPr>
          <w:rFonts w:ascii="Arial" w:hAnsi="Arial" w:cs="Arial"/>
          <w:sz w:val="20"/>
          <w:szCs w:val="20"/>
          <w:lang w:val="en-US"/>
        </w:rPr>
      </w:pPr>
      <w:r w:rsidRPr="001F36C8">
        <w:rPr>
          <w:rFonts w:ascii="Arial" w:hAnsi="Arial" w:cs="Arial"/>
          <w:sz w:val="20"/>
          <w:szCs w:val="20"/>
        </w:rPr>
        <w:t xml:space="preserve">metoda de protecție antifoc a elementelor de construcții, bazată pe aplicarea unor compoziții speciale de vopsele și lacuri pe </w:t>
      </w:r>
      <w:r w:rsidR="003378F1" w:rsidRPr="001F36C8">
        <w:rPr>
          <w:rFonts w:ascii="Arial" w:hAnsi="Arial" w:cs="Arial"/>
          <w:sz w:val="20"/>
          <w:szCs w:val="20"/>
        </w:rPr>
        <w:t>suprafața</w:t>
      </w:r>
      <w:r w:rsidRPr="001F36C8">
        <w:rPr>
          <w:rFonts w:ascii="Arial" w:hAnsi="Arial" w:cs="Arial"/>
          <w:sz w:val="20"/>
          <w:szCs w:val="20"/>
        </w:rPr>
        <w:t xml:space="preserve"> încălzită a structurii, cu o grosime a stratulu</w:t>
      </w:r>
      <w:r w:rsidR="00C11CA9">
        <w:rPr>
          <w:rFonts w:ascii="Arial" w:hAnsi="Arial" w:cs="Arial"/>
          <w:sz w:val="20"/>
          <w:szCs w:val="20"/>
        </w:rPr>
        <w:t>i uscat, de regulă, nu mai mult de</w:t>
      </w:r>
      <w:r w:rsidRPr="001F36C8">
        <w:rPr>
          <w:rFonts w:ascii="Arial" w:hAnsi="Arial" w:cs="Arial"/>
          <w:sz w:val="20"/>
          <w:szCs w:val="20"/>
        </w:rPr>
        <w:t xml:space="preserve"> 3 mm</w:t>
      </w:r>
    </w:p>
    <w:p w:rsidR="00D75A4B" w:rsidRPr="001F36C8" w:rsidRDefault="00D75A4B" w:rsidP="000B7A08">
      <w:pPr>
        <w:tabs>
          <w:tab w:val="left" w:pos="397"/>
          <w:tab w:val="right" w:leader="dot" w:pos="9072"/>
        </w:tabs>
        <w:spacing w:after="0" w:line="240" w:lineRule="auto"/>
        <w:ind w:firstLine="426"/>
        <w:jc w:val="both"/>
        <w:rPr>
          <w:rFonts w:ascii="Arial" w:hAnsi="Arial" w:cs="Arial"/>
          <w:b/>
          <w:sz w:val="20"/>
          <w:szCs w:val="20"/>
        </w:rPr>
      </w:pPr>
    </w:p>
    <w:p w:rsidR="00C11CA9" w:rsidRDefault="00150A4A" w:rsidP="007D1767">
      <w:pPr>
        <w:tabs>
          <w:tab w:val="left" w:pos="397"/>
          <w:tab w:val="right" w:leader="dot" w:pos="9072"/>
        </w:tabs>
        <w:spacing w:after="0" w:line="240" w:lineRule="auto"/>
        <w:jc w:val="both"/>
        <w:rPr>
          <w:rFonts w:ascii="Arial" w:hAnsi="Arial" w:cs="Arial"/>
          <w:b/>
          <w:sz w:val="20"/>
          <w:szCs w:val="20"/>
          <w:lang w:val="en-US"/>
        </w:rPr>
      </w:pPr>
      <w:r w:rsidRPr="001F36C8">
        <w:rPr>
          <w:rFonts w:ascii="Arial" w:hAnsi="Arial" w:cs="Arial"/>
          <w:b/>
          <w:sz w:val="20"/>
          <w:szCs w:val="20"/>
          <w:lang w:val="en-US"/>
        </w:rPr>
        <w:t>3.6</w:t>
      </w:r>
      <w:r w:rsidR="00E96D99" w:rsidRPr="001F36C8">
        <w:rPr>
          <w:rFonts w:ascii="Arial" w:hAnsi="Arial" w:cs="Arial"/>
          <w:b/>
          <w:sz w:val="20"/>
          <w:szCs w:val="20"/>
          <w:lang w:val="en-US"/>
        </w:rPr>
        <w:t xml:space="preserve"> </w:t>
      </w:r>
    </w:p>
    <w:p w:rsidR="00C11CA9" w:rsidRDefault="001B00B9" w:rsidP="007D1767">
      <w:pPr>
        <w:tabs>
          <w:tab w:val="left" w:pos="397"/>
          <w:tab w:val="right" w:leader="dot" w:pos="9072"/>
        </w:tabs>
        <w:spacing w:after="0" w:line="240" w:lineRule="auto"/>
        <w:jc w:val="both"/>
        <w:rPr>
          <w:rFonts w:ascii="Arial" w:hAnsi="Arial" w:cs="Arial"/>
          <w:sz w:val="20"/>
          <w:szCs w:val="20"/>
        </w:rPr>
      </w:pPr>
      <w:r w:rsidRPr="001F36C8">
        <w:rPr>
          <w:rFonts w:ascii="Arial" w:hAnsi="Arial" w:cs="Arial"/>
          <w:b/>
          <w:sz w:val="20"/>
          <w:szCs w:val="20"/>
        </w:rPr>
        <w:t>s</w:t>
      </w:r>
      <w:r w:rsidR="00AC28F6" w:rsidRPr="001F36C8">
        <w:rPr>
          <w:rFonts w:ascii="Arial" w:hAnsi="Arial" w:cs="Arial"/>
          <w:b/>
          <w:sz w:val="20"/>
          <w:szCs w:val="20"/>
        </w:rPr>
        <w:t>ecția de incendiu</w:t>
      </w:r>
    </w:p>
    <w:p w:rsidR="00AC28F6" w:rsidRPr="001F36C8" w:rsidRDefault="00AC28F6" w:rsidP="007D1767">
      <w:pPr>
        <w:tabs>
          <w:tab w:val="left" w:pos="397"/>
          <w:tab w:val="right" w:leader="dot" w:pos="9072"/>
        </w:tabs>
        <w:spacing w:after="0" w:line="240" w:lineRule="auto"/>
        <w:jc w:val="both"/>
        <w:rPr>
          <w:rFonts w:ascii="Arial" w:hAnsi="Arial" w:cs="Arial"/>
          <w:sz w:val="20"/>
          <w:szCs w:val="20"/>
          <w:lang w:val="en-US"/>
        </w:rPr>
      </w:pPr>
      <w:r w:rsidRPr="001F36C8">
        <w:rPr>
          <w:rFonts w:ascii="Arial" w:hAnsi="Arial" w:cs="Arial"/>
          <w:sz w:val="20"/>
          <w:szCs w:val="20"/>
        </w:rPr>
        <w:t>partea compartimentului de incendiu, separat</w:t>
      </w:r>
      <w:r w:rsidR="001B00B9" w:rsidRPr="001F36C8">
        <w:rPr>
          <w:rFonts w:ascii="Arial" w:hAnsi="Arial" w:cs="Arial"/>
          <w:sz w:val="20"/>
          <w:szCs w:val="20"/>
        </w:rPr>
        <w:t>ă</w:t>
      </w:r>
      <w:r w:rsidRPr="001F36C8">
        <w:rPr>
          <w:rFonts w:ascii="Arial" w:hAnsi="Arial" w:cs="Arial"/>
          <w:sz w:val="20"/>
          <w:szCs w:val="20"/>
        </w:rPr>
        <w:t xml:space="preserve"> prin bariere antifoc în corespundere cu cerințele documentelor normative privind protecția împotriva incendiilor.</w:t>
      </w:r>
    </w:p>
    <w:p w:rsidR="00EC7CF1" w:rsidRPr="001F36C8" w:rsidRDefault="00EC7CF1" w:rsidP="00E96D99">
      <w:pPr>
        <w:tabs>
          <w:tab w:val="left" w:pos="397"/>
          <w:tab w:val="right" w:leader="dot" w:pos="9072"/>
        </w:tabs>
        <w:spacing w:after="0" w:line="240" w:lineRule="auto"/>
        <w:jc w:val="both"/>
        <w:rPr>
          <w:rFonts w:ascii="Arial" w:hAnsi="Arial" w:cs="Arial"/>
          <w:sz w:val="20"/>
          <w:szCs w:val="20"/>
          <w:lang w:val="en-US"/>
        </w:rPr>
      </w:pPr>
    </w:p>
    <w:p w:rsidR="00C11CA9" w:rsidRDefault="00E96D99" w:rsidP="007D1767">
      <w:pPr>
        <w:tabs>
          <w:tab w:val="left" w:pos="397"/>
          <w:tab w:val="right" w:leader="dot" w:pos="9072"/>
        </w:tabs>
        <w:spacing w:after="0" w:line="240" w:lineRule="auto"/>
        <w:jc w:val="both"/>
        <w:rPr>
          <w:rFonts w:ascii="Arial" w:hAnsi="Arial" w:cs="Arial"/>
          <w:b/>
          <w:sz w:val="20"/>
          <w:szCs w:val="20"/>
          <w:lang w:val="en-US"/>
        </w:rPr>
      </w:pPr>
      <w:r w:rsidRPr="001F36C8">
        <w:rPr>
          <w:rFonts w:ascii="Arial" w:hAnsi="Arial" w:cs="Arial"/>
          <w:b/>
          <w:sz w:val="20"/>
          <w:szCs w:val="20"/>
          <w:lang w:val="en-US"/>
        </w:rPr>
        <w:t xml:space="preserve">3.7 </w:t>
      </w:r>
    </w:p>
    <w:p w:rsidR="00C11CA9" w:rsidRDefault="001B00B9" w:rsidP="007D1767">
      <w:pPr>
        <w:tabs>
          <w:tab w:val="left" w:pos="397"/>
          <w:tab w:val="right" w:leader="dot" w:pos="9072"/>
        </w:tabs>
        <w:spacing w:after="0" w:line="240" w:lineRule="auto"/>
        <w:jc w:val="both"/>
        <w:rPr>
          <w:rFonts w:ascii="Arial" w:hAnsi="Arial" w:cs="Arial"/>
          <w:sz w:val="20"/>
          <w:szCs w:val="20"/>
        </w:rPr>
      </w:pPr>
      <w:r w:rsidRPr="001F36C8">
        <w:rPr>
          <w:rFonts w:ascii="Arial" w:hAnsi="Arial" w:cs="Arial"/>
          <w:b/>
          <w:sz w:val="20"/>
          <w:szCs w:val="20"/>
        </w:rPr>
        <w:t>p</w:t>
      </w:r>
      <w:r w:rsidR="00020E76" w:rsidRPr="001F36C8">
        <w:rPr>
          <w:rFonts w:ascii="Arial" w:hAnsi="Arial" w:cs="Arial"/>
          <w:b/>
          <w:sz w:val="20"/>
          <w:szCs w:val="20"/>
        </w:rPr>
        <w:t>roiect de protecție antifoc</w:t>
      </w:r>
      <w:r w:rsidR="00020E76" w:rsidRPr="001F36C8">
        <w:rPr>
          <w:rFonts w:ascii="Arial" w:hAnsi="Arial" w:cs="Arial"/>
          <w:sz w:val="20"/>
          <w:szCs w:val="20"/>
        </w:rPr>
        <w:t xml:space="preserve"> </w:t>
      </w:r>
    </w:p>
    <w:p w:rsidR="00AC28F6" w:rsidRPr="001F36C8" w:rsidRDefault="00020E76" w:rsidP="007D1767">
      <w:pPr>
        <w:tabs>
          <w:tab w:val="left" w:pos="397"/>
          <w:tab w:val="right" w:leader="dot" w:pos="9072"/>
        </w:tabs>
        <w:spacing w:after="0" w:line="240" w:lineRule="auto"/>
        <w:jc w:val="both"/>
        <w:rPr>
          <w:rFonts w:ascii="Arial" w:hAnsi="Arial" w:cs="Arial"/>
          <w:sz w:val="20"/>
          <w:szCs w:val="20"/>
          <w:lang w:val="en-US"/>
        </w:rPr>
      </w:pPr>
      <w:r w:rsidRPr="001F36C8">
        <w:rPr>
          <w:rFonts w:ascii="Arial" w:hAnsi="Arial" w:cs="Arial"/>
          <w:sz w:val="20"/>
          <w:szCs w:val="20"/>
        </w:rPr>
        <w:t>documentația de proiect și (sau) documentația de execuție</w:t>
      </w:r>
      <w:r w:rsidR="00A86B88" w:rsidRPr="001F36C8">
        <w:rPr>
          <w:rFonts w:ascii="Arial" w:hAnsi="Arial" w:cs="Arial"/>
          <w:sz w:val="20"/>
          <w:szCs w:val="20"/>
          <w:lang w:val="en-US"/>
        </w:rPr>
        <w:t xml:space="preserve"> </w:t>
      </w:r>
      <w:r w:rsidR="00A86B88" w:rsidRPr="001F36C8">
        <w:rPr>
          <w:rFonts w:ascii="Arial" w:hAnsi="Arial" w:cs="Arial"/>
          <w:sz w:val="20"/>
          <w:szCs w:val="20"/>
        </w:rPr>
        <w:t>care conține fundamentare</w:t>
      </w:r>
      <w:r w:rsidR="00654386" w:rsidRPr="001F36C8">
        <w:rPr>
          <w:rFonts w:ascii="Arial" w:hAnsi="Arial" w:cs="Arial"/>
          <w:sz w:val="20"/>
          <w:szCs w:val="20"/>
        </w:rPr>
        <w:t>a</w:t>
      </w:r>
      <w:r w:rsidR="00A86B88" w:rsidRPr="001F36C8">
        <w:rPr>
          <w:rFonts w:ascii="Arial" w:hAnsi="Arial" w:cs="Arial"/>
          <w:sz w:val="20"/>
          <w:szCs w:val="20"/>
        </w:rPr>
        <w:t xml:space="preserve"> soluțiilor de proiect acceptate cu privire la metodele și mijloacele de protecție </w:t>
      </w:r>
      <w:r w:rsidR="00654386" w:rsidRPr="001F36C8">
        <w:rPr>
          <w:rFonts w:ascii="Arial" w:hAnsi="Arial" w:cs="Arial"/>
          <w:sz w:val="20"/>
          <w:szCs w:val="20"/>
        </w:rPr>
        <w:t xml:space="preserve">antifoc </w:t>
      </w:r>
      <w:r w:rsidR="00A86B88" w:rsidRPr="001F36C8">
        <w:rPr>
          <w:rFonts w:ascii="Arial" w:hAnsi="Arial" w:cs="Arial"/>
          <w:sz w:val="20"/>
          <w:szCs w:val="20"/>
        </w:rPr>
        <w:t>a elementelor de construcții</w:t>
      </w:r>
      <w:r w:rsidR="00654386" w:rsidRPr="001F36C8">
        <w:rPr>
          <w:rFonts w:ascii="Arial" w:hAnsi="Arial" w:cs="Arial"/>
          <w:sz w:val="20"/>
          <w:szCs w:val="20"/>
        </w:rPr>
        <w:t xml:space="preserve"> pentru a asigura rezistența la foc</w:t>
      </w:r>
      <w:r w:rsidR="007962F6" w:rsidRPr="001F36C8">
        <w:rPr>
          <w:rFonts w:ascii="Arial" w:hAnsi="Arial" w:cs="Arial"/>
          <w:sz w:val="20"/>
          <w:szCs w:val="20"/>
        </w:rPr>
        <w:t>, luând în considerare datele experementale de</w:t>
      </w:r>
      <w:r w:rsidR="00654386" w:rsidRPr="001F36C8">
        <w:rPr>
          <w:rFonts w:ascii="Arial" w:hAnsi="Arial" w:cs="Arial"/>
          <w:sz w:val="20"/>
          <w:szCs w:val="20"/>
        </w:rPr>
        <w:t xml:space="preserve"> eficiența mijloacelor de protecție antifoc, precum și rezultatelor calculelor de rezistență și caldura a elementelor de construcții cu mijloace de protecție antifoc aplicate</w:t>
      </w:r>
      <w:r w:rsidR="007962F6" w:rsidRPr="001F36C8">
        <w:rPr>
          <w:rFonts w:ascii="Arial" w:hAnsi="Arial" w:cs="Arial"/>
          <w:sz w:val="20"/>
          <w:szCs w:val="20"/>
        </w:rPr>
        <w:t xml:space="preserve"> </w:t>
      </w:r>
      <w:r w:rsidR="00A86B88" w:rsidRPr="001F36C8">
        <w:rPr>
          <w:rFonts w:ascii="Arial" w:hAnsi="Arial" w:cs="Arial"/>
          <w:sz w:val="20"/>
          <w:szCs w:val="20"/>
        </w:rPr>
        <w:t xml:space="preserve"> </w:t>
      </w:r>
      <w:r w:rsidRPr="001F36C8">
        <w:rPr>
          <w:rFonts w:ascii="Arial" w:hAnsi="Arial" w:cs="Arial"/>
          <w:sz w:val="20"/>
          <w:szCs w:val="20"/>
        </w:rPr>
        <w:t xml:space="preserve"> </w:t>
      </w:r>
    </w:p>
    <w:p w:rsidR="00E10665" w:rsidRPr="001F36C8" w:rsidRDefault="00E10665" w:rsidP="001951E6">
      <w:pPr>
        <w:tabs>
          <w:tab w:val="left" w:pos="397"/>
          <w:tab w:val="right" w:leader="dot" w:pos="9072"/>
        </w:tabs>
        <w:spacing w:after="0" w:line="240" w:lineRule="auto"/>
        <w:jc w:val="both"/>
        <w:rPr>
          <w:rFonts w:ascii="Arial" w:hAnsi="Arial" w:cs="Arial"/>
          <w:sz w:val="20"/>
          <w:szCs w:val="20"/>
          <w:lang w:val="en-US"/>
        </w:rPr>
      </w:pPr>
    </w:p>
    <w:p w:rsidR="00C11CA9" w:rsidRDefault="002812AF" w:rsidP="00635E65">
      <w:pPr>
        <w:tabs>
          <w:tab w:val="left" w:pos="397"/>
          <w:tab w:val="right" w:leader="dot" w:pos="9072"/>
        </w:tabs>
        <w:spacing w:after="0" w:line="240" w:lineRule="auto"/>
        <w:jc w:val="both"/>
        <w:rPr>
          <w:rFonts w:ascii="Arial" w:hAnsi="Arial" w:cs="Arial"/>
          <w:b/>
          <w:sz w:val="20"/>
          <w:szCs w:val="20"/>
          <w:lang w:val="en-US"/>
        </w:rPr>
      </w:pPr>
      <w:r w:rsidRPr="001F36C8">
        <w:rPr>
          <w:rFonts w:ascii="Arial" w:hAnsi="Arial" w:cs="Arial"/>
          <w:b/>
          <w:sz w:val="20"/>
          <w:szCs w:val="20"/>
          <w:lang w:val="en-US"/>
        </w:rPr>
        <w:t>3.8</w:t>
      </w:r>
      <w:r w:rsidR="00921C5A" w:rsidRPr="001F36C8">
        <w:rPr>
          <w:rFonts w:ascii="Arial" w:hAnsi="Arial" w:cs="Arial"/>
          <w:b/>
          <w:sz w:val="20"/>
          <w:szCs w:val="20"/>
          <w:lang w:val="en-US"/>
        </w:rPr>
        <w:t xml:space="preserve"> </w:t>
      </w:r>
    </w:p>
    <w:p w:rsidR="00C11CA9" w:rsidRDefault="00061A9C" w:rsidP="00635E65">
      <w:pPr>
        <w:tabs>
          <w:tab w:val="left" w:pos="397"/>
          <w:tab w:val="right" w:leader="dot" w:pos="9072"/>
        </w:tabs>
        <w:spacing w:after="0" w:line="240" w:lineRule="auto"/>
        <w:jc w:val="both"/>
        <w:rPr>
          <w:rFonts w:ascii="Arial" w:hAnsi="Arial" w:cs="Arial"/>
          <w:sz w:val="20"/>
          <w:szCs w:val="20"/>
        </w:rPr>
      </w:pPr>
      <w:r w:rsidRPr="001F36C8">
        <w:rPr>
          <w:rFonts w:ascii="Arial" w:hAnsi="Arial" w:cs="Arial"/>
          <w:b/>
          <w:sz w:val="20"/>
          <w:szCs w:val="20"/>
        </w:rPr>
        <w:t>p</w:t>
      </w:r>
      <w:r w:rsidR="00A94034" w:rsidRPr="001F36C8">
        <w:rPr>
          <w:rFonts w:ascii="Arial" w:hAnsi="Arial" w:cs="Arial"/>
          <w:b/>
          <w:sz w:val="20"/>
          <w:szCs w:val="20"/>
        </w:rPr>
        <w:t>lacă antifoc</w:t>
      </w:r>
      <w:r w:rsidR="00A94034" w:rsidRPr="001F36C8">
        <w:rPr>
          <w:rFonts w:ascii="Arial" w:hAnsi="Arial" w:cs="Arial"/>
          <w:sz w:val="20"/>
          <w:szCs w:val="20"/>
        </w:rPr>
        <w:t xml:space="preserve"> </w:t>
      </w:r>
    </w:p>
    <w:p w:rsidR="00A94034" w:rsidRPr="001F36C8" w:rsidRDefault="00A94034" w:rsidP="00635E65">
      <w:pPr>
        <w:tabs>
          <w:tab w:val="left" w:pos="397"/>
          <w:tab w:val="right" w:leader="dot" w:pos="9072"/>
        </w:tabs>
        <w:spacing w:after="0" w:line="240" w:lineRule="auto"/>
        <w:jc w:val="both"/>
        <w:rPr>
          <w:rFonts w:ascii="Arial" w:hAnsi="Arial" w:cs="Arial"/>
          <w:sz w:val="20"/>
          <w:szCs w:val="20"/>
          <w:lang w:val="en-US"/>
        </w:rPr>
      </w:pPr>
      <w:r w:rsidRPr="001F36C8">
        <w:rPr>
          <w:rFonts w:ascii="Arial" w:hAnsi="Arial" w:cs="Arial"/>
          <w:sz w:val="20"/>
          <w:szCs w:val="20"/>
        </w:rPr>
        <w:t>element de protecție antifoc constructivă</w:t>
      </w:r>
      <w:r w:rsidR="000C4AD4" w:rsidRPr="001F36C8">
        <w:rPr>
          <w:rFonts w:ascii="Arial" w:hAnsi="Arial" w:cs="Arial"/>
          <w:sz w:val="20"/>
          <w:szCs w:val="20"/>
        </w:rPr>
        <w:t xml:space="preserve">, care prezintă în sine </w:t>
      </w:r>
      <w:r w:rsidR="003F492D" w:rsidRPr="001F36C8">
        <w:rPr>
          <w:rFonts w:ascii="Arial" w:hAnsi="Arial" w:cs="Arial"/>
          <w:sz w:val="20"/>
          <w:szCs w:val="20"/>
        </w:rPr>
        <w:t xml:space="preserve">panou agățat, care asigură </w:t>
      </w:r>
      <w:r w:rsidR="00167026" w:rsidRPr="001F36C8">
        <w:rPr>
          <w:rFonts w:ascii="Arial" w:hAnsi="Arial" w:cs="Arial"/>
          <w:sz w:val="20"/>
          <w:szCs w:val="20"/>
        </w:rPr>
        <w:t>eficiența de protecție antifoc datorită ecranării structurii, precum și conductivitate termică scăzută a materiei prime al plăcii</w:t>
      </w:r>
    </w:p>
    <w:p w:rsidR="00116AAB" w:rsidRPr="00514A07" w:rsidRDefault="00116AAB" w:rsidP="00B258B9">
      <w:pPr>
        <w:tabs>
          <w:tab w:val="left" w:pos="397"/>
          <w:tab w:val="right" w:leader="dot" w:pos="9072"/>
        </w:tabs>
        <w:spacing w:after="0" w:line="240" w:lineRule="auto"/>
        <w:jc w:val="both"/>
        <w:rPr>
          <w:rFonts w:ascii="Arial" w:hAnsi="Arial" w:cs="Arial"/>
        </w:rPr>
      </w:pPr>
    </w:p>
    <w:p w:rsidR="00116AAB" w:rsidRDefault="00116AAB" w:rsidP="00116AAB">
      <w:pPr>
        <w:tabs>
          <w:tab w:val="left" w:pos="397"/>
          <w:tab w:val="right" w:leader="dot" w:pos="9072"/>
        </w:tabs>
        <w:spacing w:after="0" w:line="240" w:lineRule="auto"/>
        <w:rPr>
          <w:rFonts w:ascii="Arial" w:hAnsi="Arial" w:cs="Arial"/>
          <w:b/>
        </w:rPr>
      </w:pPr>
    </w:p>
    <w:p w:rsidR="008601AF" w:rsidRDefault="008601AF" w:rsidP="00116AAB">
      <w:pPr>
        <w:tabs>
          <w:tab w:val="left" w:pos="397"/>
          <w:tab w:val="right" w:leader="dot" w:pos="9072"/>
        </w:tabs>
        <w:spacing w:after="0" w:line="240" w:lineRule="auto"/>
        <w:rPr>
          <w:rFonts w:ascii="Arial" w:hAnsi="Arial" w:cs="Arial"/>
          <w:b/>
        </w:rPr>
      </w:pPr>
    </w:p>
    <w:p w:rsidR="008601AF" w:rsidRDefault="008601AF" w:rsidP="00116AAB">
      <w:pPr>
        <w:tabs>
          <w:tab w:val="left" w:pos="397"/>
          <w:tab w:val="right" w:leader="dot" w:pos="9072"/>
        </w:tabs>
        <w:spacing w:after="0" w:line="240" w:lineRule="auto"/>
        <w:rPr>
          <w:rFonts w:ascii="Arial" w:hAnsi="Arial" w:cs="Arial"/>
          <w:b/>
        </w:rPr>
      </w:pPr>
    </w:p>
    <w:p w:rsidR="008601AF" w:rsidRPr="00514A07" w:rsidRDefault="008601AF" w:rsidP="00116AAB">
      <w:pPr>
        <w:tabs>
          <w:tab w:val="left" w:pos="397"/>
          <w:tab w:val="right" w:leader="dot" w:pos="9072"/>
        </w:tabs>
        <w:spacing w:after="0" w:line="240" w:lineRule="auto"/>
        <w:rPr>
          <w:rFonts w:ascii="Arial" w:hAnsi="Arial" w:cs="Arial"/>
          <w:b/>
        </w:rPr>
      </w:pPr>
    </w:p>
    <w:p w:rsidR="00116AAB" w:rsidRPr="001F36C8" w:rsidRDefault="00116AAB" w:rsidP="00116AAB">
      <w:pPr>
        <w:tabs>
          <w:tab w:val="left" w:pos="397"/>
          <w:tab w:val="right" w:leader="dot" w:pos="9072"/>
        </w:tabs>
        <w:spacing w:after="0" w:line="240" w:lineRule="auto"/>
        <w:rPr>
          <w:rFonts w:ascii="Arial" w:hAnsi="Arial" w:cs="Arial"/>
          <w:b/>
          <w:sz w:val="24"/>
          <w:szCs w:val="24"/>
        </w:rPr>
      </w:pPr>
      <w:r w:rsidRPr="001F36C8">
        <w:rPr>
          <w:rFonts w:ascii="Arial" w:hAnsi="Arial" w:cs="Arial"/>
          <w:b/>
          <w:sz w:val="24"/>
          <w:szCs w:val="24"/>
        </w:rPr>
        <w:lastRenderedPageBreak/>
        <w:t>4</w:t>
      </w:r>
      <w:r w:rsidRPr="001F36C8">
        <w:rPr>
          <w:rFonts w:ascii="Arial" w:hAnsi="Arial" w:cs="Arial"/>
          <w:b/>
          <w:sz w:val="24"/>
          <w:szCs w:val="24"/>
        </w:rPr>
        <w:tab/>
        <w:t>Prevederi generale</w:t>
      </w:r>
    </w:p>
    <w:p w:rsidR="00116AAB" w:rsidRPr="00514A07" w:rsidRDefault="00116AAB" w:rsidP="00116AAB">
      <w:pPr>
        <w:tabs>
          <w:tab w:val="left" w:pos="397"/>
          <w:tab w:val="right" w:leader="dot" w:pos="9072"/>
        </w:tabs>
        <w:spacing w:after="0" w:line="240" w:lineRule="auto"/>
        <w:rPr>
          <w:rFonts w:ascii="Arial" w:hAnsi="Arial" w:cs="Arial"/>
          <w:b/>
        </w:rPr>
      </w:pPr>
    </w:p>
    <w:p w:rsidR="00867488" w:rsidRPr="001F36C8" w:rsidRDefault="00867488" w:rsidP="00867488">
      <w:pPr>
        <w:tabs>
          <w:tab w:val="left" w:pos="397"/>
          <w:tab w:val="right" w:leader="dot" w:pos="9072"/>
        </w:tabs>
        <w:spacing w:after="0" w:line="240" w:lineRule="auto"/>
        <w:jc w:val="both"/>
        <w:rPr>
          <w:rFonts w:ascii="Arial" w:hAnsi="Arial" w:cs="Arial"/>
          <w:sz w:val="20"/>
          <w:szCs w:val="20"/>
        </w:rPr>
      </w:pPr>
      <w:r w:rsidRPr="008601AF">
        <w:rPr>
          <w:rFonts w:ascii="Arial" w:hAnsi="Arial" w:cs="Arial"/>
          <w:b/>
          <w:sz w:val="20"/>
          <w:szCs w:val="20"/>
        </w:rPr>
        <w:t>4.1</w:t>
      </w:r>
      <w:r w:rsidR="00261748" w:rsidRPr="001F36C8">
        <w:rPr>
          <w:rFonts w:ascii="Arial" w:hAnsi="Arial" w:cs="Arial"/>
          <w:sz w:val="20"/>
          <w:szCs w:val="20"/>
        </w:rPr>
        <w:tab/>
      </w:r>
      <w:r w:rsidR="00B870D0" w:rsidRPr="001F36C8">
        <w:rPr>
          <w:rFonts w:ascii="Arial" w:hAnsi="Arial" w:cs="Arial"/>
          <w:sz w:val="20"/>
          <w:szCs w:val="20"/>
        </w:rPr>
        <w:t>Documentația tehnico-normativă pentru clădiri, elemente de construcții, articole și materiale trebuie să conțină caracteristicele lor tehnico-incendiari, reglamentate de prezentul Cod practic.</w:t>
      </w:r>
    </w:p>
    <w:p w:rsidR="00867488" w:rsidRPr="001F36C8" w:rsidRDefault="00867488" w:rsidP="00867488">
      <w:pPr>
        <w:tabs>
          <w:tab w:val="left" w:pos="397"/>
          <w:tab w:val="right" w:leader="dot" w:pos="9072"/>
        </w:tabs>
        <w:spacing w:after="0" w:line="240" w:lineRule="auto"/>
        <w:jc w:val="both"/>
        <w:rPr>
          <w:rFonts w:ascii="Arial" w:hAnsi="Arial" w:cs="Arial"/>
          <w:sz w:val="20"/>
          <w:szCs w:val="20"/>
        </w:rPr>
      </w:pPr>
      <w:r w:rsidRPr="001F36C8">
        <w:rPr>
          <w:rFonts w:ascii="Arial" w:hAnsi="Arial" w:cs="Arial"/>
          <w:sz w:val="20"/>
          <w:szCs w:val="20"/>
        </w:rPr>
        <w:t xml:space="preserve">     </w:t>
      </w:r>
    </w:p>
    <w:p w:rsidR="006E6DF8" w:rsidRPr="001F36C8" w:rsidRDefault="00867488" w:rsidP="00867488">
      <w:pPr>
        <w:tabs>
          <w:tab w:val="left" w:pos="397"/>
          <w:tab w:val="right" w:leader="dot" w:pos="9072"/>
        </w:tabs>
        <w:spacing w:after="0" w:line="240" w:lineRule="auto"/>
        <w:jc w:val="both"/>
        <w:rPr>
          <w:rFonts w:ascii="Arial" w:hAnsi="Arial" w:cs="Arial"/>
          <w:sz w:val="20"/>
          <w:szCs w:val="20"/>
        </w:rPr>
      </w:pPr>
      <w:r w:rsidRPr="008601AF">
        <w:rPr>
          <w:rFonts w:ascii="Arial" w:hAnsi="Arial" w:cs="Arial"/>
          <w:b/>
          <w:sz w:val="20"/>
          <w:szCs w:val="20"/>
        </w:rPr>
        <w:t>4.2</w:t>
      </w:r>
      <w:r w:rsidR="008601AF">
        <w:rPr>
          <w:rFonts w:ascii="Arial" w:hAnsi="Arial" w:cs="Arial"/>
          <w:b/>
          <w:sz w:val="20"/>
          <w:szCs w:val="20"/>
        </w:rPr>
        <w:tab/>
      </w:r>
      <w:r w:rsidR="006E6DF8" w:rsidRPr="001F36C8">
        <w:rPr>
          <w:rFonts w:ascii="Arial" w:hAnsi="Arial" w:cs="Arial"/>
          <w:sz w:val="20"/>
          <w:szCs w:val="20"/>
        </w:rPr>
        <w:t>În procesul de proiectare a obiectivelor protejate caracteristicele rezistenței la foc și pericolului de incendiu a obiectivelor protejate trebuie determinate în conformitate cu cerințele NCM E.03.02.</w:t>
      </w:r>
    </w:p>
    <w:p w:rsidR="00360AA3" w:rsidRPr="001F36C8" w:rsidRDefault="00F74459" w:rsidP="00867488">
      <w:pPr>
        <w:tabs>
          <w:tab w:val="left" w:pos="397"/>
          <w:tab w:val="right" w:leader="dot" w:pos="9072"/>
        </w:tabs>
        <w:spacing w:after="0" w:line="240" w:lineRule="auto"/>
        <w:jc w:val="both"/>
        <w:rPr>
          <w:rFonts w:ascii="Arial" w:hAnsi="Arial" w:cs="Arial"/>
          <w:sz w:val="20"/>
          <w:szCs w:val="20"/>
        </w:rPr>
      </w:pPr>
      <w:r w:rsidRPr="001F36C8">
        <w:rPr>
          <w:rFonts w:ascii="Arial" w:hAnsi="Arial" w:cs="Arial"/>
          <w:sz w:val="20"/>
          <w:szCs w:val="20"/>
        </w:rPr>
        <w:t>La elaborarea și punerea în vigoare a noilor standardelor pentru metode</w:t>
      </w:r>
      <w:r w:rsidR="00831D38" w:rsidRPr="001F36C8">
        <w:rPr>
          <w:rFonts w:ascii="Arial" w:hAnsi="Arial" w:cs="Arial"/>
          <w:sz w:val="20"/>
          <w:szCs w:val="20"/>
        </w:rPr>
        <w:t>le de determinare a indicatorilor</w:t>
      </w:r>
      <w:r w:rsidRPr="001F36C8">
        <w:rPr>
          <w:rFonts w:ascii="Arial" w:hAnsi="Arial" w:cs="Arial"/>
          <w:sz w:val="20"/>
          <w:szCs w:val="20"/>
        </w:rPr>
        <w:t xml:space="preserve"> tehnico-incendiari </w:t>
      </w:r>
      <w:r w:rsidR="00831D38" w:rsidRPr="001F36C8">
        <w:rPr>
          <w:rFonts w:ascii="Arial" w:hAnsi="Arial" w:cs="Arial"/>
          <w:sz w:val="20"/>
          <w:szCs w:val="20"/>
        </w:rPr>
        <w:t>ai produselor pentru construcții, este necesar să se stabilească acești indicatori în conformitate cu clasificarea adoptată în prezentul Cod</w:t>
      </w:r>
      <w:r w:rsidR="003D0F3D" w:rsidRPr="001F36C8">
        <w:rPr>
          <w:rFonts w:ascii="Arial" w:hAnsi="Arial" w:cs="Arial"/>
          <w:sz w:val="20"/>
          <w:szCs w:val="20"/>
        </w:rPr>
        <w:t xml:space="preserve"> </w:t>
      </w:r>
      <w:r w:rsidR="005A316F" w:rsidRPr="001F36C8">
        <w:rPr>
          <w:rFonts w:ascii="Arial" w:hAnsi="Arial" w:cs="Arial"/>
          <w:sz w:val="20"/>
          <w:szCs w:val="20"/>
        </w:rPr>
        <w:t>practic.</w:t>
      </w:r>
    </w:p>
    <w:p w:rsidR="00867488" w:rsidRPr="001F36C8" w:rsidRDefault="00867488" w:rsidP="00867488">
      <w:pPr>
        <w:tabs>
          <w:tab w:val="left" w:pos="397"/>
          <w:tab w:val="right" w:leader="dot" w:pos="9072"/>
        </w:tabs>
        <w:spacing w:after="0" w:line="240" w:lineRule="auto"/>
        <w:jc w:val="both"/>
        <w:rPr>
          <w:rFonts w:ascii="Arial" w:hAnsi="Arial" w:cs="Arial"/>
          <w:sz w:val="20"/>
          <w:szCs w:val="20"/>
        </w:rPr>
      </w:pPr>
      <w:r w:rsidRPr="001F36C8">
        <w:rPr>
          <w:rFonts w:ascii="Arial" w:hAnsi="Arial" w:cs="Arial"/>
          <w:sz w:val="20"/>
          <w:szCs w:val="20"/>
        </w:rPr>
        <w:t xml:space="preserve">     </w:t>
      </w:r>
    </w:p>
    <w:p w:rsidR="00A86FE5" w:rsidRPr="001F36C8" w:rsidRDefault="00867488" w:rsidP="00A86FE5">
      <w:pPr>
        <w:tabs>
          <w:tab w:val="left" w:pos="397"/>
          <w:tab w:val="right" w:leader="dot" w:pos="9072"/>
        </w:tabs>
        <w:spacing w:after="0" w:line="240" w:lineRule="auto"/>
        <w:jc w:val="both"/>
        <w:rPr>
          <w:rFonts w:ascii="Arial" w:hAnsi="Arial" w:cs="Arial"/>
          <w:sz w:val="20"/>
          <w:szCs w:val="20"/>
          <w:lang w:val="en-US"/>
        </w:rPr>
      </w:pPr>
      <w:r w:rsidRPr="008601AF">
        <w:rPr>
          <w:rFonts w:ascii="Arial" w:hAnsi="Arial" w:cs="Arial"/>
          <w:b/>
          <w:sz w:val="20"/>
          <w:szCs w:val="20"/>
        </w:rPr>
        <w:t>4.3</w:t>
      </w:r>
      <w:r w:rsidR="008601AF">
        <w:rPr>
          <w:rFonts w:ascii="Arial" w:hAnsi="Arial" w:cs="Arial"/>
          <w:b/>
          <w:sz w:val="20"/>
          <w:szCs w:val="20"/>
        </w:rPr>
        <w:tab/>
      </w:r>
      <w:r w:rsidR="00A86FE5" w:rsidRPr="001F36C8">
        <w:rPr>
          <w:rFonts w:ascii="Arial" w:hAnsi="Arial" w:cs="Arial"/>
          <w:sz w:val="20"/>
          <w:szCs w:val="20"/>
          <w:lang w:val="en-US"/>
        </w:rPr>
        <w:t xml:space="preserve">Categoriile de pericol de incendiu-explozie şi de incendiu ale încăperilor şi clădirilor </w:t>
      </w:r>
    </w:p>
    <w:p w:rsidR="00A86FE5" w:rsidRPr="001F36C8" w:rsidRDefault="00A86FE5" w:rsidP="00A86FE5">
      <w:pPr>
        <w:tabs>
          <w:tab w:val="left" w:pos="397"/>
          <w:tab w:val="right" w:leader="dot" w:pos="9072"/>
        </w:tabs>
        <w:spacing w:after="0" w:line="240" w:lineRule="auto"/>
        <w:jc w:val="both"/>
        <w:rPr>
          <w:rFonts w:ascii="Arial" w:hAnsi="Arial" w:cs="Arial"/>
          <w:sz w:val="20"/>
          <w:szCs w:val="20"/>
          <w:lang w:val="en-US"/>
        </w:rPr>
      </w:pPr>
      <w:r w:rsidRPr="001F36C8">
        <w:rPr>
          <w:rFonts w:ascii="Arial" w:hAnsi="Arial" w:cs="Arial"/>
          <w:sz w:val="20"/>
          <w:szCs w:val="20"/>
          <w:lang w:val="en-US"/>
        </w:rPr>
        <w:t>trebuie determinate în conformitate cuprevederile</w:t>
      </w:r>
      <w:r w:rsidRPr="001F36C8">
        <w:rPr>
          <w:sz w:val="20"/>
          <w:szCs w:val="20"/>
        </w:rPr>
        <w:t xml:space="preserve"> </w:t>
      </w:r>
      <w:r w:rsidRPr="001F36C8">
        <w:rPr>
          <w:rFonts w:ascii="Arial" w:hAnsi="Arial" w:cs="Arial"/>
          <w:sz w:val="20"/>
          <w:szCs w:val="20"/>
          <w:lang w:val="en-US"/>
        </w:rPr>
        <w:t>NCM E.03.04.</w:t>
      </w:r>
    </w:p>
    <w:p w:rsidR="006352FB" w:rsidRPr="001F36C8" w:rsidRDefault="006352FB" w:rsidP="000D4BF4">
      <w:pPr>
        <w:tabs>
          <w:tab w:val="left" w:pos="397"/>
          <w:tab w:val="right" w:leader="dot" w:pos="9072"/>
        </w:tabs>
        <w:spacing w:after="0" w:line="240" w:lineRule="auto"/>
        <w:jc w:val="both"/>
        <w:rPr>
          <w:rFonts w:ascii="Arial" w:hAnsi="Arial" w:cs="Arial"/>
          <w:sz w:val="20"/>
          <w:szCs w:val="20"/>
          <w:lang w:val="en-US"/>
        </w:rPr>
      </w:pPr>
    </w:p>
    <w:p w:rsidR="0011479A" w:rsidRPr="001F36C8" w:rsidRDefault="006352FB" w:rsidP="0004419D">
      <w:pPr>
        <w:tabs>
          <w:tab w:val="left" w:pos="397"/>
          <w:tab w:val="right" w:leader="dot" w:pos="9072"/>
        </w:tabs>
        <w:spacing w:after="0" w:line="240" w:lineRule="auto"/>
        <w:jc w:val="both"/>
        <w:rPr>
          <w:rFonts w:ascii="Arial" w:hAnsi="Arial" w:cs="Arial"/>
          <w:sz w:val="20"/>
          <w:szCs w:val="20"/>
          <w:lang w:val="en-US"/>
        </w:rPr>
      </w:pPr>
      <w:r w:rsidRPr="008601AF">
        <w:rPr>
          <w:rFonts w:ascii="Arial" w:hAnsi="Arial" w:cs="Arial"/>
          <w:b/>
          <w:sz w:val="20"/>
          <w:szCs w:val="20"/>
          <w:lang w:val="en-US"/>
        </w:rPr>
        <w:t>4.4</w:t>
      </w:r>
      <w:r w:rsidRPr="001F36C8">
        <w:rPr>
          <w:rFonts w:ascii="Arial" w:hAnsi="Arial" w:cs="Arial"/>
          <w:sz w:val="20"/>
          <w:szCs w:val="20"/>
          <w:lang w:val="en-US"/>
        </w:rPr>
        <w:tab/>
      </w:r>
      <w:r w:rsidR="003A39C2" w:rsidRPr="001F36C8">
        <w:rPr>
          <w:rFonts w:ascii="Arial" w:hAnsi="Arial" w:cs="Arial"/>
          <w:sz w:val="20"/>
          <w:szCs w:val="20"/>
          <w:lang w:val="en-US"/>
        </w:rPr>
        <w:t>În procesul de construcție</w:t>
      </w:r>
      <w:r w:rsidR="0004419D" w:rsidRPr="001F36C8">
        <w:rPr>
          <w:rFonts w:ascii="Arial" w:hAnsi="Arial" w:cs="Arial"/>
          <w:sz w:val="20"/>
          <w:szCs w:val="20"/>
        </w:rPr>
        <w:t xml:space="preserve"> </w:t>
      </w:r>
      <w:proofErr w:type="gramStart"/>
      <w:r w:rsidR="0004419D" w:rsidRPr="001F36C8">
        <w:rPr>
          <w:rFonts w:ascii="Arial" w:hAnsi="Arial" w:cs="Arial"/>
          <w:sz w:val="20"/>
          <w:szCs w:val="20"/>
        </w:rPr>
        <w:t>este</w:t>
      </w:r>
      <w:proofErr w:type="gramEnd"/>
      <w:r w:rsidR="0004419D" w:rsidRPr="001F36C8">
        <w:rPr>
          <w:rFonts w:ascii="Arial" w:hAnsi="Arial" w:cs="Arial"/>
          <w:sz w:val="20"/>
          <w:szCs w:val="20"/>
        </w:rPr>
        <w:t xml:space="preserve"> necesar să asigure îndelinirea măsurilor de prevenire a incendiilor cu prioritate ridicată, prevăzute în compartimentul proiectului MASI, elaborat în conformitate cu documentele normative în vigoare privind protecția împotriva incendiilor și aprobate în modul stabilit.  </w:t>
      </w:r>
    </w:p>
    <w:p w:rsidR="00D229F0" w:rsidRPr="001F36C8" w:rsidRDefault="00D229F0" w:rsidP="006352FB">
      <w:pPr>
        <w:tabs>
          <w:tab w:val="left" w:pos="397"/>
          <w:tab w:val="right" w:leader="dot" w:pos="9072"/>
        </w:tabs>
        <w:spacing w:after="0" w:line="240" w:lineRule="auto"/>
        <w:jc w:val="both"/>
        <w:rPr>
          <w:rFonts w:ascii="Arial" w:hAnsi="Arial" w:cs="Arial"/>
          <w:sz w:val="20"/>
          <w:szCs w:val="20"/>
          <w:lang w:val="en-US"/>
        </w:rPr>
      </w:pPr>
    </w:p>
    <w:p w:rsidR="006352FB" w:rsidRPr="001F36C8" w:rsidRDefault="006352FB" w:rsidP="006352FB">
      <w:pPr>
        <w:tabs>
          <w:tab w:val="left" w:pos="397"/>
          <w:tab w:val="right" w:leader="dot" w:pos="9072"/>
        </w:tabs>
        <w:spacing w:after="0" w:line="240" w:lineRule="auto"/>
        <w:jc w:val="both"/>
        <w:rPr>
          <w:rFonts w:ascii="Arial" w:hAnsi="Arial" w:cs="Arial"/>
          <w:sz w:val="20"/>
          <w:szCs w:val="20"/>
        </w:rPr>
      </w:pPr>
      <w:r w:rsidRPr="008601AF">
        <w:rPr>
          <w:rFonts w:ascii="Arial" w:hAnsi="Arial" w:cs="Arial"/>
          <w:b/>
          <w:sz w:val="20"/>
          <w:szCs w:val="20"/>
          <w:lang w:val="en-US"/>
        </w:rPr>
        <w:t>4.</w:t>
      </w:r>
      <w:r w:rsidR="00D229F0" w:rsidRPr="008601AF">
        <w:rPr>
          <w:rFonts w:ascii="Arial" w:hAnsi="Arial" w:cs="Arial"/>
          <w:b/>
          <w:sz w:val="20"/>
          <w:szCs w:val="20"/>
          <w:lang w:val="en-US"/>
        </w:rPr>
        <w:t>5</w:t>
      </w:r>
      <w:r w:rsidRPr="001F36C8">
        <w:rPr>
          <w:rFonts w:ascii="Arial" w:hAnsi="Arial" w:cs="Arial"/>
          <w:sz w:val="20"/>
          <w:szCs w:val="20"/>
          <w:lang w:val="en-US"/>
        </w:rPr>
        <w:tab/>
      </w:r>
      <w:r w:rsidR="00E048F8" w:rsidRPr="001F36C8">
        <w:rPr>
          <w:rFonts w:ascii="Arial" w:hAnsi="Arial" w:cs="Arial"/>
          <w:sz w:val="20"/>
          <w:szCs w:val="20"/>
        </w:rPr>
        <w:t>În procesul de exploatare trebuie:</w:t>
      </w:r>
    </w:p>
    <w:p w:rsidR="00E048F8" w:rsidRPr="001F36C8" w:rsidRDefault="006352FB" w:rsidP="006352FB">
      <w:pPr>
        <w:tabs>
          <w:tab w:val="left" w:pos="397"/>
          <w:tab w:val="right" w:leader="dot" w:pos="9072"/>
        </w:tabs>
        <w:spacing w:after="0" w:line="240" w:lineRule="auto"/>
        <w:jc w:val="both"/>
        <w:rPr>
          <w:rFonts w:ascii="Arial" w:hAnsi="Arial" w:cs="Arial"/>
          <w:sz w:val="20"/>
          <w:szCs w:val="20"/>
          <w:lang w:val="en-US"/>
        </w:rPr>
      </w:pPr>
      <w:r w:rsidRPr="001F36C8">
        <w:rPr>
          <w:rFonts w:ascii="Arial" w:hAnsi="Arial" w:cs="Arial"/>
          <w:sz w:val="20"/>
          <w:szCs w:val="20"/>
          <w:lang w:val="en-US"/>
        </w:rPr>
        <w:t>-</w:t>
      </w:r>
      <w:r w:rsidRPr="001F36C8">
        <w:rPr>
          <w:rFonts w:ascii="Arial" w:hAnsi="Arial" w:cs="Arial"/>
          <w:sz w:val="20"/>
          <w:szCs w:val="20"/>
          <w:lang w:val="en-US"/>
        </w:rPr>
        <w:tab/>
      </w:r>
      <w:proofErr w:type="gramStart"/>
      <w:r w:rsidR="00E048F8" w:rsidRPr="001F36C8">
        <w:rPr>
          <w:rFonts w:ascii="Arial" w:hAnsi="Arial" w:cs="Arial"/>
          <w:sz w:val="20"/>
          <w:szCs w:val="20"/>
          <w:lang w:val="en-US"/>
        </w:rPr>
        <w:t>să</w:t>
      </w:r>
      <w:proofErr w:type="gramEnd"/>
      <w:r w:rsidR="00E048F8" w:rsidRPr="001F36C8">
        <w:rPr>
          <w:rFonts w:ascii="Arial" w:hAnsi="Arial" w:cs="Arial"/>
          <w:sz w:val="20"/>
          <w:szCs w:val="20"/>
          <w:lang w:val="en-US"/>
        </w:rPr>
        <w:t xml:space="preserve"> asigure întreținerea clădirii și starea elementelor de construcții în conformitate cu cerințele documentației de proiect și tehnice pentru acestea;</w:t>
      </w:r>
    </w:p>
    <w:p w:rsidR="00E048F8" w:rsidRPr="001F36C8" w:rsidRDefault="006352FB" w:rsidP="006352FB">
      <w:pPr>
        <w:tabs>
          <w:tab w:val="left" w:pos="397"/>
          <w:tab w:val="right" w:leader="dot" w:pos="9072"/>
        </w:tabs>
        <w:spacing w:after="0" w:line="240" w:lineRule="auto"/>
        <w:jc w:val="both"/>
        <w:rPr>
          <w:rFonts w:ascii="Arial" w:hAnsi="Arial" w:cs="Arial"/>
          <w:sz w:val="20"/>
          <w:szCs w:val="20"/>
        </w:rPr>
      </w:pPr>
      <w:r w:rsidRPr="001F36C8">
        <w:rPr>
          <w:rFonts w:ascii="Arial" w:hAnsi="Arial" w:cs="Arial"/>
          <w:sz w:val="20"/>
          <w:szCs w:val="20"/>
          <w:lang w:val="en-US"/>
        </w:rPr>
        <w:t>-</w:t>
      </w:r>
      <w:r w:rsidRPr="001F36C8">
        <w:rPr>
          <w:rFonts w:ascii="Arial" w:hAnsi="Arial" w:cs="Arial"/>
          <w:sz w:val="20"/>
          <w:szCs w:val="20"/>
          <w:lang w:val="en-US"/>
        </w:rPr>
        <w:tab/>
      </w:r>
      <w:proofErr w:type="gramStart"/>
      <w:r w:rsidR="00E048F8" w:rsidRPr="001F36C8">
        <w:rPr>
          <w:rFonts w:ascii="Arial" w:hAnsi="Arial" w:cs="Arial"/>
          <w:sz w:val="20"/>
          <w:szCs w:val="20"/>
          <w:lang w:val="en-US"/>
        </w:rPr>
        <w:t>să</w:t>
      </w:r>
      <w:proofErr w:type="gramEnd"/>
      <w:r w:rsidR="00E048F8" w:rsidRPr="001F36C8">
        <w:rPr>
          <w:rFonts w:ascii="Arial" w:hAnsi="Arial" w:cs="Arial"/>
          <w:sz w:val="20"/>
          <w:szCs w:val="20"/>
          <w:lang w:val="en-US"/>
        </w:rPr>
        <w:t xml:space="preserve"> nu permită modificări în soluțiile constructive, de sistematizare spațială și tehnico-inginerești fără proiect, elaborate în conformitate </w:t>
      </w:r>
      <w:r w:rsidR="00E048F8" w:rsidRPr="001F36C8">
        <w:rPr>
          <w:rFonts w:ascii="Arial" w:hAnsi="Arial" w:cs="Arial"/>
          <w:sz w:val="20"/>
          <w:szCs w:val="20"/>
        </w:rPr>
        <w:t xml:space="preserve">cu documentele normative în vigoare privind protecția împotriva incendiilor și aprobate în modul stabilit;  </w:t>
      </w:r>
    </w:p>
    <w:p w:rsidR="00E048F8" w:rsidRPr="001F36C8" w:rsidRDefault="006352FB" w:rsidP="006352FB">
      <w:pPr>
        <w:tabs>
          <w:tab w:val="left" w:pos="397"/>
          <w:tab w:val="right" w:leader="dot" w:pos="9072"/>
        </w:tabs>
        <w:spacing w:after="0" w:line="240" w:lineRule="auto"/>
        <w:jc w:val="both"/>
        <w:rPr>
          <w:rFonts w:ascii="Arial" w:hAnsi="Arial" w:cs="Arial"/>
          <w:sz w:val="20"/>
          <w:szCs w:val="20"/>
          <w:lang w:val="en-US"/>
        </w:rPr>
      </w:pPr>
      <w:r w:rsidRPr="001F36C8">
        <w:rPr>
          <w:rFonts w:ascii="Arial" w:hAnsi="Arial" w:cs="Arial"/>
          <w:sz w:val="20"/>
          <w:szCs w:val="20"/>
          <w:lang w:val="en-US"/>
        </w:rPr>
        <w:t>-</w:t>
      </w:r>
      <w:r w:rsidRPr="001F36C8">
        <w:rPr>
          <w:rFonts w:ascii="Arial" w:hAnsi="Arial" w:cs="Arial"/>
          <w:sz w:val="20"/>
          <w:szCs w:val="20"/>
          <w:lang w:val="en-US"/>
        </w:rPr>
        <w:tab/>
      </w:r>
      <w:proofErr w:type="gramStart"/>
      <w:r w:rsidR="00E048F8" w:rsidRPr="001F36C8">
        <w:rPr>
          <w:rFonts w:ascii="Arial" w:hAnsi="Arial" w:cs="Arial"/>
          <w:sz w:val="20"/>
          <w:szCs w:val="20"/>
        </w:rPr>
        <w:t>la</w:t>
      </w:r>
      <w:proofErr w:type="gramEnd"/>
      <w:r w:rsidR="00E048F8" w:rsidRPr="001F36C8">
        <w:rPr>
          <w:rFonts w:ascii="Arial" w:hAnsi="Arial" w:cs="Arial"/>
          <w:sz w:val="20"/>
          <w:szCs w:val="20"/>
        </w:rPr>
        <w:t xml:space="preserve"> efectuarea lucrărilor de reparații să nu admite utilizarea construcțiilor și materialelor, care nu corespund cerințelor de protecție împotriva incendiilor.</w:t>
      </w:r>
    </w:p>
    <w:p w:rsidR="00116AAB" w:rsidRDefault="00116AAB" w:rsidP="00116AAB">
      <w:pPr>
        <w:tabs>
          <w:tab w:val="left" w:pos="397"/>
          <w:tab w:val="right" w:leader="dot" w:pos="9072"/>
        </w:tabs>
        <w:spacing w:after="0" w:line="240" w:lineRule="auto"/>
        <w:rPr>
          <w:rFonts w:ascii="Arial" w:hAnsi="Arial" w:cs="Arial"/>
          <w:b/>
        </w:rPr>
      </w:pPr>
    </w:p>
    <w:p w:rsidR="001F36C8" w:rsidRPr="00514A07" w:rsidRDefault="001F36C8" w:rsidP="00116AAB">
      <w:pPr>
        <w:tabs>
          <w:tab w:val="left" w:pos="397"/>
          <w:tab w:val="right" w:leader="dot" w:pos="9072"/>
        </w:tabs>
        <w:spacing w:after="0" w:line="240" w:lineRule="auto"/>
        <w:rPr>
          <w:rFonts w:ascii="Arial" w:hAnsi="Arial" w:cs="Arial"/>
          <w:b/>
        </w:rPr>
      </w:pPr>
    </w:p>
    <w:p w:rsidR="00116AAB" w:rsidRPr="001F36C8" w:rsidRDefault="00CB4513" w:rsidP="00DB17CD">
      <w:pPr>
        <w:tabs>
          <w:tab w:val="left" w:pos="720"/>
          <w:tab w:val="right" w:leader="dot" w:pos="9072"/>
        </w:tabs>
        <w:spacing w:after="0" w:line="240" w:lineRule="auto"/>
        <w:rPr>
          <w:rFonts w:ascii="Arial" w:hAnsi="Arial" w:cs="Arial"/>
          <w:b/>
          <w:sz w:val="24"/>
          <w:szCs w:val="24"/>
        </w:rPr>
      </w:pPr>
      <w:r w:rsidRPr="001F36C8">
        <w:rPr>
          <w:rFonts w:ascii="Arial" w:hAnsi="Arial" w:cs="Arial"/>
          <w:b/>
          <w:sz w:val="24"/>
          <w:szCs w:val="24"/>
        </w:rPr>
        <w:t>5</w:t>
      </w:r>
      <w:r w:rsidRPr="001F36C8">
        <w:rPr>
          <w:rFonts w:ascii="Arial" w:hAnsi="Arial" w:cs="Arial"/>
          <w:b/>
          <w:sz w:val="24"/>
          <w:szCs w:val="24"/>
        </w:rPr>
        <w:tab/>
        <w:t>Cerințe față de constucții</w:t>
      </w:r>
    </w:p>
    <w:p w:rsidR="00E43DC9" w:rsidRPr="00514A07" w:rsidRDefault="00E43DC9" w:rsidP="00DB17CD">
      <w:pPr>
        <w:tabs>
          <w:tab w:val="left" w:pos="720"/>
          <w:tab w:val="right" w:leader="dot" w:pos="9072"/>
        </w:tabs>
        <w:spacing w:after="0" w:line="240" w:lineRule="auto"/>
        <w:rPr>
          <w:rFonts w:ascii="Arial" w:hAnsi="Arial" w:cs="Arial"/>
        </w:rPr>
      </w:pPr>
    </w:p>
    <w:p w:rsidR="00CB4513" w:rsidRPr="00514A07" w:rsidRDefault="002D295C" w:rsidP="00DB17CD">
      <w:pPr>
        <w:tabs>
          <w:tab w:val="left" w:pos="720"/>
          <w:tab w:val="right" w:leader="dot" w:pos="9072"/>
        </w:tabs>
        <w:spacing w:after="0" w:line="240" w:lineRule="auto"/>
        <w:rPr>
          <w:rFonts w:ascii="Arial" w:hAnsi="Arial" w:cs="Arial"/>
          <w:b/>
        </w:rPr>
      </w:pPr>
      <w:r>
        <w:rPr>
          <w:rFonts w:ascii="Arial" w:hAnsi="Arial" w:cs="Arial"/>
          <w:b/>
        </w:rPr>
        <w:t xml:space="preserve">5.1 </w:t>
      </w:r>
      <w:r w:rsidR="00CB4513" w:rsidRPr="00514A07">
        <w:rPr>
          <w:rFonts w:ascii="Arial" w:hAnsi="Arial" w:cs="Arial"/>
          <w:b/>
        </w:rPr>
        <w:t xml:space="preserve">Clasificarea </w:t>
      </w:r>
      <w:r w:rsidR="00B54DCF" w:rsidRPr="00514A07">
        <w:rPr>
          <w:rFonts w:ascii="Arial" w:hAnsi="Arial" w:cs="Arial"/>
          <w:b/>
        </w:rPr>
        <w:t>tehnico-</w:t>
      </w:r>
      <w:r w:rsidR="00CB4513" w:rsidRPr="00514A07">
        <w:rPr>
          <w:rFonts w:ascii="Arial" w:hAnsi="Arial" w:cs="Arial"/>
          <w:b/>
        </w:rPr>
        <w:t>incendi</w:t>
      </w:r>
      <w:r w:rsidR="00B54DCF" w:rsidRPr="00514A07">
        <w:rPr>
          <w:rFonts w:ascii="Arial" w:hAnsi="Arial" w:cs="Arial"/>
          <w:b/>
        </w:rPr>
        <w:t>ară</w:t>
      </w:r>
    </w:p>
    <w:p w:rsidR="0049217B" w:rsidRPr="00514A07" w:rsidRDefault="0049217B" w:rsidP="00DB17CD">
      <w:pPr>
        <w:tabs>
          <w:tab w:val="left" w:pos="720"/>
          <w:tab w:val="right" w:leader="dot" w:pos="9072"/>
        </w:tabs>
        <w:spacing w:after="0" w:line="240" w:lineRule="auto"/>
        <w:rPr>
          <w:rFonts w:ascii="Arial" w:hAnsi="Arial" w:cs="Arial"/>
        </w:rPr>
      </w:pPr>
    </w:p>
    <w:p w:rsidR="00C5002E" w:rsidRPr="001F36C8" w:rsidRDefault="00882531" w:rsidP="00C5002E">
      <w:pPr>
        <w:tabs>
          <w:tab w:val="left" w:pos="720"/>
          <w:tab w:val="right" w:leader="dot" w:pos="9072"/>
        </w:tabs>
        <w:spacing w:after="0" w:line="240" w:lineRule="auto"/>
        <w:jc w:val="both"/>
        <w:rPr>
          <w:rFonts w:ascii="Arial" w:hAnsi="Arial" w:cs="Arial"/>
          <w:sz w:val="20"/>
          <w:szCs w:val="20"/>
        </w:rPr>
      </w:pPr>
      <w:r w:rsidRPr="008601AF">
        <w:rPr>
          <w:rFonts w:ascii="Arial" w:hAnsi="Arial" w:cs="Arial"/>
          <w:b/>
          <w:sz w:val="20"/>
          <w:szCs w:val="20"/>
        </w:rPr>
        <w:t>5.1.1</w:t>
      </w:r>
      <w:r w:rsidR="008601AF">
        <w:rPr>
          <w:rFonts w:ascii="Arial" w:hAnsi="Arial" w:cs="Arial"/>
          <w:b/>
          <w:sz w:val="20"/>
          <w:szCs w:val="20"/>
        </w:rPr>
        <w:tab/>
      </w:r>
      <w:r w:rsidR="00C5002E" w:rsidRPr="001F36C8">
        <w:rPr>
          <w:rFonts w:ascii="Arial" w:hAnsi="Arial" w:cs="Arial"/>
          <w:sz w:val="20"/>
          <w:szCs w:val="20"/>
        </w:rPr>
        <w:t xml:space="preserve">Scopul clasificării tehnico-incendiari – stabilirea cerințelor necesare </w:t>
      </w:r>
      <w:r w:rsidRPr="001F36C8">
        <w:rPr>
          <w:rFonts w:ascii="Arial" w:hAnsi="Arial" w:cs="Arial"/>
          <w:sz w:val="20"/>
          <w:szCs w:val="20"/>
        </w:rPr>
        <w:t>de protecție</w:t>
      </w:r>
      <w:r w:rsidR="00882D10" w:rsidRPr="001F36C8">
        <w:rPr>
          <w:rFonts w:ascii="Arial" w:hAnsi="Arial" w:cs="Arial"/>
          <w:sz w:val="20"/>
          <w:szCs w:val="20"/>
        </w:rPr>
        <w:t xml:space="preserve"> împotriva incendiilor a construcțiilor, încăperilor, clădirilor, elementelor și părților clădirilor în funcție de gradul de rezistența la foc și (sau) pericol de incendiu.</w:t>
      </w:r>
    </w:p>
    <w:p w:rsidR="0049217B" w:rsidRPr="001F36C8" w:rsidRDefault="0049217B" w:rsidP="0049217B">
      <w:pPr>
        <w:tabs>
          <w:tab w:val="left" w:pos="720"/>
          <w:tab w:val="right" w:leader="dot" w:pos="9072"/>
        </w:tabs>
        <w:spacing w:after="0" w:line="240" w:lineRule="auto"/>
        <w:jc w:val="both"/>
        <w:rPr>
          <w:rFonts w:ascii="Arial" w:hAnsi="Arial" w:cs="Arial"/>
          <w:sz w:val="20"/>
          <w:szCs w:val="20"/>
        </w:rPr>
      </w:pPr>
    </w:p>
    <w:p w:rsidR="00882D10" w:rsidRPr="001F36C8" w:rsidRDefault="0049217B" w:rsidP="0049217B">
      <w:pPr>
        <w:tabs>
          <w:tab w:val="left" w:pos="720"/>
          <w:tab w:val="right" w:leader="dot" w:pos="9072"/>
        </w:tabs>
        <w:spacing w:after="0" w:line="240" w:lineRule="auto"/>
        <w:jc w:val="both"/>
        <w:rPr>
          <w:rFonts w:ascii="Arial" w:hAnsi="Arial" w:cs="Arial"/>
          <w:sz w:val="20"/>
          <w:szCs w:val="20"/>
        </w:rPr>
      </w:pPr>
      <w:r w:rsidRPr="008601AF">
        <w:rPr>
          <w:rFonts w:ascii="Arial" w:hAnsi="Arial" w:cs="Arial"/>
          <w:b/>
          <w:sz w:val="20"/>
          <w:szCs w:val="20"/>
        </w:rPr>
        <w:t>5.1.2</w:t>
      </w:r>
      <w:r w:rsidRPr="001F36C8">
        <w:rPr>
          <w:rFonts w:ascii="Arial" w:hAnsi="Arial" w:cs="Arial"/>
          <w:sz w:val="20"/>
          <w:szCs w:val="20"/>
        </w:rPr>
        <w:tab/>
      </w:r>
      <w:r w:rsidR="00882D10" w:rsidRPr="001F36C8">
        <w:rPr>
          <w:rFonts w:ascii="Arial" w:hAnsi="Arial" w:cs="Arial"/>
          <w:sz w:val="20"/>
          <w:szCs w:val="20"/>
        </w:rPr>
        <w:t>Elementele de construcție se clasifică în funcție de rezistența la foc și pericol de incendiu.</w:t>
      </w:r>
      <w:r w:rsidR="005D5594" w:rsidRPr="001F36C8">
        <w:rPr>
          <w:rFonts w:ascii="Arial" w:hAnsi="Arial" w:cs="Arial"/>
          <w:sz w:val="20"/>
          <w:szCs w:val="20"/>
        </w:rPr>
        <w:t xml:space="preserve"> Bariere antifoc se clăsifică în funcție de modul de prevenire de prevenire a propagării </w:t>
      </w:r>
      <w:r w:rsidR="001D7FC6" w:rsidRPr="001F36C8">
        <w:rPr>
          <w:rFonts w:ascii="Arial" w:hAnsi="Arial" w:cs="Arial"/>
          <w:sz w:val="20"/>
          <w:szCs w:val="20"/>
        </w:rPr>
        <w:t>factorilor periculoși ai incendiului, precum și de gradul de rezistența la foc pentru a determina elementele de construcții și completarea a golurilor în bariere antifoc cu cu limita de rezistență la foc și clasei după pericolul de incendiu necesar.</w:t>
      </w:r>
    </w:p>
    <w:p w:rsidR="00E43DC9" w:rsidRPr="001F36C8" w:rsidRDefault="00E43DC9" w:rsidP="0049217B">
      <w:pPr>
        <w:tabs>
          <w:tab w:val="left" w:pos="720"/>
          <w:tab w:val="right" w:leader="dot" w:pos="9072"/>
        </w:tabs>
        <w:spacing w:after="0" w:line="240" w:lineRule="auto"/>
        <w:jc w:val="both"/>
        <w:rPr>
          <w:rFonts w:ascii="Arial" w:hAnsi="Arial" w:cs="Arial"/>
          <w:sz w:val="20"/>
          <w:szCs w:val="20"/>
        </w:rPr>
      </w:pPr>
    </w:p>
    <w:p w:rsidR="00CB4513" w:rsidRPr="00514A07" w:rsidRDefault="00CB4513" w:rsidP="00DB17CD">
      <w:pPr>
        <w:tabs>
          <w:tab w:val="left" w:pos="720"/>
          <w:tab w:val="right" w:leader="dot" w:pos="9072"/>
        </w:tabs>
        <w:spacing w:after="0" w:line="240" w:lineRule="auto"/>
        <w:rPr>
          <w:rFonts w:ascii="Arial" w:hAnsi="Arial" w:cs="Arial"/>
          <w:b/>
        </w:rPr>
      </w:pPr>
      <w:r w:rsidRPr="00514A07">
        <w:rPr>
          <w:rFonts w:ascii="Arial" w:hAnsi="Arial" w:cs="Arial"/>
          <w:b/>
        </w:rPr>
        <w:t>5.2</w:t>
      </w:r>
      <w:r w:rsidRPr="00514A07">
        <w:rPr>
          <w:rFonts w:ascii="Arial" w:hAnsi="Arial" w:cs="Arial"/>
          <w:b/>
        </w:rPr>
        <w:tab/>
      </w:r>
      <w:r w:rsidR="001954AC" w:rsidRPr="00514A07">
        <w:rPr>
          <w:rFonts w:ascii="Arial" w:hAnsi="Arial" w:cs="Arial"/>
          <w:b/>
        </w:rPr>
        <w:t>Elementele de construcții</w:t>
      </w:r>
    </w:p>
    <w:p w:rsidR="00EA7858" w:rsidRPr="00514A07" w:rsidRDefault="00EA7858" w:rsidP="00DB17CD">
      <w:pPr>
        <w:tabs>
          <w:tab w:val="left" w:pos="720"/>
          <w:tab w:val="right" w:leader="dot" w:pos="9072"/>
        </w:tabs>
        <w:spacing w:after="0" w:line="240" w:lineRule="auto"/>
        <w:rPr>
          <w:rFonts w:ascii="Arial" w:hAnsi="Arial" w:cs="Arial"/>
        </w:rPr>
      </w:pPr>
    </w:p>
    <w:p w:rsidR="004D56E6" w:rsidRPr="001F36C8" w:rsidRDefault="00EA7858" w:rsidP="00EA7858">
      <w:pPr>
        <w:tabs>
          <w:tab w:val="left" w:pos="720"/>
          <w:tab w:val="right" w:leader="dot" w:pos="9072"/>
        </w:tabs>
        <w:spacing w:after="0" w:line="240" w:lineRule="auto"/>
        <w:jc w:val="both"/>
        <w:rPr>
          <w:rFonts w:ascii="Arial" w:hAnsi="Arial" w:cs="Arial"/>
          <w:sz w:val="20"/>
          <w:szCs w:val="20"/>
        </w:rPr>
      </w:pPr>
      <w:r w:rsidRPr="008601AF">
        <w:rPr>
          <w:rFonts w:ascii="Arial" w:hAnsi="Arial" w:cs="Arial"/>
          <w:b/>
          <w:sz w:val="20"/>
          <w:szCs w:val="20"/>
        </w:rPr>
        <w:t>5.2.1</w:t>
      </w:r>
      <w:r w:rsidRPr="001F36C8">
        <w:rPr>
          <w:rFonts w:ascii="Arial" w:hAnsi="Arial" w:cs="Arial"/>
          <w:sz w:val="20"/>
          <w:szCs w:val="20"/>
        </w:rPr>
        <w:tab/>
      </w:r>
      <w:r w:rsidR="004D56E6" w:rsidRPr="001F36C8">
        <w:rPr>
          <w:rFonts w:ascii="Arial" w:hAnsi="Arial" w:cs="Arial"/>
          <w:sz w:val="20"/>
          <w:szCs w:val="20"/>
        </w:rPr>
        <w:t xml:space="preserve">Limita de rezistența la foc a elementelor de construcție se stabilește după timpul (în minute) </w:t>
      </w:r>
      <w:r w:rsidR="00301847" w:rsidRPr="001F36C8">
        <w:rPr>
          <w:rFonts w:ascii="Arial" w:hAnsi="Arial" w:cs="Arial"/>
          <w:sz w:val="20"/>
          <w:szCs w:val="20"/>
        </w:rPr>
        <w:t>de la începutul încercărilor la foc în condiții standard de temperatură până la apariția a unui sau mai multor criterii noramate de stare limită, pentru construcția dată, luând în considerare destințaia</w:t>
      </w:r>
      <w:r w:rsidR="009A65F2" w:rsidRPr="001F36C8">
        <w:rPr>
          <w:rFonts w:ascii="Arial" w:hAnsi="Arial" w:cs="Arial"/>
          <w:sz w:val="20"/>
          <w:szCs w:val="20"/>
        </w:rPr>
        <w:t xml:space="preserve"> funcțională a construcției.</w:t>
      </w:r>
    </w:p>
    <w:p w:rsidR="006A692E" w:rsidRPr="001F36C8" w:rsidRDefault="006A692E" w:rsidP="00EA7858">
      <w:pPr>
        <w:tabs>
          <w:tab w:val="left" w:pos="720"/>
          <w:tab w:val="right" w:leader="dot" w:pos="9072"/>
        </w:tabs>
        <w:spacing w:after="0" w:line="240" w:lineRule="auto"/>
        <w:jc w:val="both"/>
        <w:rPr>
          <w:rFonts w:ascii="Arial" w:hAnsi="Arial" w:cs="Arial"/>
          <w:sz w:val="20"/>
          <w:szCs w:val="20"/>
        </w:rPr>
      </w:pPr>
    </w:p>
    <w:p w:rsidR="009A65F2" w:rsidRPr="001F36C8" w:rsidRDefault="00514532" w:rsidP="00EA7858">
      <w:pPr>
        <w:tabs>
          <w:tab w:val="left" w:pos="720"/>
          <w:tab w:val="right" w:leader="dot" w:pos="9072"/>
        </w:tabs>
        <w:spacing w:after="0" w:line="240" w:lineRule="auto"/>
        <w:jc w:val="both"/>
        <w:rPr>
          <w:rFonts w:ascii="Arial" w:hAnsi="Arial" w:cs="Arial"/>
          <w:sz w:val="20"/>
          <w:szCs w:val="20"/>
        </w:rPr>
      </w:pPr>
      <w:r w:rsidRPr="001F36C8">
        <w:rPr>
          <w:rFonts w:ascii="Arial" w:hAnsi="Arial" w:cs="Arial"/>
          <w:sz w:val="20"/>
          <w:szCs w:val="20"/>
        </w:rPr>
        <w:t xml:space="preserve">Limita de rezistența la foc a nodurilor de fixare și </w:t>
      </w:r>
      <w:r w:rsidR="001A5051" w:rsidRPr="001F36C8">
        <w:rPr>
          <w:rFonts w:ascii="Arial" w:hAnsi="Arial" w:cs="Arial"/>
          <w:sz w:val="20"/>
          <w:szCs w:val="20"/>
        </w:rPr>
        <w:t>de joncțiune</w:t>
      </w:r>
      <w:r w:rsidR="00211B33" w:rsidRPr="001F36C8">
        <w:rPr>
          <w:rFonts w:ascii="Arial" w:hAnsi="Arial" w:cs="Arial"/>
          <w:sz w:val="20"/>
          <w:szCs w:val="20"/>
        </w:rPr>
        <w:t xml:space="preserve"> a elementelor de construcții între ele nu trebuie să fie mai mică decât limita minimă de rezistență la foc a elementelor de construcții alăturate și se determină în cadru evaluării rezistenței la foc a elementelor de construcții alăturate. </w:t>
      </w:r>
    </w:p>
    <w:p w:rsidR="006A692E" w:rsidRPr="001F36C8" w:rsidRDefault="006A692E" w:rsidP="00EA7858">
      <w:pPr>
        <w:tabs>
          <w:tab w:val="left" w:pos="720"/>
          <w:tab w:val="right" w:leader="dot" w:pos="9072"/>
        </w:tabs>
        <w:spacing w:after="0" w:line="240" w:lineRule="auto"/>
        <w:jc w:val="both"/>
        <w:rPr>
          <w:rFonts w:ascii="Arial" w:hAnsi="Arial" w:cs="Arial"/>
          <w:sz w:val="20"/>
          <w:szCs w:val="20"/>
        </w:rPr>
      </w:pPr>
    </w:p>
    <w:p w:rsidR="001A5051" w:rsidRPr="001F36C8" w:rsidRDefault="001A5051" w:rsidP="00EA7858">
      <w:pPr>
        <w:tabs>
          <w:tab w:val="left" w:pos="720"/>
          <w:tab w:val="right" w:leader="dot" w:pos="9072"/>
        </w:tabs>
        <w:spacing w:after="0" w:line="240" w:lineRule="auto"/>
        <w:jc w:val="both"/>
        <w:rPr>
          <w:rFonts w:ascii="Arial" w:hAnsi="Arial" w:cs="Arial"/>
          <w:sz w:val="20"/>
          <w:szCs w:val="20"/>
        </w:rPr>
      </w:pPr>
      <w:r w:rsidRPr="001F36C8">
        <w:rPr>
          <w:rFonts w:ascii="Arial" w:hAnsi="Arial" w:cs="Arial"/>
          <w:sz w:val="20"/>
          <w:szCs w:val="20"/>
        </w:rPr>
        <w:t>Limita de rezistență la foc pe baza</w:t>
      </w:r>
      <w:r w:rsidRPr="001F36C8">
        <w:rPr>
          <w:sz w:val="20"/>
          <w:szCs w:val="20"/>
        </w:rPr>
        <w:t xml:space="preserve"> </w:t>
      </w:r>
      <w:r w:rsidRPr="001F36C8">
        <w:rPr>
          <w:rFonts w:ascii="Arial" w:hAnsi="Arial" w:cs="Arial"/>
          <w:sz w:val="20"/>
          <w:szCs w:val="20"/>
        </w:rPr>
        <w:t>indicelui R, care reprezintă un suport pentru alte construcții, trebuie să fie nu mai mic decât limita de rezistența la foc a construcției alăturate.</w:t>
      </w:r>
    </w:p>
    <w:p w:rsidR="00994444" w:rsidRPr="001F36C8" w:rsidRDefault="00994444" w:rsidP="00EA7858">
      <w:pPr>
        <w:tabs>
          <w:tab w:val="left" w:pos="720"/>
          <w:tab w:val="right" w:leader="dot" w:pos="9072"/>
        </w:tabs>
        <w:spacing w:after="0" w:line="240" w:lineRule="auto"/>
        <w:jc w:val="both"/>
        <w:rPr>
          <w:rFonts w:ascii="Arial" w:hAnsi="Arial" w:cs="Arial"/>
          <w:sz w:val="20"/>
          <w:szCs w:val="20"/>
        </w:rPr>
      </w:pPr>
    </w:p>
    <w:p w:rsidR="00376B71" w:rsidRPr="001F36C8" w:rsidRDefault="00EA7858" w:rsidP="00D26ABA">
      <w:pPr>
        <w:tabs>
          <w:tab w:val="left" w:pos="720"/>
          <w:tab w:val="right" w:leader="dot" w:pos="9072"/>
        </w:tabs>
        <w:spacing w:after="0" w:line="240" w:lineRule="auto"/>
        <w:jc w:val="both"/>
        <w:rPr>
          <w:rFonts w:ascii="Arial" w:hAnsi="Arial" w:cs="Arial"/>
          <w:sz w:val="20"/>
          <w:szCs w:val="20"/>
        </w:rPr>
      </w:pPr>
      <w:r w:rsidRPr="008601AF">
        <w:rPr>
          <w:rFonts w:ascii="Arial" w:hAnsi="Arial" w:cs="Arial"/>
          <w:b/>
          <w:sz w:val="20"/>
          <w:szCs w:val="20"/>
        </w:rPr>
        <w:t>5.2.2</w:t>
      </w:r>
      <w:r w:rsidRPr="001F36C8">
        <w:rPr>
          <w:rFonts w:ascii="Arial" w:hAnsi="Arial" w:cs="Arial"/>
          <w:sz w:val="20"/>
          <w:szCs w:val="20"/>
        </w:rPr>
        <w:tab/>
      </w:r>
      <w:r w:rsidR="002E76A6" w:rsidRPr="001F36C8">
        <w:rPr>
          <w:rFonts w:ascii="Arial" w:hAnsi="Arial" w:cs="Arial"/>
          <w:sz w:val="20"/>
          <w:szCs w:val="20"/>
        </w:rPr>
        <w:t>Pentru</w:t>
      </w:r>
      <w:r w:rsidR="00B66A58" w:rsidRPr="001F36C8">
        <w:rPr>
          <w:rFonts w:ascii="Arial" w:hAnsi="Arial" w:cs="Arial"/>
          <w:sz w:val="20"/>
          <w:szCs w:val="20"/>
        </w:rPr>
        <w:t xml:space="preserve"> construcțiile pereților</w:t>
      </w:r>
      <w:r w:rsidR="0057786E" w:rsidRPr="001F36C8">
        <w:rPr>
          <w:rFonts w:ascii="Arial" w:hAnsi="Arial" w:cs="Arial"/>
          <w:sz w:val="20"/>
          <w:szCs w:val="20"/>
        </w:rPr>
        <w:t xml:space="preserve"> e</w:t>
      </w:r>
      <w:r w:rsidR="00C52289" w:rsidRPr="001F36C8">
        <w:rPr>
          <w:rFonts w:ascii="Arial" w:hAnsi="Arial" w:cs="Arial"/>
          <w:sz w:val="20"/>
          <w:szCs w:val="20"/>
        </w:rPr>
        <w:t>xteriori neportanți translucizi</w:t>
      </w:r>
      <w:r w:rsidR="00B66A58" w:rsidRPr="001F36C8">
        <w:rPr>
          <w:rFonts w:ascii="Arial" w:hAnsi="Arial" w:cs="Arial"/>
          <w:sz w:val="20"/>
          <w:szCs w:val="20"/>
        </w:rPr>
        <w:t xml:space="preserve"> este permisă stabilirea claselor</w:t>
      </w:r>
      <w:r w:rsidR="0057786E" w:rsidRPr="001F36C8">
        <w:rPr>
          <w:rFonts w:ascii="Arial" w:hAnsi="Arial" w:cs="Arial"/>
          <w:sz w:val="20"/>
          <w:szCs w:val="20"/>
        </w:rPr>
        <w:t xml:space="preserve"> </w:t>
      </w:r>
      <w:r w:rsidR="007A2BDE" w:rsidRPr="001F36C8">
        <w:rPr>
          <w:rFonts w:ascii="Arial" w:hAnsi="Arial" w:cs="Arial"/>
          <w:sz w:val="20"/>
          <w:szCs w:val="20"/>
        </w:rPr>
        <w:t xml:space="preserve">lor </w:t>
      </w:r>
      <w:r w:rsidR="00B66A58" w:rsidRPr="001F36C8">
        <w:rPr>
          <w:rFonts w:ascii="Arial" w:hAnsi="Arial" w:cs="Arial"/>
          <w:sz w:val="20"/>
          <w:szCs w:val="20"/>
        </w:rPr>
        <w:t>după pe</w:t>
      </w:r>
      <w:r w:rsidR="007A2BDE" w:rsidRPr="001F36C8">
        <w:rPr>
          <w:rFonts w:ascii="Arial" w:hAnsi="Arial" w:cs="Arial"/>
          <w:sz w:val="20"/>
          <w:szCs w:val="20"/>
        </w:rPr>
        <w:t>ricolul de incendiu fără efectuarea încercărilor: K0 - pentru structurile executate numai din materiale incombustibile (C</w:t>
      </w:r>
      <w:r w:rsidR="007A2BDE" w:rsidRPr="001F36C8">
        <w:rPr>
          <w:rFonts w:ascii="Arial" w:hAnsi="Arial" w:cs="Arial"/>
          <w:sz w:val="20"/>
          <w:szCs w:val="20"/>
          <w:vertAlign w:val="subscript"/>
        </w:rPr>
        <w:t>0</w:t>
      </w:r>
      <w:r w:rsidR="007A2BDE" w:rsidRPr="001F36C8">
        <w:rPr>
          <w:rFonts w:ascii="Arial" w:hAnsi="Arial" w:cs="Arial"/>
          <w:sz w:val="20"/>
          <w:szCs w:val="20"/>
        </w:rPr>
        <w:t>), în același timp, indicatorii de pericol de incendiu ai materialelor de compactare și de ermetizare nu trebuie să fie luate în considerare;</w:t>
      </w:r>
      <w:r w:rsidR="00D26ABA" w:rsidRPr="001F36C8">
        <w:rPr>
          <w:rFonts w:ascii="Arial" w:hAnsi="Arial" w:cs="Arial"/>
          <w:sz w:val="20"/>
          <w:szCs w:val="20"/>
        </w:rPr>
        <w:t xml:space="preserve"> K3 - pentru structurile executate din materiale </w:t>
      </w:r>
      <w:r w:rsidR="00764893" w:rsidRPr="001F36C8">
        <w:rPr>
          <w:rFonts w:ascii="Arial" w:hAnsi="Arial" w:cs="Arial"/>
          <w:sz w:val="20"/>
          <w:szCs w:val="20"/>
        </w:rPr>
        <w:t>din grupul de combustibilitate C</w:t>
      </w:r>
      <w:r w:rsidR="00764893" w:rsidRPr="001F36C8">
        <w:rPr>
          <w:rFonts w:ascii="Arial" w:hAnsi="Arial" w:cs="Arial"/>
          <w:sz w:val="20"/>
          <w:szCs w:val="20"/>
          <w:vertAlign w:val="subscript"/>
        </w:rPr>
        <w:t xml:space="preserve">3 </w:t>
      </w:r>
      <w:r w:rsidR="00764893" w:rsidRPr="001F36C8">
        <w:rPr>
          <w:rFonts w:ascii="Arial" w:hAnsi="Arial" w:cs="Arial"/>
          <w:sz w:val="20"/>
          <w:szCs w:val="20"/>
        </w:rPr>
        <w:t>sau C</w:t>
      </w:r>
      <w:r w:rsidR="00764893" w:rsidRPr="001F36C8">
        <w:rPr>
          <w:rFonts w:ascii="Arial" w:hAnsi="Arial" w:cs="Arial"/>
          <w:sz w:val="20"/>
          <w:szCs w:val="20"/>
          <w:vertAlign w:val="subscript"/>
        </w:rPr>
        <w:t>4</w:t>
      </w:r>
      <w:r w:rsidR="00764893" w:rsidRPr="001F36C8">
        <w:rPr>
          <w:rFonts w:ascii="Arial" w:hAnsi="Arial" w:cs="Arial"/>
          <w:sz w:val="20"/>
          <w:szCs w:val="20"/>
        </w:rPr>
        <w:t>.</w:t>
      </w:r>
    </w:p>
    <w:p w:rsidR="005151EC" w:rsidRPr="001F36C8" w:rsidRDefault="005151EC" w:rsidP="00C11CA9">
      <w:pPr>
        <w:spacing w:after="120"/>
        <w:rPr>
          <w:rFonts w:ascii="Arial" w:hAnsi="Arial" w:cs="Arial"/>
          <w:sz w:val="20"/>
          <w:szCs w:val="20"/>
        </w:rPr>
      </w:pPr>
      <w:r w:rsidRPr="001F36C8">
        <w:rPr>
          <w:rFonts w:ascii="Arial" w:hAnsi="Arial" w:cs="Arial"/>
          <w:sz w:val="20"/>
          <w:szCs w:val="20"/>
        </w:rPr>
        <w:lastRenderedPageBreak/>
        <w:t xml:space="preserve">Elementele de construcții nu trebuie să contribuie la propagarea </w:t>
      </w:r>
      <w:r w:rsidR="00C52289" w:rsidRPr="001F36C8">
        <w:rPr>
          <w:rFonts w:ascii="Arial" w:hAnsi="Arial" w:cs="Arial"/>
          <w:sz w:val="20"/>
          <w:szCs w:val="20"/>
        </w:rPr>
        <w:t>ascunsă a arderii</w:t>
      </w:r>
      <w:r w:rsidRPr="001F36C8">
        <w:rPr>
          <w:rFonts w:ascii="Arial" w:hAnsi="Arial" w:cs="Arial"/>
          <w:sz w:val="20"/>
          <w:szCs w:val="20"/>
        </w:rPr>
        <w:t>.</w:t>
      </w:r>
    </w:p>
    <w:p w:rsidR="00041D17" w:rsidRPr="001F36C8" w:rsidRDefault="00041D17" w:rsidP="0061707F">
      <w:pPr>
        <w:tabs>
          <w:tab w:val="left" w:pos="720"/>
          <w:tab w:val="right" w:leader="dot" w:pos="9072"/>
        </w:tabs>
        <w:spacing w:after="0"/>
        <w:jc w:val="both"/>
        <w:rPr>
          <w:rFonts w:ascii="Arial" w:hAnsi="Arial" w:cs="Arial"/>
          <w:sz w:val="20"/>
          <w:szCs w:val="20"/>
        </w:rPr>
      </w:pPr>
      <w:r w:rsidRPr="001F36C8">
        <w:rPr>
          <w:rFonts w:ascii="Arial" w:hAnsi="Arial" w:cs="Arial"/>
          <w:sz w:val="20"/>
          <w:szCs w:val="20"/>
        </w:rPr>
        <w:t>În pereți, pereți despăr</w:t>
      </w:r>
      <w:r w:rsidR="005B3942" w:rsidRPr="001F36C8">
        <w:rPr>
          <w:rFonts w:ascii="Arial" w:hAnsi="Arial" w:cs="Arial"/>
          <w:sz w:val="20"/>
          <w:szCs w:val="20"/>
        </w:rPr>
        <w:t xml:space="preserve">țitori, planlșee și acoperșuri </w:t>
      </w:r>
      <w:r w:rsidRPr="001F36C8">
        <w:rPr>
          <w:rFonts w:ascii="Arial" w:hAnsi="Arial" w:cs="Arial"/>
          <w:sz w:val="20"/>
          <w:szCs w:val="20"/>
        </w:rPr>
        <w:t>clădirilor, precum și în nodurile</w:t>
      </w:r>
      <w:r w:rsidR="00D7245C" w:rsidRPr="001F36C8">
        <w:rPr>
          <w:rFonts w:ascii="Arial" w:hAnsi="Arial" w:cs="Arial"/>
          <w:sz w:val="20"/>
          <w:szCs w:val="20"/>
        </w:rPr>
        <w:t xml:space="preserve"> de joncțiune lor nu se admite să se prevadă</w:t>
      </w:r>
      <w:r w:rsidRPr="001F36C8">
        <w:rPr>
          <w:rFonts w:ascii="Arial" w:hAnsi="Arial" w:cs="Arial"/>
          <w:sz w:val="20"/>
          <w:szCs w:val="20"/>
        </w:rPr>
        <w:t xml:space="preserve"> </w:t>
      </w:r>
      <w:r w:rsidR="00CA7782" w:rsidRPr="001F36C8">
        <w:rPr>
          <w:rFonts w:ascii="Arial" w:hAnsi="Arial" w:cs="Arial"/>
          <w:sz w:val="20"/>
          <w:szCs w:val="20"/>
        </w:rPr>
        <w:t>golurile, despărțite prin elementele de secțiune continuă sau diafragme pline</w:t>
      </w:r>
      <w:r w:rsidR="00FB2DC8" w:rsidRPr="001F36C8">
        <w:rPr>
          <w:rFonts w:ascii="Arial" w:hAnsi="Arial" w:cs="Arial"/>
          <w:sz w:val="20"/>
          <w:szCs w:val="20"/>
        </w:rPr>
        <w:t xml:space="preserve"> executate</w:t>
      </w:r>
      <w:r w:rsidR="00CA7782" w:rsidRPr="001F36C8">
        <w:rPr>
          <w:rFonts w:ascii="Arial" w:hAnsi="Arial" w:cs="Arial"/>
          <w:sz w:val="20"/>
          <w:szCs w:val="20"/>
        </w:rPr>
        <w:t xml:space="preserve"> din materiale incombustibile cu o grosime egală sau mai mică decât grosimea structurii intersectate,</w:t>
      </w:r>
      <w:r w:rsidR="00DE0A70" w:rsidRPr="001F36C8">
        <w:rPr>
          <w:rFonts w:ascii="Arial" w:hAnsi="Arial" w:cs="Arial"/>
          <w:sz w:val="20"/>
          <w:szCs w:val="20"/>
        </w:rPr>
        <w:t xml:space="preserve"> inclusiv de-a lungul conturului încăperilor și coridoarelor în conformitate cu cerințele NCM E.03.02.</w:t>
      </w:r>
    </w:p>
    <w:p w:rsidR="0061707F" w:rsidRPr="001F36C8" w:rsidRDefault="0061707F" w:rsidP="00D7245C">
      <w:pPr>
        <w:tabs>
          <w:tab w:val="left" w:pos="720"/>
          <w:tab w:val="right" w:leader="dot" w:pos="9072"/>
        </w:tabs>
        <w:spacing w:after="0" w:line="240" w:lineRule="auto"/>
        <w:jc w:val="both"/>
        <w:rPr>
          <w:rFonts w:ascii="Arial" w:hAnsi="Arial" w:cs="Arial"/>
          <w:sz w:val="20"/>
          <w:szCs w:val="20"/>
        </w:rPr>
      </w:pPr>
    </w:p>
    <w:p w:rsidR="00C52289" w:rsidRPr="001F36C8" w:rsidRDefault="00C52289" w:rsidP="00D7245C">
      <w:pPr>
        <w:tabs>
          <w:tab w:val="left" w:pos="720"/>
          <w:tab w:val="right" w:leader="dot" w:pos="9072"/>
        </w:tabs>
        <w:spacing w:after="0" w:line="240" w:lineRule="auto"/>
        <w:jc w:val="both"/>
        <w:rPr>
          <w:rFonts w:ascii="Arial" w:hAnsi="Arial" w:cs="Arial"/>
          <w:sz w:val="20"/>
          <w:szCs w:val="20"/>
        </w:rPr>
      </w:pPr>
      <w:r w:rsidRPr="001F36C8">
        <w:rPr>
          <w:rFonts w:ascii="Arial" w:hAnsi="Arial" w:cs="Arial"/>
          <w:sz w:val="20"/>
          <w:szCs w:val="20"/>
        </w:rPr>
        <w:t>Cerințele de mai sus nu se referă la termoizolarea exterioară și placarea a clădirilor.</w:t>
      </w:r>
    </w:p>
    <w:p w:rsidR="00780F27" w:rsidRPr="001F36C8" w:rsidRDefault="00780F27" w:rsidP="00EA7858">
      <w:pPr>
        <w:tabs>
          <w:tab w:val="left" w:pos="720"/>
          <w:tab w:val="right" w:leader="dot" w:pos="9072"/>
        </w:tabs>
        <w:spacing w:after="0" w:line="240" w:lineRule="auto"/>
        <w:jc w:val="both"/>
        <w:rPr>
          <w:rFonts w:ascii="Arial" w:hAnsi="Arial" w:cs="Arial"/>
          <w:sz w:val="20"/>
          <w:szCs w:val="20"/>
        </w:rPr>
      </w:pPr>
    </w:p>
    <w:p w:rsidR="00C90CAB" w:rsidRPr="001F36C8" w:rsidRDefault="00EA7858" w:rsidP="00EA7858">
      <w:pPr>
        <w:tabs>
          <w:tab w:val="left" w:pos="720"/>
          <w:tab w:val="right" w:leader="dot" w:pos="9072"/>
        </w:tabs>
        <w:spacing w:after="0" w:line="240" w:lineRule="auto"/>
        <w:jc w:val="both"/>
        <w:rPr>
          <w:rFonts w:ascii="Arial" w:hAnsi="Arial" w:cs="Arial"/>
          <w:sz w:val="20"/>
          <w:szCs w:val="20"/>
        </w:rPr>
      </w:pPr>
      <w:r w:rsidRPr="008601AF">
        <w:rPr>
          <w:rFonts w:ascii="Arial" w:hAnsi="Arial" w:cs="Arial"/>
          <w:b/>
          <w:sz w:val="20"/>
          <w:szCs w:val="20"/>
        </w:rPr>
        <w:t>5.2.3</w:t>
      </w:r>
      <w:r w:rsidRPr="001F36C8">
        <w:rPr>
          <w:rFonts w:ascii="Arial" w:hAnsi="Arial" w:cs="Arial"/>
          <w:sz w:val="20"/>
          <w:szCs w:val="20"/>
        </w:rPr>
        <w:tab/>
      </w:r>
      <w:r w:rsidR="00C90CAB" w:rsidRPr="001F36C8">
        <w:rPr>
          <w:rFonts w:ascii="Arial" w:hAnsi="Arial" w:cs="Arial"/>
          <w:sz w:val="20"/>
          <w:szCs w:val="20"/>
        </w:rPr>
        <w:t>Clasa</w:t>
      </w:r>
      <w:r w:rsidR="0044641A" w:rsidRPr="001F36C8">
        <w:rPr>
          <w:rFonts w:ascii="Arial" w:hAnsi="Arial" w:cs="Arial"/>
          <w:sz w:val="20"/>
          <w:szCs w:val="20"/>
        </w:rPr>
        <w:t xml:space="preserve"> de pericol d</w:t>
      </w:r>
      <w:r w:rsidR="00F642AC" w:rsidRPr="001F36C8">
        <w:rPr>
          <w:rFonts w:ascii="Arial" w:hAnsi="Arial" w:cs="Arial"/>
          <w:sz w:val="20"/>
          <w:szCs w:val="20"/>
        </w:rPr>
        <w:t>e incendiu (inclusiv posibilitatea</w:t>
      </w:r>
      <w:r w:rsidR="00D17A9B" w:rsidRPr="001F36C8">
        <w:rPr>
          <w:rFonts w:ascii="Arial" w:hAnsi="Arial" w:cs="Arial"/>
          <w:sz w:val="20"/>
          <w:szCs w:val="20"/>
        </w:rPr>
        <w:t xml:space="preserve"> propagării a arderii</w:t>
      </w:r>
      <w:r w:rsidR="0044641A" w:rsidRPr="001F36C8">
        <w:rPr>
          <w:rFonts w:ascii="Arial" w:hAnsi="Arial" w:cs="Arial"/>
          <w:sz w:val="20"/>
          <w:szCs w:val="20"/>
        </w:rPr>
        <w:t xml:space="preserve">) a structurilor pereților exteriori din partea exterioară cu utilizarea sistemelor de termoizolare a pereților exteriori și/sau placarea exterioară a pereților exteriori se determină la efectuarea încercărilor </w:t>
      </w:r>
      <w:r w:rsidR="0035067E" w:rsidRPr="001F36C8">
        <w:rPr>
          <w:rFonts w:ascii="Arial" w:hAnsi="Arial" w:cs="Arial"/>
          <w:sz w:val="20"/>
          <w:szCs w:val="20"/>
        </w:rPr>
        <w:t xml:space="preserve">la foc conform </w:t>
      </w:r>
      <w:r w:rsidR="00FE782A">
        <w:rPr>
          <w:rFonts w:ascii="Arial" w:hAnsi="Arial" w:cs="Arial"/>
          <w:sz w:val="20"/>
          <w:szCs w:val="20"/>
        </w:rPr>
        <w:br/>
      </w:r>
      <w:r w:rsidR="0035067E" w:rsidRPr="001F36C8">
        <w:rPr>
          <w:rFonts w:ascii="Arial" w:hAnsi="Arial" w:cs="Arial"/>
          <w:sz w:val="20"/>
          <w:szCs w:val="20"/>
        </w:rPr>
        <w:t>SM GOST 31251.</w:t>
      </w:r>
    </w:p>
    <w:p w:rsidR="00217E8F" w:rsidRPr="001F36C8" w:rsidRDefault="00217E8F" w:rsidP="00EA7858">
      <w:pPr>
        <w:tabs>
          <w:tab w:val="left" w:pos="720"/>
          <w:tab w:val="right" w:leader="dot" w:pos="9072"/>
        </w:tabs>
        <w:spacing w:after="0" w:line="240" w:lineRule="auto"/>
        <w:jc w:val="both"/>
        <w:rPr>
          <w:rFonts w:ascii="Arial" w:hAnsi="Arial" w:cs="Arial"/>
          <w:sz w:val="20"/>
          <w:szCs w:val="20"/>
        </w:rPr>
      </w:pPr>
    </w:p>
    <w:p w:rsidR="00780F27" w:rsidRPr="001F36C8" w:rsidRDefault="00C975FE" w:rsidP="00EA7858">
      <w:pPr>
        <w:tabs>
          <w:tab w:val="left" w:pos="720"/>
          <w:tab w:val="right" w:leader="dot" w:pos="9072"/>
        </w:tabs>
        <w:spacing w:after="0" w:line="240" w:lineRule="auto"/>
        <w:jc w:val="both"/>
        <w:rPr>
          <w:rFonts w:ascii="Arial" w:hAnsi="Arial" w:cs="Arial"/>
          <w:sz w:val="20"/>
          <w:szCs w:val="20"/>
        </w:rPr>
      </w:pPr>
      <w:r w:rsidRPr="001F36C8">
        <w:rPr>
          <w:rFonts w:ascii="Arial" w:hAnsi="Arial" w:cs="Arial"/>
          <w:sz w:val="20"/>
          <w:szCs w:val="20"/>
        </w:rPr>
        <w:t>În clădiri și construcții de gardul I – III de rezistența la foc, cu excepția clădirilor de locuit</w:t>
      </w:r>
      <w:r w:rsidR="00F816F1" w:rsidRPr="001F36C8">
        <w:rPr>
          <w:rFonts w:ascii="Arial" w:hAnsi="Arial" w:cs="Arial"/>
          <w:sz w:val="20"/>
          <w:szCs w:val="20"/>
        </w:rPr>
        <w:t xml:space="preserve"> joase</w:t>
      </w:r>
      <w:r w:rsidR="004C2CF5" w:rsidRPr="001F36C8">
        <w:rPr>
          <w:rFonts w:ascii="Arial" w:hAnsi="Arial" w:cs="Arial"/>
          <w:sz w:val="20"/>
          <w:szCs w:val="20"/>
        </w:rPr>
        <w:t>,</w:t>
      </w:r>
      <w:r w:rsidRPr="001F36C8">
        <w:rPr>
          <w:rFonts w:ascii="Arial" w:hAnsi="Arial" w:cs="Arial"/>
          <w:sz w:val="20"/>
          <w:szCs w:val="20"/>
        </w:rPr>
        <w:t xml:space="preserve"> nu se admite executarea placării (în cazul utilizării captușelii)</w:t>
      </w:r>
      <w:r w:rsidR="004C2CF5" w:rsidRPr="001F36C8">
        <w:rPr>
          <w:rFonts w:ascii="Arial" w:hAnsi="Arial" w:cs="Arial"/>
          <w:sz w:val="20"/>
          <w:szCs w:val="20"/>
        </w:rPr>
        <w:t xml:space="preserve"> suprafețelor exterioare ale pereților exteriori</w:t>
      </w:r>
      <w:r w:rsidR="00217E8F" w:rsidRPr="001F36C8">
        <w:rPr>
          <w:rFonts w:ascii="Arial" w:hAnsi="Arial" w:cs="Arial"/>
          <w:sz w:val="20"/>
          <w:szCs w:val="20"/>
        </w:rPr>
        <w:t xml:space="preserve"> din materiale din</w:t>
      </w:r>
      <w:r w:rsidR="004C2CF5" w:rsidRPr="001F36C8">
        <w:rPr>
          <w:rFonts w:ascii="Arial" w:hAnsi="Arial" w:cs="Arial"/>
          <w:sz w:val="20"/>
          <w:szCs w:val="20"/>
        </w:rPr>
        <w:t xml:space="preserve"> grupuri de combustibilitate C</w:t>
      </w:r>
      <w:r w:rsidR="004C2CF5" w:rsidRPr="001F36C8">
        <w:rPr>
          <w:rFonts w:ascii="Arial" w:hAnsi="Arial" w:cs="Arial"/>
          <w:sz w:val="20"/>
          <w:szCs w:val="20"/>
          <w:vertAlign w:val="subscript"/>
        </w:rPr>
        <w:t>2</w:t>
      </w:r>
      <w:r w:rsidR="004C2CF5" w:rsidRPr="001F36C8">
        <w:rPr>
          <w:rFonts w:ascii="Arial" w:hAnsi="Arial" w:cs="Arial"/>
          <w:sz w:val="20"/>
          <w:szCs w:val="20"/>
        </w:rPr>
        <w:t xml:space="preserve"> – C</w:t>
      </w:r>
      <w:r w:rsidR="004C2CF5" w:rsidRPr="001F36C8">
        <w:rPr>
          <w:rFonts w:ascii="Arial" w:hAnsi="Arial" w:cs="Arial"/>
          <w:sz w:val="20"/>
          <w:szCs w:val="20"/>
          <w:vertAlign w:val="subscript"/>
        </w:rPr>
        <w:t>4</w:t>
      </w:r>
      <w:r w:rsidR="004C2CF5" w:rsidRPr="001F36C8">
        <w:rPr>
          <w:rFonts w:ascii="Arial" w:hAnsi="Arial" w:cs="Arial"/>
          <w:sz w:val="20"/>
          <w:szCs w:val="20"/>
        </w:rPr>
        <w:t>, iar pentru clădirile de clasa F1.1 și F4.1 după pericolul de incendiu funcțional trebuie să fie utilizate sistemele de fațadă din clasa K0 cu utilizarea materialelor incombustibile a captușelii, placării și termoizolării.</w:t>
      </w:r>
    </w:p>
    <w:p w:rsidR="00217E8F" w:rsidRPr="001F36C8" w:rsidRDefault="00217E8F" w:rsidP="00EA7858">
      <w:pPr>
        <w:tabs>
          <w:tab w:val="left" w:pos="720"/>
          <w:tab w:val="right" w:leader="dot" w:pos="9072"/>
        </w:tabs>
        <w:spacing w:after="0" w:line="240" w:lineRule="auto"/>
        <w:jc w:val="both"/>
        <w:rPr>
          <w:rFonts w:ascii="Arial" w:hAnsi="Arial" w:cs="Arial"/>
          <w:sz w:val="20"/>
          <w:szCs w:val="20"/>
        </w:rPr>
      </w:pPr>
    </w:p>
    <w:p w:rsidR="00041D17" w:rsidRPr="001F36C8" w:rsidRDefault="00EA7858" w:rsidP="00EA7858">
      <w:pPr>
        <w:tabs>
          <w:tab w:val="left" w:pos="720"/>
          <w:tab w:val="right" w:leader="dot" w:pos="9072"/>
        </w:tabs>
        <w:spacing w:after="0" w:line="240" w:lineRule="auto"/>
        <w:jc w:val="both"/>
        <w:rPr>
          <w:rFonts w:ascii="Arial" w:hAnsi="Arial" w:cs="Arial"/>
          <w:sz w:val="20"/>
          <w:szCs w:val="20"/>
        </w:rPr>
      </w:pPr>
      <w:r w:rsidRPr="008601AF">
        <w:rPr>
          <w:rFonts w:ascii="Arial" w:hAnsi="Arial" w:cs="Arial"/>
          <w:b/>
          <w:sz w:val="20"/>
          <w:szCs w:val="20"/>
        </w:rPr>
        <w:t>5.2.4</w:t>
      </w:r>
      <w:r w:rsidRPr="001F36C8">
        <w:rPr>
          <w:rFonts w:ascii="Arial" w:hAnsi="Arial" w:cs="Arial"/>
          <w:sz w:val="20"/>
          <w:szCs w:val="20"/>
        </w:rPr>
        <w:tab/>
      </w:r>
      <w:r w:rsidR="00041D17" w:rsidRPr="001F36C8">
        <w:rPr>
          <w:rFonts w:ascii="Arial" w:hAnsi="Arial" w:cs="Arial"/>
          <w:sz w:val="20"/>
          <w:szCs w:val="20"/>
        </w:rPr>
        <w:t xml:space="preserve">Nodurile de intersectare </w:t>
      </w:r>
      <w:r w:rsidR="00D81F1D" w:rsidRPr="001F36C8">
        <w:rPr>
          <w:rFonts w:ascii="Arial" w:hAnsi="Arial" w:cs="Arial"/>
          <w:sz w:val="20"/>
          <w:szCs w:val="20"/>
        </w:rPr>
        <w:t xml:space="preserve">a elementelor de construcții cu </w:t>
      </w:r>
      <w:r w:rsidR="006C2B48" w:rsidRPr="001F36C8">
        <w:rPr>
          <w:rFonts w:ascii="Arial" w:hAnsi="Arial" w:cs="Arial"/>
          <w:sz w:val="20"/>
          <w:szCs w:val="20"/>
        </w:rPr>
        <w:t>limitele de rezistența la foc normate de cabluri, conducte</w:t>
      </w:r>
      <w:r w:rsidR="00D81F1D" w:rsidRPr="001F36C8">
        <w:rPr>
          <w:rFonts w:ascii="Arial" w:hAnsi="Arial" w:cs="Arial"/>
          <w:sz w:val="20"/>
          <w:szCs w:val="20"/>
        </w:rPr>
        <w:t xml:space="preserve">, </w:t>
      </w:r>
      <w:r w:rsidR="006C2B48" w:rsidRPr="001F36C8">
        <w:rPr>
          <w:rFonts w:ascii="Arial" w:hAnsi="Arial" w:cs="Arial"/>
          <w:sz w:val="20"/>
          <w:szCs w:val="20"/>
        </w:rPr>
        <w:t>conducte</w:t>
      </w:r>
      <w:r w:rsidR="00D81F1D" w:rsidRPr="001F36C8">
        <w:rPr>
          <w:rFonts w:ascii="Arial" w:hAnsi="Arial" w:cs="Arial"/>
          <w:sz w:val="20"/>
          <w:szCs w:val="20"/>
        </w:rPr>
        <w:t xml:space="preserve"> de aer </w:t>
      </w:r>
      <w:r w:rsidR="006C2B48" w:rsidRPr="001F36C8">
        <w:rPr>
          <w:rFonts w:ascii="Arial" w:hAnsi="Arial" w:cs="Arial"/>
          <w:sz w:val="20"/>
          <w:szCs w:val="20"/>
        </w:rPr>
        <w:t>și alte</w:t>
      </w:r>
      <w:r w:rsidR="00D81F1D" w:rsidRPr="001F36C8">
        <w:rPr>
          <w:rFonts w:ascii="Arial" w:hAnsi="Arial" w:cs="Arial"/>
          <w:sz w:val="20"/>
          <w:szCs w:val="20"/>
        </w:rPr>
        <w:t xml:space="preserve"> elemente de construcții </w:t>
      </w:r>
      <w:r w:rsidR="006C2B48" w:rsidRPr="001F36C8">
        <w:rPr>
          <w:rFonts w:ascii="Arial" w:hAnsi="Arial" w:cs="Arial"/>
          <w:sz w:val="20"/>
          <w:szCs w:val="20"/>
        </w:rPr>
        <w:t>trebuie să aibă limita de rezitența la foc nu mai mică decât limitele stabilite pentru construcțiile intersectate.</w:t>
      </w:r>
      <w:r w:rsidR="00F50360" w:rsidRPr="001F36C8">
        <w:rPr>
          <w:rFonts w:ascii="Arial" w:hAnsi="Arial" w:cs="Arial"/>
          <w:sz w:val="20"/>
          <w:szCs w:val="20"/>
        </w:rPr>
        <w:t xml:space="preserve"> Limitele de rezistența la foc a nodurilor de intersectare se determină conform standardelor în vigoare.</w:t>
      </w:r>
    </w:p>
    <w:p w:rsidR="009F32FE" w:rsidRPr="001F36C8" w:rsidRDefault="009F32FE" w:rsidP="00EA7858">
      <w:pPr>
        <w:tabs>
          <w:tab w:val="left" w:pos="720"/>
          <w:tab w:val="right" w:leader="dot" w:pos="9072"/>
        </w:tabs>
        <w:spacing w:after="0" w:line="240" w:lineRule="auto"/>
        <w:jc w:val="both"/>
        <w:rPr>
          <w:rFonts w:ascii="Arial" w:hAnsi="Arial" w:cs="Arial"/>
          <w:sz w:val="20"/>
          <w:szCs w:val="20"/>
        </w:rPr>
      </w:pPr>
    </w:p>
    <w:p w:rsidR="00BD0FAF" w:rsidRPr="001F36C8" w:rsidRDefault="00EA7858" w:rsidP="00EA7858">
      <w:pPr>
        <w:tabs>
          <w:tab w:val="left" w:pos="720"/>
          <w:tab w:val="right" w:leader="dot" w:pos="9072"/>
        </w:tabs>
        <w:spacing w:after="0" w:line="240" w:lineRule="auto"/>
        <w:jc w:val="both"/>
        <w:rPr>
          <w:rFonts w:ascii="Arial" w:hAnsi="Arial" w:cs="Arial"/>
          <w:sz w:val="20"/>
          <w:szCs w:val="20"/>
        </w:rPr>
      </w:pPr>
      <w:r w:rsidRPr="008601AF">
        <w:rPr>
          <w:rFonts w:ascii="Arial" w:hAnsi="Arial" w:cs="Arial"/>
          <w:b/>
          <w:sz w:val="20"/>
          <w:szCs w:val="20"/>
        </w:rPr>
        <w:t>5.2.5</w:t>
      </w:r>
      <w:r w:rsidRPr="001F36C8">
        <w:rPr>
          <w:rFonts w:ascii="Arial" w:hAnsi="Arial" w:cs="Arial"/>
          <w:sz w:val="20"/>
          <w:szCs w:val="20"/>
        </w:rPr>
        <w:tab/>
      </w:r>
      <w:r w:rsidR="00BD0FAF" w:rsidRPr="001F36C8">
        <w:rPr>
          <w:rFonts w:ascii="Arial" w:hAnsi="Arial" w:cs="Arial"/>
          <w:sz w:val="20"/>
          <w:szCs w:val="20"/>
        </w:rPr>
        <w:t xml:space="preserve">Eficiența mijloacelor de protecție antifoc, utilizate pentru reducerea pericolului de incendiu a materialelor, trebuie </w:t>
      </w:r>
      <w:r w:rsidR="009F32FE" w:rsidRPr="001F36C8">
        <w:rPr>
          <w:rFonts w:ascii="Arial" w:hAnsi="Arial" w:cs="Arial"/>
          <w:sz w:val="20"/>
          <w:szCs w:val="20"/>
        </w:rPr>
        <w:t>evaluată prin încercări</w:t>
      </w:r>
      <w:r w:rsidR="0018319A" w:rsidRPr="001F36C8">
        <w:rPr>
          <w:rFonts w:ascii="Arial" w:hAnsi="Arial" w:cs="Arial"/>
          <w:sz w:val="20"/>
          <w:szCs w:val="20"/>
        </w:rPr>
        <w:t xml:space="preserve"> de determinare indicelor pericolului de incendiu a materialelor de construcții.</w:t>
      </w:r>
    </w:p>
    <w:p w:rsidR="009F32FE" w:rsidRPr="001F36C8" w:rsidRDefault="009F32FE" w:rsidP="00EA7858">
      <w:pPr>
        <w:tabs>
          <w:tab w:val="left" w:pos="720"/>
          <w:tab w:val="right" w:leader="dot" w:pos="9072"/>
        </w:tabs>
        <w:spacing w:after="0" w:line="240" w:lineRule="auto"/>
        <w:jc w:val="both"/>
        <w:rPr>
          <w:rFonts w:ascii="Arial" w:hAnsi="Arial" w:cs="Arial"/>
          <w:sz w:val="20"/>
          <w:szCs w:val="20"/>
        </w:rPr>
      </w:pPr>
    </w:p>
    <w:p w:rsidR="0018319A" w:rsidRPr="001F36C8" w:rsidRDefault="0018319A" w:rsidP="00EA7858">
      <w:pPr>
        <w:tabs>
          <w:tab w:val="left" w:pos="720"/>
          <w:tab w:val="right" w:leader="dot" w:pos="9072"/>
        </w:tabs>
        <w:spacing w:after="0" w:line="240" w:lineRule="auto"/>
        <w:jc w:val="both"/>
        <w:rPr>
          <w:rFonts w:ascii="Arial" w:hAnsi="Arial" w:cs="Arial"/>
          <w:sz w:val="20"/>
          <w:szCs w:val="20"/>
        </w:rPr>
      </w:pPr>
      <w:r w:rsidRPr="001F36C8">
        <w:rPr>
          <w:rFonts w:ascii="Arial" w:hAnsi="Arial" w:cs="Arial"/>
          <w:sz w:val="20"/>
          <w:szCs w:val="20"/>
        </w:rPr>
        <w:t xml:space="preserve">Eficiența mijloacelor de protecție antifoc, utilizate pentru asigurarea  limitelor de rezistența la foc a construcțiilor corespunzătoare, trebuie evaluată prin </w:t>
      </w:r>
      <w:r w:rsidR="009F32FE" w:rsidRPr="001F36C8">
        <w:rPr>
          <w:rFonts w:ascii="Arial" w:hAnsi="Arial" w:cs="Arial"/>
          <w:sz w:val="20"/>
          <w:szCs w:val="20"/>
        </w:rPr>
        <w:t xml:space="preserve">încercări </w:t>
      </w:r>
      <w:r w:rsidRPr="001F36C8">
        <w:rPr>
          <w:rFonts w:ascii="Arial" w:hAnsi="Arial" w:cs="Arial"/>
          <w:sz w:val="20"/>
          <w:szCs w:val="20"/>
        </w:rPr>
        <w:t xml:space="preserve">de determinare </w:t>
      </w:r>
      <w:r w:rsidR="009F32FE" w:rsidRPr="001F36C8">
        <w:rPr>
          <w:rFonts w:ascii="Arial" w:hAnsi="Arial" w:cs="Arial"/>
          <w:sz w:val="20"/>
          <w:szCs w:val="20"/>
        </w:rPr>
        <w:t>a limitelor de rezistența la foc</w:t>
      </w:r>
      <w:r w:rsidRPr="001F36C8">
        <w:rPr>
          <w:rFonts w:ascii="Arial" w:hAnsi="Arial" w:cs="Arial"/>
          <w:sz w:val="20"/>
          <w:szCs w:val="20"/>
        </w:rPr>
        <w:t xml:space="preserve"> elementelor de construcții.</w:t>
      </w:r>
    </w:p>
    <w:p w:rsidR="00BD0FAF" w:rsidRPr="001F36C8" w:rsidRDefault="0018319A" w:rsidP="00EA7858">
      <w:pPr>
        <w:tabs>
          <w:tab w:val="left" w:pos="720"/>
          <w:tab w:val="right" w:leader="dot" w:pos="9072"/>
        </w:tabs>
        <w:spacing w:after="0" w:line="240" w:lineRule="auto"/>
        <w:jc w:val="both"/>
        <w:rPr>
          <w:rFonts w:ascii="Arial" w:hAnsi="Arial" w:cs="Arial"/>
          <w:sz w:val="20"/>
          <w:szCs w:val="20"/>
        </w:rPr>
      </w:pPr>
      <w:r w:rsidRPr="001F36C8">
        <w:rPr>
          <w:rFonts w:ascii="Arial" w:hAnsi="Arial" w:cs="Arial"/>
          <w:sz w:val="20"/>
          <w:szCs w:val="20"/>
        </w:rPr>
        <w:t>Limitele de rezistența la foc a elementelor de construcții cu protecția antifoc și clasa lor după pericol de incendiu se determină conform standardelor în vigoare.</w:t>
      </w:r>
    </w:p>
    <w:p w:rsidR="00780F27" w:rsidRPr="001F36C8" w:rsidRDefault="00780F27" w:rsidP="00EA7858">
      <w:pPr>
        <w:tabs>
          <w:tab w:val="left" w:pos="720"/>
          <w:tab w:val="right" w:leader="dot" w:pos="9072"/>
        </w:tabs>
        <w:spacing w:after="0" w:line="240" w:lineRule="auto"/>
        <w:jc w:val="both"/>
        <w:rPr>
          <w:rFonts w:ascii="Arial" w:hAnsi="Arial" w:cs="Arial"/>
          <w:sz w:val="20"/>
          <w:szCs w:val="20"/>
        </w:rPr>
      </w:pPr>
    </w:p>
    <w:p w:rsidR="0018319A" w:rsidRPr="001F36C8" w:rsidRDefault="009A6436" w:rsidP="009A6436">
      <w:pPr>
        <w:tabs>
          <w:tab w:val="left" w:pos="720"/>
          <w:tab w:val="right" w:leader="dot" w:pos="9072"/>
        </w:tabs>
        <w:spacing w:after="0" w:line="240" w:lineRule="auto"/>
        <w:jc w:val="both"/>
        <w:rPr>
          <w:rFonts w:ascii="Arial" w:hAnsi="Arial" w:cs="Arial"/>
          <w:sz w:val="20"/>
          <w:szCs w:val="20"/>
        </w:rPr>
      </w:pPr>
      <w:r w:rsidRPr="008601AF">
        <w:rPr>
          <w:rFonts w:ascii="Arial" w:hAnsi="Arial" w:cs="Arial"/>
          <w:b/>
          <w:sz w:val="20"/>
          <w:szCs w:val="20"/>
        </w:rPr>
        <w:t>5.2.</w:t>
      </w:r>
      <w:r w:rsidR="00902623" w:rsidRPr="008601AF">
        <w:rPr>
          <w:rFonts w:ascii="Arial" w:hAnsi="Arial" w:cs="Arial"/>
          <w:b/>
          <w:sz w:val="20"/>
          <w:szCs w:val="20"/>
          <w:lang w:val="en-US"/>
        </w:rPr>
        <w:t>6</w:t>
      </w:r>
      <w:r w:rsidR="008601AF">
        <w:rPr>
          <w:rFonts w:ascii="Arial" w:hAnsi="Arial" w:cs="Arial"/>
          <w:b/>
          <w:sz w:val="20"/>
          <w:szCs w:val="20"/>
          <w:lang w:val="en-US"/>
        </w:rPr>
        <w:tab/>
      </w:r>
      <w:r w:rsidR="0018319A" w:rsidRPr="001F36C8">
        <w:rPr>
          <w:rFonts w:ascii="Arial" w:hAnsi="Arial" w:cs="Arial"/>
          <w:sz w:val="20"/>
          <w:szCs w:val="20"/>
        </w:rPr>
        <w:t>Căi</w:t>
      </w:r>
      <w:r w:rsidR="009F32FE" w:rsidRPr="001F36C8">
        <w:rPr>
          <w:rFonts w:ascii="Arial" w:hAnsi="Arial" w:cs="Arial"/>
          <w:sz w:val="20"/>
          <w:szCs w:val="20"/>
        </w:rPr>
        <w:t>le</w:t>
      </w:r>
      <w:r w:rsidR="0018319A" w:rsidRPr="001F36C8">
        <w:rPr>
          <w:rFonts w:ascii="Arial" w:hAnsi="Arial" w:cs="Arial"/>
          <w:sz w:val="20"/>
          <w:szCs w:val="20"/>
        </w:rPr>
        <w:t xml:space="preserve"> de evacuare (coridoarele comune, holuri, foaiere, vestibul</w:t>
      </w:r>
      <w:r w:rsidR="005D00C1">
        <w:rPr>
          <w:rFonts w:ascii="Arial" w:hAnsi="Arial" w:cs="Arial"/>
          <w:sz w:val="20"/>
          <w:szCs w:val="20"/>
        </w:rPr>
        <w:t xml:space="preserve">uri, galerii) trebuie separate </w:t>
      </w:r>
      <w:r w:rsidR="0018319A" w:rsidRPr="001F36C8">
        <w:rPr>
          <w:rFonts w:ascii="Arial" w:hAnsi="Arial" w:cs="Arial"/>
          <w:sz w:val="20"/>
          <w:szCs w:val="20"/>
        </w:rPr>
        <w:t xml:space="preserve">prin pereți sau pereți despărțitori, prevăzute de la </w:t>
      </w:r>
      <w:r w:rsidR="00584E9A" w:rsidRPr="001F36C8">
        <w:rPr>
          <w:rFonts w:ascii="Arial" w:hAnsi="Arial" w:cs="Arial"/>
          <w:sz w:val="20"/>
          <w:szCs w:val="20"/>
        </w:rPr>
        <w:t>pardosea până la planșee (acoperișuri).</w:t>
      </w:r>
    </w:p>
    <w:p w:rsidR="007C59D9" w:rsidRPr="001F36C8" w:rsidRDefault="007C59D9" w:rsidP="00B16FF2">
      <w:pPr>
        <w:tabs>
          <w:tab w:val="left" w:pos="720"/>
          <w:tab w:val="right" w:leader="dot" w:pos="9072"/>
        </w:tabs>
        <w:spacing w:after="0" w:line="240" w:lineRule="auto"/>
        <w:jc w:val="both"/>
        <w:rPr>
          <w:rFonts w:ascii="Arial" w:hAnsi="Arial" w:cs="Arial"/>
          <w:sz w:val="20"/>
          <w:szCs w:val="20"/>
        </w:rPr>
      </w:pPr>
    </w:p>
    <w:p w:rsidR="00584E9A" w:rsidRPr="001F36C8" w:rsidRDefault="008868F8" w:rsidP="00FE782A">
      <w:pPr>
        <w:tabs>
          <w:tab w:val="left" w:pos="720"/>
          <w:tab w:val="right" w:leader="dot" w:pos="9072"/>
        </w:tabs>
        <w:spacing w:after="0" w:line="240" w:lineRule="auto"/>
        <w:jc w:val="both"/>
        <w:rPr>
          <w:rFonts w:ascii="Arial" w:hAnsi="Arial" w:cs="Arial"/>
          <w:sz w:val="20"/>
          <w:szCs w:val="20"/>
        </w:rPr>
      </w:pPr>
      <w:r w:rsidRPr="001F36C8">
        <w:rPr>
          <w:rFonts w:ascii="Arial" w:hAnsi="Arial" w:cs="Arial"/>
          <w:sz w:val="20"/>
          <w:szCs w:val="20"/>
        </w:rPr>
        <w:t>Pereți</w:t>
      </w:r>
      <w:r w:rsidR="00884C4F" w:rsidRPr="001F36C8">
        <w:rPr>
          <w:rFonts w:ascii="Arial" w:hAnsi="Arial" w:cs="Arial"/>
          <w:sz w:val="20"/>
          <w:szCs w:val="20"/>
        </w:rPr>
        <w:t xml:space="preserve"> și pereț</w:t>
      </w:r>
      <w:r w:rsidRPr="001F36C8">
        <w:rPr>
          <w:rFonts w:ascii="Arial" w:hAnsi="Arial" w:cs="Arial"/>
          <w:sz w:val="20"/>
          <w:szCs w:val="20"/>
        </w:rPr>
        <w:t>i despărțitori indicate trebuie</w:t>
      </w:r>
      <w:r w:rsidR="005B3942" w:rsidRPr="001F36C8">
        <w:rPr>
          <w:rFonts w:ascii="Arial" w:hAnsi="Arial" w:cs="Arial"/>
          <w:sz w:val="20"/>
          <w:szCs w:val="20"/>
        </w:rPr>
        <w:t xml:space="preserve"> alăturate la sectoarele oarbe ale pereţilor exteriori și să nu aibă goluri deschise</w:t>
      </w:r>
      <w:r w:rsidR="00D44DE8" w:rsidRPr="001F36C8">
        <w:rPr>
          <w:rFonts w:ascii="Arial" w:hAnsi="Arial" w:cs="Arial"/>
          <w:sz w:val="20"/>
          <w:szCs w:val="20"/>
        </w:rPr>
        <w:t>, care nu sunt completate cu ușile, trapele, structurile transparente etc. (inclusiv deasupra tavanelor suspendate și sub podele false)</w:t>
      </w:r>
      <w:r w:rsidR="00B16FF2" w:rsidRPr="001F36C8">
        <w:rPr>
          <w:rFonts w:ascii="Arial" w:hAnsi="Arial" w:cs="Arial"/>
          <w:sz w:val="20"/>
          <w:szCs w:val="20"/>
        </w:rPr>
        <w:t>. Structurile transparente din aceste pereți despărțitori și pereți trebuie să fie prevăzute din materiale incombustibile.</w:t>
      </w:r>
      <w:r w:rsidR="0075199F" w:rsidRPr="001F36C8">
        <w:rPr>
          <w:rFonts w:ascii="Arial" w:hAnsi="Arial" w:cs="Arial"/>
          <w:sz w:val="20"/>
          <w:szCs w:val="20"/>
        </w:rPr>
        <w:t xml:space="preserve"> Nodurile de intersectare a pereților despărțitori și pereților indicate de </w:t>
      </w:r>
      <w:r w:rsidR="0080248E" w:rsidRPr="001F36C8">
        <w:rPr>
          <w:rFonts w:ascii="Arial" w:hAnsi="Arial" w:cs="Arial"/>
          <w:sz w:val="20"/>
          <w:szCs w:val="20"/>
        </w:rPr>
        <w:t>rețele inginerești trebuie să fie ermetizate cu materiale din grupul C</w:t>
      </w:r>
      <w:r w:rsidR="0080248E" w:rsidRPr="001F36C8">
        <w:rPr>
          <w:rFonts w:ascii="Arial" w:hAnsi="Arial" w:cs="Arial"/>
          <w:sz w:val="20"/>
          <w:szCs w:val="20"/>
          <w:vertAlign w:val="subscript"/>
        </w:rPr>
        <w:t>0</w:t>
      </w:r>
      <w:r w:rsidR="0080248E" w:rsidRPr="001F36C8">
        <w:rPr>
          <w:rFonts w:ascii="Arial" w:hAnsi="Arial" w:cs="Arial"/>
          <w:sz w:val="20"/>
          <w:szCs w:val="20"/>
        </w:rPr>
        <w:t>.</w:t>
      </w:r>
    </w:p>
    <w:p w:rsidR="007C59D9" w:rsidRPr="001F36C8" w:rsidRDefault="007C59D9" w:rsidP="008601AF">
      <w:pPr>
        <w:spacing w:after="0"/>
        <w:jc w:val="both"/>
        <w:rPr>
          <w:rFonts w:ascii="Arial" w:hAnsi="Arial" w:cs="Arial"/>
          <w:sz w:val="20"/>
          <w:szCs w:val="20"/>
        </w:rPr>
      </w:pPr>
    </w:p>
    <w:p w:rsidR="0010304D" w:rsidRPr="001F36C8" w:rsidRDefault="0010304D" w:rsidP="00FE782A">
      <w:pPr>
        <w:spacing w:after="0"/>
        <w:jc w:val="both"/>
        <w:rPr>
          <w:rFonts w:ascii="Arial" w:hAnsi="Arial" w:cs="Arial"/>
          <w:sz w:val="20"/>
          <w:szCs w:val="20"/>
        </w:rPr>
      </w:pPr>
      <w:r w:rsidRPr="001F36C8">
        <w:rPr>
          <w:rFonts w:ascii="Arial" w:hAnsi="Arial" w:cs="Arial"/>
          <w:sz w:val="20"/>
          <w:szCs w:val="20"/>
        </w:rPr>
        <w:t>Acești pereți și pereți despărțitori în clădiri publice și administrativ-sociale cu înălțimea nu mai mult de 28 m se permite a fi proiectate de clasa K0 sau K1 cu limitele de rezistența la foc nenormate.</w:t>
      </w:r>
    </w:p>
    <w:p w:rsidR="00884C4F" w:rsidRPr="001F36C8" w:rsidRDefault="00884C4F" w:rsidP="00FE782A">
      <w:pPr>
        <w:tabs>
          <w:tab w:val="left" w:pos="720"/>
          <w:tab w:val="right" w:leader="dot" w:pos="9072"/>
        </w:tabs>
        <w:spacing w:after="0" w:line="240" w:lineRule="auto"/>
        <w:jc w:val="both"/>
        <w:rPr>
          <w:rFonts w:ascii="Arial" w:hAnsi="Arial" w:cs="Arial"/>
          <w:sz w:val="20"/>
          <w:szCs w:val="20"/>
        </w:rPr>
      </w:pPr>
      <w:r w:rsidRPr="001F36C8">
        <w:rPr>
          <w:rFonts w:ascii="Arial" w:hAnsi="Arial" w:cs="Arial"/>
          <w:sz w:val="20"/>
          <w:szCs w:val="20"/>
        </w:rPr>
        <w:t>În clădiri</w:t>
      </w:r>
      <w:r w:rsidR="007C59D9" w:rsidRPr="001F36C8">
        <w:rPr>
          <w:rFonts w:ascii="Arial" w:hAnsi="Arial" w:cs="Arial"/>
          <w:sz w:val="20"/>
          <w:szCs w:val="20"/>
        </w:rPr>
        <w:t>le</w:t>
      </w:r>
      <w:r w:rsidRPr="001F36C8">
        <w:rPr>
          <w:rFonts w:ascii="Arial" w:hAnsi="Arial" w:cs="Arial"/>
          <w:sz w:val="20"/>
          <w:szCs w:val="20"/>
        </w:rPr>
        <w:t xml:space="preserve"> publice și administrativ-sociale cu înălțimea mai mul de 28 m, pereți și pereți despărțitori indicate (inclusiv din materiale transparente) trebuie prevăzute de clasa K0 cu limita de rezistența la foc de </w:t>
      </w:r>
      <w:r w:rsidR="0037574E" w:rsidRPr="001F36C8">
        <w:rPr>
          <w:rFonts w:ascii="Arial" w:hAnsi="Arial" w:cs="Arial"/>
          <w:sz w:val="20"/>
          <w:szCs w:val="20"/>
        </w:rPr>
        <w:t>minimum EI 45.</w:t>
      </w:r>
    </w:p>
    <w:p w:rsidR="00E43DC9" w:rsidRPr="001F36C8" w:rsidRDefault="00E43DC9" w:rsidP="00DB17CD">
      <w:pPr>
        <w:tabs>
          <w:tab w:val="left" w:pos="720"/>
          <w:tab w:val="right" w:leader="dot" w:pos="9072"/>
        </w:tabs>
        <w:spacing w:after="0" w:line="240" w:lineRule="auto"/>
        <w:rPr>
          <w:rFonts w:ascii="Arial" w:hAnsi="Arial" w:cs="Arial"/>
          <w:sz w:val="20"/>
          <w:szCs w:val="20"/>
        </w:rPr>
      </w:pPr>
    </w:p>
    <w:p w:rsidR="00CB4513" w:rsidRPr="001F36C8" w:rsidRDefault="00DB17CD" w:rsidP="00DB17CD">
      <w:pPr>
        <w:tabs>
          <w:tab w:val="left" w:pos="720"/>
          <w:tab w:val="right" w:leader="dot" w:pos="9072"/>
        </w:tabs>
        <w:spacing w:after="0" w:line="240" w:lineRule="auto"/>
        <w:rPr>
          <w:rFonts w:ascii="Arial" w:hAnsi="Arial" w:cs="Arial"/>
          <w:b/>
        </w:rPr>
      </w:pPr>
      <w:r w:rsidRPr="001F36C8">
        <w:rPr>
          <w:rFonts w:ascii="Arial" w:hAnsi="Arial" w:cs="Arial"/>
          <w:b/>
        </w:rPr>
        <w:t>5</w:t>
      </w:r>
      <w:r w:rsidR="008601AF">
        <w:rPr>
          <w:rFonts w:ascii="Arial" w:hAnsi="Arial" w:cs="Arial"/>
          <w:b/>
        </w:rPr>
        <w:t>.3</w:t>
      </w:r>
      <w:r w:rsidR="008601AF">
        <w:rPr>
          <w:rFonts w:ascii="Arial" w:hAnsi="Arial" w:cs="Arial"/>
          <w:b/>
        </w:rPr>
        <w:tab/>
      </w:r>
      <w:r w:rsidR="00CB4513" w:rsidRPr="001F36C8">
        <w:rPr>
          <w:rFonts w:ascii="Arial" w:hAnsi="Arial" w:cs="Arial"/>
          <w:b/>
        </w:rPr>
        <w:t>Bariere</w:t>
      </w:r>
      <w:r w:rsidRPr="001F36C8">
        <w:rPr>
          <w:rFonts w:ascii="Arial" w:hAnsi="Arial" w:cs="Arial"/>
          <w:b/>
        </w:rPr>
        <w:t xml:space="preserve"> anti</w:t>
      </w:r>
      <w:r w:rsidR="005C415E" w:rsidRPr="001F36C8">
        <w:rPr>
          <w:rFonts w:ascii="Arial" w:hAnsi="Arial" w:cs="Arial"/>
          <w:b/>
        </w:rPr>
        <w:t>foc</w:t>
      </w:r>
    </w:p>
    <w:p w:rsidR="001B1E89" w:rsidRPr="00204418" w:rsidRDefault="001B1E89" w:rsidP="00DB17CD">
      <w:pPr>
        <w:tabs>
          <w:tab w:val="left" w:pos="720"/>
          <w:tab w:val="right" w:leader="dot" w:pos="9072"/>
        </w:tabs>
        <w:spacing w:after="0" w:line="240" w:lineRule="auto"/>
        <w:rPr>
          <w:rFonts w:ascii="Arial" w:hAnsi="Arial" w:cs="Arial"/>
        </w:rPr>
      </w:pPr>
    </w:p>
    <w:p w:rsidR="008E35AC" w:rsidRPr="001F36C8" w:rsidRDefault="005C415E" w:rsidP="001F36C8">
      <w:pPr>
        <w:tabs>
          <w:tab w:val="left" w:pos="720"/>
          <w:tab w:val="right" w:leader="dot" w:pos="9072"/>
        </w:tabs>
        <w:spacing w:after="0" w:line="240" w:lineRule="auto"/>
        <w:jc w:val="both"/>
        <w:rPr>
          <w:rFonts w:ascii="Arial" w:hAnsi="Arial" w:cs="Arial"/>
          <w:sz w:val="20"/>
          <w:szCs w:val="20"/>
        </w:rPr>
      </w:pPr>
      <w:r w:rsidRPr="008601AF">
        <w:rPr>
          <w:rFonts w:ascii="Arial" w:hAnsi="Arial" w:cs="Arial"/>
          <w:b/>
          <w:sz w:val="20"/>
          <w:szCs w:val="20"/>
        </w:rPr>
        <w:t>5.3.1</w:t>
      </w:r>
      <w:r w:rsidRPr="001F36C8">
        <w:rPr>
          <w:rFonts w:ascii="Arial" w:hAnsi="Arial" w:cs="Arial"/>
          <w:sz w:val="20"/>
          <w:szCs w:val="20"/>
        </w:rPr>
        <w:tab/>
      </w:r>
      <w:r w:rsidR="008E35AC" w:rsidRPr="001F36C8">
        <w:rPr>
          <w:rFonts w:ascii="Arial" w:hAnsi="Arial" w:cs="Arial"/>
          <w:sz w:val="20"/>
          <w:szCs w:val="20"/>
        </w:rPr>
        <w:t xml:space="preserve">La elementele de construcții care îndeplinesc funcțiile de bariere antifoc din cadrul clădirilor, construcțiilor și compartimentelor de incendiu se referă pereți antifoc, </w:t>
      </w:r>
      <w:r w:rsidR="00920659" w:rsidRPr="001F36C8">
        <w:rPr>
          <w:rFonts w:ascii="Arial" w:hAnsi="Arial" w:cs="Arial"/>
          <w:sz w:val="20"/>
          <w:szCs w:val="20"/>
        </w:rPr>
        <w:t>pereți despărțitori și planșee antifoc, perdele, cortine și ecrane.</w:t>
      </w:r>
      <w:r w:rsidR="008E35AC" w:rsidRPr="001F36C8">
        <w:rPr>
          <w:rFonts w:ascii="Arial" w:hAnsi="Arial" w:cs="Arial"/>
          <w:sz w:val="20"/>
          <w:szCs w:val="20"/>
        </w:rPr>
        <w:t xml:space="preserve"> </w:t>
      </w:r>
    </w:p>
    <w:p w:rsidR="00514A07" w:rsidRPr="001F36C8" w:rsidRDefault="00514A07" w:rsidP="001F36C8">
      <w:pPr>
        <w:tabs>
          <w:tab w:val="left" w:pos="720"/>
          <w:tab w:val="right" w:leader="dot" w:pos="9072"/>
        </w:tabs>
        <w:spacing w:after="0" w:line="240" w:lineRule="auto"/>
        <w:jc w:val="both"/>
        <w:rPr>
          <w:rFonts w:ascii="Arial" w:hAnsi="Arial" w:cs="Arial"/>
          <w:sz w:val="20"/>
          <w:szCs w:val="20"/>
        </w:rPr>
      </w:pPr>
    </w:p>
    <w:p w:rsidR="003708F6" w:rsidRPr="001F36C8" w:rsidRDefault="005C415E" w:rsidP="001F36C8">
      <w:pPr>
        <w:tabs>
          <w:tab w:val="left" w:pos="720"/>
          <w:tab w:val="right" w:leader="dot" w:pos="9072"/>
        </w:tabs>
        <w:spacing w:after="0" w:line="240" w:lineRule="auto"/>
        <w:jc w:val="both"/>
        <w:rPr>
          <w:rFonts w:ascii="Arial" w:hAnsi="Arial" w:cs="Arial"/>
          <w:sz w:val="20"/>
          <w:szCs w:val="20"/>
        </w:rPr>
      </w:pPr>
      <w:r w:rsidRPr="008601AF">
        <w:rPr>
          <w:rFonts w:ascii="Arial" w:hAnsi="Arial" w:cs="Arial"/>
          <w:b/>
          <w:sz w:val="20"/>
          <w:szCs w:val="20"/>
        </w:rPr>
        <w:t>5.3.2</w:t>
      </w:r>
      <w:r w:rsidRPr="001F36C8">
        <w:rPr>
          <w:rFonts w:ascii="Arial" w:hAnsi="Arial" w:cs="Arial"/>
          <w:sz w:val="20"/>
          <w:szCs w:val="20"/>
        </w:rPr>
        <w:tab/>
      </w:r>
      <w:r w:rsidR="003708F6" w:rsidRPr="001F36C8">
        <w:rPr>
          <w:rFonts w:ascii="Arial" w:hAnsi="Arial" w:cs="Arial"/>
          <w:sz w:val="20"/>
          <w:szCs w:val="20"/>
        </w:rPr>
        <w:t>Bariere antifoc se caracterizează prin rezistență la foc și pericol de incendiu. Rezistența la foc a unei barieri antifoc se determină de rezistența la foc a elementelor sale:</w:t>
      </w:r>
    </w:p>
    <w:p w:rsidR="003708F6" w:rsidRPr="001F36C8" w:rsidRDefault="005C415E" w:rsidP="001F36C8">
      <w:pPr>
        <w:tabs>
          <w:tab w:val="left" w:pos="720"/>
          <w:tab w:val="right" w:leader="dot" w:pos="9072"/>
        </w:tabs>
        <w:spacing w:after="0" w:line="240" w:lineRule="auto"/>
        <w:jc w:val="both"/>
        <w:rPr>
          <w:rFonts w:ascii="Arial" w:hAnsi="Arial" w:cs="Arial"/>
          <w:sz w:val="20"/>
          <w:szCs w:val="20"/>
        </w:rPr>
      </w:pPr>
      <w:r w:rsidRPr="001F36C8">
        <w:rPr>
          <w:rFonts w:ascii="Arial" w:hAnsi="Arial" w:cs="Arial"/>
          <w:sz w:val="20"/>
          <w:szCs w:val="20"/>
        </w:rPr>
        <w:t>-</w:t>
      </w:r>
      <w:r w:rsidRPr="001F36C8">
        <w:rPr>
          <w:rFonts w:ascii="Arial" w:hAnsi="Arial" w:cs="Arial"/>
          <w:sz w:val="20"/>
          <w:szCs w:val="20"/>
        </w:rPr>
        <w:tab/>
      </w:r>
      <w:r w:rsidR="003708F6" w:rsidRPr="001F36C8">
        <w:rPr>
          <w:rFonts w:ascii="Arial" w:hAnsi="Arial" w:cs="Arial"/>
          <w:sz w:val="20"/>
          <w:szCs w:val="20"/>
        </w:rPr>
        <w:t>de închidere;</w:t>
      </w:r>
    </w:p>
    <w:p w:rsidR="003708F6" w:rsidRPr="001F36C8" w:rsidRDefault="005C415E" w:rsidP="001F36C8">
      <w:pPr>
        <w:tabs>
          <w:tab w:val="left" w:pos="720"/>
          <w:tab w:val="right" w:leader="dot" w:pos="9072"/>
        </w:tabs>
        <w:spacing w:after="0" w:line="240" w:lineRule="auto"/>
        <w:jc w:val="both"/>
        <w:rPr>
          <w:rFonts w:ascii="Arial" w:hAnsi="Arial" w:cs="Arial"/>
          <w:sz w:val="20"/>
          <w:szCs w:val="20"/>
        </w:rPr>
      </w:pPr>
      <w:r w:rsidRPr="001F36C8">
        <w:rPr>
          <w:rFonts w:ascii="Arial" w:hAnsi="Arial" w:cs="Arial"/>
          <w:sz w:val="20"/>
          <w:szCs w:val="20"/>
        </w:rPr>
        <w:t>-</w:t>
      </w:r>
      <w:r w:rsidRPr="001F36C8">
        <w:rPr>
          <w:rFonts w:ascii="Arial" w:hAnsi="Arial" w:cs="Arial"/>
          <w:sz w:val="20"/>
          <w:szCs w:val="20"/>
        </w:rPr>
        <w:tab/>
      </w:r>
      <w:r w:rsidR="003708F6" w:rsidRPr="001F36C8">
        <w:rPr>
          <w:rFonts w:ascii="Arial" w:hAnsi="Arial" w:cs="Arial"/>
          <w:sz w:val="20"/>
          <w:szCs w:val="20"/>
        </w:rPr>
        <w:t xml:space="preserve">construcțiilor care asigură </w:t>
      </w:r>
      <w:r w:rsidR="00B328E1" w:rsidRPr="001F36C8">
        <w:rPr>
          <w:rFonts w:ascii="Arial" w:hAnsi="Arial" w:cs="Arial"/>
          <w:sz w:val="20"/>
          <w:szCs w:val="20"/>
        </w:rPr>
        <w:t>capacitatea portantă a</w:t>
      </w:r>
      <w:r w:rsidR="003708F6" w:rsidRPr="001F36C8">
        <w:rPr>
          <w:rFonts w:ascii="Arial" w:hAnsi="Arial" w:cs="Arial"/>
          <w:sz w:val="20"/>
          <w:szCs w:val="20"/>
        </w:rPr>
        <w:t xml:space="preserve"> barierei;</w:t>
      </w:r>
    </w:p>
    <w:p w:rsidR="003708F6" w:rsidRPr="001F36C8" w:rsidRDefault="005C415E" w:rsidP="001F36C8">
      <w:pPr>
        <w:tabs>
          <w:tab w:val="left" w:pos="720"/>
          <w:tab w:val="right" w:leader="dot" w:pos="9072"/>
        </w:tabs>
        <w:spacing w:after="0" w:line="240" w:lineRule="auto"/>
        <w:jc w:val="both"/>
        <w:rPr>
          <w:rFonts w:ascii="Arial" w:hAnsi="Arial" w:cs="Arial"/>
          <w:sz w:val="20"/>
          <w:szCs w:val="20"/>
        </w:rPr>
      </w:pPr>
      <w:r w:rsidRPr="001F36C8">
        <w:rPr>
          <w:rFonts w:ascii="Arial" w:hAnsi="Arial" w:cs="Arial"/>
          <w:sz w:val="20"/>
          <w:szCs w:val="20"/>
        </w:rPr>
        <w:lastRenderedPageBreak/>
        <w:t>-</w:t>
      </w:r>
      <w:r w:rsidRPr="001F36C8">
        <w:rPr>
          <w:rFonts w:ascii="Arial" w:hAnsi="Arial" w:cs="Arial"/>
          <w:sz w:val="20"/>
          <w:szCs w:val="20"/>
        </w:rPr>
        <w:tab/>
      </w:r>
      <w:r w:rsidR="003708F6" w:rsidRPr="001F36C8">
        <w:rPr>
          <w:rFonts w:ascii="Arial" w:hAnsi="Arial" w:cs="Arial"/>
          <w:sz w:val="20"/>
          <w:szCs w:val="20"/>
        </w:rPr>
        <w:t>construcțiilor pe care se sprijină;</w:t>
      </w:r>
    </w:p>
    <w:p w:rsidR="003708F6" w:rsidRPr="001F36C8" w:rsidRDefault="005C415E" w:rsidP="001F36C8">
      <w:pPr>
        <w:tabs>
          <w:tab w:val="left" w:pos="720"/>
          <w:tab w:val="right" w:leader="dot" w:pos="9072"/>
        </w:tabs>
        <w:spacing w:after="0" w:line="240" w:lineRule="auto"/>
        <w:jc w:val="both"/>
        <w:rPr>
          <w:rFonts w:ascii="Arial" w:hAnsi="Arial" w:cs="Arial"/>
          <w:sz w:val="20"/>
          <w:szCs w:val="20"/>
        </w:rPr>
      </w:pPr>
      <w:r w:rsidRPr="001F36C8">
        <w:rPr>
          <w:rFonts w:ascii="Arial" w:hAnsi="Arial" w:cs="Arial"/>
          <w:sz w:val="20"/>
          <w:szCs w:val="20"/>
        </w:rPr>
        <w:t>-</w:t>
      </w:r>
      <w:r w:rsidRPr="001F36C8">
        <w:rPr>
          <w:rFonts w:ascii="Arial" w:hAnsi="Arial" w:cs="Arial"/>
          <w:sz w:val="20"/>
          <w:szCs w:val="20"/>
        </w:rPr>
        <w:tab/>
      </w:r>
      <w:r w:rsidR="003708F6" w:rsidRPr="001F36C8">
        <w:rPr>
          <w:rFonts w:ascii="Arial" w:hAnsi="Arial" w:cs="Arial"/>
          <w:sz w:val="20"/>
          <w:szCs w:val="20"/>
        </w:rPr>
        <w:t>nodurilor de fixare și joncțiune a construcției.</w:t>
      </w:r>
    </w:p>
    <w:p w:rsidR="00F23A51" w:rsidRPr="001F36C8" w:rsidRDefault="00F23A51" w:rsidP="001F36C8">
      <w:pPr>
        <w:tabs>
          <w:tab w:val="left" w:pos="720"/>
          <w:tab w:val="right" w:leader="dot" w:pos="9072"/>
        </w:tabs>
        <w:spacing w:after="0" w:line="240" w:lineRule="auto"/>
        <w:jc w:val="both"/>
        <w:rPr>
          <w:rFonts w:ascii="Arial" w:hAnsi="Arial" w:cs="Arial"/>
          <w:sz w:val="20"/>
          <w:szCs w:val="20"/>
        </w:rPr>
      </w:pPr>
    </w:p>
    <w:p w:rsidR="006F0CAF" w:rsidRPr="001F36C8" w:rsidRDefault="006F0CAF" w:rsidP="001F36C8">
      <w:pPr>
        <w:tabs>
          <w:tab w:val="left" w:pos="720"/>
          <w:tab w:val="right" w:leader="dot" w:pos="9072"/>
        </w:tabs>
        <w:spacing w:after="0" w:line="240" w:lineRule="auto"/>
        <w:jc w:val="both"/>
        <w:rPr>
          <w:rFonts w:ascii="Arial" w:hAnsi="Arial" w:cs="Arial"/>
          <w:sz w:val="20"/>
          <w:szCs w:val="20"/>
        </w:rPr>
      </w:pPr>
      <w:r w:rsidRPr="001F36C8">
        <w:rPr>
          <w:rFonts w:ascii="Arial" w:hAnsi="Arial" w:cs="Arial"/>
          <w:sz w:val="20"/>
          <w:szCs w:val="20"/>
        </w:rPr>
        <w:t>Limite</w:t>
      </w:r>
      <w:r w:rsidR="00B328E1" w:rsidRPr="001F36C8">
        <w:rPr>
          <w:rFonts w:ascii="Arial" w:hAnsi="Arial" w:cs="Arial"/>
          <w:sz w:val="20"/>
          <w:szCs w:val="20"/>
        </w:rPr>
        <w:t>le de re</w:t>
      </w:r>
      <w:r w:rsidR="00514A07" w:rsidRPr="001F36C8">
        <w:rPr>
          <w:rFonts w:ascii="Arial" w:hAnsi="Arial" w:cs="Arial"/>
          <w:sz w:val="20"/>
          <w:szCs w:val="20"/>
        </w:rPr>
        <w:t>zistența la foc a structurilor</w:t>
      </w:r>
      <w:r w:rsidR="00B328E1" w:rsidRPr="001F36C8">
        <w:rPr>
          <w:rFonts w:ascii="Arial" w:hAnsi="Arial" w:cs="Arial"/>
          <w:sz w:val="20"/>
          <w:szCs w:val="20"/>
        </w:rPr>
        <w:t xml:space="preserve"> care asigură capacitatea portantă </w:t>
      </w:r>
      <w:r w:rsidR="00514A07" w:rsidRPr="001F36C8">
        <w:rPr>
          <w:rFonts w:ascii="Arial" w:hAnsi="Arial" w:cs="Arial"/>
          <w:sz w:val="20"/>
          <w:szCs w:val="20"/>
        </w:rPr>
        <w:t>a barierei antifoc, structurei</w:t>
      </w:r>
      <w:r w:rsidR="00B328E1" w:rsidRPr="001F36C8">
        <w:rPr>
          <w:rFonts w:ascii="Arial" w:hAnsi="Arial" w:cs="Arial"/>
          <w:sz w:val="20"/>
          <w:szCs w:val="20"/>
        </w:rPr>
        <w:t xml:space="preserve"> pe care se sprijină, precum și nodurilor de fixare a construcțiilor între ele conform criteriului R, iar nodurilor de joncțiune conform indicelor EI, trebuie să fie nu mai mici de limita de rezistența la foc a barierei antifoc.</w:t>
      </w:r>
    </w:p>
    <w:p w:rsidR="00F23A51" w:rsidRPr="001F36C8" w:rsidRDefault="00F23A51" w:rsidP="001F36C8">
      <w:pPr>
        <w:tabs>
          <w:tab w:val="left" w:pos="720"/>
          <w:tab w:val="right" w:leader="dot" w:pos="9072"/>
        </w:tabs>
        <w:spacing w:after="0" w:line="240" w:lineRule="auto"/>
        <w:jc w:val="both"/>
        <w:rPr>
          <w:rFonts w:ascii="Arial" w:hAnsi="Arial" w:cs="Arial"/>
          <w:sz w:val="20"/>
          <w:szCs w:val="20"/>
        </w:rPr>
      </w:pPr>
    </w:p>
    <w:p w:rsidR="0035449B" w:rsidRPr="001F36C8" w:rsidRDefault="0035449B" w:rsidP="001F36C8">
      <w:pPr>
        <w:tabs>
          <w:tab w:val="left" w:pos="720"/>
          <w:tab w:val="right" w:leader="dot" w:pos="9072"/>
        </w:tabs>
        <w:spacing w:after="0" w:line="240" w:lineRule="auto"/>
        <w:jc w:val="both"/>
        <w:rPr>
          <w:rFonts w:ascii="Arial" w:hAnsi="Arial" w:cs="Arial"/>
          <w:sz w:val="20"/>
          <w:szCs w:val="20"/>
        </w:rPr>
      </w:pPr>
      <w:r w:rsidRPr="001F36C8">
        <w:rPr>
          <w:rFonts w:ascii="Arial" w:hAnsi="Arial" w:cs="Arial"/>
          <w:sz w:val="20"/>
          <w:szCs w:val="20"/>
        </w:rPr>
        <w:t>Pericol de incendiu a barierei antifoc se determină de pericol d</w:t>
      </w:r>
      <w:r w:rsidR="00F23A51" w:rsidRPr="001F36C8">
        <w:rPr>
          <w:rFonts w:ascii="Arial" w:hAnsi="Arial" w:cs="Arial"/>
          <w:sz w:val="20"/>
          <w:szCs w:val="20"/>
        </w:rPr>
        <w:t>e incendiu a părții de închidere</w:t>
      </w:r>
      <w:r w:rsidRPr="001F36C8">
        <w:rPr>
          <w:rFonts w:ascii="Arial" w:hAnsi="Arial" w:cs="Arial"/>
          <w:sz w:val="20"/>
          <w:szCs w:val="20"/>
        </w:rPr>
        <w:t xml:space="preserve"> cu nodurile de fixare și construcțiilor care asigură capacitatea portantă a barierei.</w:t>
      </w:r>
    </w:p>
    <w:p w:rsidR="00F23A51" w:rsidRPr="001F36C8" w:rsidRDefault="00F23A51" w:rsidP="001F36C8">
      <w:pPr>
        <w:tabs>
          <w:tab w:val="left" w:pos="720"/>
          <w:tab w:val="right" w:leader="dot" w:pos="9072"/>
        </w:tabs>
        <w:spacing w:after="0" w:line="240" w:lineRule="auto"/>
        <w:jc w:val="both"/>
        <w:rPr>
          <w:rFonts w:ascii="Arial" w:hAnsi="Arial" w:cs="Arial"/>
          <w:sz w:val="20"/>
          <w:szCs w:val="20"/>
        </w:rPr>
      </w:pPr>
    </w:p>
    <w:p w:rsidR="00BD4A60" w:rsidRPr="001F36C8" w:rsidRDefault="005C415E" w:rsidP="001F36C8">
      <w:pPr>
        <w:tabs>
          <w:tab w:val="left" w:pos="720"/>
          <w:tab w:val="right" w:leader="dot" w:pos="9072"/>
        </w:tabs>
        <w:spacing w:after="0" w:line="240" w:lineRule="auto"/>
        <w:jc w:val="both"/>
        <w:rPr>
          <w:rFonts w:ascii="Arial" w:hAnsi="Arial" w:cs="Arial"/>
          <w:sz w:val="20"/>
          <w:szCs w:val="20"/>
        </w:rPr>
      </w:pPr>
      <w:r w:rsidRPr="008601AF">
        <w:rPr>
          <w:rFonts w:ascii="Arial" w:hAnsi="Arial" w:cs="Arial"/>
          <w:b/>
          <w:sz w:val="20"/>
          <w:szCs w:val="20"/>
        </w:rPr>
        <w:t>5.3.3</w:t>
      </w:r>
      <w:r w:rsidRPr="001F36C8">
        <w:rPr>
          <w:rFonts w:ascii="Arial" w:hAnsi="Arial" w:cs="Arial"/>
          <w:sz w:val="20"/>
          <w:szCs w:val="20"/>
        </w:rPr>
        <w:tab/>
      </w:r>
      <w:r w:rsidR="00102B6D" w:rsidRPr="001F36C8">
        <w:rPr>
          <w:rFonts w:ascii="Arial" w:hAnsi="Arial" w:cs="Arial"/>
          <w:sz w:val="20"/>
          <w:szCs w:val="20"/>
        </w:rPr>
        <w:t>Pereți despărțitori și planșee tambur-ecluzelor trebuie să fie antifoc.</w:t>
      </w:r>
    </w:p>
    <w:p w:rsidR="00E43DC9" w:rsidRPr="001F36C8" w:rsidRDefault="00E43DC9" w:rsidP="001F36C8">
      <w:pPr>
        <w:tabs>
          <w:tab w:val="left" w:pos="720"/>
          <w:tab w:val="right" w:leader="dot" w:pos="9072"/>
        </w:tabs>
        <w:spacing w:after="0" w:line="240" w:lineRule="auto"/>
        <w:jc w:val="both"/>
        <w:rPr>
          <w:rFonts w:ascii="Arial" w:hAnsi="Arial" w:cs="Arial"/>
          <w:sz w:val="20"/>
          <w:szCs w:val="20"/>
        </w:rPr>
      </w:pPr>
    </w:p>
    <w:p w:rsidR="00CB4513" w:rsidRPr="00627637" w:rsidRDefault="00DB17CD" w:rsidP="00DB17CD">
      <w:pPr>
        <w:tabs>
          <w:tab w:val="left" w:pos="720"/>
          <w:tab w:val="right" w:leader="dot" w:pos="9072"/>
        </w:tabs>
        <w:spacing w:after="0" w:line="240" w:lineRule="auto"/>
        <w:rPr>
          <w:rFonts w:ascii="Arial" w:hAnsi="Arial" w:cs="Arial"/>
          <w:b/>
        </w:rPr>
      </w:pPr>
      <w:r w:rsidRPr="00627637">
        <w:rPr>
          <w:rFonts w:ascii="Arial" w:hAnsi="Arial" w:cs="Arial"/>
          <w:b/>
        </w:rPr>
        <w:t>5</w:t>
      </w:r>
      <w:r w:rsidR="008601AF">
        <w:rPr>
          <w:rFonts w:ascii="Arial" w:hAnsi="Arial" w:cs="Arial"/>
          <w:b/>
        </w:rPr>
        <w:t>.4</w:t>
      </w:r>
      <w:r w:rsidR="008601AF">
        <w:rPr>
          <w:rFonts w:ascii="Arial" w:hAnsi="Arial" w:cs="Arial"/>
          <w:b/>
        </w:rPr>
        <w:tab/>
      </w:r>
      <w:r w:rsidR="00CB4513" w:rsidRPr="00627637">
        <w:rPr>
          <w:rFonts w:ascii="Arial" w:hAnsi="Arial" w:cs="Arial"/>
          <w:b/>
        </w:rPr>
        <w:t>Clădiri, compartiment</w:t>
      </w:r>
      <w:r w:rsidR="007B0E9B" w:rsidRPr="00627637">
        <w:rPr>
          <w:rFonts w:ascii="Arial" w:hAnsi="Arial" w:cs="Arial"/>
          <w:b/>
        </w:rPr>
        <w:t>e</w:t>
      </w:r>
      <w:r w:rsidR="00E24F77" w:rsidRPr="00627637">
        <w:rPr>
          <w:rFonts w:ascii="Arial" w:hAnsi="Arial" w:cs="Arial"/>
          <w:b/>
        </w:rPr>
        <w:t xml:space="preserve"> de incendiu</w:t>
      </w:r>
      <w:r w:rsidR="00CB4513" w:rsidRPr="00627637">
        <w:rPr>
          <w:rFonts w:ascii="Arial" w:hAnsi="Arial" w:cs="Arial"/>
          <w:b/>
        </w:rPr>
        <w:t>, incaperi</w:t>
      </w:r>
      <w:r w:rsidR="007B0E9B" w:rsidRPr="00627637">
        <w:rPr>
          <w:rFonts w:ascii="Arial" w:hAnsi="Arial" w:cs="Arial"/>
          <w:b/>
        </w:rPr>
        <w:t xml:space="preserve"> </w:t>
      </w:r>
    </w:p>
    <w:p w:rsidR="00AD7226" w:rsidRPr="00627637" w:rsidRDefault="00AD7226" w:rsidP="00DB17CD">
      <w:pPr>
        <w:tabs>
          <w:tab w:val="left" w:pos="720"/>
          <w:tab w:val="right" w:leader="dot" w:pos="9072"/>
        </w:tabs>
        <w:spacing w:after="0" w:line="240" w:lineRule="auto"/>
        <w:rPr>
          <w:rFonts w:ascii="Arial" w:hAnsi="Arial" w:cs="Arial"/>
        </w:rPr>
      </w:pPr>
    </w:p>
    <w:p w:rsidR="008A6B15" w:rsidRPr="001F36C8" w:rsidRDefault="0066769D" w:rsidP="00A820BB">
      <w:pPr>
        <w:tabs>
          <w:tab w:val="left" w:pos="397"/>
          <w:tab w:val="left" w:pos="709"/>
          <w:tab w:val="right" w:leader="dot" w:pos="9070"/>
        </w:tabs>
        <w:spacing w:after="0" w:line="240" w:lineRule="auto"/>
        <w:jc w:val="both"/>
        <w:rPr>
          <w:rFonts w:ascii="Arial" w:hAnsi="Arial" w:cs="Arial"/>
          <w:sz w:val="20"/>
          <w:szCs w:val="20"/>
          <w:lang w:val="en-US"/>
        </w:rPr>
      </w:pPr>
      <w:r w:rsidRPr="008601AF">
        <w:rPr>
          <w:rFonts w:ascii="Arial" w:hAnsi="Arial" w:cs="Arial"/>
          <w:b/>
          <w:sz w:val="20"/>
          <w:szCs w:val="20"/>
          <w:lang w:val="en-US"/>
        </w:rPr>
        <w:t>5.4.1</w:t>
      </w:r>
      <w:r w:rsidR="008601AF">
        <w:rPr>
          <w:rFonts w:ascii="Arial" w:hAnsi="Arial" w:cs="Arial"/>
          <w:b/>
          <w:sz w:val="20"/>
          <w:szCs w:val="20"/>
          <w:lang w:val="en-US"/>
        </w:rPr>
        <w:tab/>
      </w:r>
      <w:r w:rsidR="008A6B15" w:rsidRPr="001F36C8">
        <w:rPr>
          <w:rFonts w:ascii="Arial" w:hAnsi="Arial" w:cs="Arial"/>
          <w:sz w:val="20"/>
          <w:szCs w:val="20"/>
        </w:rPr>
        <w:t>Clădirile, construcțiile, precum și compartimentele de incendiu (în continuare – clădiri) sunt împărțite în funcție de gradele de rezistența la foc, clasele după pericolul de incendiu constructiv și funcțional. În tabelul 1 sunt prezentate caracteristicele constructive aproximative ale clădirilor, în funcție de rezistența la foc și de clasa după pericolul de incendiu constructiv.</w:t>
      </w:r>
    </w:p>
    <w:p w:rsidR="00324EAB" w:rsidRPr="001F36C8" w:rsidRDefault="00324EAB" w:rsidP="0066769D">
      <w:pPr>
        <w:tabs>
          <w:tab w:val="left" w:pos="397"/>
          <w:tab w:val="right" w:leader="dot" w:pos="9070"/>
        </w:tabs>
        <w:spacing w:after="0" w:line="240" w:lineRule="auto"/>
        <w:jc w:val="both"/>
        <w:rPr>
          <w:rFonts w:ascii="Arial" w:hAnsi="Arial" w:cs="Arial"/>
          <w:sz w:val="20"/>
          <w:szCs w:val="20"/>
          <w:lang w:val="en-US"/>
        </w:rPr>
      </w:pPr>
    </w:p>
    <w:p w:rsidR="008543EF" w:rsidRPr="00A820BB" w:rsidRDefault="0033293D" w:rsidP="00A820BB">
      <w:pPr>
        <w:tabs>
          <w:tab w:val="left" w:pos="397"/>
          <w:tab w:val="right" w:leader="dot" w:pos="9070"/>
        </w:tabs>
        <w:spacing w:after="0" w:line="240" w:lineRule="auto"/>
        <w:jc w:val="center"/>
        <w:rPr>
          <w:rFonts w:ascii="Arial" w:hAnsi="Arial" w:cs="Arial"/>
          <w:b/>
          <w:sz w:val="20"/>
          <w:szCs w:val="20"/>
          <w:lang w:val="ru-RU"/>
        </w:rPr>
      </w:pPr>
      <w:r w:rsidRPr="00A820BB">
        <w:rPr>
          <w:rFonts w:ascii="Arial" w:hAnsi="Arial" w:cs="Arial"/>
          <w:b/>
          <w:sz w:val="20"/>
          <w:szCs w:val="20"/>
          <w:lang w:val="ru-RU"/>
        </w:rPr>
        <w:t>Tabelul</w:t>
      </w:r>
      <w:r w:rsidR="00370EEF" w:rsidRPr="00A820BB">
        <w:rPr>
          <w:rFonts w:ascii="Arial" w:hAnsi="Arial" w:cs="Arial"/>
          <w:b/>
          <w:sz w:val="20"/>
          <w:szCs w:val="20"/>
          <w:lang w:val="ru-RU"/>
        </w:rPr>
        <w:t xml:space="preserve"> 1</w:t>
      </w:r>
    </w:p>
    <w:p w:rsidR="00370EEF" w:rsidRPr="001F36C8" w:rsidRDefault="00370EEF" w:rsidP="0066769D">
      <w:pPr>
        <w:tabs>
          <w:tab w:val="left" w:pos="397"/>
          <w:tab w:val="right" w:leader="dot" w:pos="9070"/>
        </w:tabs>
        <w:spacing w:after="0" w:line="240" w:lineRule="auto"/>
        <w:jc w:val="both"/>
        <w:rPr>
          <w:rFonts w:ascii="Arial" w:hAnsi="Arial" w:cs="Arial"/>
          <w:sz w:val="20"/>
          <w:szCs w:val="20"/>
          <w:lang w:val="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7"/>
        <w:gridCol w:w="1780"/>
        <w:gridCol w:w="5770"/>
      </w:tblGrid>
      <w:tr w:rsidR="00627637" w:rsidRPr="001F36C8" w:rsidTr="00632A64">
        <w:tc>
          <w:tcPr>
            <w:tcW w:w="699" w:type="pct"/>
            <w:shd w:val="clear" w:color="auto" w:fill="auto"/>
          </w:tcPr>
          <w:p w:rsidR="001C1733" w:rsidRPr="001F36C8" w:rsidRDefault="001C1733" w:rsidP="00A72673">
            <w:pPr>
              <w:tabs>
                <w:tab w:val="left" w:pos="397"/>
                <w:tab w:val="right" w:leader="dot" w:pos="9070"/>
              </w:tabs>
              <w:spacing w:after="0" w:line="240" w:lineRule="auto"/>
              <w:jc w:val="both"/>
              <w:rPr>
                <w:rFonts w:ascii="Arial" w:hAnsi="Arial" w:cs="Arial"/>
                <w:sz w:val="20"/>
                <w:szCs w:val="20"/>
              </w:rPr>
            </w:pPr>
            <w:r w:rsidRPr="001F36C8">
              <w:rPr>
                <w:rFonts w:ascii="Arial" w:hAnsi="Arial" w:cs="Arial"/>
                <w:sz w:val="20"/>
                <w:szCs w:val="20"/>
                <w:lang w:val="en-US"/>
              </w:rPr>
              <w:t>Gra</w:t>
            </w:r>
            <w:r w:rsidRPr="001F36C8">
              <w:rPr>
                <w:rFonts w:ascii="Arial" w:hAnsi="Arial" w:cs="Arial"/>
                <w:sz w:val="20"/>
                <w:szCs w:val="20"/>
              </w:rPr>
              <w:t>dul de rezistența la foc</w:t>
            </w:r>
          </w:p>
        </w:tc>
        <w:tc>
          <w:tcPr>
            <w:tcW w:w="1014" w:type="pct"/>
            <w:shd w:val="clear" w:color="auto" w:fill="auto"/>
          </w:tcPr>
          <w:p w:rsidR="001C1733" w:rsidRPr="001F36C8" w:rsidRDefault="001C1733" w:rsidP="00BB7A3D">
            <w:pPr>
              <w:tabs>
                <w:tab w:val="left" w:pos="397"/>
                <w:tab w:val="right" w:leader="dot" w:pos="9070"/>
              </w:tabs>
              <w:spacing w:after="0" w:line="240" w:lineRule="auto"/>
              <w:rPr>
                <w:rFonts w:ascii="Arial" w:hAnsi="Arial" w:cs="Arial"/>
                <w:sz w:val="20"/>
                <w:szCs w:val="20"/>
              </w:rPr>
            </w:pPr>
            <w:r w:rsidRPr="001F36C8">
              <w:rPr>
                <w:rFonts w:ascii="Arial" w:hAnsi="Arial" w:cs="Arial"/>
                <w:sz w:val="20"/>
                <w:szCs w:val="20"/>
              </w:rPr>
              <w:t>Clasa după pericol de incendiu constructiv</w:t>
            </w:r>
          </w:p>
        </w:tc>
        <w:tc>
          <w:tcPr>
            <w:tcW w:w="3287" w:type="pct"/>
            <w:shd w:val="clear" w:color="auto" w:fill="auto"/>
          </w:tcPr>
          <w:p w:rsidR="001C1733" w:rsidRPr="001F36C8" w:rsidRDefault="001C1733" w:rsidP="001C1733">
            <w:pPr>
              <w:tabs>
                <w:tab w:val="left" w:pos="3615"/>
              </w:tabs>
              <w:rPr>
                <w:rFonts w:ascii="Arial" w:hAnsi="Arial" w:cs="Arial"/>
                <w:sz w:val="20"/>
                <w:szCs w:val="20"/>
                <w:lang w:val="ru-RU"/>
              </w:rPr>
            </w:pPr>
            <w:r w:rsidRPr="001F36C8">
              <w:rPr>
                <w:rFonts w:ascii="Arial" w:hAnsi="Arial" w:cs="Arial"/>
                <w:sz w:val="20"/>
                <w:szCs w:val="20"/>
              </w:rPr>
              <w:t>Caracteristicele constructive</w:t>
            </w:r>
          </w:p>
        </w:tc>
      </w:tr>
      <w:tr w:rsidR="00627637" w:rsidRPr="001F36C8" w:rsidTr="00632A64">
        <w:tc>
          <w:tcPr>
            <w:tcW w:w="699" w:type="pct"/>
            <w:shd w:val="clear" w:color="auto" w:fill="auto"/>
          </w:tcPr>
          <w:p w:rsidR="008543EF" w:rsidRPr="001F36C8" w:rsidRDefault="00B91DE4" w:rsidP="00A72673">
            <w:pPr>
              <w:tabs>
                <w:tab w:val="left" w:pos="397"/>
                <w:tab w:val="right" w:leader="dot" w:pos="9070"/>
              </w:tabs>
              <w:spacing w:after="0" w:line="240" w:lineRule="auto"/>
              <w:jc w:val="center"/>
              <w:rPr>
                <w:rFonts w:ascii="Arial" w:hAnsi="Arial" w:cs="Arial"/>
                <w:sz w:val="20"/>
                <w:szCs w:val="20"/>
                <w:lang w:val="ru-RU"/>
              </w:rPr>
            </w:pPr>
            <w:r w:rsidRPr="001F36C8">
              <w:rPr>
                <w:rFonts w:ascii="Arial" w:hAnsi="Arial" w:cs="Arial"/>
                <w:sz w:val="20"/>
                <w:szCs w:val="20"/>
                <w:lang w:val="en-US"/>
              </w:rPr>
              <w:t>I</w:t>
            </w:r>
          </w:p>
        </w:tc>
        <w:tc>
          <w:tcPr>
            <w:tcW w:w="1014" w:type="pct"/>
            <w:shd w:val="clear" w:color="auto" w:fill="auto"/>
          </w:tcPr>
          <w:p w:rsidR="008543EF" w:rsidRPr="001F36C8" w:rsidRDefault="00B91DE4" w:rsidP="00A72673">
            <w:pPr>
              <w:tabs>
                <w:tab w:val="left" w:pos="397"/>
                <w:tab w:val="right" w:leader="dot" w:pos="9070"/>
              </w:tabs>
              <w:spacing w:after="0" w:line="240" w:lineRule="auto"/>
              <w:jc w:val="center"/>
              <w:rPr>
                <w:rFonts w:ascii="Arial" w:hAnsi="Arial" w:cs="Arial"/>
                <w:sz w:val="20"/>
                <w:szCs w:val="20"/>
                <w:lang w:val="ru-RU"/>
              </w:rPr>
            </w:pPr>
            <w:r w:rsidRPr="001F36C8">
              <w:rPr>
                <w:rFonts w:ascii="Arial" w:hAnsi="Arial" w:cs="Arial"/>
                <w:sz w:val="20"/>
                <w:szCs w:val="20"/>
                <w:lang w:val="ru-RU"/>
              </w:rPr>
              <w:t>С0</w:t>
            </w:r>
          </w:p>
        </w:tc>
        <w:tc>
          <w:tcPr>
            <w:tcW w:w="3287" w:type="pct"/>
            <w:shd w:val="clear" w:color="auto" w:fill="auto"/>
          </w:tcPr>
          <w:p w:rsidR="00324EAB" w:rsidRPr="001F36C8" w:rsidRDefault="00324EAB" w:rsidP="00635E65">
            <w:pPr>
              <w:tabs>
                <w:tab w:val="left" w:pos="397"/>
                <w:tab w:val="right" w:leader="dot" w:pos="9070"/>
              </w:tabs>
              <w:spacing w:after="0" w:line="240" w:lineRule="auto"/>
              <w:jc w:val="both"/>
              <w:rPr>
                <w:rFonts w:ascii="Arial" w:hAnsi="Arial" w:cs="Arial"/>
                <w:sz w:val="20"/>
                <w:szCs w:val="20"/>
              </w:rPr>
            </w:pPr>
            <w:r w:rsidRPr="001F36C8">
              <w:rPr>
                <w:rFonts w:ascii="Arial" w:hAnsi="Arial" w:cs="Arial"/>
                <w:sz w:val="20"/>
                <w:szCs w:val="20"/>
              </w:rPr>
              <w:t>Clădiri cu structuri</w:t>
            </w:r>
            <w:r w:rsidR="000975D5" w:rsidRPr="001F36C8">
              <w:rPr>
                <w:rFonts w:ascii="Arial" w:hAnsi="Arial" w:cs="Arial"/>
                <w:sz w:val="20"/>
                <w:szCs w:val="20"/>
              </w:rPr>
              <w:t xml:space="preserve"> porante și de închidere din materiale pietroase naturale sau artificiale, beton sau beton armat cu utilizarea materialelor incombustibile </w:t>
            </w:r>
            <w:r w:rsidR="00DF3864" w:rsidRPr="001F36C8">
              <w:rPr>
                <w:rFonts w:ascii="Arial" w:hAnsi="Arial" w:cs="Arial"/>
                <w:sz w:val="20"/>
                <w:szCs w:val="20"/>
              </w:rPr>
              <w:t>din tablă și plăci</w:t>
            </w:r>
          </w:p>
        </w:tc>
      </w:tr>
      <w:tr w:rsidR="00627637" w:rsidRPr="001F36C8" w:rsidTr="00632A64">
        <w:tc>
          <w:tcPr>
            <w:tcW w:w="699" w:type="pct"/>
            <w:shd w:val="clear" w:color="auto" w:fill="auto"/>
          </w:tcPr>
          <w:p w:rsidR="008F45A4" w:rsidRPr="001F36C8" w:rsidRDefault="00624641" w:rsidP="00A72673">
            <w:pPr>
              <w:tabs>
                <w:tab w:val="left" w:pos="397"/>
                <w:tab w:val="right" w:leader="dot" w:pos="9070"/>
              </w:tabs>
              <w:spacing w:after="0" w:line="240" w:lineRule="auto"/>
              <w:jc w:val="center"/>
              <w:rPr>
                <w:rFonts w:ascii="Arial" w:hAnsi="Arial" w:cs="Arial"/>
                <w:sz w:val="20"/>
                <w:szCs w:val="20"/>
                <w:lang w:val="ru-RU"/>
              </w:rPr>
            </w:pPr>
            <w:r w:rsidRPr="001F36C8">
              <w:rPr>
                <w:rFonts w:ascii="Arial" w:hAnsi="Arial" w:cs="Arial"/>
                <w:sz w:val="20"/>
                <w:szCs w:val="20"/>
                <w:lang w:val="en-US"/>
              </w:rPr>
              <w:t>II</w:t>
            </w:r>
          </w:p>
        </w:tc>
        <w:tc>
          <w:tcPr>
            <w:tcW w:w="1014" w:type="pct"/>
            <w:shd w:val="clear" w:color="auto" w:fill="auto"/>
          </w:tcPr>
          <w:p w:rsidR="008F45A4" w:rsidRPr="001F36C8" w:rsidRDefault="00624641" w:rsidP="00A72673">
            <w:pPr>
              <w:tabs>
                <w:tab w:val="left" w:pos="397"/>
                <w:tab w:val="right" w:leader="dot" w:pos="9070"/>
              </w:tabs>
              <w:spacing w:after="0" w:line="240" w:lineRule="auto"/>
              <w:jc w:val="center"/>
              <w:rPr>
                <w:rFonts w:ascii="Arial" w:hAnsi="Arial" w:cs="Arial"/>
                <w:sz w:val="20"/>
                <w:szCs w:val="20"/>
                <w:lang w:val="ru-RU"/>
              </w:rPr>
            </w:pPr>
            <w:r w:rsidRPr="001F36C8">
              <w:rPr>
                <w:rFonts w:ascii="Arial" w:hAnsi="Arial" w:cs="Arial"/>
                <w:sz w:val="20"/>
                <w:szCs w:val="20"/>
                <w:lang w:val="ru-RU"/>
              </w:rPr>
              <w:t>С0, С1</w:t>
            </w:r>
          </w:p>
        </w:tc>
        <w:tc>
          <w:tcPr>
            <w:tcW w:w="3287" w:type="pct"/>
            <w:shd w:val="clear" w:color="auto" w:fill="auto"/>
          </w:tcPr>
          <w:p w:rsidR="00324EAB" w:rsidRPr="001F36C8" w:rsidRDefault="00DF3864" w:rsidP="00635E65">
            <w:pPr>
              <w:tabs>
                <w:tab w:val="left" w:pos="397"/>
                <w:tab w:val="right" w:leader="dot" w:pos="9070"/>
              </w:tabs>
              <w:spacing w:after="0" w:line="240" w:lineRule="auto"/>
              <w:jc w:val="both"/>
              <w:rPr>
                <w:rFonts w:ascii="Arial" w:hAnsi="Arial" w:cs="Arial"/>
                <w:sz w:val="20"/>
                <w:szCs w:val="20"/>
              </w:rPr>
            </w:pPr>
            <w:r w:rsidRPr="001F36C8">
              <w:rPr>
                <w:rFonts w:ascii="Arial" w:hAnsi="Arial" w:cs="Arial"/>
                <w:sz w:val="20"/>
                <w:szCs w:val="20"/>
                <w:lang w:val="en-US"/>
              </w:rPr>
              <w:t>La fel</w:t>
            </w:r>
            <w:r w:rsidRPr="001F36C8">
              <w:rPr>
                <w:rFonts w:ascii="Arial" w:hAnsi="Arial" w:cs="Arial"/>
                <w:sz w:val="20"/>
                <w:szCs w:val="20"/>
              </w:rPr>
              <w:t>. În acoperișuri fără pod</w:t>
            </w:r>
            <w:r w:rsidR="005D3FBD" w:rsidRPr="001F36C8">
              <w:rPr>
                <w:rFonts w:ascii="Arial" w:hAnsi="Arial" w:cs="Arial"/>
                <w:sz w:val="20"/>
                <w:szCs w:val="20"/>
              </w:rPr>
              <w:t xml:space="preserve"> ale clădirilor</w:t>
            </w:r>
            <w:r w:rsidRPr="001F36C8">
              <w:rPr>
                <w:rFonts w:ascii="Arial" w:hAnsi="Arial" w:cs="Arial"/>
                <w:sz w:val="20"/>
                <w:szCs w:val="20"/>
              </w:rPr>
              <w:t xml:space="preserve"> p</w:t>
            </w:r>
            <w:r w:rsidR="005545D6" w:rsidRPr="001F36C8">
              <w:rPr>
                <w:rFonts w:ascii="Arial" w:hAnsi="Arial" w:cs="Arial"/>
                <w:sz w:val="20"/>
                <w:szCs w:val="20"/>
              </w:rPr>
              <w:t>ot fi utilizate structuri</w:t>
            </w:r>
            <w:r w:rsidR="005D3FBD" w:rsidRPr="001F36C8">
              <w:rPr>
                <w:rFonts w:ascii="Arial" w:hAnsi="Arial" w:cs="Arial"/>
                <w:sz w:val="20"/>
                <w:szCs w:val="20"/>
              </w:rPr>
              <w:t xml:space="preserve"> protejate</w:t>
            </w:r>
            <w:r w:rsidR="005545D6" w:rsidRPr="001F36C8">
              <w:rPr>
                <w:rFonts w:ascii="Arial" w:hAnsi="Arial" w:cs="Arial"/>
                <w:sz w:val="20"/>
                <w:szCs w:val="20"/>
              </w:rPr>
              <w:t xml:space="preserve"> din oțel</w:t>
            </w:r>
            <w:r w:rsidRPr="001F36C8">
              <w:rPr>
                <w:rFonts w:ascii="Arial" w:hAnsi="Arial" w:cs="Arial"/>
                <w:sz w:val="20"/>
                <w:szCs w:val="20"/>
              </w:rPr>
              <w:t xml:space="preserve"> </w:t>
            </w:r>
            <w:r w:rsidR="005545D6" w:rsidRPr="001F36C8">
              <w:rPr>
                <w:rFonts w:ascii="Arial" w:hAnsi="Arial" w:cs="Arial"/>
                <w:sz w:val="20"/>
                <w:szCs w:val="20"/>
              </w:rPr>
              <w:t>(ferme, grinzi, lonjeroane) cu limita de rezistența la foc R 30, în cazul în care acestea nu sunt elementele portante ale clădirii.</w:t>
            </w:r>
          </w:p>
        </w:tc>
      </w:tr>
      <w:tr w:rsidR="00627637" w:rsidRPr="001F36C8" w:rsidTr="00632A64">
        <w:tc>
          <w:tcPr>
            <w:tcW w:w="699" w:type="pct"/>
            <w:shd w:val="clear" w:color="auto" w:fill="auto"/>
          </w:tcPr>
          <w:p w:rsidR="00624641" w:rsidRPr="001F36C8" w:rsidRDefault="00624641" w:rsidP="00A72673">
            <w:pPr>
              <w:tabs>
                <w:tab w:val="left" w:pos="397"/>
                <w:tab w:val="right" w:leader="dot" w:pos="9070"/>
              </w:tabs>
              <w:spacing w:after="0" w:line="240" w:lineRule="auto"/>
              <w:jc w:val="center"/>
              <w:rPr>
                <w:rFonts w:ascii="Arial" w:hAnsi="Arial" w:cs="Arial"/>
                <w:sz w:val="20"/>
                <w:szCs w:val="20"/>
                <w:lang w:val="ru-RU"/>
              </w:rPr>
            </w:pPr>
            <w:r w:rsidRPr="001F36C8">
              <w:rPr>
                <w:rFonts w:ascii="Arial" w:hAnsi="Arial" w:cs="Arial"/>
                <w:sz w:val="20"/>
                <w:szCs w:val="20"/>
                <w:lang w:val="en-US"/>
              </w:rPr>
              <w:t>III</w:t>
            </w:r>
          </w:p>
        </w:tc>
        <w:tc>
          <w:tcPr>
            <w:tcW w:w="1014" w:type="pct"/>
            <w:shd w:val="clear" w:color="auto" w:fill="auto"/>
          </w:tcPr>
          <w:p w:rsidR="00624641" w:rsidRPr="001F36C8" w:rsidRDefault="00624641" w:rsidP="00A72673">
            <w:pPr>
              <w:tabs>
                <w:tab w:val="left" w:pos="397"/>
                <w:tab w:val="right" w:leader="dot" w:pos="9070"/>
              </w:tabs>
              <w:spacing w:after="0" w:line="240" w:lineRule="auto"/>
              <w:jc w:val="center"/>
              <w:rPr>
                <w:rFonts w:ascii="Arial" w:hAnsi="Arial" w:cs="Arial"/>
                <w:sz w:val="20"/>
                <w:szCs w:val="20"/>
                <w:lang w:val="ru-RU"/>
              </w:rPr>
            </w:pPr>
            <w:r w:rsidRPr="001F36C8">
              <w:rPr>
                <w:rFonts w:ascii="Arial" w:hAnsi="Arial" w:cs="Arial"/>
                <w:sz w:val="20"/>
                <w:szCs w:val="20"/>
                <w:lang w:val="ru-RU"/>
              </w:rPr>
              <w:t>С0, С1</w:t>
            </w:r>
          </w:p>
        </w:tc>
        <w:tc>
          <w:tcPr>
            <w:tcW w:w="3287" w:type="pct"/>
            <w:shd w:val="clear" w:color="auto" w:fill="auto"/>
          </w:tcPr>
          <w:p w:rsidR="00324EAB" w:rsidRPr="001F36C8" w:rsidRDefault="00A80070" w:rsidP="00635E65">
            <w:pPr>
              <w:tabs>
                <w:tab w:val="left" w:pos="397"/>
                <w:tab w:val="right" w:leader="dot" w:pos="9070"/>
              </w:tabs>
              <w:spacing w:after="0" w:line="240" w:lineRule="auto"/>
              <w:jc w:val="both"/>
              <w:rPr>
                <w:rFonts w:ascii="Arial" w:hAnsi="Arial" w:cs="Arial"/>
                <w:sz w:val="20"/>
                <w:szCs w:val="20"/>
                <w:lang w:val="en-US"/>
              </w:rPr>
            </w:pPr>
            <w:r w:rsidRPr="001F36C8">
              <w:rPr>
                <w:rFonts w:ascii="Arial" w:hAnsi="Arial" w:cs="Arial"/>
                <w:sz w:val="20"/>
                <w:szCs w:val="20"/>
              </w:rPr>
              <w:t>Clădiri</w:t>
            </w:r>
            <w:r w:rsidR="00E33BE9" w:rsidRPr="001F36C8">
              <w:rPr>
                <w:rFonts w:ascii="Arial" w:hAnsi="Arial" w:cs="Arial"/>
                <w:sz w:val="20"/>
                <w:szCs w:val="20"/>
              </w:rPr>
              <w:t xml:space="preserve"> predomonant</w:t>
            </w:r>
            <w:r w:rsidRPr="001F36C8">
              <w:rPr>
                <w:rFonts w:ascii="Arial" w:hAnsi="Arial" w:cs="Arial"/>
                <w:sz w:val="20"/>
                <w:szCs w:val="20"/>
              </w:rPr>
              <w:t xml:space="preserve"> cu schelet cadru.</w:t>
            </w:r>
            <w:r w:rsidR="00E33BE9" w:rsidRPr="001F36C8">
              <w:rPr>
                <w:rFonts w:ascii="Arial" w:hAnsi="Arial" w:cs="Arial"/>
                <w:sz w:val="20"/>
                <w:szCs w:val="20"/>
                <w:lang w:val="en-US"/>
              </w:rPr>
              <w:t xml:space="preserve"> </w:t>
            </w:r>
            <w:r w:rsidR="002055EF" w:rsidRPr="001F36C8">
              <w:rPr>
                <w:rFonts w:ascii="Arial" w:hAnsi="Arial" w:cs="Arial"/>
                <w:sz w:val="20"/>
                <w:szCs w:val="20"/>
                <w:lang w:val="en-US"/>
              </w:rPr>
              <w:t>Elementele</w:t>
            </w:r>
            <w:r w:rsidR="00BA5713" w:rsidRPr="001F36C8">
              <w:rPr>
                <w:rFonts w:ascii="Arial" w:hAnsi="Arial" w:cs="Arial"/>
                <w:sz w:val="20"/>
                <w:szCs w:val="20"/>
              </w:rPr>
              <w:t xml:space="preserve"> cadrului</w:t>
            </w:r>
            <w:r w:rsidR="002055EF" w:rsidRPr="001F36C8">
              <w:rPr>
                <w:rFonts w:ascii="Arial" w:hAnsi="Arial" w:cs="Arial"/>
                <w:sz w:val="20"/>
                <w:szCs w:val="20"/>
              </w:rPr>
              <w:t xml:space="preserve"> - din structuri protejate din oțel </w:t>
            </w:r>
            <w:r w:rsidR="002055EF" w:rsidRPr="001F36C8">
              <w:rPr>
                <w:rFonts w:ascii="Arial" w:hAnsi="Arial" w:cs="Arial"/>
                <w:sz w:val="20"/>
                <w:szCs w:val="20"/>
                <w:lang w:val="en-US"/>
              </w:rPr>
              <w:t>(R45). Structurile de închidere - din table profilate din oțel sau din alte materiale din tablă incombustibilă cu termoizolare incombustibilă sau slab combustibilă.</w:t>
            </w:r>
          </w:p>
        </w:tc>
      </w:tr>
      <w:tr w:rsidR="00627637" w:rsidRPr="001F36C8" w:rsidTr="00632A64">
        <w:tc>
          <w:tcPr>
            <w:tcW w:w="699" w:type="pct"/>
            <w:shd w:val="clear" w:color="auto" w:fill="auto"/>
          </w:tcPr>
          <w:p w:rsidR="00624641" w:rsidRPr="001F36C8" w:rsidRDefault="00624641" w:rsidP="00A72673">
            <w:pPr>
              <w:tabs>
                <w:tab w:val="left" w:pos="397"/>
                <w:tab w:val="right" w:leader="dot" w:pos="9070"/>
              </w:tabs>
              <w:spacing w:after="0" w:line="240" w:lineRule="auto"/>
              <w:jc w:val="center"/>
              <w:rPr>
                <w:rFonts w:ascii="Arial" w:hAnsi="Arial" w:cs="Arial"/>
                <w:sz w:val="20"/>
                <w:szCs w:val="20"/>
                <w:lang w:val="en-US"/>
              </w:rPr>
            </w:pPr>
            <w:r w:rsidRPr="001F36C8">
              <w:rPr>
                <w:rFonts w:ascii="Arial" w:hAnsi="Arial" w:cs="Arial"/>
                <w:sz w:val="20"/>
                <w:szCs w:val="20"/>
                <w:lang w:val="en-US"/>
              </w:rPr>
              <w:t>III</w:t>
            </w:r>
          </w:p>
        </w:tc>
        <w:tc>
          <w:tcPr>
            <w:tcW w:w="1014" w:type="pct"/>
            <w:shd w:val="clear" w:color="auto" w:fill="auto"/>
          </w:tcPr>
          <w:p w:rsidR="00624641" w:rsidRPr="001F36C8" w:rsidRDefault="00624641" w:rsidP="00A72673">
            <w:pPr>
              <w:tabs>
                <w:tab w:val="left" w:pos="397"/>
                <w:tab w:val="right" w:leader="dot" w:pos="9070"/>
              </w:tabs>
              <w:spacing w:after="0" w:line="240" w:lineRule="auto"/>
              <w:jc w:val="center"/>
              <w:rPr>
                <w:rFonts w:ascii="Arial" w:hAnsi="Arial" w:cs="Arial"/>
                <w:sz w:val="20"/>
                <w:szCs w:val="20"/>
                <w:lang w:val="en-US"/>
              </w:rPr>
            </w:pPr>
            <w:r w:rsidRPr="001F36C8">
              <w:rPr>
                <w:rFonts w:ascii="Arial" w:hAnsi="Arial" w:cs="Arial"/>
                <w:sz w:val="20"/>
                <w:szCs w:val="20"/>
                <w:lang w:val="ru-RU"/>
              </w:rPr>
              <w:t>С</w:t>
            </w:r>
            <w:r w:rsidRPr="001F36C8">
              <w:rPr>
                <w:rFonts w:ascii="Arial" w:hAnsi="Arial" w:cs="Arial"/>
                <w:sz w:val="20"/>
                <w:szCs w:val="20"/>
                <w:lang w:val="en-US"/>
              </w:rPr>
              <w:t>2</w:t>
            </w:r>
            <w:r w:rsidRPr="001F36C8">
              <w:rPr>
                <w:rFonts w:ascii="Arial" w:hAnsi="Arial" w:cs="Arial"/>
                <w:sz w:val="20"/>
                <w:szCs w:val="20"/>
                <w:lang w:val="ru-RU"/>
              </w:rPr>
              <w:t>, С</w:t>
            </w:r>
            <w:r w:rsidRPr="001F36C8">
              <w:rPr>
                <w:rFonts w:ascii="Arial" w:hAnsi="Arial" w:cs="Arial"/>
                <w:sz w:val="20"/>
                <w:szCs w:val="20"/>
                <w:lang w:val="en-US"/>
              </w:rPr>
              <w:t>3</w:t>
            </w:r>
          </w:p>
        </w:tc>
        <w:tc>
          <w:tcPr>
            <w:tcW w:w="3287" w:type="pct"/>
            <w:shd w:val="clear" w:color="auto" w:fill="auto"/>
          </w:tcPr>
          <w:p w:rsidR="007C32B0" w:rsidRPr="001F36C8" w:rsidRDefault="007C32B0" w:rsidP="00A72673">
            <w:pPr>
              <w:tabs>
                <w:tab w:val="left" w:pos="397"/>
                <w:tab w:val="right" w:leader="dot" w:pos="9070"/>
              </w:tabs>
              <w:spacing w:after="0" w:line="240" w:lineRule="auto"/>
              <w:jc w:val="both"/>
              <w:rPr>
                <w:rFonts w:ascii="Arial" w:hAnsi="Arial" w:cs="Arial"/>
                <w:sz w:val="20"/>
                <w:szCs w:val="20"/>
                <w:lang w:val="en-US"/>
              </w:rPr>
            </w:pPr>
            <w:r w:rsidRPr="001F36C8">
              <w:rPr>
                <w:rFonts w:ascii="Arial" w:hAnsi="Arial" w:cs="Arial"/>
                <w:sz w:val="20"/>
                <w:szCs w:val="20"/>
              </w:rPr>
              <w:t xml:space="preserve">Clădiri cu structuri portante și de închidere din materiale pietroase naturale sau artificiale, beton sau beton armat. Pentru planșee se admite utilizarea construcțiilor din lemn, protejate cu tencuială sau cu materiale incombustibile din tablă sau placi. Elementele acoperișului cu pod din lemn se expun </w:t>
            </w:r>
            <w:r w:rsidR="00626A4B" w:rsidRPr="001F36C8">
              <w:rPr>
                <w:rFonts w:ascii="Arial" w:hAnsi="Arial" w:cs="Arial"/>
                <w:sz w:val="20"/>
                <w:szCs w:val="20"/>
              </w:rPr>
              <w:t>prelucrării ignifuge</w:t>
            </w:r>
            <w:r w:rsidR="00C202F2" w:rsidRPr="001F36C8">
              <w:rPr>
                <w:rFonts w:ascii="Arial" w:hAnsi="Arial" w:cs="Arial"/>
                <w:sz w:val="20"/>
                <w:szCs w:val="20"/>
              </w:rPr>
              <w:t>.</w:t>
            </w:r>
          </w:p>
          <w:p w:rsidR="00324EAB" w:rsidRPr="001F36C8" w:rsidRDefault="00A36C48" w:rsidP="005D00C1">
            <w:pPr>
              <w:tabs>
                <w:tab w:val="left" w:pos="397"/>
                <w:tab w:val="right" w:leader="dot" w:pos="9070"/>
              </w:tabs>
              <w:spacing w:after="0" w:line="240" w:lineRule="auto"/>
              <w:jc w:val="both"/>
              <w:rPr>
                <w:rFonts w:ascii="Arial" w:hAnsi="Arial" w:cs="Arial"/>
                <w:sz w:val="20"/>
                <w:szCs w:val="20"/>
                <w:lang w:val="en-US"/>
              </w:rPr>
            </w:pPr>
            <w:r w:rsidRPr="001F36C8">
              <w:rPr>
                <w:rFonts w:ascii="Arial" w:hAnsi="Arial" w:cs="Arial"/>
                <w:sz w:val="20"/>
                <w:szCs w:val="20"/>
                <w:lang w:val="en-US"/>
              </w:rPr>
              <w:t>Precum și clădirile</w:t>
            </w:r>
            <w:r w:rsidRPr="001F36C8">
              <w:rPr>
                <w:rFonts w:ascii="Arial" w:hAnsi="Arial" w:cs="Arial"/>
                <w:sz w:val="20"/>
                <w:szCs w:val="20"/>
              </w:rPr>
              <w:t xml:space="preserve"> monoetajate c</w:t>
            </w:r>
            <w:r w:rsidR="00A80070" w:rsidRPr="001F36C8">
              <w:rPr>
                <w:rFonts w:ascii="Arial" w:hAnsi="Arial" w:cs="Arial"/>
                <w:sz w:val="20"/>
                <w:szCs w:val="20"/>
              </w:rPr>
              <w:t>u schelet cadru</w:t>
            </w:r>
            <w:r w:rsidRPr="001F36C8">
              <w:rPr>
                <w:rFonts w:ascii="Arial" w:hAnsi="Arial" w:cs="Arial"/>
                <w:sz w:val="20"/>
                <w:szCs w:val="20"/>
              </w:rPr>
              <w:t xml:space="preserve">. </w:t>
            </w:r>
            <w:r w:rsidRPr="001F36C8">
              <w:rPr>
                <w:rFonts w:ascii="Arial" w:hAnsi="Arial" w:cs="Arial"/>
                <w:sz w:val="20"/>
                <w:szCs w:val="20"/>
                <w:lang w:val="en-US"/>
              </w:rPr>
              <w:t>Elementele</w:t>
            </w:r>
            <w:r w:rsidRPr="001F36C8">
              <w:rPr>
                <w:rFonts w:ascii="Arial" w:hAnsi="Arial" w:cs="Arial"/>
                <w:sz w:val="20"/>
                <w:szCs w:val="20"/>
              </w:rPr>
              <w:t xml:space="preserve"> </w:t>
            </w:r>
            <w:r w:rsidR="00BA5713" w:rsidRPr="001F36C8">
              <w:rPr>
                <w:rFonts w:ascii="Arial" w:hAnsi="Arial" w:cs="Arial"/>
                <w:sz w:val="20"/>
                <w:szCs w:val="20"/>
              </w:rPr>
              <w:t xml:space="preserve">cadrului </w:t>
            </w:r>
            <w:r w:rsidRPr="001F36C8">
              <w:rPr>
                <w:rFonts w:ascii="Arial" w:hAnsi="Arial" w:cs="Arial"/>
                <w:sz w:val="20"/>
                <w:szCs w:val="20"/>
              </w:rPr>
              <w:t>- din lemn masiv sau lipit</w:t>
            </w:r>
            <w:r w:rsidR="00835AFB" w:rsidRPr="001F36C8">
              <w:rPr>
                <w:rFonts w:ascii="Arial" w:hAnsi="Arial" w:cs="Arial"/>
                <w:sz w:val="20"/>
                <w:szCs w:val="20"/>
              </w:rPr>
              <w:t>, supuse prelucrării ignifuge, asigurând clasa necesară de pericol de incendiu constructiv.</w:t>
            </w:r>
            <w:r w:rsidR="00AF0598" w:rsidRPr="001F36C8">
              <w:rPr>
                <w:rFonts w:ascii="Arial" w:hAnsi="Arial" w:cs="Arial"/>
                <w:sz w:val="20"/>
                <w:szCs w:val="20"/>
              </w:rPr>
              <w:t xml:space="preserve"> Elementele de închidere - din panouri sau </w:t>
            </w:r>
            <w:r w:rsidR="00414AFE" w:rsidRPr="001F36C8">
              <w:rPr>
                <w:rFonts w:ascii="Arial" w:hAnsi="Arial" w:cs="Arial"/>
                <w:sz w:val="20"/>
                <w:szCs w:val="20"/>
              </w:rPr>
              <w:t>de asamblare structurală, executate cu utilizarea lemnului sau materialelor pe baza lemnului.</w:t>
            </w:r>
            <w:r w:rsidR="0049063D" w:rsidRPr="001F36C8">
              <w:rPr>
                <w:rFonts w:ascii="Arial" w:hAnsi="Arial" w:cs="Arial"/>
                <w:sz w:val="20"/>
                <w:szCs w:val="20"/>
              </w:rPr>
              <w:t xml:space="preserve"> Lemnul și alte materiale combustibile ale structurilor de închidere trebuie să fie supuse unei prelucrări ignifuge sau protejate de la efectele focului și la temperaturi ridicate, astfel încât să se asigure pericolul de incendiu constructiv necesar.</w:t>
            </w:r>
          </w:p>
        </w:tc>
      </w:tr>
      <w:tr w:rsidR="00627637" w:rsidRPr="001F36C8" w:rsidTr="00632A64">
        <w:tc>
          <w:tcPr>
            <w:tcW w:w="699" w:type="pct"/>
            <w:shd w:val="clear" w:color="auto" w:fill="auto"/>
          </w:tcPr>
          <w:p w:rsidR="002B0E7C" w:rsidRPr="001F36C8" w:rsidRDefault="002B0E7C" w:rsidP="00A72673">
            <w:pPr>
              <w:tabs>
                <w:tab w:val="left" w:pos="397"/>
                <w:tab w:val="right" w:leader="dot" w:pos="9070"/>
              </w:tabs>
              <w:spacing w:after="0" w:line="240" w:lineRule="auto"/>
              <w:jc w:val="center"/>
              <w:rPr>
                <w:rFonts w:ascii="Arial" w:hAnsi="Arial" w:cs="Arial"/>
                <w:sz w:val="20"/>
                <w:szCs w:val="20"/>
                <w:lang w:val="en-US"/>
              </w:rPr>
            </w:pPr>
            <w:r w:rsidRPr="001F36C8">
              <w:rPr>
                <w:rFonts w:ascii="Arial" w:hAnsi="Arial" w:cs="Arial"/>
                <w:sz w:val="20"/>
                <w:szCs w:val="20"/>
                <w:lang w:val="en-US"/>
              </w:rPr>
              <w:t>IV</w:t>
            </w:r>
          </w:p>
        </w:tc>
        <w:tc>
          <w:tcPr>
            <w:tcW w:w="1014" w:type="pct"/>
            <w:shd w:val="clear" w:color="auto" w:fill="auto"/>
          </w:tcPr>
          <w:p w:rsidR="002B0E7C" w:rsidRPr="001F36C8" w:rsidRDefault="002B0E7C" w:rsidP="00A72673">
            <w:pPr>
              <w:tabs>
                <w:tab w:val="left" w:pos="397"/>
                <w:tab w:val="right" w:leader="dot" w:pos="9070"/>
              </w:tabs>
              <w:spacing w:after="0" w:line="240" w:lineRule="auto"/>
              <w:jc w:val="center"/>
              <w:rPr>
                <w:rFonts w:ascii="Arial" w:hAnsi="Arial" w:cs="Arial"/>
                <w:sz w:val="20"/>
                <w:szCs w:val="20"/>
                <w:lang w:val="ru-RU"/>
              </w:rPr>
            </w:pPr>
            <w:r w:rsidRPr="001F36C8">
              <w:rPr>
                <w:rFonts w:ascii="Arial" w:hAnsi="Arial" w:cs="Arial"/>
                <w:sz w:val="20"/>
                <w:szCs w:val="20"/>
                <w:lang w:val="ru-RU"/>
              </w:rPr>
              <w:t>С0, С1</w:t>
            </w:r>
          </w:p>
        </w:tc>
        <w:tc>
          <w:tcPr>
            <w:tcW w:w="3287" w:type="pct"/>
            <w:shd w:val="clear" w:color="auto" w:fill="auto"/>
          </w:tcPr>
          <w:p w:rsidR="004074EE" w:rsidRPr="001F36C8" w:rsidRDefault="004074EE" w:rsidP="00635E65">
            <w:pPr>
              <w:tabs>
                <w:tab w:val="left" w:pos="397"/>
                <w:tab w:val="right" w:leader="dot" w:pos="9070"/>
              </w:tabs>
              <w:spacing w:after="0" w:line="240" w:lineRule="auto"/>
              <w:jc w:val="both"/>
              <w:rPr>
                <w:rFonts w:ascii="Arial" w:hAnsi="Arial" w:cs="Arial"/>
                <w:sz w:val="20"/>
                <w:szCs w:val="20"/>
                <w:lang w:val="en-US"/>
              </w:rPr>
            </w:pPr>
            <w:r w:rsidRPr="001F36C8">
              <w:rPr>
                <w:rFonts w:ascii="Arial" w:hAnsi="Arial" w:cs="Arial"/>
                <w:sz w:val="20"/>
                <w:szCs w:val="20"/>
              </w:rPr>
              <w:t>Clădiri predominant monoetajate cu schema constructiva</w:t>
            </w:r>
            <w:r w:rsidR="00A80070" w:rsidRPr="001F36C8">
              <w:rPr>
                <w:rFonts w:ascii="Arial" w:hAnsi="Arial" w:cs="Arial"/>
                <w:sz w:val="20"/>
                <w:szCs w:val="20"/>
              </w:rPr>
              <w:t xml:space="preserve"> schelet cadru</w:t>
            </w:r>
            <w:r w:rsidRPr="001F36C8">
              <w:rPr>
                <w:rFonts w:ascii="Arial" w:hAnsi="Arial" w:cs="Arial"/>
                <w:sz w:val="20"/>
                <w:szCs w:val="20"/>
              </w:rPr>
              <w:t xml:space="preserve">. Elementele </w:t>
            </w:r>
            <w:r w:rsidR="00BA5713" w:rsidRPr="001F36C8">
              <w:rPr>
                <w:rFonts w:ascii="Arial" w:hAnsi="Arial" w:cs="Arial"/>
                <w:sz w:val="20"/>
                <w:szCs w:val="20"/>
              </w:rPr>
              <w:t xml:space="preserve">cadrului </w:t>
            </w:r>
            <w:r w:rsidRPr="001F36C8">
              <w:rPr>
                <w:rFonts w:ascii="Arial" w:hAnsi="Arial" w:cs="Arial"/>
                <w:sz w:val="20"/>
                <w:szCs w:val="20"/>
              </w:rPr>
              <w:t>– din structuri metalice neprotejate. Elementele de închidere – din</w:t>
            </w:r>
            <w:r w:rsidRPr="001F36C8">
              <w:rPr>
                <w:rFonts w:ascii="Arial" w:hAnsi="Arial" w:cs="Arial"/>
                <w:sz w:val="20"/>
                <w:szCs w:val="20"/>
                <w:lang w:val="en-US"/>
              </w:rPr>
              <w:t xml:space="preserve"> table profilate din oțel sau din alte materiale din tablă incombustibilă cu termoizolare incombustibilă sau slab combustibilă.</w:t>
            </w:r>
          </w:p>
        </w:tc>
      </w:tr>
      <w:tr w:rsidR="00627637" w:rsidRPr="001F36C8" w:rsidTr="00632A64">
        <w:tc>
          <w:tcPr>
            <w:tcW w:w="699" w:type="pct"/>
            <w:shd w:val="clear" w:color="auto" w:fill="auto"/>
          </w:tcPr>
          <w:p w:rsidR="00430A49" w:rsidRPr="001F36C8" w:rsidRDefault="00430A49" w:rsidP="00A72673">
            <w:pPr>
              <w:tabs>
                <w:tab w:val="left" w:pos="397"/>
                <w:tab w:val="right" w:leader="dot" w:pos="9070"/>
              </w:tabs>
              <w:spacing w:after="0" w:line="240" w:lineRule="auto"/>
              <w:jc w:val="center"/>
              <w:rPr>
                <w:rFonts w:ascii="Arial" w:hAnsi="Arial" w:cs="Arial"/>
                <w:sz w:val="20"/>
                <w:szCs w:val="20"/>
              </w:rPr>
            </w:pPr>
            <w:r w:rsidRPr="001F36C8">
              <w:rPr>
                <w:rFonts w:ascii="Arial" w:hAnsi="Arial" w:cs="Arial"/>
                <w:sz w:val="20"/>
                <w:szCs w:val="20"/>
              </w:rPr>
              <w:t>IV</w:t>
            </w:r>
          </w:p>
        </w:tc>
        <w:tc>
          <w:tcPr>
            <w:tcW w:w="1014" w:type="pct"/>
            <w:shd w:val="clear" w:color="auto" w:fill="auto"/>
          </w:tcPr>
          <w:p w:rsidR="00430A49" w:rsidRPr="001F36C8" w:rsidRDefault="00430A49" w:rsidP="00A72673">
            <w:pPr>
              <w:tabs>
                <w:tab w:val="left" w:pos="397"/>
                <w:tab w:val="right" w:leader="dot" w:pos="9070"/>
              </w:tabs>
              <w:spacing w:after="0" w:line="240" w:lineRule="auto"/>
              <w:jc w:val="center"/>
              <w:rPr>
                <w:rFonts w:ascii="Arial" w:hAnsi="Arial" w:cs="Arial"/>
                <w:sz w:val="20"/>
                <w:szCs w:val="20"/>
              </w:rPr>
            </w:pPr>
            <w:r w:rsidRPr="001F36C8">
              <w:rPr>
                <w:rFonts w:ascii="Arial" w:hAnsi="Arial" w:cs="Arial"/>
                <w:sz w:val="20"/>
                <w:szCs w:val="20"/>
              </w:rPr>
              <w:t>С2, С3</w:t>
            </w:r>
          </w:p>
        </w:tc>
        <w:tc>
          <w:tcPr>
            <w:tcW w:w="3287" w:type="pct"/>
            <w:shd w:val="clear" w:color="auto" w:fill="auto"/>
          </w:tcPr>
          <w:p w:rsidR="00272240" w:rsidRPr="001F36C8" w:rsidRDefault="00B72141" w:rsidP="00A72673">
            <w:pPr>
              <w:tabs>
                <w:tab w:val="left" w:pos="397"/>
                <w:tab w:val="right" w:leader="dot" w:pos="9070"/>
              </w:tabs>
              <w:spacing w:after="0" w:line="240" w:lineRule="auto"/>
              <w:jc w:val="both"/>
              <w:rPr>
                <w:rFonts w:ascii="Arial" w:hAnsi="Arial" w:cs="Arial"/>
                <w:sz w:val="20"/>
                <w:szCs w:val="20"/>
                <w:lang w:val="en-US"/>
              </w:rPr>
            </w:pPr>
            <w:r w:rsidRPr="001F36C8">
              <w:rPr>
                <w:rFonts w:ascii="Arial" w:hAnsi="Arial" w:cs="Arial"/>
                <w:sz w:val="20"/>
                <w:szCs w:val="20"/>
              </w:rPr>
              <w:t>Clădiri predominant monoetajate cu schema constructiva</w:t>
            </w:r>
            <w:r w:rsidR="00A80070" w:rsidRPr="001F36C8">
              <w:rPr>
                <w:rFonts w:ascii="Arial" w:hAnsi="Arial" w:cs="Arial"/>
                <w:sz w:val="20"/>
                <w:szCs w:val="20"/>
              </w:rPr>
              <w:t xml:space="preserve"> schelet cadru</w:t>
            </w:r>
            <w:r w:rsidRPr="001F36C8">
              <w:rPr>
                <w:rFonts w:ascii="Arial" w:hAnsi="Arial" w:cs="Arial"/>
                <w:sz w:val="20"/>
                <w:szCs w:val="20"/>
              </w:rPr>
              <w:t xml:space="preserve">. Elementele </w:t>
            </w:r>
            <w:r w:rsidR="00BA5713" w:rsidRPr="001F36C8">
              <w:rPr>
                <w:rFonts w:ascii="Arial" w:hAnsi="Arial" w:cs="Arial"/>
                <w:sz w:val="20"/>
                <w:szCs w:val="20"/>
              </w:rPr>
              <w:t xml:space="preserve">cadrului </w:t>
            </w:r>
            <w:r w:rsidRPr="001F36C8">
              <w:rPr>
                <w:rFonts w:ascii="Arial" w:hAnsi="Arial" w:cs="Arial"/>
                <w:sz w:val="20"/>
                <w:szCs w:val="20"/>
              </w:rPr>
              <w:t>– din structuri metalice neprotejate. Elementele de închidere – din</w:t>
            </w:r>
            <w:r w:rsidRPr="001F36C8">
              <w:rPr>
                <w:rFonts w:ascii="Arial" w:hAnsi="Arial" w:cs="Arial"/>
                <w:sz w:val="20"/>
                <w:szCs w:val="20"/>
                <w:lang w:val="en-US"/>
              </w:rPr>
              <w:t xml:space="preserve"> table profilate din </w:t>
            </w:r>
            <w:r w:rsidRPr="001F36C8">
              <w:rPr>
                <w:rFonts w:ascii="Arial" w:hAnsi="Arial" w:cs="Arial"/>
                <w:sz w:val="20"/>
                <w:szCs w:val="20"/>
                <w:lang w:val="en-US"/>
              </w:rPr>
              <w:lastRenderedPageBreak/>
              <w:t>oțel sau din alte materiale din tablă incombustibilă cu termoizolare incombustibilă sau slab combustibilă.</w:t>
            </w:r>
          </w:p>
          <w:p w:rsidR="00324EAB" w:rsidRPr="001F36C8" w:rsidRDefault="00324EAB" w:rsidP="00A72673">
            <w:pPr>
              <w:tabs>
                <w:tab w:val="left" w:pos="397"/>
                <w:tab w:val="right" w:leader="dot" w:pos="9070"/>
              </w:tabs>
              <w:spacing w:after="0" w:line="240" w:lineRule="auto"/>
              <w:jc w:val="both"/>
              <w:rPr>
                <w:rFonts w:ascii="Arial" w:hAnsi="Arial" w:cs="Arial"/>
                <w:sz w:val="20"/>
                <w:szCs w:val="20"/>
                <w:lang w:val="en-US"/>
              </w:rPr>
            </w:pPr>
          </w:p>
          <w:p w:rsidR="00324EAB" w:rsidRPr="001F36C8" w:rsidRDefault="00B72141" w:rsidP="009F7980">
            <w:pPr>
              <w:tabs>
                <w:tab w:val="left" w:pos="397"/>
                <w:tab w:val="right" w:leader="dot" w:pos="9070"/>
              </w:tabs>
              <w:spacing w:after="0" w:line="240" w:lineRule="auto"/>
              <w:jc w:val="both"/>
              <w:rPr>
                <w:rFonts w:ascii="Arial" w:hAnsi="Arial" w:cs="Arial"/>
                <w:sz w:val="20"/>
                <w:szCs w:val="20"/>
              </w:rPr>
            </w:pPr>
            <w:r w:rsidRPr="001F36C8">
              <w:rPr>
                <w:rFonts w:ascii="Arial" w:hAnsi="Arial" w:cs="Arial"/>
                <w:sz w:val="20"/>
                <w:szCs w:val="20"/>
                <w:lang w:val="en-US"/>
              </w:rPr>
              <w:t xml:space="preserve">Precum și clădirile cu structurile portante și de închidere </w:t>
            </w:r>
            <w:r w:rsidRPr="001F36C8">
              <w:rPr>
                <w:rFonts w:ascii="Arial" w:hAnsi="Arial" w:cs="Arial"/>
                <w:sz w:val="20"/>
                <w:szCs w:val="20"/>
              </w:rPr>
              <w:t>din lemn masiv sau lipit și alte materiale greu combustibile, protejate de la efectele focului și temperaturilor ridicate cu tencuială sau cu alte materiale cu utilizarea materialelor incombustibile din tablă și plăci.</w:t>
            </w:r>
            <w:r w:rsidR="007941BE" w:rsidRPr="001F36C8">
              <w:rPr>
                <w:rFonts w:ascii="Arial" w:hAnsi="Arial" w:cs="Arial"/>
                <w:sz w:val="20"/>
                <w:szCs w:val="20"/>
              </w:rPr>
              <w:t xml:space="preserve"> Elementele acoperișurilor nu au cerințe privind limitele de rezistență la foc și clasa după pericolul de incendiu constructiv, în același timp elementele acoperișului cu pod din lemn </w:t>
            </w:r>
            <w:r w:rsidR="00CA794B" w:rsidRPr="001F36C8">
              <w:rPr>
                <w:rFonts w:ascii="Arial" w:hAnsi="Arial" w:cs="Arial"/>
                <w:sz w:val="20"/>
                <w:szCs w:val="20"/>
              </w:rPr>
              <w:t>sunt supuse unei prelucrări ignifuge.</w:t>
            </w:r>
          </w:p>
        </w:tc>
      </w:tr>
      <w:tr w:rsidR="00884FEA" w:rsidRPr="001F36C8" w:rsidTr="00632A64">
        <w:tc>
          <w:tcPr>
            <w:tcW w:w="699" w:type="pct"/>
            <w:shd w:val="clear" w:color="auto" w:fill="auto"/>
          </w:tcPr>
          <w:p w:rsidR="00884FEA" w:rsidRPr="001F36C8" w:rsidRDefault="00884FEA" w:rsidP="00A72673">
            <w:pPr>
              <w:tabs>
                <w:tab w:val="left" w:pos="397"/>
                <w:tab w:val="right" w:leader="dot" w:pos="9070"/>
              </w:tabs>
              <w:spacing w:after="0" w:line="240" w:lineRule="auto"/>
              <w:jc w:val="center"/>
              <w:rPr>
                <w:rFonts w:ascii="Arial" w:hAnsi="Arial" w:cs="Arial"/>
                <w:sz w:val="20"/>
                <w:szCs w:val="20"/>
                <w:lang w:val="en-US"/>
              </w:rPr>
            </w:pPr>
            <w:r w:rsidRPr="001F36C8">
              <w:rPr>
                <w:rFonts w:ascii="Arial" w:hAnsi="Arial" w:cs="Arial"/>
                <w:sz w:val="20"/>
                <w:szCs w:val="20"/>
                <w:lang w:val="en-US"/>
              </w:rPr>
              <w:lastRenderedPageBreak/>
              <w:t>V</w:t>
            </w:r>
          </w:p>
        </w:tc>
        <w:tc>
          <w:tcPr>
            <w:tcW w:w="1014" w:type="pct"/>
            <w:shd w:val="clear" w:color="auto" w:fill="auto"/>
          </w:tcPr>
          <w:p w:rsidR="00884FEA" w:rsidRPr="001F36C8" w:rsidRDefault="00884FEA" w:rsidP="00A72673">
            <w:pPr>
              <w:tabs>
                <w:tab w:val="left" w:pos="397"/>
                <w:tab w:val="right" w:leader="dot" w:pos="9070"/>
              </w:tabs>
              <w:spacing w:after="0" w:line="240" w:lineRule="auto"/>
              <w:jc w:val="center"/>
              <w:rPr>
                <w:rFonts w:ascii="Arial" w:hAnsi="Arial" w:cs="Arial"/>
                <w:sz w:val="20"/>
                <w:szCs w:val="20"/>
                <w:lang w:val="ru-RU"/>
              </w:rPr>
            </w:pPr>
          </w:p>
        </w:tc>
        <w:tc>
          <w:tcPr>
            <w:tcW w:w="3287" w:type="pct"/>
            <w:shd w:val="clear" w:color="auto" w:fill="auto"/>
          </w:tcPr>
          <w:p w:rsidR="00C13990" w:rsidRPr="001F36C8" w:rsidRDefault="009D5EC8" w:rsidP="00C13990">
            <w:pPr>
              <w:tabs>
                <w:tab w:val="left" w:pos="397"/>
                <w:tab w:val="right" w:leader="dot" w:pos="9070"/>
              </w:tabs>
              <w:spacing w:after="0" w:line="240" w:lineRule="auto"/>
              <w:jc w:val="both"/>
              <w:rPr>
                <w:rFonts w:ascii="Arial" w:hAnsi="Arial" w:cs="Arial"/>
                <w:sz w:val="20"/>
                <w:szCs w:val="20"/>
              </w:rPr>
            </w:pPr>
            <w:r w:rsidRPr="001F36C8">
              <w:rPr>
                <w:rFonts w:ascii="Arial" w:hAnsi="Arial" w:cs="Arial"/>
                <w:sz w:val="20"/>
                <w:szCs w:val="20"/>
                <w:lang w:val="en-US"/>
              </w:rPr>
              <w:t>Clădirile ale căror structuri</w:t>
            </w:r>
            <w:r w:rsidR="00C13990" w:rsidRPr="001F36C8">
              <w:rPr>
                <w:rFonts w:ascii="Arial" w:hAnsi="Arial" w:cs="Arial"/>
                <w:sz w:val="20"/>
                <w:szCs w:val="20"/>
                <w:lang w:val="en-US"/>
              </w:rPr>
              <w:t xml:space="preserve"> portante sau de închidere </w:t>
            </w:r>
            <w:r w:rsidR="00C13990" w:rsidRPr="001F36C8">
              <w:rPr>
                <w:rFonts w:ascii="Arial" w:hAnsi="Arial" w:cs="Arial"/>
                <w:sz w:val="20"/>
                <w:szCs w:val="20"/>
              </w:rPr>
              <w:t>nu au cerințe privind limitele de rezistență la foc și clasa după pericolul de incendiu constructiv</w:t>
            </w:r>
            <w:r w:rsidR="00324EAB" w:rsidRPr="001F36C8">
              <w:rPr>
                <w:rFonts w:ascii="Arial" w:hAnsi="Arial" w:cs="Arial"/>
                <w:sz w:val="20"/>
                <w:szCs w:val="20"/>
              </w:rPr>
              <w:t>.</w:t>
            </w:r>
          </w:p>
          <w:p w:rsidR="00324EAB" w:rsidRPr="001F36C8" w:rsidRDefault="00324EAB" w:rsidP="00C13990">
            <w:pPr>
              <w:tabs>
                <w:tab w:val="left" w:pos="397"/>
                <w:tab w:val="right" w:leader="dot" w:pos="9070"/>
              </w:tabs>
              <w:spacing w:after="0" w:line="240" w:lineRule="auto"/>
              <w:jc w:val="both"/>
              <w:rPr>
                <w:rFonts w:ascii="Arial" w:hAnsi="Arial" w:cs="Arial"/>
                <w:sz w:val="20"/>
                <w:szCs w:val="20"/>
                <w:lang w:val="en-US"/>
              </w:rPr>
            </w:pPr>
          </w:p>
        </w:tc>
      </w:tr>
    </w:tbl>
    <w:p w:rsidR="00AD7226" w:rsidRPr="001F36C8" w:rsidRDefault="00AD7226" w:rsidP="0066769D">
      <w:pPr>
        <w:tabs>
          <w:tab w:val="left" w:pos="397"/>
          <w:tab w:val="right" w:leader="dot" w:pos="9070"/>
        </w:tabs>
        <w:spacing w:after="0" w:line="240" w:lineRule="auto"/>
        <w:jc w:val="both"/>
        <w:rPr>
          <w:rFonts w:ascii="Arial" w:hAnsi="Arial" w:cs="Arial"/>
          <w:sz w:val="20"/>
          <w:szCs w:val="20"/>
          <w:lang w:val="en-US"/>
        </w:rPr>
      </w:pPr>
    </w:p>
    <w:p w:rsidR="00AD7226" w:rsidRPr="001F36C8" w:rsidRDefault="0066769D" w:rsidP="00A820BB">
      <w:pPr>
        <w:tabs>
          <w:tab w:val="left" w:pos="397"/>
          <w:tab w:val="left" w:pos="709"/>
          <w:tab w:val="right" w:leader="dot" w:pos="9072"/>
        </w:tabs>
        <w:spacing w:after="0" w:line="240" w:lineRule="auto"/>
        <w:jc w:val="both"/>
        <w:rPr>
          <w:rFonts w:ascii="Arial" w:hAnsi="Arial" w:cs="Arial"/>
          <w:sz w:val="20"/>
          <w:szCs w:val="20"/>
          <w:lang w:val="en-US"/>
        </w:rPr>
      </w:pPr>
      <w:r w:rsidRPr="00A820BB">
        <w:rPr>
          <w:rFonts w:ascii="Arial" w:hAnsi="Arial" w:cs="Arial"/>
          <w:b/>
          <w:sz w:val="20"/>
          <w:szCs w:val="20"/>
          <w:lang w:val="en-US"/>
        </w:rPr>
        <w:t>5.4.2</w:t>
      </w:r>
      <w:r w:rsidR="00A820BB">
        <w:rPr>
          <w:rFonts w:ascii="Arial" w:hAnsi="Arial" w:cs="Arial"/>
          <w:sz w:val="20"/>
          <w:szCs w:val="20"/>
          <w:lang w:val="en-US"/>
        </w:rPr>
        <w:tab/>
      </w:r>
      <w:r w:rsidR="00F51D29" w:rsidRPr="001F36C8">
        <w:rPr>
          <w:rFonts w:ascii="Arial" w:hAnsi="Arial" w:cs="Arial"/>
          <w:sz w:val="20"/>
          <w:szCs w:val="20"/>
          <w:lang w:val="en-US"/>
        </w:rPr>
        <w:t>Drept elemente port</w:t>
      </w:r>
      <w:r w:rsidR="00B11C1C" w:rsidRPr="001F36C8">
        <w:rPr>
          <w:rFonts w:ascii="Arial" w:hAnsi="Arial" w:cs="Arial"/>
          <w:sz w:val="20"/>
          <w:szCs w:val="20"/>
          <w:lang w:val="en-US"/>
        </w:rPr>
        <w:t>ante ale clădirii, de regulă, su</w:t>
      </w:r>
      <w:r w:rsidR="00F51D29" w:rsidRPr="001F36C8">
        <w:rPr>
          <w:rFonts w:ascii="Arial" w:hAnsi="Arial" w:cs="Arial"/>
          <w:sz w:val="20"/>
          <w:szCs w:val="20"/>
          <w:lang w:val="en-US"/>
        </w:rPr>
        <w:t xml:space="preserve">nt considerate: pereţii portanţi şi coloanele, legăturile, diafragmele de rigidizare, elementele planşeelor (grinzile, traversele sau plăcile), dacă ele participă la asigurarea stabilităţii generale şi </w:t>
      </w:r>
      <w:proofErr w:type="gramStart"/>
      <w:r w:rsidR="00F51D29" w:rsidRPr="001F36C8">
        <w:rPr>
          <w:rFonts w:ascii="Arial" w:hAnsi="Arial" w:cs="Arial"/>
          <w:sz w:val="20"/>
          <w:szCs w:val="20"/>
          <w:lang w:val="en-US"/>
        </w:rPr>
        <w:t>a</w:t>
      </w:r>
      <w:proofErr w:type="gramEnd"/>
      <w:r w:rsidR="00F51D29" w:rsidRPr="001F36C8">
        <w:rPr>
          <w:rFonts w:ascii="Arial" w:hAnsi="Arial" w:cs="Arial"/>
          <w:sz w:val="20"/>
          <w:szCs w:val="20"/>
          <w:lang w:val="en-US"/>
        </w:rPr>
        <w:t xml:space="preserve"> invariabilităţii geometrice a clădirii în caz de incendiu.</w:t>
      </w:r>
      <w:r w:rsidR="008A5BA9" w:rsidRPr="001F36C8">
        <w:rPr>
          <w:rFonts w:ascii="Arial" w:hAnsi="Arial" w:cs="Arial"/>
          <w:sz w:val="20"/>
          <w:szCs w:val="20"/>
          <w:lang w:val="en-US"/>
        </w:rPr>
        <w:t xml:space="preserve"> Datele privind elementele portante, care nu sunt implicate în asigurarea stabilității generale și invariabilităţii geometrice a clădirii, sunt prezentate de organizaţia de proiectare în documentația tehnică a clădirii.</w:t>
      </w:r>
    </w:p>
    <w:p w:rsidR="007D35DE" w:rsidRPr="001F36C8" w:rsidRDefault="007D35DE" w:rsidP="008A5BA9">
      <w:pPr>
        <w:tabs>
          <w:tab w:val="left" w:pos="397"/>
          <w:tab w:val="right" w:leader="dot" w:pos="9072"/>
        </w:tabs>
        <w:spacing w:after="0" w:line="240" w:lineRule="auto"/>
        <w:jc w:val="both"/>
        <w:rPr>
          <w:rFonts w:ascii="Arial" w:hAnsi="Arial" w:cs="Arial"/>
          <w:sz w:val="20"/>
          <w:szCs w:val="20"/>
          <w:lang w:val="en-US"/>
        </w:rPr>
      </w:pPr>
    </w:p>
    <w:p w:rsidR="00833FD6" w:rsidRPr="001F36C8" w:rsidRDefault="00CA2D5D" w:rsidP="00A820BB">
      <w:pPr>
        <w:tabs>
          <w:tab w:val="left" w:pos="397"/>
          <w:tab w:val="left" w:pos="709"/>
          <w:tab w:val="right" w:leader="dot" w:pos="9072"/>
        </w:tabs>
        <w:spacing w:after="0" w:line="240" w:lineRule="auto"/>
        <w:jc w:val="both"/>
        <w:rPr>
          <w:rFonts w:ascii="Arial" w:hAnsi="Arial" w:cs="Arial"/>
          <w:sz w:val="20"/>
          <w:szCs w:val="20"/>
          <w:lang w:val="en-US"/>
        </w:rPr>
      </w:pPr>
      <w:r w:rsidRPr="00A820BB">
        <w:rPr>
          <w:rFonts w:ascii="Arial" w:hAnsi="Arial" w:cs="Arial"/>
          <w:b/>
          <w:sz w:val="20"/>
          <w:szCs w:val="20"/>
          <w:lang w:val="en-US"/>
        </w:rPr>
        <w:t>5.4.3</w:t>
      </w:r>
      <w:r w:rsidR="00A820BB">
        <w:rPr>
          <w:rFonts w:ascii="Arial" w:hAnsi="Arial" w:cs="Arial"/>
          <w:sz w:val="20"/>
          <w:szCs w:val="20"/>
          <w:lang w:val="en-US"/>
        </w:rPr>
        <w:tab/>
      </w:r>
      <w:r w:rsidR="00B11C1C" w:rsidRPr="001F36C8">
        <w:rPr>
          <w:rFonts w:ascii="Arial" w:hAnsi="Arial" w:cs="Arial"/>
          <w:sz w:val="20"/>
          <w:szCs w:val="20"/>
          <w:lang w:val="en-US"/>
        </w:rPr>
        <w:t>În clădirile</w:t>
      </w:r>
      <w:r w:rsidR="00212450" w:rsidRPr="001F36C8">
        <w:rPr>
          <w:rFonts w:ascii="Arial" w:hAnsi="Arial" w:cs="Arial"/>
          <w:sz w:val="20"/>
          <w:szCs w:val="20"/>
        </w:rPr>
        <w:t xml:space="preserve"> de gradul</w:t>
      </w:r>
      <w:r w:rsidR="00B11C1C" w:rsidRPr="001F36C8">
        <w:rPr>
          <w:rFonts w:ascii="Arial" w:hAnsi="Arial" w:cs="Arial"/>
          <w:sz w:val="20"/>
          <w:szCs w:val="20"/>
        </w:rPr>
        <w:t xml:space="preserve"> I și II de rezistența la foc pentru asigurarea limitei de rezistența la foc necesare a elementelor portante ale clădirii, responsabile de stabilitatea </w:t>
      </w:r>
      <w:proofErr w:type="gramStart"/>
      <w:r w:rsidR="00B11C1C" w:rsidRPr="001F36C8">
        <w:rPr>
          <w:rFonts w:ascii="Arial" w:hAnsi="Arial" w:cs="Arial"/>
          <w:sz w:val="20"/>
          <w:szCs w:val="20"/>
        </w:rPr>
        <w:t>sa</w:t>
      </w:r>
      <w:proofErr w:type="gramEnd"/>
      <w:r w:rsidR="00B11C1C" w:rsidRPr="001F36C8">
        <w:rPr>
          <w:rFonts w:ascii="Arial" w:hAnsi="Arial" w:cs="Arial"/>
          <w:sz w:val="20"/>
          <w:szCs w:val="20"/>
        </w:rPr>
        <w:t xml:space="preserve"> generală și de </w:t>
      </w:r>
      <w:r w:rsidR="00B11C1C" w:rsidRPr="001F36C8">
        <w:rPr>
          <w:rFonts w:ascii="Arial" w:hAnsi="Arial" w:cs="Arial"/>
          <w:sz w:val="20"/>
          <w:szCs w:val="20"/>
          <w:lang w:val="en-US"/>
        </w:rPr>
        <w:t>invariabilitatea geometrică</w:t>
      </w:r>
      <w:r w:rsidR="00212450" w:rsidRPr="001F36C8">
        <w:rPr>
          <w:rFonts w:ascii="Arial" w:hAnsi="Arial" w:cs="Arial"/>
          <w:sz w:val="20"/>
          <w:szCs w:val="20"/>
          <w:lang w:val="en-US"/>
        </w:rPr>
        <w:t xml:space="preserve"> în caz de incendiu, trebuie utilizată protecție antifoc constructive.</w:t>
      </w:r>
    </w:p>
    <w:p w:rsidR="007D35DE" w:rsidRPr="001F36C8" w:rsidRDefault="007D35DE" w:rsidP="0066769D">
      <w:pPr>
        <w:tabs>
          <w:tab w:val="left" w:pos="397"/>
          <w:tab w:val="right" w:leader="dot" w:pos="9072"/>
        </w:tabs>
        <w:spacing w:after="0" w:line="240" w:lineRule="auto"/>
        <w:jc w:val="both"/>
        <w:rPr>
          <w:rFonts w:ascii="Arial" w:hAnsi="Arial" w:cs="Arial"/>
          <w:sz w:val="20"/>
          <w:szCs w:val="20"/>
          <w:lang w:val="en-US"/>
        </w:rPr>
      </w:pPr>
    </w:p>
    <w:p w:rsidR="003B3562" w:rsidRPr="001F36C8" w:rsidRDefault="00EE7EB2" w:rsidP="0066769D">
      <w:pPr>
        <w:tabs>
          <w:tab w:val="left" w:pos="397"/>
          <w:tab w:val="right" w:leader="dot" w:pos="9072"/>
        </w:tabs>
        <w:spacing w:after="0" w:line="240" w:lineRule="auto"/>
        <w:jc w:val="both"/>
        <w:rPr>
          <w:rFonts w:ascii="Arial" w:hAnsi="Arial" w:cs="Arial"/>
          <w:sz w:val="20"/>
          <w:szCs w:val="20"/>
          <w:lang w:val="en-US"/>
        </w:rPr>
      </w:pPr>
      <w:r w:rsidRPr="001F36C8">
        <w:rPr>
          <w:rFonts w:ascii="Arial" w:hAnsi="Arial" w:cs="Arial"/>
          <w:sz w:val="20"/>
          <w:szCs w:val="20"/>
          <w:lang w:val="en-US"/>
        </w:rPr>
        <w:t>Mijloacele de protecție antifoc pentru elementele de construcții din oțel și beton armat trebuie să fie utilizate cu condiția evaluării limitei de rezistența la foc a structurilor cu aplicarea mijloacelor de protecție antifoc, luând în considerare metoda de fixare (aplicare) specificată în documentația tehnică de protecție antifoc și (sau) elaborarea proiectului de protecție antifoc.</w:t>
      </w:r>
    </w:p>
    <w:p w:rsidR="00482CD4" w:rsidRPr="001F36C8" w:rsidRDefault="00482CD4" w:rsidP="00460739">
      <w:pPr>
        <w:tabs>
          <w:tab w:val="left" w:pos="397"/>
          <w:tab w:val="right" w:leader="dot" w:pos="9072"/>
        </w:tabs>
        <w:spacing w:after="0" w:line="240" w:lineRule="auto"/>
        <w:jc w:val="both"/>
        <w:rPr>
          <w:rFonts w:ascii="Arial" w:hAnsi="Arial" w:cs="Arial"/>
          <w:sz w:val="20"/>
          <w:szCs w:val="20"/>
          <w:lang w:val="en-US"/>
        </w:rPr>
      </w:pPr>
    </w:p>
    <w:p w:rsidR="008769A7" w:rsidRPr="001F36C8" w:rsidRDefault="008769A7" w:rsidP="00460739">
      <w:pPr>
        <w:tabs>
          <w:tab w:val="left" w:pos="397"/>
          <w:tab w:val="right" w:leader="dot" w:pos="9072"/>
        </w:tabs>
        <w:spacing w:after="0" w:line="240" w:lineRule="auto"/>
        <w:jc w:val="both"/>
        <w:rPr>
          <w:rFonts w:ascii="Arial" w:hAnsi="Arial" w:cs="Arial"/>
          <w:sz w:val="20"/>
          <w:szCs w:val="20"/>
        </w:rPr>
      </w:pPr>
      <w:r w:rsidRPr="001F36C8">
        <w:rPr>
          <w:rFonts w:ascii="Arial" w:hAnsi="Arial" w:cs="Arial"/>
          <w:sz w:val="20"/>
          <w:szCs w:val="20"/>
        </w:rPr>
        <w:t xml:space="preserve">Utilizarea </w:t>
      </w:r>
      <w:r w:rsidR="00460739" w:rsidRPr="001F36C8">
        <w:rPr>
          <w:rFonts w:ascii="Arial" w:hAnsi="Arial" w:cs="Arial"/>
          <w:sz w:val="20"/>
          <w:szCs w:val="20"/>
        </w:rPr>
        <w:t xml:space="preserve">acoperirilor în strat subțire de protecţie antifoc pentru structuri din oțel, care sunt elementele portante ale clădirilor de gradul I și II de rezsitență la foc, se admite pentru structurile cu o grosime a metalului de minimum 5,8 mm. </w:t>
      </w:r>
    </w:p>
    <w:p w:rsidR="00482CD4" w:rsidRPr="001F36C8" w:rsidRDefault="00482CD4" w:rsidP="00113B80">
      <w:pPr>
        <w:tabs>
          <w:tab w:val="left" w:pos="397"/>
          <w:tab w:val="right" w:leader="dot" w:pos="9072"/>
        </w:tabs>
        <w:spacing w:after="0" w:line="240" w:lineRule="auto"/>
        <w:jc w:val="both"/>
        <w:rPr>
          <w:rFonts w:ascii="Arial" w:hAnsi="Arial" w:cs="Arial"/>
          <w:sz w:val="20"/>
          <w:szCs w:val="20"/>
          <w:lang w:val="en-US"/>
        </w:rPr>
      </w:pPr>
    </w:p>
    <w:p w:rsidR="00EE7EB2" w:rsidRPr="001F36C8" w:rsidRDefault="00482CD4" w:rsidP="00113B80">
      <w:pPr>
        <w:tabs>
          <w:tab w:val="left" w:pos="397"/>
          <w:tab w:val="right" w:leader="dot" w:pos="9072"/>
        </w:tabs>
        <w:spacing w:after="0" w:line="240" w:lineRule="auto"/>
        <w:jc w:val="both"/>
        <w:rPr>
          <w:rFonts w:ascii="Arial" w:hAnsi="Arial" w:cs="Arial"/>
          <w:sz w:val="20"/>
          <w:szCs w:val="20"/>
        </w:rPr>
      </w:pPr>
      <w:r w:rsidRPr="001F36C8">
        <w:rPr>
          <w:rFonts w:ascii="Arial" w:hAnsi="Arial" w:cs="Arial"/>
          <w:sz w:val="20"/>
          <w:szCs w:val="20"/>
        </w:rPr>
        <w:t>Nu se admite utilizarea</w:t>
      </w:r>
      <w:r w:rsidR="00113B80" w:rsidRPr="001F36C8">
        <w:rPr>
          <w:rFonts w:ascii="Arial" w:hAnsi="Arial" w:cs="Arial"/>
          <w:sz w:val="20"/>
          <w:szCs w:val="20"/>
        </w:rPr>
        <w:t xml:space="preserve"> acoperirilor de protecție antifoc și </w:t>
      </w:r>
      <w:r w:rsidRPr="001F36C8">
        <w:rPr>
          <w:rFonts w:ascii="Arial" w:hAnsi="Arial" w:cs="Arial"/>
          <w:sz w:val="20"/>
          <w:szCs w:val="20"/>
        </w:rPr>
        <w:t>impregnărilor</w:t>
      </w:r>
      <w:r w:rsidR="00113B80" w:rsidRPr="001F36C8">
        <w:rPr>
          <w:rFonts w:ascii="Arial" w:hAnsi="Arial" w:cs="Arial"/>
          <w:sz w:val="20"/>
          <w:szCs w:val="20"/>
        </w:rPr>
        <w:t xml:space="preserve"> </w:t>
      </w:r>
      <w:r w:rsidRPr="001F36C8">
        <w:rPr>
          <w:rFonts w:ascii="Arial" w:hAnsi="Arial" w:cs="Arial"/>
          <w:sz w:val="20"/>
          <w:szCs w:val="20"/>
        </w:rPr>
        <w:t>în locuri care exclud</w:t>
      </w:r>
      <w:r w:rsidR="00113B80" w:rsidRPr="001F36C8">
        <w:rPr>
          <w:rFonts w:ascii="Arial" w:hAnsi="Arial" w:cs="Arial"/>
          <w:sz w:val="20"/>
          <w:szCs w:val="20"/>
        </w:rPr>
        <w:t xml:space="preserve"> posibilitatea înlocuirii sau restabilirii periodice, precum și monitorizarea stării lor.</w:t>
      </w:r>
    </w:p>
    <w:p w:rsidR="003203C6" w:rsidRPr="001F36C8" w:rsidRDefault="003203C6" w:rsidP="00CD08E6">
      <w:pPr>
        <w:tabs>
          <w:tab w:val="left" w:pos="397"/>
          <w:tab w:val="right" w:leader="dot" w:pos="9072"/>
        </w:tabs>
        <w:spacing w:after="0" w:line="240" w:lineRule="auto"/>
        <w:jc w:val="both"/>
        <w:rPr>
          <w:rFonts w:ascii="Arial" w:hAnsi="Arial" w:cs="Arial"/>
          <w:sz w:val="20"/>
          <w:szCs w:val="20"/>
          <w:lang w:val="en-US"/>
        </w:rPr>
      </w:pPr>
    </w:p>
    <w:p w:rsidR="00CD08E6" w:rsidRPr="001F36C8" w:rsidRDefault="00CD08E6" w:rsidP="00CD08E6">
      <w:pPr>
        <w:tabs>
          <w:tab w:val="left" w:pos="397"/>
          <w:tab w:val="right" w:leader="dot" w:pos="9072"/>
        </w:tabs>
        <w:spacing w:after="0" w:line="240" w:lineRule="auto"/>
        <w:jc w:val="both"/>
        <w:rPr>
          <w:rFonts w:ascii="Arial" w:hAnsi="Arial" w:cs="Arial"/>
          <w:sz w:val="20"/>
          <w:szCs w:val="20"/>
        </w:rPr>
      </w:pPr>
      <w:r w:rsidRPr="001F36C8">
        <w:rPr>
          <w:rFonts w:ascii="Arial" w:hAnsi="Arial" w:cs="Arial"/>
          <w:sz w:val="20"/>
          <w:szCs w:val="20"/>
        </w:rPr>
        <w:t xml:space="preserve">Alegerea tipului de protecție antifoc se efectuiază ținând cont de regimul de exploatare a obiectivului protejat și </w:t>
      </w:r>
      <w:r w:rsidR="009E41E6" w:rsidRPr="001F36C8">
        <w:rPr>
          <w:rFonts w:ascii="Arial" w:hAnsi="Arial" w:cs="Arial"/>
          <w:sz w:val="20"/>
          <w:szCs w:val="20"/>
        </w:rPr>
        <w:t>durata stabilită de exploatare a acoperirii de protecție antifoc.</w:t>
      </w:r>
    </w:p>
    <w:p w:rsidR="003203C6" w:rsidRPr="001F36C8" w:rsidRDefault="003203C6" w:rsidP="0066769D">
      <w:pPr>
        <w:tabs>
          <w:tab w:val="left" w:pos="397"/>
          <w:tab w:val="right" w:leader="dot" w:pos="9072"/>
        </w:tabs>
        <w:spacing w:after="0" w:line="240" w:lineRule="auto"/>
        <w:jc w:val="both"/>
        <w:rPr>
          <w:rFonts w:ascii="Arial" w:hAnsi="Arial" w:cs="Arial"/>
          <w:sz w:val="20"/>
          <w:szCs w:val="20"/>
          <w:lang w:val="en-US"/>
        </w:rPr>
      </w:pPr>
    </w:p>
    <w:p w:rsidR="00312CD5" w:rsidRPr="001F36C8" w:rsidRDefault="00CA2D5D" w:rsidP="00A820BB">
      <w:pPr>
        <w:tabs>
          <w:tab w:val="left" w:pos="397"/>
          <w:tab w:val="left" w:pos="709"/>
          <w:tab w:val="right" w:leader="dot" w:pos="9072"/>
        </w:tabs>
        <w:spacing w:after="0" w:line="240" w:lineRule="auto"/>
        <w:jc w:val="both"/>
        <w:rPr>
          <w:rFonts w:ascii="Arial" w:hAnsi="Arial" w:cs="Arial"/>
          <w:sz w:val="20"/>
          <w:szCs w:val="20"/>
          <w:lang w:val="en-US"/>
        </w:rPr>
      </w:pPr>
      <w:proofErr w:type="gramStart"/>
      <w:r w:rsidRPr="00A820BB">
        <w:rPr>
          <w:rFonts w:ascii="Arial" w:hAnsi="Arial" w:cs="Arial"/>
          <w:b/>
          <w:sz w:val="20"/>
          <w:szCs w:val="20"/>
          <w:lang w:val="en-US"/>
        </w:rPr>
        <w:t>5.4.4</w:t>
      </w:r>
      <w:r w:rsidR="00A820BB">
        <w:rPr>
          <w:rFonts w:ascii="Arial" w:hAnsi="Arial" w:cs="Arial"/>
          <w:b/>
          <w:sz w:val="20"/>
          <w:szCs w:val="20"/>
          <w:lang w:val="en-US"/>
        </w:rPr>
        <w:tab/>
      </w:r>
      <w:r w:rsidR="0048116A" w:rsidRPr="001F36C8">
        <w:rPr>
          <w:rFonts w:ascii="Arial" w:hAnsi="Arial" w:cs="Arial"/>
          <w:sz w:val="20"/>
          <w:szCs w:val="20"/>
        </w:rPr>
        <w:t xml:space="preserve">Limitele de rezistență la foc și clasele de pericol de incendiu de completare a golurilor în elementele de închidere a clădirilor (uși, porți, ferestre, trape), precum și </w:t>
      </w:r>
      <w:r w:rsidR="00AD5F96" w:rsidRPr="001F36C8">
        <w:rPr>
          <w:rFonts w:ascii="Arial" w:hAnsi="Arial" w:cs="Arial"/>
          <w:sz w:val="20"/>
          <w:szCs w:val="20"/>
        </w:rPr>
        <w:t xml:space="preserve">supraluminilor, inclusiv cele zenitare, și altor </w:t>
      </w:r>
      <w:r w:rsidR="002F25D6" w:rsidRPr="001F36C8">
        <w:rPr>
          <w:rFonts w:ascii="Arial" w:hAnsi="Arial" w:cs="Arial"/>
          <w:sz w:val="20"/>
          <w:szCs w:val="20"/>
        </w:rPr>
        <w:t>zone translucide a podinelor acoperișurilor nu se normează, cu excepția cazurilor speciale și la normarea limitelor de rezistența la foc a golurilor în bariere antifoc.</w:t>
      </w:r>
      <w:proofErr w:type="gramEnd"/>
    </w:p>
    <w:p w:rsidR="003203C6" w:rsidRPr="001F36C8" w:rsidRDefault="003203C6" w:rsidP="0066769D">
      <w:pPr>
        <w:tabs>
          <w:tab w:val="left" w:pos="397"/>
          <w:tab w:val="right" w:leader="dot" w:pos="9072"/>
        </w:tabs>
        <w:spacing w:after="0" w:line="240" w:lineRule="auto"/>
        <w:jc w:val="both"/>
        <w:rPr>
          <w:rFonts w:ascii="Arial" w:hAnsi="Arial" w:cs="Arial"/>
          <w:sz w:val="20"/>
          <w:szCs w:val="20"/>
          <w:lang w:val="en-US"/>
        </w:rPr>
      </w:pPr>
    </w:p>
    <w:p w:rsidR="00474F67" w:rsidRPr="001F36C8" w:rsidRDefault="00474F67" w:rsidP="0066769D">
      <w:pPr>
        <w:tabs>
          <w:tab w:val="left" w:pos="397"/>
          <w:tab w:val="right" w:leader="dot" w:pos="9072"/>
        </w:tabs>
        <w:spacing w:after="0" w:line="240" w:lineRule="auto"/>
        <w:jc w:val="both"/>
        <w:rPr>
          <w:rFonts w:ascii="Arial" w:hAnsi="Arial" w:cs="Arial"/>
          <w:sz w:val="20"/>
          <w:szCs w:val="20"/>
        </w:rPr>
      </w:pPr>
      <w:r w:rsidRPr="001F36C8">
        <w:rPr>
          <w:rFonts w:ascii="Arial" w:hAnsi="Arial" w:cs="Arial"/>
          <w:sz w:val="20"/>
          <w:szCs w:val="20"/>
        </w:rPr>
        <w:t>Structurile de completare a golurilor translucizi în acoperișurile clădirilor claselor C0 și C1 după pericolul de incendiu constructiv trebuie executate din materiale incombustibile.</w:t>
      </w:r>
    </w:p>
    <w:p w:rsidR="003203C6" w:rsidRPr="001F36C8" w:rsidRDefault="003203C6" w:rsidP="0066769D">
      <w:pPr>
        <w:tabs>
          <w:tab w:val="left" w:pos="397"/>
          <w:tab w:val="right" w:leader="dot" w:pos="9072"/>
        </w:tabs>
        <w:spacing w:after="0" w:line="240" w:lineRule="auto"/>
        <w:jc w:val="both"/>
        <w:rPr>
          <w:rFonts w:ascii="Arial" w:hAnsi="Arial" w:cs="Arial"/>
          <w:sz w:val="20"/>
          <w:szCs w:val="20"/>
          <w:lang w:val="en-US"/>
        </w:rPr>
      </w:pPr>
    </w:p>
    <w:p w:rsidR="005D5817" w:rsidRPr="001F36C8" w:rsidRDefault="00CA2D5D" w:rsidP="00A820BB">
      <w:pPr>
        <w:tabs>
          <w:tab w:val="left" w:pos="397"/>
          <w:tab w:val="left" w:pos="709"/>
          <w:tab w:val="right" w:leader="dot" w:pos="9072"/>
        </w:tabs>
        <w:spacing w:after="0" w:line="240" w:lineRule="auto"/>
        <w:jc w:val="both"/>
        <w:rPr>
          <w:rFonts w:ascii="Arial" w:hAnsi="Arial" w:cs="Arial"/>
          <w:sz w:val="20"/>
          <w:szCs w:val="20"/>
        </w:rPr>
      </w:pPr>
      <w:r w:rsidRPr="00A820BB">
        <w:rPr>
          <w:rFonts w:ascii="Arial" w:hAnsi="Arial" w:cs="Arial"/>
          <w:b/>
          <w:sz w:val="20"/>
          <w:szCs w:val="20"/>
          <w:lang w:val="en-US"/>
        </w:rPr>
        <w:t>5.4.5</w:t>
      </w:r>
      <w:r w:rsidR="00A820BB">
        <w:rPr>
          <w:rFonts w:ascii="Arial" w:hAnsi="Arial" w:cs="Arial"/>
          <w:b/>
          <w:sz w:val="20"/>
          <w:szCs w:val="20"/>
          <w:lang w:val="en-US"/>
        </w:rPr>
        <w:tab/>
      </w:r>
      <w:r w:rsidR="005D5817" w:rsidRPr="001F36C8">
        <w:rPr>
          <w:rFonts w:ascii="Arial" w:hAnsi="Arial" w:cs="Arial"/>
          <w:sz w:val="20"/>
          <w:szCs w:val="20"/>
        </w:rPr>
        <w:t xml:space="preserve">Limitele de rezistența la foc și clasele de pericol de incendiu constructiv a podurilor </w:t>
      </w:r>
      <w:r w:rsidR="00115BFD" w:rsidRPr="001F36C8">
        <w:rPr>
          <w:rFonts w:ascii="Arial" w:hAnsi="Arial" w:cs="Arial"/>
          <w:sz w:val="20"/>
          <w:szCs w:val="20"/>
        </w:rPr>
        <w:t xml:space="preserve">în clădiri de toate grade de rezistența la foc nu se normează, iar </w:t>
      </w:r>
      <w:r w:rsidR="000A71E1" w:rsidRPr="001F36C8">
        <w:rPr>
          <w:rFonts w:ascii="Arial" w:hAnsi="Arial" w:cs="Arial"/>
          <w:sz w:val="20"/>
          <w:szCs w:val="20"/>
        </w:rPr>
        <w:t xml:space="preserve">acoperiș, căpriori și grinzele, precum și </w:t>
      </w:r>
      <w:r w:rsidR="00C42B8F" w:rsidRPr="001F36C8">
        <w:rPr>
          <w:rFonts w:ascii="Arial" w:hAnsi="Arial" w:cs="Arial"/>
          <w:sz w:val="20"/>
          <w:szCs w:val="20"/>
        </w:rPr>
        <w:t xml:space="preserve">cornișele se admite a fi executate din materiale combustibile, </w:t>
      </w:r>
      <w:r w:rsidR="00897B7C" w:rsidRPr="001F36C8">
        <w:rPr>
          <w:rFonts w:ascii="Arial" w:hAnsi="Arial" w:cs="Arial"/>
          <w:sz w:val="20"/>
          <w:szCs w:val="20"/>
        </w:rPr>
        <w:t>cu excepția cazurilor speciale.</w:t>
      </w:r>
    </w:p>
    <w:p w:rsidR="003203C6" w:rsidRPr="001F36C8" w:rsidRDefault="003203C6" w:rsidP="0066769D">
      <w:pPr>
        <w:tabs>
          <w:tab w:val="left" w:pos="397"/>
          <w:tab w:val="right" w:leader="dot" w:pos="9072"/>
        </w:tabs>
        <w:spacing w:after="0" w:line="240" w:lineRule="auto"/>
        <w:jc w:val="both"/>
        <w:rPr>
          <w:rFonts w:ascii="Arial" w:hAnsi="Arial" w:cs="Arial"/>
          <w:sz w:val="20"/>
          <w:szCs w:val="20"/>
          <w:lang w:val="en-US"/>
        </w:rPr>
      </w:pPr>
    </w:p>
    <w:p w:rsidR="000A71E1" w:rsidRPr="001F36C8" w:rsidRDefault="000A71E1" w:rsidP="0066769D">
      <w:pPr>
        <w:tabs>
          <w:tab w:val="left" w:pos="397"/>
          <w:tab w:val="right" w:leader="dot" w:pos="9072"/>
        </w:tabs>
        <w:spacing w:after="0" w:line="240" w:lineRule="auto"/>
        <w:jc w:val="both"/>
        <w:rPr>
          <w:rFonts w:ascii="Arial" w:hAnsi="Arial" w:cs="Arial"/>
          <w:sz w:val="20"/>
          <w:szCs w:val="20"/>
        </w:rPr>
      </w:pPr>
      <w:r w:rsidRPr="001F36C8">
        <w:rPr>
          <w:rFonts w:ascii="Arial" w:hAnsi="Arial" w:cs="Arial"/>
          <w:sz w:val="20"/>
          <w:szCs w:val="20"/>
        </w:rPr>
        <w:t>Construcțiile frontoan</w:t>
      </w:r>
      <w:r w:rsidR="005E592C" w:rsidRPr="001F36C8">
        <w:rPr>
          <w:rFonts w:ascii="Arial" w:hAnsi="Arial" w:cs="Arial"/>
          <w:sz w:val="20"/>
          <w:szCs w:val="20"/>
        </w:rPr>
        <w:t>elor se admite să fie proiectate</w:t>
      </w:r>
      <w:r w:rsidRPr="001F36C8">
        <w:rPr>
          <w:rFonts w:ascii="Arial" w:hAnsi="Arial" w:cs="Arial"/>
          <w:sz w:val="20"/>
          <w:szCs w:val="20"/>
        </w:rPr>
        <w:t xml:space="preserve"> cu limitele de rezistența la foc nenormat</w:t>
      </w:r>
      <w:r w:rsidR="005E592C" w:rsidRPr="001F36C8">
        <w:rPr>
          <w:rFonts w:ascii="Arial" w:hAnsi="Arial" w:cs="Arial"/>
          <w:sz w:val="20"/>
          <w:szCs w:val="20"/>
        </w:rPr>
        <w:t>e, în același timp frontoane trebuie să aibă</w:t>
      </w:r>
      <w:r w:rsidRPr="001F36C8">
        <w:rPr>
          <w:rFonts w:ascii="Arial" w:hAnsi="Arial" w:cs="Arial"/>
          <w:sz w:val="20"/>
          <w:szCs w:val="20"/>
        </w:rPr>
        <w:t xml:space="preserve"> clasa de pericol de incendiu</w:t>
      </w:r>
      <w:r w:rsidR="005E592C" w:rsidRPr="001F36C8">
        <w:rPr>
          <w:rFonts w:ascii="Arial" w:hAnsi="Arial" w:cs="Arial"/>
          <w:sz w:val="20"/>
          <w:szCs w:val="20"/>
        </w:rPr>
        <w:t>, corespunzător clasei de pericol de incendiu a pereților exteriori</w:t>
      </w:r>
      <w:r w:rsidR="00832AAA" w:rsidRPr="001F36C8">
        <w:rPr>
          <w:rFonts w:ascii="Arial" w:hAnsi="Arial" w:cs="Arial"/>
          <w:sz w:val="20"/>
          <w:szCs w:val="20"/>
        </w:rPr>
        <w:t xml:space="preserve"> din partea exterioară.</w:t>
      </w:r>
    </w:p>
    <w:p w:rsidR="003203C6" w:rsidRPr="001F36C8" w:rsidRDefault="003203C6" w:rsidP="000A71E1">
      <w:pPr>
        <w:tabs>
          <w:tab w:val="left" w:pos="3915"/>
          <w:tab w:val="left" w:pos="3990"/>
        </w:tabs>
        <w:spacing w:after="0" w:line="240" w:lineRule="auto"/>
        <w:rPr>
          <w:rFonts w:ascii="Arial" w:hAnsi="Arial" w:cs="Arial"/>
          <w:sz w:val="20"/>
          <w:szCs w:val="20"/>
          <w:lang w:val="en-US"/>
        </w:rPr>
      </w:pPr>
    </w:p>
    <w:p w:rsidR="000A71E1" w:rsidRPr="001F36C8" w:rsidRDefault="000A71E1" w:rsidP="000A71E1">
      <w:pPr>
        <w:tabs>
          <w:tab w:val="left" w:pos="3915"/>
          <w:tab w:val="left" w:pos="3990"/>
        </w:tabs>
        <w:spacing w:after="0" w:line="240" w:lineRule="auto"/>
        <w:rPr>
          <w:rFonts w:ascii="Arial" w:hAnsi="Arial" w:cs="Arial"/>
          <w:sz w:val="20"/>
          <w:szCs w:val="20"/>
        </w:rPr>
      </w:pPr>
      <w:r w:rsidRPr="001F36C8">
        <w:rPr>
          <w:rFonts w:ascii="Arial" w:hAnsi="Arial" w:cs="Arial"/>
          <w:sz w:val="20"/>
          <w:szCs w:val="20"/>
        </w:rPr>
        <w:t>Datele privind s</w:t>
      </w:r>
      <w:r w:rsidR="006125D7" w:rsidRPr="001F36C8">
        <w:rPr>
          <w:rFonts w:ascii="Arial" w:hAnsi="Arial" w:cs="Arial"/>
          <w:sz w:val="20"/>
          <w:szCs w:val="20"/>
        </w:rPr>
        <w:t>tructurile, care se referă la el</w:t>
      </w:r>
      <w:r w:rsidRPr="001F36C8">
        <w:rPr>
          <w:rFonts w:ascii="Arial" w:hAnsi="Arial" w:cs="Arial"/>
          <w:sz w:val="20"/>
          <w:szCs w:val="20"/>
        </w:rPr>
        <w:t xml:space="preserve">ementele </w:t>
      </w:r>
      <w:r w:rsidR="006125D7" w:rsidRPr="001F36C8">
        <w:rPr>
          <w:rFonts w:ascii="Arial" w:hAnsi="Arial" w:cs="Arial"/>
          <w:sz w:val="20"/>
          <w:szCs w:val="20"/>
        </w:rPr>
        <w:t xml:space="preserve">acoperișurilor cu </w:t>
      </w:r>
      <w:r w:rsidR="00E37303" w:rsidRPr="001F36C8">
        <w:rPr>
          <w:rFonts w:ascii="Arial" w:hAnsi="Arial" w:cs="Arial"/>
          <w:sz w:val="20"/>
          <w:szCs w:val="20"/>
        </w:rPr>
        <w:t>poduri</w:t>
      </w:r>
      <w:r w:rsidR="00895BB1" w:rsidRPr="001F36C8">
        <w:rPr>
          <w:rFonts w:ascii="Arial" w:hAnsi="Arial" w:cs="Arial"/>
          <w:sz w:val="20"/>
          <w:szCs w:val="20"/>
        </w:rPr>
        <w:t>, se sp</w:t>
      </w:r>
      <w:r w:rsidR="006125D7" w:rsidRPr="001F36C8">
        <w:rPr>
          <w:rFonts w:ascii="Arial" w:hAnsi="Arial" w:cs="Arial"/>
          <w:sz w:val="20"/>
          <w:szCs w:val="20"/>
        </w:rPr>
        <w:t>ecifică de organizație de proiectare în documentația tehnică a clădirii.</w:t>
      </w:r>
      <w:r w:rsidRPr="001F36C8">
        <w:rPr>
          <w:rFonts w:ascii="Arial" w:hAnsi="Arial" w:cs="Arial"/>
          <w:sz w:val="20"/>
          <w:szCs w:val="20"/>
        </w:rPr>
        <w:t xml:space="preserve"> </w:t>
      </w:r>
    </w:p>
    <w:p w:rsidR="003203C6" w:rsidRPr="001F36C8" w:rsidRDefault="003203C6" w:rsidP="006551B1">
      <w:pPr>
        <w:tabs>
          <w:tab w:val="left" w:pos="397"/>
          <w:tab w:val="right" w:leader="dot" w:pos="9072"/>
        </w:tabs>
        <w:spacing w:after="0" w:line="240" w:lineRule="auto"/>
        <w:jc w:val="both"/>
        <w:rPr>
          <w:rFonts w:ascii="Arial" w:hAnsi="Arial" w:cs="Arial"/>
          <w:sz w:val="20"/>
          <w:szCs w:val="20"/>
          <w:lang w:val="en-US"/>
        </w:rPr>
      </w:pPr>
    </w:p>
    <w:p w:rsidR="006125D7" w:rsidRPr="001F36C8" w:rsidRDefault="006125D7" w:rsidP="006551B1">
      <w:pPr>
        <w:tabs>
          <w:tab w:val="left" w:pos="397"/>
          <w:tab w:val="right" w:leader="dot" w:pos="9072"/>
        </w:tabs>
        <w:spacing w:after="0" w:line="240" w:lineRule="auto"/>
        <w:jc w:val="both"/>
        <w:rPr>
          <w:rFonts w:ascii="Arial" w:hAnsi="Arial" w:cs="Arial"/>
          <w:sz w:val="20"/>
          <w:szCs w:val="20"/>
        </w:rPr>
      </w:pPr>
      <w:r w:rsidRPr="001F36C8">
        <w:rPr>
          <w:rFonts w:ascii="Arial" w:hAnsi="Arial" w:cs="Arial"/>
          <w:sz w:val="20"/>
          <w:szCs w:val="20"/>
        </w:rPr>
        <w:lastRenderedPageBreak/>
        <w:t xml:space="preserve">În clădiri de </w:t>
      </w:r>
      <w:r w:rsidR="00B26C3B" w:rsidRPr="001F36C8">
        <w:rPr>
          <w:rFonts w:ascii="Arial" w:hAnsi="Arial" w:cs="Arial"/>
          <w:sz w:val="20"/>
          <w:szCs w:val="20"/>
        </w:rPr>
        <w:t>gradul</w:t>
      </w:r>
      <w:r w:rsidRPr="001F36C8">
        <w:rPr>
          <w:rFonts w:ascii="Arial" w:hAnsi="Arial" w:cs="Arial"/>
          <w:sz w:val="20"/>
          <w:szCs w:val="20"/>
        </w:rPr>
        <w:t xml:space="preserve"> </w:t>
      </w:r>
      <w:r w:rsidRPr="001F36C8">
        <w:rPr>
          <w:rFonts w:ascii="Arial" w:hAnsi="Arial" w:cs="Arial"/>
          <w:sz w:val="20"/>
          <w:szCs w:val="20"/>
          <w:lang w:val="en-US"/>
        </w:rPr>
        <w:t xml:space="preserve">I—IV de rezistența la foc cu acoperișuri </w:t>
      </w:r>
      <w:r w:rsidR="00452D9C" w:rsidRPr="001F36C8">
        <w:rPr>
          <w:rFonts w:ascii="Arial" w:hAnsi="Arial" w:cs="Arial"/>
          <w:sz w:val="20"/>
          <w:szCs w:val="20"/>
        </w:rPr>
        <w:t>cu poduri,</w:t>
      </w:r>
      <w:r w:rsidR="00B26C3B" w:rsidRPr="001F36C8">
        <w:rPr>
          <w:rFonts w:ascii="Arial" w:hAnsi="Arial" w:cs="Arial"/>
          <w:sz w:val="20"/>
          <w:szCs w:val="20"/>
        </w:rPr>
        <w:t xml:space="preserve"> cu </w:t>
      </w:r>
      <w:r w:rsidR="00452D9C" w:rsidRPr="001F36C8">
        <w:rPr>
          <w:rFonts w:ascii="Arial" w:hAnsi="Arial" w:cs="Arial"/>
          <w:sz w:val="20"/>
          <w:szCs w:val="20"/>
        </w:rPr>
        <w:t>căpriori și (sau) ginzele, execu</w:t>
      </w:r>
      <w:r w:rsidR="008B4FF9" w:rsidRPr="001F36C8">
        <w:rPr>
          <w:rFonts w:ascii="Arial" w:hAnsi="Arial" w:cs="Arial"/>
          <w:sz w:val="20"/>
          <w:szCs w:val="20"/>
        </w:rPr>
        <w:t>tate din materiale combustibile</w:t>
      </w:r>
      <w:r w:rsidR="00B26C3B" w:rsidRPr="001F36C8">
        <w:rPr>
          <w:rFonts w:ascii="Arial" w:hAnsi="Arial" w:cs="Arial"/>
          <w:sz w:val="20"/>
          <w:szCs w:val="20"/>
        </w:rPr>
        <w:t xml:space="preserve">, acoperișul trebuie executat din materiale incombustibile, iar căpriori și grinzele în clădiri de gradul I de rezistență la foc </w:t>
      </w:r>
      <w:r w:rsidR="001B3020" w:rsidRPr="001F36C8">
        <w:rPr>
          <w:rFonts w:ascii="Arial" w:hAnsi="Arial" w:cs="Arial"/>
          <w:sz w:val="20"/>
          <w:szCs w:val="20"/>
        </w:rPr>
        <w:t>trebuie să fie supuse prelucrării cu substanțe de protecție antifoc</w:t>
      </w:r>
      <w:r w:rsidR="006551B1" w:rsidRPr="001F36C8">
        <w:rPr>
          <w:rFonts w:ascii="Arial" w:hAnsi="Arial" w:cs="Arial"/>
          <w:sz w:val="20"/>
          <w:szCs w:val="20"/>
        </w:rPr>
        <w:t xml:space="preserve"> din grupa I de eficiență protecției antifoc, în clădirile de gradul II—IV de rezistență la foc -  cu substanțe de protecție antifoc nu mai puțin din grupa II de eficiență protecției antifoc, sau efectuarea protecției antifoc constructive, care nu contribuie la propagarea ascunsă a</w:t>
      </w:r>
      <w:r w:rsidR="00B12452" w:rsidRPr="001F36C8">
        <w:rPr>
          <w:rFonts w:ascii="Arial" w:hAnsi="Arial" w:cs="Arial"/>
          <w:sz w:val="20"/>
          <w:szCs w:val="20"/>
        </w:rPr>
        <w:t xml:space="preserve"> arderii</w:t>
      </w:r>
      <w:r w:rsidR="006551B1" w:rsidRPr="001F36C8">
        <w:rPr>
          <w:rFonts w:ascii="Arial" w:hAnsi="Arial" w:cs="Arial"/>
          <w:sz w:val="20"/>
          <w:szCs w:val="20"/>
        </w:rPr>
        <w:t>.</w:t>
      </w:r>
    </w:p>
    <w:p w:rsidR="003203C6" w:rsidRPr="001F36C8" w:rsidRDefault="003203C6" w:rsidP="00E035F5">
      <w:pPr>
        <w:tabs>
          <w:tab w:val="left" w:pos="397"/>
          <w:tab w:val="right" w:leader="dot" w:pos="9072"/>
        </w:tabs>
        <w:spacing w:after="0" w:line="240" w:lineRule="auto"/>
        <w:jc w:val="both"/>
        <w:rPr>
          <w:rFonts w:ascii="Arial" w:hAnsi="Arial" w:cs="Arial"/>
          <w:sz w:val="20"/>
          <w:szCs w:val="20"/>
          <w:lang w:val="en-US"/>
        </w:rPr>
      </w:pPr>
    </w:p>
    <w:p w:rsidR="008B4FF9" w:rsidRPr="001F36C8" w:rsidRDefault="008B4FF9" w:rsidP="00E035F5">
      <w:pPr>
        <w:tabs>
          <w:tab w:val="left" w:pos="397"/>
          <w:tab w:val="right" w:leader="dot" w:pos="9072"/>
        </w:tabs>
        <w:spacing w:after="0" w:line="240" w:lineRule="auto"/>
        <w:jc w:val="both"/>
        <w:rPr>
          <w:rFonts w:ascii="Arial" w:hAnsi="Arial" w:cs="Arial"/>
          <w:sz w:val="20"/>
          <w:szCs w:val="20"/>
          <w:lang w:val="en-US"/>
        </w:rPr>
      </w:pPr>
      <w:r w:rsidRPr="001F36C8">
        <w:rPr>
          <w:rFonts w:ascii="Arial" w:hAnsi="Arial" w:cs="Arial"/>
          <w:sz w:val="20"/>
          <w:szCs w:val="20"/>
        </w:rPr>
        <w:t xml:space="preserve">În clădiri de clasa C0, C1, construcțiile cornișelor, </w:t>
      </w:r>
      <w:r w:rsidR="00F75A88" w:rsidRPr="001F36C8">
        <w:rPr>
          <w:rFonts w:ascii="Arial" w:hAnsi="Arial" w:cs="Arial"/>
          <w:sz w:val="20"/>
          <w:szCs w:val="20"/>
        </w:rPr>
        <w:t xml:space="preserve">cornișelor acoperișurilor cu pod trebuie executate din materiale </w:t>
      </w:r>
      <w:r w:rsidR="00F75A88" w:rsidRPr="001F36C8">
        <w:rPr>
          <w:rFonts w:ascii="Arial" w:hAnsi="Arial" w:cs="Arial"/>
          <w:sz w:val="20"/>
          <w:szCs w:val="20"/>
          <w:lang w:val="en-US"/>
        </w:rPr>
        <w:t>C</w:t>
      </w:r>
      <w:r w:rsidR="00F75A88" w:rsidRPr="001F36C8">
        <w:rPr>
          <w:rFonts w:ascii="Arial" w:hAnsi="Arial" w:cs="Arial"/>
          <w:sz w:val="20"/>
          <w:szCs w:val="20"/>
          <w:vertAlign w:val="subscript"/>
          <w:lang w:val="en-US"/>
        </w:rPr>
        <w:t>0</w:t>
      </w:r>
      <w:r w:rsidR="00F75A88" w:rsidRPr="001F36C8">
        <w:rPr>
          <w:rFonts w:ascii="Arial" w:hAnsi="Arial" w:cs="Arial"/>
          <w:sz w:val="20"/>
          <w:szCs w:val="20"/>
          <w:lang w:val="en-US"/>
        </w:rPr>
        <w:t>, C</w:t>
      </w:r>
      <w:r w:rsidR="00F75A88" w:rsidRPr="001F36C8">
        <w:rPr>
          <w:rFonts w:ascii="Arial" w:hAnsi="Arial" w:cs="Arial"/>
          <w:sz w:val="20"/>
          <w:szCs w:val="20"/>
          <w:vertAlign w:val="subscript"/>
          <w:lang w:val="en-US"/>
        </w:rPr>
        <w:t>1</w:t>
      </w:r>
      <w:r w:rsidR="00F75A88" w:rsidRPr="001F36C8">
        <w:rPr>
          <w:rFonts w:ascii="Arial" w:hAnsi="Arial" w:cs="Arial"/>
          <w:sz w:val="20"/>
          <w:szCs w:val="20"/>
          <w:lang w:val="en-US"/>
        </w:rPr>
        <w:t>, sau trebuie executată placarea acestor elemente cu material din tablă din grupul de combustibilitate de minimu C</w:t>
      </w:r>
      <w:r w:rsidR="00F75A88" w:rsidRPr="001F36C8">
        <w:rPr>
          <w:rFonts w:ascii="Arial" w:hAnsi="Arial" w:cs="Arial"/>
          <w:sz w:val="20"/>
          <w:szCs w:val="20"/>
          <w:vertAlign w:val="subscript"/>
          <w:lang w:val="en-US"/>
        </w:rPr>
        <w:t>1</w:t>
      </w:r>
      <w:r w:rsidR="00F75A88" w:rsidRPr="001F36C8">
        <w:rPr>
          <w:rFonts w:ascii="Arial" w:hAnsi="Arial" w:cs="Arial"/>
          <w:sz w:val="20"/>
          <w:szCs w:val="20"/>
          <w:lang w:val="en-US"/>
        </w:rPr>
        <w:t xml:space="preserve">. Pentru aceste structuri nu </w:t>
      </w:r>
      <w:proofErr w:type="gramStart"/>
      <w:r w:rsidR="00F75A88" w:rsidRPr="001F36C8">
        <w:rPr>
          <w:rFonts w:ascii="Arial" w:hAnsi="Arial" w:cs="Arial"/>
          <w:sz w:val="20"/>
          <w:szCs w:val="20"/>
          <w:lang w:val="en-US"/>
        </w:rPr>
        <w:t>este</w:t>
      </w:r>
      <w:proofErr w:type="gramEnd"/>
      <w:r w:rsidR="00F75A88" w:rsidRPr="001F36C8">
        <w:rPr>
          <w:rFonts w:ascii="Arial" w:hAnsi="Arial" w:cs="Arial"/>
          <w:sz w:val="20"/>
          <w:szCs w:val="20"/>
          <w:lang w:val="en-US"/>
        </w:rPr>
        <w:t xml:space="preserve"> permisă utilizarea </w:t>
      </w:r>
      <w:r w:rsidR="004E0D5B" w:rsidRPr="001F36C8">
        <w:rPr>
          <w:rFonts w:ascii="Arial" w:hAnsi="Arial" w:cs="Arial"/>
          <w:sz w:val="20"/>
          <w:szCs w:val="20"/>
          <w:lang w:val="en-US"/>
        </w:rPr>
        <w:t>termo</w:t>
      </w:r>
      <w:r w:rsidR="00F75A88" w:rsidRPr="001F36C8">
        <w:rPr>
          <w:rFonts w:ascii="Arial" w:hAnsi="Arial" w:cs="Arial"/>
          <w:sz w:val="20"/>
          <w:szCs w:val="20"/>
          <w:lang w:val="en-US"/>
        </w:rPr>
        <w:t>izolației combustibile</w:t>
      </w:r>
      <w:r w:rsidR="004E0D5B" w:rsidRPr="001F36C8">
        <w:rPr>
          <w:rFonts w:ascii="Arial" w:hAnsi="Arial" w:cs="Arial"/>
          <w:sz w:val="20"/>
          <w:szCs w:val="20"/>
          <w:lang w:val="en-US"/>
        </w:rPr>
        <w:t xml:space="preserve"> (</w:t>
      </w:r>
      <w:r w:rsidR="00E035F5" w:rsidRPr="001F36C8">
        <w:rPr>
          <w:rFonts w:ascii="Arial" w:hAnsi="Arial" w:cs="Arial"/>
          <w:sz w:val="20"/>
          <w:szCs w:val="20"/>
          <w:lang w:val="en-US"/>
        </w:rPr>
        <w:t xml:space="preserve">cu excepția izolației cu bariera de vapori cu grosimea până la 2 mm), și nu trebuie să contribuie </w:t>
      </w:r>
      <w:r w:rsidR="00E035F5" w:rsidRPr="001F36C8">
        <w:rPr>
          <w:rFonts w:ascii="Arial" w:hAnsi="Arial" w:cs="Arial"/>
          <w:sz w:val="20"/>
          <w:szCs w:val="20"/>
        </w:rPr>
        <w:t>la propagarea ascunsă a arderii.</w:t>
      </w:r>
    </w:p>
    <w:p w:rsidR="003203C6" w:rsidRPr="001F36C8" w:rsidRDefault="003203C6" w:rsidP="0066769D">
      <w:pPr>
        <w:tabs>
          <w:tab w:val="left" w:pos="397"/>
          <w:tab w:val="right" w:leader="dot" w:pos="9072"/>
        </w:tabs>
        <w:spacing w:after="0" w:line="240" w:lineRule="auto"/>
        <w:jc w:val="both"/>
        <w:rPr>
          <w:rFonts w:ascii="Arial" w:hAnsi="Arial" w:cs="Arial"/>
          <w:sz w:val="20"/>
          <w:szCs w:val="20"/>
          <w:lang w:val="en-US"/>
        </w:rPr>
      </w:pPr>
    </w:p>
    <w:p w:rsidR="00DB6F40" w:rsidRPr="001F36C8" w:rsidRDefault="00CA2D5D" w:rsidP="00A820BB">
      <w:pPr>
        <w:tabs>
          <w:tab w:val="left" w:pos="397"/>
          <w:tab w:val="left" w:pos="709"/>
          <w:tab w:val="right" w:leader="dot" w:pos="9072"/>
        </w:tabs>
        <w:spacing w:after="0" w:line="240" w:lineRule="auto"/>
        <w:jc w:val="both"/>
        <w:rPr>
          <w:rFonts w:ascii="Arial" w:hAnsi="Arial" w:cs="Arial"/>
          <w:sz w:val="20"/>
          <w:szCs w:val="20"/>
          <w:lang w:val="en-US"/>
        </w:rPr>
      </w:pPr>
      <w:r w:rsidRPr="00A820BB">
        <w:rPr>
          <w:rFonts w:ascii="Arial" w:hAnsi="Arial" w:cs="Arial"/>
          <w:b/>
          <w:sz w:val="20"/>
          <w:szCs w:val="20"/>
          <w:lang w:val="en-US"/>
        </w:rPr>
        <w:t>5.4.</w:t>
      </w:r>
      <w:r w:rsidR="00194A63" w:rsidRPr="00A820BB">
        <w:rPr>
          <w:rFonts w:ascii="Arial" w:hAnsi="Arial" w:cs="Arial"/>
          <w:b/>
          <w:sz w:val="20"/>
          <w:szCs w:val="20"/>
          <w:lang w:val="en-US"/>
        </w:rPr>
        <w:t>6</w:t>
      </w:r>
      <w:r w:rsidR="00A820BB">
        <w:rPr>
          <w:rFonts w:ascii="Arial" w:hAnsi="Arial" w:cs="Arial"/>
          <w:b/>
          <w:sz w:val="20"/>
          <w:szCs w:val="20"/>
          <w:lang w:val="en-US"/>
        </w:rPr>
        <w:tab/>
      </w:r>
      <w:r w:rsidR="006C0E46" w:rsidRPr="001F36C8">
        <w:rPr>
          <w:rFonts w:ascii="Arial" w:hAnsi="Arial" w:cs="Arial"/>
          <w:sz w:val="20"/>
          <w:szCs w:val="20"/>
        </w:rPr>
        <w:t xml:space="preserve">Pentru separarea compartimentelor de incendiu se utilizează pereți antifoc de tipul </w:t>
      </w:r>
      <w:proofErr w:type="gramStart"/>
      <w:r w:rsidR="006C0E46" w:rsidRPr="001F36C8">
        <w:rPr>
          <w:rFonts w:ascii="Arial" w:hAnsi="Arial" w:cs="Arial"/>
          <w:sz w:val="20"/>
          <w:szCs w:val="20"/>
        </w:rPr>
        <w:t>1</w:t>
      </w:r>
      <w:proofErr w:type="gramEnd"/>
      <w:r w:rsidR="006C0E46" w:rsidRPr="001F36C8">
        <w:rPr>
          <w:rFonts w:ascii="Arial" w:hAnsi="Arial" w:cs="Arial"/>
          <w:sz w:val="20"/>
          <w:szCs w:val="20"/>
        </w:rPr>
        <w:t xml:space="preserve"> și (sau) planșee de tipul 1.</w:t>
      </w:r>
    </w:p>
    <w:p w:rsidR="00563250" w:rsidRPr="001F36C8" w:rsidRDefault="00563250" w:rsidP="0066769D">
      <w:pPr>
        <w:tabs>
          <w:tab w:val="left" w:pos="397"/>
          <w:tab w:val="right" w:leader="dot" w:pos="9072"/>
        </w:tabs>
        <w:spacing w:after="0" w:line="240" w:lineRule="auto"/>
        <w:jc w:val="both"/>
        <w:rPr>
          <w:rFonts w:ascii="Arial" w:hAnsi="Arial" w:cs="Arial"/>
          <w:sz w:val="20"/>
          <w:szCs w:val="20"/>
          <w:lang w:val="en-US"/>
        </w:rPr>
      </w:pPr>
    </w:p>
    <w:p w:rsidR="008B4FF9" w:rsidRPr="001F36C8" w:rsidRDefault="008B4FF9" w:rsidP="0066769D">
      <w:pPr>
        <w:tabs>
          <w:tab w:val="left" w:pos="397"/>
          <w:tab w:val="right" w:leader="dot" w:pos="9072"/>
        </w:tabs>
        <w:spacing w:after="0" w:line="240" w:lineRule="auto"/>
        <w:jc w:val="both"/>
        <w:rPr>
          <w:rFonts w:ascii="Arial" w:hAnsi="Arial" w:cs="Arial"/>
          <w:sz w:val="20"/>
          <w:szCs w:val="20"/>
        </w:rPr>
      </w:pPr>
      <w:r w:rsidRPr="001F36C8">
        <w:rPr>
          <w:rFonts w:ascii="Arial" w:hAnsi="Arial" w:cs="Arial"/>
          <w:sz w:val="20"/>
          <w:szCs w:val="20"/>
        </w:rPr>
        <w:t>Pentru separarea compartimentului de incendiu se admite utilizarea etajelor tehnice, separate de la etaje adiacente</w:t>
      </w:r>
      <w:r w:rsidRPr="001F36C8">
        <w:rPr>
          <w:rFonts w:ascii="Arial" w:hAnsi="Arial" w:cs="Arial"/>
          <w:sz w:val="20"/>
          <w:szCs w:val="20"/>
          <w:lang w:val="en-US"/>
        </w:rPr>
        <w:t xml:space="preserve"> </w:t>
      </w:r>
      <w:r w:rsidRPr="001F36C8">
        <w:rPr>
          <w:rFonts w:ascii="Arial" w:hAnsi="Arial" w:cs="Arial"/>
          <w:sz w:val="20"/>
          <w:szCs w:val="20"/>
        </w:rPr>
        <w:t>prin planlee antifoc de tipul 2, în caz dacă nu este prevăzută deplasarea pereților antifoc de tipul 1 de la axă principală.</w:t>
      </w:r>
      <w:r w:rsidR="00A91CCC" w:rsidRPr="001F36C8">
        <w:rPr>
          <w:rFonts w:ascii="Arial" w:hAnsi="Arial" w:cs="Arial"/>
          <w:sz w:val="20"/>
          <w:szCs w:val="20"/>
        </w:rPr>
        <w:t xml:space="preserve"> Structurile scheletului clădirii, pe care</w:t>
      </w:r>
      <w:r w:rsidR="008F6B16" w:rsidRPr="001F36C8">
        <w:rPr>
          <w:rFonts w:ascii="Arial" w:hAnsi="Arial" w:cs="Arial"/>
          <w:sz w:val="20"/>
          <w:szCs w:val="20"/>
        </w:rPr>
        <w:t xml:space="preserve"> se instalează peretele antifoc</w:t>
      </w:r>
      <w:r w:rsidR="00A91CCC" w:rsidRPr="001F36C8">
        <w:rPr>
          <w:rFonts w:ascii="Arial" w:hAnsi="Arial" w:cs="Arial"/>
          <w:sz w:val="20"/>
          <w:szCs w:val="20"/>
        </w:rPr>
        <w:t>, nu trebuie să fie adiacent cu încăperi de categoria A și B.</w:t>
      </w:r>
      <w:r w:rsidRPr="001F36C8">
        <w:rPr>
          <w:rFonts w:ascii="Arial" w:hAnsi="Arial" w:cs="Arial"/>
          <w:sz w:val="20"/>
          <w:szCs w:val="20"/>
        </w:rPr>
        <w:t xml:space="preserve"> </w:t>
      </w:r>
    </w:p>
    <w:p w:rsidR="00563250" w:rsidRPr="001F36C8" w:rsidRDefault="00563250" w:rsidP="0066769D">
      <w:pPr>
        <w:tabs>
          <w:tab w:val="left" w:pos="397"/>
          <w:tab w:val="right" w:leader="dot" w:pos="9072"/>
        </w:tabs>
        <w:spacing w:after="0" w:line="240" w:lineRule="auto"/>
        <w:jc w:val="both"/>
        <w:rPr>
          <w:rFonts w:ascii="Arial" w:hAnsi="Arial" w:cs="Arial"/>
          <w:sz w:val="20"/>
          <w:szCs w:val="20"/>
          <w:lang w:val="en-US"/>
        </w:rPr>
      </w:pPr>
    </w:p>
    <w:p w:rsidR="006274E1" w:rsidRPr="001F36C8" w:rsidRDefault="00CA2D5D" w:rsidP="00A820BB">
      <w:pPr>
        <w:tabs>
          <w:tab w:val="left" w:pos="397"/>
          <w:tab w:val="left" w:pos="709"/>
          <w:tab w:val="right" w:leader="dot" w:pos="9072"/>
        </w:tabs>
        <w:spacing w:after="0" w:line="240" w:lineRule="auto"/>
        <w:jc w:val="both"/>
        <w:rPr>
          <w:rFonts w:ascii="Arial" w:hAnsi="Arial" w:cs="Arial"/>
          <w:sz w:val="20"/>
          <w:szCs w:val="20"/>
        </w:rPr>
      </w:pPr>
      <w:r w:rsidRPr="00A820BB">
        <w:rPr>
          <w:rFonts w:ascii="Arial" w:hAnsi="Arial" w:cs="Arial"/>
          <w:b/>
          <w:sz w:val="20"/>
          <w:szCs w:val="20"/>
          <w:lang w:val="en-US"/>
        </w:rPr>
        <w:t>5.4.</w:t>
      </w:r>
      <w:r w:rsidR="00135915" w:rsidRPr="00A820BB">
        <w:rPr>
          <w:rFonts w:ascii="Arial" w:hAnsi="Arial" w:cs="Arial"/>
          <w:b/>
          <w:sz w:val="20"/>
          <w:szCs w:val="20"/>
        </w:rPr>
        <w:t>7</w:t>
      </w:r>
      <w:r w:rsidR="00A820BB">
        <w:rPr>
          <w:rFonts w:ascii="Arial" w:hAnsi="Arial" w:cs="Arial"/>
          <w:sz w:val="20"/>
          <w:szCs w:val="20"/>
          <w:lang w:val="en-US"/>
        </w:rPr>
        <w:tab/>
      </w:r>
      <w:r w:rsidR="006274E1" w:rsidRPr="001F36C8">
        <w:rPr>
          <w:rFonts w:ascii="Arial" w:hAnsi="Arial" w:cs="Arial"/>
          <w:sz w:val="20"/>
          <w:szCs w:val="20"/>
          <w:lang w:val="en-US"/>
        </w:rPr>
        <w:t>Dac</w:t>
      </w:r>
      <w:r w:rsidR="006274E1" w:rsidRPr="001F36C8">
        <w:rPr>
          <w:rFonts w:ascii="Arial" w:hAnsi="Arial" w:cs="Arial"/>
          <w:sz w:val="20"/>
          <w:szCs w:val="20"/>
        </w:rPr>
        <w:t>ă la amplasarea pereților antifoc sau pereților despărțitori antifoc de tipul 1 în locurile de racordare unei părți a clădirii cu alta formează un unghi interior mai mic de 135 °, trebuie luate următoarele măsuri:</w:t>
      </w:r>
    </w:p>
    <w:p w:rsidR="00563250" w:rsidRPr="001F36C8" w:rsidRDefault="00563250" w:rsidP="006274E1">
      <w:pPr>
        <w:tabs>
          <w:tab w:val="left" w:pos="397"/>
          <w:tab w:val="right" w:leader="dot" w:pos="9072"/>
        </w:tabs>
        <w:spacing w:after="0" w:line="240" w:lineRule="auto"/>
        <w:jc w:val="both"/>
        <w:rPr>
          <w:rFonts w:ascii="Arial" w:hAnsi="Arial" w:cs="Arial"/>
          <w:sz w:val="20"/>
          <w:szCs w:val="20"/>
          <w:lang w:val="en-US"/>
        </w:rPr>
      </w:pPr>
    </w:p>
    <w:p w:rsidR="008554F2" w:rsidRPr="001F36C8" w:rsidRDefault="0006533D" w:rsidP="00A820BB">
      <w:pPr>
        <w:tabs>
          <w:tab w:val="left" w:pos="397"/>
          <w:tab w:val="left" w:pos="709"/>
          <w:tab w:val="right" w:leader="dot" w:pos="9072"/>
        </w:tabs>
        <w:spacing w:after="0" w:line="240" w:lineRule="auto"/>
        <w:jc w:val="both"/>
        <w:rPr>
          <w:rFonts w:ascii="Arial" w:hAnsi="Arial" w:cs="Arial"/>
          <w:sz w:val="20"/>
          <w:szCs w:val="20"/>
          <w:lang w:val="en-US"/>
        </w:rPr>
      </w:pPr>
      <w:r w:rsidRPr="001F36C8">
        <w:rPr>
          <w:rFonts w:ascii="Arial" w:hAnsi="Arial" w:cs="Arial"/>
          <w:sz w:val="20"/>
          <w:szCs w:val="20"/>
          <w:lang w:val="en-US"/>
        </w:rPr>
        <w:t>-</w:t>
      </w:r>
      <w:r w:rsidRPr="001F36C8">
        <w:rPr>
          <w:rFonts w:ascii="Arial" w:hAnsi="Arial" w:cs="Arial"/>
          <w:sz w:val="20"/>
          <w:szCs w:val="20"/>
          <w:lang w:val="en-US"/>
        </w:rPr>
        <w:tab/>
      </w:r>
      <w:r w:rsidR="00563250" w:rsidRPr="001F36C8">
        <w:rPr>
          <w:rFonts w:ascii="Arial" w:hAnsi="Arial" w:cs="Arial"/>
          <w:sz w:val="20"/>
          <w:szCs w:val="20"/>
        </w:rPr>
        <w:t>s</w:t>
      </w:r>
      <w:r w:rsidR="008554F2" w:rsidRPr="001F36C8">
        <w:rPr>
          <w:rFonts w:ascii="Arial" w:hAnsi="Arial" w:cs="Arial"/>
          <w:sz w:val="20"/>
          <w:szCs w:val="20"/>
        </w:rPr>
        <w:t>ectoarele cornișelor pe o lungime de cel puțin 4 metri de vârful unghiului trebuie să fie confecționate din materiale C</w:t>
      </w:r>
      <w:r w:rsidR="008554F2" w:rsidRPr="001F36C8">
        <w:rPr>
          <w:rFonts w:ascii="Arial" w:hAnsi="Arial" w:cs="Arial"/>
          <w:sz w:val="20"/>
          <w:szCs w:val="20"/>
          <w:vertAlign w:val="subscript"/>
        </w:rPr>
        <w:t>0</w:t>
      </w:r>
      <w:r w:rsidR="00563250" w:rsidRPr="001F36C8">
        <w:rPr>
          <w:rFonts w:ascii="Arial" w:hAnsi="Arial" w:cs="Arial"/>
          <w:sz w:val="20"/>
          <w:szCs w:val="20"/>
        </w:rPr>
        <w:t>, sau îndeplinirea placării</w:t>
      </w:r>
      <w:r w:rsidR="008554F2" w:rsidRPr="001F36C8">
        <w:rPr>
          <w:rFonts w:ascii="Arial" w:hAnsi="Arial" w:cs="Arial"/>
          <w:sz w:val="20"/>
          <w:szCs w:val="20"/>
        </w:rPr>
        <w:t xml:space="preserve"> acestor elemente cu materiale de foi C</w:t>
      </w:r>
      <w:r w:rsidR="008554F2" w:rsidRPr="001F36C8">
        <w:rPr>
          <w:rFonts w:ascii="Arial" w:hAnsi="Arial" w:cs="Arial"/>
          <w:sz w:val="20"/>
          <w:szCs w:val="20"/>
          <w:vertAlign w:val="subscript"/>
        </w:rPr>
        <w:t>0</w:t>
      </w:r>
      <w:r w:rsidR="008554F2" w:rsidRPr="001F36C8">
        <w:rPr>
          <w:rFonts w:ascii="Arial" w:hAnsi="Arial" w:cs="Arial"/>
          <w:sz w:val="20"/>
          <w:szCs w:val="20"/>
        </w:rPr>
        <w:t>.</w:t>
      </w:r>
    </w:p>
    <w:p w:rsidR="008554F2" w:rsidRPr="001F36C8" w:rsidRDefault="0006533D" w:rsidP="0066769D">
      <w:pPr>
        <w:tabs>
          <w:tab w:val="left" w:pos="397"/>
          <w:tab w:val="right" w:leader="dot" w:pos="9072"/>
        </w:tabs>
        <w:spacing w:after="0" w:line="240" w:lineRule="auto"/>
        <w:jc w:val="both"/>
        <w:rPr>
          <w:rFonts w:ascii="Arial" w:hAnsi="Arial" w:cs="Arial"/>
          <w:sz w:val="20"/>
          <w:szCs w:val="20"/>
          <w:lang w:val="en-US"/>
        </w:rPr>
      </w:pPr>
      <w:r w:rsidRPr="001F36C8">
        <w:rPr>
          <w:rFonts w:ascii="Arial" w:hAnsi="Arial" w:cs="Arial"/>
          <w:sz w:val="20"/>
          <w:szCs w:val="20"/>
          <w:lang w:val="en-US"/>
        </w:rPr>
        <w:t>-</w:t>
      </w:r>
      <w:r w:rsidRPr="001F36C8">
        <w:rPr>
          <w:rFonts w:ascii="Arial" w:hAnsi="Arial" w:cs="Arial"/>
          <w:sz w:val="20"/>
          <w:szCs w:val="20"/>
          <w:lang w:val="en-US"/>
        </w:rPr>
        <w:tab/>
      </w:r>
      <w:r w:rsidR="00563250" w:rsidRPr="001F36C8">
        <w:rPr>
          <w:rFonts w:ascii="Arial" w:hAnsi="Arial" w:cs="Arial"/>
          <w:sz w:val="20"/>
          <w:szCs w:val="20"/>
        </w:rPr>
        <w:t>s</w:t>
      </w:r>
      <w:r w:rsidR="008554F2" w:rsidRPr="001F36C8">
        <w:rPr>
          <w:rFonts w:ascii="Arial" w:hAnsi="Arial" w:cs="Arial"/>
          <w:sz w:val="20"/>
          <w:szCs w:val="20"/>
        </w:rPr>
        <w:t>ectoarele</w:t>
      </w:r>
      <w:r w:rsidR="00563250" w:rsidRPr="001F36C8">
        <w:rPr>
          <w:rFonts w:ascii="Arial" w:hAnsi="Arial" w:cs="Arial"/>
          <w:sz w:val="20"/>
          <w:szCs w:val="20"/>
        </w:rPr>
        <w:t xml:space="preserve"> pereților exteriori, alăturate</w:t>
      </w:r>
      <w:r w:rsidR="008554F2" w:rsidRPr="001F36C8">
        <w:rPr>
          <w:rFonts w:ascii="Arial" w:hAnsi="Arial" w:cs="Arial"/>
          <w:sz w:val="20"/>
          <w:szCs w:val="20"/>
        </w:rPr>
        <w:t xml:space="preserve"> la peretele antifoc sau peretele despărțitor, </w:t>
      </w:r>
      <w:r w:rsidR="00563250" w:rsidRPr="001F36C8">
        <w:rPr>
          <w:rFonts w:ascii="Arial" w:hAnsi="Arial" w:cs="Arial"/>
          <w:sz w:val="20"/>
          <w:szCs w:val="20"/>
        </w:rPr>
        <w:t>c</w:t>
      </w:r>
      <w:r w:rsidR="008554F2" w:rsidRPr="001F36C8">
        <w:rPr>
          <w:rFonts w:ascii="Arial" w:hAnsi="Arial" w:cs="Arial"/>
          <w:sz w:val="20"/>
          <w:szCs w:val="20"/>
        </w:rPr>
        <w:t xml:space="preserve">u o lungime de cel puțin 4 m de la </w:t>
      </w:r>
      <w:r w:rsidR="00713000" w:rsidRPr="001F36C8">
        <w:rPr>
          <w:rFonts w:ascii="Arial" w:hAnsi="Arial" w:cs="Arial"/>
          <w:sz w:val="20"/>
          <w:szCs w:val="20"/>
        </w:rPr>
        <w:t>partea de sus a colțului trebuie sa fie de clasa K0 de pericol de incendiu și să aibă limita de rezistența la foc, egală limitei de rezistența la foc a peretelui antifoc sau peretelui despărțitor antifoc.</w:t>
      </w:r>
    </w:p>
    <w:p w:rsidR="00976F2F" w:rsidRPr="001F36C8" w:rsidRDefault="0006533D" w:rsidP="0066769D">
      <w:pPr>
        <w:tabs>
          <w:tab w:val="left" w:pos="397"/>
          <w:tab w:val="right" w:leader="dot" w:pos="9072"/>
        </w:tabs>
        <w:spacing w:after="0" w:line="240" w:lineRule="auto"/>
        <w:jc w:val="both"/>
        <w:rPr>
          <w:rFonts w:ascii="Arial" w:hAnsi="Arial" w:cs="Arial"/>
          <w:sz w:val="20"/>
          <w:szCs w:val="20"/>
          <w:lang w:val="en-US"/>
        </w:rPr>
      </w:pPr>
      <w:r w:rsidRPr="001F36C8">
        <w:rPr>
          <w:rFonts w:ascii="Arial" w:hAnsi="Arial" w:cs="Arial"/>
          <w:sz w:val="20"/>
          <w:szCs w:val="20"/>
          <w:lang w:val="en-US"/>
        </w:rPr>
        <w:t>-</w:t>
      </w:r>
      <w:r w:rsidRPr="001F36C8">
        <w:rPr>
          <w:rFonts w:ascii="Arial" w:hAnsi="Arial" w:cs="Arial"/>
          <w:sz w:val="20"/>
          <w:szCs w:val="20"/>
          <w:lang w:val="en-US"/>
        </w:rPr>
        <w:tab/>
      </w:r>
      <w:r w:rsidR="00D11023" w:rsidRPr="001F36C8">
        <w:rPr>
          <w:rFonts w:ascii="Arial" w:hAnsi="Arial" w:cs="Arial"/>
          <w:sz w:val="20"/>
          <w:szCs w:val="20"/>
        </w:rPr>
        <w:t>d</w:t>
      </w:r>
      <w:r w:rsidR="00713000" w:rsidRPr="001F36C8">
        <w:rPr>
          <w:rFonts w:ascii="Arial" w:hAnsi="Arial" w:cs="Arial"/>
          <w:sz w:val="20"/>
          <w:szCs w:val="20"/>
        </w:rPr>
        <w:t xml:space="preserve">istanța </w:t>
      </w:r>
      <w:r w:rsidR="00D11023" w:rsidRPr="001F36C8">
        <w:rPr>
          <w:rFonts w:ascii="Arial" w:hAnsi="Arial" w:cs="Arial"/>
          <w:sz w:val="20"/>
          <w:szCs w:val="20"/>
        </w:rPr>
        <w:t xml:space="preserve">pe </w:t>
      </w:r>
      <w:r w:rsidR="00713000" w:rsidRPr="001F36C8">
        <w:rPr>
          <w:rFonts w:ascii="Arial" w:hAnsi="Arial" w:cs="Arial"/>
          <w:sz w:val="20"/>
          <w:szCs w:val="20"/>
        </w:rPr>
        <w:t xml:space="preserve">orizontală dintre cele mai apropiate marginile golurilor, amplasate în pereți exteriori pe laturile opuse ale vârful unghiului nu trebuie să fie mai mică de 4 m. </w:t>
      </w:r>
      <w:r w:rsidR="00976F2F" w:rsidRPr="001F36C8">
        <w:rPr>
          <w:rFonts w:ascii="Arial" w:hAnsi="Arial" w:cs="Arial"/>
          <w:sz w:val="20"/>
          <w:szCs w:val="20"/>
        </w:rPr>
        <w:t>În cazul în care distanța dintre aceste goluri este mai mică de 4 m, acestea trebuie să aibă completare antifoc corespunzătoare în secțiunea de perete de mai sus.</w:t>
      </w:r>
    </w:p>
    <w:p w:rsidR="00410C95" w:rsidRPr="001F36C8" w:rsidRDefault="00410C95" w:rsidP="0066769D">
      <w:pPr>
        <w:tabs>
          <w:tab w:val="left" w:pos="397"/>
          <w:tab w:val="right" w:leader="dot" w:pos="9072"/>
        </w:tabs>
        <w:spacing w:after="0" w:line="240" w:lineRule="auto"/>
        <w:jc w:val="both"/>
        <w:rPr>
          <w:rFonts w:ascii="Arial" w:hAnsi="Arial" w:cs="Arial"/>
          <w:sz w:val="20"/>
          <w:szCs w:val="20"/>
          <w:lang w:val="en-US"/>
        </w:rPr>
      </w:pPr>
    </w:p>
    <w:p w:rsidR="00976F2F" w:rsidRPr="001F36C8" w:rsidRDefault="00FE5E1E" w:rsidP="00A820BB">
      <w:pPr>
        <w:tabs>
          <w:tab w:val="left" w:pos="397"/>
          <w:tab w:val="left" w:pos="709"/>
          <w:tab w:val="right" w:leader="dot" w:pos="9072"/>
        </w:tabs>
        <w:spacing w:after="0" w:line="240" w:lineRule="auto"/>
        <w:jc w:val="both"/>
        <w:rPr>
          <w:rFonts w:ascii="Arial" w:hAnsi="Arial" w:cs="Arial"/>
          <w:sz w:val="20"/>
          <w:szCs w:val="20"/>
          <w:lang w:val="en-US"/>
        </w:rPr>
      </w:pPr>
      <w:r w:rsidRPr="00A820BB">
        <w:rPr>
          <w:rFonts w:ascii="Arial" w:hAnsi="Arial" w:cs="Arial"/>
          <w:b/>
          <w:sz w:val="20"/>
          <w:szCs w:val="20"/>
          <w:lang w:val="en-US"/>
        </w:rPr>
        <w:t>5.4.</w:t>
      </w:r>
      <w:r w:rsidR="00135915" w:rsidRPr="00A820BB">
        <w:rPr>
          <w:rFonts w:ascii="Arial" w:hAnsi="Arial" w:cs="Arial"/>
          <w:b/>
          <w:sz w:val="20"/>
          <w:szCs w:val="20"/>
        </w:rPr>
        <w:t>8</w:t>
      </w:r>
      <w:r w:rsidR="00A820BB">
        <w:rPr>
          <w:rFonts w:ascii="Arial" w:hAnsi="Arial" w:cs="Arial"/>
          <w:b/>
          <w:sz w:val="20"/>
          <w:szCs w:val="20"/>
        </w:rPr>
        <w:tab/>
      </w:r>
      <w:r w:rsidR="00976F2F" w:rsidRPr="001F36C8">
        <w:rPr>
          <w:rFonts w:ascii="Arial" w:hAnsi="Arial" w:cs="Arial"/>
          <w:sz w:val="20"/>
          <w:szCs w:val="20"/>
        </w:rPr>
        <w:t xml:space="preserve">Limita </w:t>
      </w:r>
      <w:r w:rsidR="005A16AA" w:rsidRPr="001F36C8">
        <w:rPr>
          <w:rFonts w:ascii="Arial" w:hAnsi="Arial" w:cs="Arial"/>
          <w:sz w:val="20"/>
          <w:szCs w:val="20"/>
        </w:rPr>
        <w:t xml:space="preserve">de rezistența la foc a sectoarelor </w:t>
      </w:r>
      <w:r w:rsidR="00410C95" w:rsidRPr="001F36C8">
        <w:rPr>
          <w:rFonts w:ascii="Arial" w:hAnsi="Arial" w:cs="Arial"/>
          <w:sz w:val="20"/>
          <w:szCs w:val="20"/>
        </w:rPr>
        <w:t>acoperișurilor</w:t>
      </w:r>
      <w:r w:rsidR="005A16AA" w:rsidRPr="001F36C8">
        <w:rPr>
          <w:rFonts w:ascii="Arial" w:hAnsi="Arial" w:cs="Arial"/>
          <w:sz w:val="20"/>
          <w:szCs w:val="20"/>
        </w:rPr>
        <w:t xml:space="preserve"> clăd</w:t>
      </w:r>
      <w:r w:rsidR="00410C95" w:rsidRPr="001F36C8">
        <w:rPr>
          <w:rFonts w:ascii="Arial" w:hAnsi="Arial" w:cs="Arial"/>
          <w:sz w:val="20"/>
          <w:szCs w:val="20"/>
        </w:rPr>
        <w:t>irilor, utilizate pentru accesul</w:t>
      </w:r>
      <w:r w:rsidR="005A16AA" w:rsidRPr="001F36C8">
        <w:rPr>
          <w:rFonts w:ascii="Arial" w:hAnsi="Arial" w:cs="Arial"/>
          <w:sz w:val="20"/>
          <w:szCs w:val="20"/>
        </w:rPr>
        <w:t xml:space="preserve"> tehnicii de intervenție la incendii sau amenajarea terenului pentru </w:t>
      </w:r>
      <w:r w:rsidR="001D3A28" w:rsidRPr="001F36C8">
        <w:rPr>
          <w:rFonts w:ascii="Arial" w:hAnsi="Arial" w:cs="Arial"/>
          <w:sz w:val="20"/>
          <w:szCs w:val="20"/>
        </w:rPr>
        <w:t xml:space="preserve">elicopter, trebuie </w:t>
      </w:r>
      <w:proofErr w:type="gramStart"/>
      <w:r w:rsidR="001D3A28" w:rsidRPr="001F36C8">
        <w:rPr>
          <w:rFonts w:ascii="Arial" w:hAnsi="Arial" w:cs="Arial"/>
          <w:sz w:val="20"/>
          <w:szCs w:val="20"/>
        </w:rPr>
        <w:t>să</w:t>
      </w:r>
      <w:proofErr w:type="gramEnd"/>
      <w:r w:rsidR="001D3A28" w:rsidRPr="001F36C8">
        <w:rPr>
          <w:rFonts w:ascii="Arial" w:hAnsi="Arial" w:cs="Arial"/>
          <w:sz w:val="20"/>
          <w:szCs w:val="20"/>
        </w:rPr>
        <w:t xml:space="preserve"> fie de cel puțin </w:t>
      </w:r>
      <w:r w:rsidR="00FE782A">
        <w:rPr>
          <w:rFonts w:ascii="Arial" w:hAnsi="Arial" w:cs="Arial"/>
          <w:sz w:val="20"/>
          <w:szCs w:val="20"/>
        </w:rPr>
        <w:br/>
      </w:r>
      <w:r w:rsidR="001D3A28" w:rsidRPr="001F36C8">
        <w:rPr>
          <w:rFonts w:ascii="Arial" w:hAnsi="Arial" w:cs="Arial"/>
          <w:sz w:val="20"/>
          <w:szCs w:val="20"/>
        </w:rPr>
        <w:t>REI 60, clasa de pericol de incendiu – K0.</w:t>
      </w:r>
    </w:p>
    <w:p w:rsidR="00136F03" w:rsidRPr="001F36C8" w:rsidRDefault="00136F03" w:rsidP="0066769D">
      <w:pPr>
        <w:tabs>
          <w:tab w:val="left" w:pos="397"/>
          <w:tab w:val="right" w:leader="dot" w:pos="9072"/>
        </w:tabs>
        <w:spacing w:after="0" w:line="240" w:lineRule="auto"/>
        <w:jc w:val="both"/>
        <w:rPr>
          <w:rFonts w:ascii="Arial" w:hAnsi="Arial" w:cs="Arial"/>
          <w:sz w:val="20"/>
          <w:szCs w:val="20"/>
          <w:lang w:val="en-US"/>
        </w:rPr>
      </w:pPr>
    </w:p>
    <w:p w:rsidR="004A0AA8" w:rsidRPr="001F36C8" w:rsidRDefault="004A0AA8" w:rsidP="0066769D">
      <w:pPr>
        <w:tabs>
          <w:tab w:val="left" w:pos="397"/>
          <w:tab w:val="right" w:leader="dot" w:pos="9072"/>
        </w:tabs>
        <w:spacing w:after="0" w:line="240" w:lineRule="auto"/>
        <w:jc w:val="both"/>
        <w:rPr>
          <w:rFonts w:ascii="Arial" w:hAnsi="Arial" w:cs="Arial"/>
          <w:sz w:val="20"/>
          <w:szCs w:val="20"/>
        </w:rPr>
      </w:pPr>
      <w:r w:rsidRPr="001F36C8">
        <w:rPr>
          <w:rFonts w:ascii="Arial" w:hAnsi="Arial" w:cs="Arial"/>
          <w:sz w:val="20"/>
          <w:szCs w:val="20"/>
        </w:rPr>
        <w:t xml:space="preserve">La amenajarea ieșirilor de evacuare </w:t>
      </w:r>
      <w:r w:rsidR="00254866" w:rsidRPr="001F36C8">
        <w:rPr>
          <w:rFonts w:ascii="Arial" w:hAnsi="Arial" w:cs="Arial"/>
          <w:sz w:val="20"/>
          <w:szCs w:val="20"/>
        </w:rPr>
        <w:t>pe acoperiș exploatabil sau pe sector</w:t>
      </w:r>
      <w:r w:rsidR="007C6667" w:rsidRPr="001F36C8">
        <w:rPr>
          <w:rFonts w:ascii="Arial" w:hAnsi="Arial" w:cs="Arial"/>
          <w:sz w:val="20"/>
          <w:szCs w:val="20"/>
        </w:rPr>
        <w:t xml:space="preserve">ul </w:t>
      </w:r>
      <w:r w:rsidR="0089689D" w:rsidRPr="001F36C8">
        <w:rPr>
          <w:rFonts w:ascii="Arial" w:hAnsi="Arial" w:cs="Arial"/>
          <w:sz w:val="20"/>
          <w:szCs w:val="20"/>
        </w:rPr>
        <w:t xml:space="preserve">special amenajat al </w:t>
      </w:r>
      <w:r w:rsidR="007C6667" w:rsidRPr="001F36C8">
        <w:rPr>
          <w:rFonts w:ascii="Arial" w:hAnsi="Arial" w:cs="Arial"/>
          <w:sz w:val="20"/>
          <w:szCs w:val="20"/>
        </w:rPr>
        <w:t>acoperișului</w:t>
      </w:r>
      <w:r w:rsidR="0089689D" w:rsidRPr="001F36C8">
        <w:rPr>
          <w:rFonts w:ascii="Arial" w:hAnsi="Arial" w:cs="Arial"/>
          <w:sz w:val="20"/>
          <w:szCs w:val="20"/>
        </w:rPr>
        <w:t>, structurile acoperișului trebuie proiectate cu limita de rezistență la foc:</w:t>
      </w:r>
    </w:p>
    <w:p w:rsidR="00136F03" w:rsidRPr="001F36C8" w:rsidRDefault="00136F03" w:rsidP="0066769D">
      <w:pPr>
        <w:tabs>
          <w:tab w:val="left" w:pos="397"/>
          <w:tab w:val="right" w:leader="dot" w:pos="9072"/>
        </w:tabs>
        <w:spacing w:after="0" w:line="240" w:lineRule="auto"/>
        <w:jc w:val="both"/>
        <w:rPr>
          <w:rFonts w:ascii="Arial" w:hAnsi="Arial" w:cs="Arial"/>
          <w:sz w:val="20"/>
          <w:szCs w:val="20"/>
          <w:lang w:val="en-US"/>
        </w:rPr>
      </w:pPr>
    </w:p>
    <w:p w:rsidR="00E54287" w:rsidRPr="001F36C8" w:rsidRDefault="00E54287" w:rsidP="0066769D">
      <w:pPr>
        <w:tabs>
          <w:tab w:val="left" w:pos="397"/>
          <w:tab w:val="right" w:leader="dot" w:pos="9072"/>
        </w:tabs>
        <w:spacing w:after="0" w:line="240" w:lineRule="auto"/>
        <w:jc w:val="both"/>
        <w:rPr>
          <w:rFonts w:ascii="Arial" w:hAnsi="Arial" w:cs="Arial"/>
          <w:sz w:val="20"/>
          <w:szCs w:val="20"/>
        </w:rPr>
      </w:pPr>
      <w:r w:rsidRPr="001F36C8">
        <w:rPr>
          <w:rFonts w:ascii="Arial" w:hAnsi="Arial" w:cs="Arial"/>
          <w:sz w:val="20"/>
          <w:szCs w:val="20"/>
        </w:rPr>
        <w:t>nu mai puțin de R/RE 15, clasa K0 pentru evacuarea din încăpere fără locuri de muncă permanentă</w:t>
      </w:r>
      <w:r w:rsidR="00136F03" w:rsidRPr="001F36C8">
        <w:rPr>
          <w:rFonts w:ascii="Arial" w:hAnsi="Arial" w:cs="Arial"/>
          <w:sz w:val="20"/>
          <w:szCs w:val="20"/>
        </w:rPr>
        <w:t>;</w:t>
      </w:r>
    </w:p>
    <w:p w:rsidR="00E54287" w:rsidRPr="001F36C8" w:rsidRDefault="00E54287" w:rsidP="00E54287">
      <w:pPr>
        <w:tabs>
          <w:tab w:val="left" w:pos="397"/>
          <w:tab w:val="right" w:leader="dot" w:pos="9072"/>
        </w:tabs>
        <w:spacing w:after="0" w:line="240" w:lineRule="auto"/>
        <w:jc w:val="both"/>
        <w:rPr>
          <w:rFonts w:ascii="Arial" w:hAnsi="Arial" w:cs="Arial"/>
          <w:sz w:val="20"/>
          <w:szCs w:val="20"/>
          <w:lang w:val="en-US"/>
        </w:rPr>
      </w:pPr>
      <w:r w:rsidRPr="001F36C8">
        <w:rPr>
          <w:rFonts w:ascii="Arial" w:hAnsi="Arial" w:cs="Arial"/>
          <w:sz w:val="20"/>
          <w:szCs w:val="20"/>
        </w:rPr>
        <w:t>nu mai puțin de R/RE 30, clasa K0 la numărul de persoane evacuate până la 5;</w:t>
      </w:r>
    </w:p>
    <w:p w:rsidR="00E54287" w:rsidRPr="001F36C8" w:rsidRDefault="00E54287" w:rsidP="0066769D">
      <w:pPr>
        <w:tabs>
          <w:tab w:val="left" w:pos="397"/>
          <w:tab w:val="right" w:leader="dot" w:pos="9072"/>
        </w:tabs>
        <w:spacing w:after="0" w:line="240" w:lineRule="auto"/>
        <w:jc w:val="both"/>
        <w:rPr>
          <w:rFonts w:ascii="Arial" w:hAnsi="Arial" w:cs="Arial"/>
          <w:sz w:val="20"/>
          <w:szCs w:val="20"/>
        </w:rPr>
      </w:pPr>
      <w:r w:rsidRPr="001F36C8">
        <w:rPr>
          <w:rFonts w:ascii="Arial" w:hAnsi="Arial" w:cs="Arial"/>
          <w:sz w:val="20"/>
          <w:szCs w:val="20"/>
        </w:rPr>
        <w:t>nu mai puțin de REI 30, clasa K0 la numărul de persoane evacuate până la 15;</w:t>
      </w:r>
    </w:p>
    <w:p w:rsidR="00E54287" w:rsidRPr="001F36C8" w:rsidRDefault="00E54287" w:rsidP="0066769D">
      <w:pPr>
        <w:tabs>
          <w:tab w:val="left" w:pos="397"/>
          <w:tab w:val="right" w:leader="dot" w:pos="9072"/>
        </w:tabs>
        <w:spacing w:after="0" w:line="240" w:lineRule="auto"/>
        <w:jc w:val="both"/>
        <w:rPr>
          <w:rFonts w:ascii="Arial" w:hAnsi="Arial" w:cs="Arial"/>
          <w:sz w:val="20"/>
          <w:szCs w:val="20"/>
        </w:rPr>
      </w:pPr>
      <w:r w:rsidRPr="001F36C8">
        <w:rPr>
          <w:rFonts w:ascii="Arial" w:hAnsi="Arial" w:cs="Arial"/>
          <w:sz w:val="20"/>
          <w:szCs w:val="20"/>
        </w:rPr>
        <w:t>nu mai puțin de REI 45, clasa K0 la numărul de persoane evacuate mai mult de 15.</w:t>
      </w:r>
    </w:p>
    <w:p w:rsidR="00E54287" w:rsidRPr="001F36C8" w:rsidRDefault="00E54287" w:rsidP="0066769D">
      <w:pPr>
        <w:tabs>
          <w:tab w:val="left" w:pos="397"/>
          <w:tab w:val="right" w:leader="dot" w:pos="9072"/>
        </w:tabs>
        <w:spacing w:after="0" w:line="240" w:lineRule="auto"/>
        <w:jc w:val="both"/>
        <w:rPr>
          <w:rFonts w:ascii="Arial" w:hAnsi="Arial" w:cs="Arial"/>
          <w:sz w:val="20"/>
          <w:szCs w:val="20"/>
        </w:rPr>
      </w:pPr>
      <w:r w:rsidRPr="001F36C8">
        <w:rPr>
          <w:rFonts w:ascii="Arial" w:hAnsi="Arial" w:cs="Arial"/>
          <w:sz w:val="20"/>
          <w:szCs w:val="20"/>
        </w:rPr>
        <w:t>La utilizarea acoperișului în cal</w:t>
      </w:r>
      <w:r w:rsidR="00FE3851" w:rsidRPr="001F36C8">
        <w:rPr>
          <w:rFonts w:ascii="Arial" w:hAnsi="Arial" w:cs="Arial"/>
          <w:sz w:val="20"/>
          <w:szCs w:val="20"/>
        </w:rPr>
        <w:t>itate de zona de siguranța (zonei</w:t>
      </w:r>
      <w:r w:rsidRPr="001F36C8">
        <w:rPr>
          <w:rFonts w:ascii="Arial" w:hAnsi="Arial" w:cs="Arial"/>
          <w:sz w:val="20"/>
          <w:szCs w:val="20"/>
        </w:rPr>
        <w:t xml:space="preserve"> de siguranța la incendii) structurile acoperișurilor trebuie proiectate de clasa de pericol de incendiu K0 cu limita de rezistența la foc cel puțin REI 45.</w:t>
      </w:r>
    </w:p>
    <w:p w:rsidR="00D870B5" w:rsidRPr="001F36C8" w:rsidRDefault="00D870B5" w:rsidP="0066769D">
      <w:pPr>
        <w:tabs>
          <w:tab w:val="left" w:pos="397"/>
          <w:tab w:val="right" w:leader="dot" w:pos="9072"/>
        </w:tabs>
        <w:spacing w:after="0" w:line="240" w:lineRule="auto"/>
        <w:jc w:val="both"/>
        <w:rPr>
          <w:rFonts w:ascii="Arial" w:hAnsi="Arial" w:cs="Arial"/>
          <w:sz w:val="20"/>
          <w:szCs w:val="20"/>
          <w:lang w:val="en-US"/>
        </w:rPr>
      </w:pPr>
    </w:p>
    <w:p w:rsidR="0006533D" w:rsidRPr="001F36C8" w:rsidRDefault="00D870B5" w:rsidP="0066769D">
      <w:pPr>
        <w:tabs>
          <w:tab w:val="left" w:pos="397"/>
          <w:tab w:val="right" w:leader="dot" w:pos="9072"/>
        </w:tabs>
        <w:spacing w:after="0" w:line="240" w:lineRule="auto"/>
        <w:jc w:val="both"/>
        <w:rPr>
          <w:rFonts w:ascii="Arial" w:hAnsi="Arial" w:cs="Arial"/>
          <w:sz w:val="20"/>
          <w:szCs w:val="20"/>
        </w:rPr>
      </w:pPr>
      <w:r w:rsidRPr="001F36C8">
        <w:rPr>
          <w:rFonts w:ascii="Arial" w:hAnsi="Arial" w:cs="Arial"/>
          <w:sz w:val="20"/>
          <w:szCs w:val="20"/>
        </w:rPr>
        <w:t>În același timp, s</w:t>
      </w:r>
      <w:r w:rsidR="005A4247" w:rsidRPr="001F36C8">
        <w:rPr>
          <w:rFonts w:ascii="Arial" w:hAnsi="Arial" w:cs="Arial"/>
          <w:sz w:val="20"/>
          <w:szCs w:val="20"/>
        </w:rPr>
        <w:t>ectorul acoperișului, destinat pentru amplasarea persoanelor trebuie executat din materiale incombustibile.</w:t>
      </w:r>
    </w:p>
    <w:p w:rsidR="00D870B5" w:rsidRPr="001F36C8" w:rsidRDefault="00D870B5" w:rsidP="0066769D">
      <w:pPr>
        <w:tabs>
          <w:tab w:val="left" w:pos="397"/>
          <w:tab w:val="right" w:leader="dot" w:pos="9072"/>
        </w:tabs>
        <w:spacing w:after="0" w:line="240" w:lineRule="auto"/>
        <w:jc w:val="both"/>
        <w:rPr>
          <w:rFonts w:ascii="Arial" w:hAnsi="Arial" w:cs="Arial"/>
          <w:sz w:val="20"/>
          <w:szCs w:val="20"/>
          <w:lang w:val="en-US"/>
        </w:rPr>
      </w:pPr>
    </w:p>
    <w:p w:rsidR="005A4247" w:rsidRPr="001F36C8" w:rsidRDefault="00FE5E1E" w:rsidP="00A820BB">
      <w:pPr>
        <w:tabs>
          <w:tab w:val="left" w:pos="397"/>
          <w:tab w:val="left" w:pos="709"/>
          <w:tab w:val="right" w:leader="dot" w:pos="9072"/>
        </w:tabs>
        <w:spacing w:after="0" w:line="240" w:lineRule="auto"/>
        <w:jc w:val="both"/>
        <w:rPr>
          <w:rFonts w:ascii="Arial" w:hAnsi="Arial" w:cs="Arial"/>
          <w:sz w:val="20"/>
          <w:szCs w:val="20"/>
          <w:lang w:val="en-US"/>
        </w:rPr>
      </w:pPr>
      <w:r w:rsidRPr="00A820BB">
        <w:rPr>
          <w:rFonts w:ascii="Arial" w:hAnsi="Arial" w:cs="Arial"/>
          <w:b/>
          <w:sz w:val="20"/>
          <w:szCs w:val="20"/>
          <w:lang w:val="en-US"/>
        </w:rPr>
        <w:t>5.4.</w:t>
      </w:r>
      <w:r w:rsidR="00135915" w:rsidRPr="00A820BB">
        <w:rPr>
          <w:rFonts w:ascii="Arial" w:hAnsi="Arial" w:cs="Arial"/>
          <w:b/>
          <w:sz w:val="20"/>
          <w:szCs w:val="20"/>
        </w:rPr>
        <w:t>9</w:t>
      </w:r>
      <w:r w:rsidR="00A820BB">
        <w:rPr>
          <w:rFonts w:ascii="Arial" w:hAnsi="Arial" w:cs="Arial"/>
          <w:sz w:val="20"/>
          <w:szCs w:val="20"/>
          <w:lang w:val="en-US"/>
        </w:rPr>
        <w:tab/>
      </w:r>
      <w:r w:rsidR="005A4247" w:rsidRPr="001F36C8">
        <w:rPr>
          <w:rFonts w:ascii="Arial" w:hAnsi="Arial" w:cs="Arial"/>
          <w:sz w:val="20"/>
          <w:szCs w:val="20"/>
        </w:rPr>
        <w:t>La amenajarea caselor de scări de tipul S1 cu goluri deschise în pereți exterior</w:t>
      </w:r>
      <w:r w:rsidR="00D870B5" w:rsidRPr="001F36C8">
        <w:rPr>
          <w:rFonts w:ascii="Arial" w:hAnsi="Arial" w:cs="Arial"/>
          <w:sz w:val="20"/>
          <w:szCs w:val="20"/>
        </w:rPr>
        <w:t xml:space="preserve">i </w:t>
      </w:r>
      <w:proofErr w:type="gramStart"/>
      <w:r w:rsidR="00D870B5" w:rsidRPr="001F36C8">
        <w:rPr>
          <w:rFonts w:ascii="Arial" w:hAnsi="Arial" w:cs="Arial"/>
          <w:sz w:val="20"/>
          <w:szCs w:val="20"/>
        </w:rPr>
        <w:t>este</w:t>
      </w:r>
      <w:proofErr w:type="gramEnd"/>
      <w:r w:rsidR="00D870B5" w:rsidRPr="001F36C8">
        <w:rPr>
          <w:rFonts w:ascii="Arial" w:hAnsi="Arial" w:cs="Arial"/>
          <w:sz w:val="20"/>
          <w:szCs w:val="20"/>
        </w:rPr>
        <w:t xml:space="preserve"> necesar de a efectua o fund</w:t>
      </w:r>
      <w:r w:rsidR="005A4247" w:rsidRPr="001F36C8">
        <w:rPr>
          <w:rFonts w:ascii="Arial" w:hAnsi="Arial" w:cs="Arial"/>
          <w:sz w:val="20"/>
          <w:szCs w:val="20"/>
        </w:rPr>
        <w:t>amentare calculată și experimentală a soluțiilor</w:t>
      </w:r>
      <w:r w:rsidR="00D870B5" w:rsidRPr="001F36C8">
        <w:rPr>
          <w:rFonts w:ascii="Arial" w:hAnsi="Arial" w:cs="Arial"/>
          <w:sz w:val="20"/>
          <w:szCs w:val="20"/>
        </w:rPr>
        <w:t xml:space="preserve"> acceptate</w:t>
      </w:r>
      <w:r w:rsidR="005A4247" w:rsidRPr="001F36C8">
        <w:rPr>
          <w:rFonts w:ascii="Arial" w:hAnsi="Arial" w:cs="Arial"/>
          <w:sz w:val="20"/>
          <w:szCs w:val="20"/>
        </w:rPr>
        <w:t xml:space="preserve"> pentru a exclude blocarea lor de factori periculoși ai incendiului.</w:t>
      </w:r>
    </w:p>
    <w:p w:rsidR="009F59C0" w:rsidRPr="001F36C8" w:rsidRDefault="009F59C0" w:rsidP="0066769D">
      <w:pPr>
        <w:tabs>
          <w:tab w:val="left" w:pos="397"/>
          <w:tab w:val="right" w:leader="dot" w:pos="9072"/>
        </w:tabs>
        <w:spacing w:after="0" w:line="240" w:lineRule="auto"/>
        <w:jc w:val="both"/>
        <w:rPr>
          <w:rFonts w:ascii="Arial" w:hAnsi="Arial" w:cs="Arial"/>
          <w:sz w:val="20"/>
          <w:szCs w:val="20"/>
          <w:lang w:val="en-US"/>
        </w:rPr>
      </w:pPr>
    </w:p>
    <w:p w:rsidR="00966CBB" w:rsidRPr="001F36C8" w:rsidRDefault="00966CBB" w:rsidP="0066769D">
      <w:pPr>
        <w:tabs>
          <w:tab w:val="left" w:pos="397"/>
          <w:tab w:val="right" w:leader="dot" w:pos="9072"/>
        </w:tabs>
        <w:spacing w:after="0" w:line="240" w:lineRule="auto"/>
        <w:jc w:val="both"/>
        <w:rPr>
          <w:rFonts w:ascii="Arial" w:hAnsi="Arial" w:cs="Arial"/>
          <w:sz w:val="20"/>
          <w:szCs w:val="20"/>
        </w:rPr>
      </w:pPr>
      <w:r w:rsidRPr="001F36C8">
        <w:rPr>
          <w:rFonts w:ascii="Arial" w:hAnsi="Arial" w:cs="Arial"/>
          <w:sz w:val="20"/>
          <w:szCs w:val="20"/>
        </w:rPr>
        <w:t>În</w:t>
      </w:r>
      <w:r w:rsidR="00AD5C29" w:rsidRPr="001F36C8">
        <w:rPr>
          <w:rFonts w:ascii="Arial" w:hAnsi="Arial" w:cs="Arial"/>
          <w:sz w:val="20"/>
          <w:szCs w:val="20"/>
        </w:rPr>
        <w:t xml:space="preserve"> casele de scări obișnuite cu înălțimea nu mai mult de 15 m și clădiri de calsa după pericolul de incendiu funcțional F 1.3 și F1.4, independent de înălțimea lor, se admite instalarea ușilor cu limita de rezistența la foc nenormată.</w:t>
      </w:r>
      <w:r w:rsidR="00D870B5" w:rsidRPr="001F36C8">
        <w:rPr>
          <w:rFonts w:ascii="Arial" w:hAnsi="Arial" w:cs="Arial"/>
          <w:sz w:val="20"/>
          <w:szCs w:val="20"/>
        </w:rPr>
        <w:t xml:space="preserve"> În același timp, în clădirile cu o înălțime mai mult de 15 m, ușile indicate trebuie să fie pline sau cu sticlă armată.</w:t>
      </w:r>
    </w:p>
    <w:p w:rsidR="00170533" w:rsidRPr="001F36C8" w:rsidRDefault="00170533" w:rsidP="00170533">
      <w:pPr>
        <w:tabs>
          <w:tab w:val="left" w:pos="397"/>
          <w:tab w:val="left" w:pos="6030"/>
        </w:tabs>
        <w:spacing w:after="0" w:line="240" w:lineRule="auto"/>
        <w:jc w:val="both"/>
        <w:rPr>
          <w:rFonts w:ascii="Arial" w:hAnsi="Arial" w:cs="Arial"/>
          <w:sz w:val="20"/>
          <w:szCs w:val="20"/>
        </w:rPr>
      </w:pPr>
      <w:r w:rsidRPr="001F36C8">
        <w:rPr>
          <w:rFonts w:ascii="Arial" w:hAnsi="Arial" w:cs="Arial"/>
          <w:sz w:val="20"/>
          <w:szCs w:val="20"/>
        </w:rPr>
        <w:lastRenderedPageBreak/>
        <w:t>Ușile caselor de scări antifum de tipurile SF 2 și SF 3 (cu excepția ușilor exterioare), trebuie să fie antifoc de tipul 2 pentru clădirile cu înălțimea până la 50 m și de tipul 1 pentru clădirile cu înălțimea 50 m și mai mult.</w:t>
      </w:r>
    </w:p>
    <w:p w:rsidR="006A6952" w:rsidRPr="00985C1F" w:rsidRDefault="006A6952" w:rsidP="0066769D">
      <w:pPr>
        <w:tabs>
          <w:tab w:val="left" w:pos="397"/>
          <w:tab w:val="right" w:leader="dot" w:pos="9072"/>
        </w:tabs>
        <w:spacing w:after="0" w:line="240" w:lineRule="auto"/>
        <w:jc w:val="both"/>
        <w:rPr>
          <w:rFonts w:ascii="Arial" w:hAnsi="Arial" w:cs="Arial"/>
          <w:sz w:val="20"/>
          <w:szCs w:val="20"/>
        </w:rPr>
      </w:pPr>
    </w:p>
    <w:p w:rsidR="00440431" w:rsidRPr="001F36C8" w:rsidRDefault="00D47984" w:rsidP="0066769D">
      <w:pPr>
        <w:tabs>
          <w:tab w:val="left" w:pos="397"/>
          <w:tab w:val="right" w:leader="dot" w:pos="9072"/>
        </w:tabs>
        <w:spacing w:after="0" w:line="240" w:lineRule="auto"/>
        <w:jc w:val="both"/>
        <w:rPr>
          <w:rFonts w:ascii="Arial" w:hAnsi="Arial" w:cs="Arial"/>
          <w:sz w:val="20"/>
          <w:szCs w:val="20"/>
        </w:rPr>
      </w:pPr>
      <w:r w:rsidRPr="001F36C8">
        <w:rPr>
          <w:rFonts w:ascii="Arial" w:hAnsi="Arial" w:cs="Arial"/>
          <w:sz w:val="20"/>
          <w:szCs w:val="20"/>
        </w:rPr>
        <w:t>Pereții caselor de scări în locurile de racordare la elemetele de închidire exterioare a clădirilor trebuie să le traverseze sau să fie adiacente l</w:t>
      </w:r>
      <w:r w:rsidR="00095CD0" w:rsidRPr="001F36C8">
        <w:rPr>
          <w:rFonts w:ascii="Arial" w:hAnsi="Arial" w:cs="Arial"/>
          <w:sz w:val="20"/>
          <w:szCs w:val="20"/>
        </w:rPr>
        <w:t>a</w:t>
      </w:r>
      <w:r w:rsidRPr="001F36C8">
        <w:rPr>
          <w:rFonts w:ascii="Arial" w:hAnsi="Arial" w:cs="Arial"/>
          <w:sz w:val="20"/>
          <w:szCs w:val="20"/>
        </w:rPr>
        <w:t xml:space="preserve"> sectoarele </w:t>
      </w:r>
      <w:r w:rsidRPr="001F36C8">
        <w:rPr>
          <w:rFonts w:ascii="Arial" w:hAnsi="Arial" w:cs="Arial"/>
          <w:sz w:val="20"/>
          <w:szCs w:val="20"/>
          <w:lang w:val="en-US"/>
        </w:rPr>
        <w:t>pline a pereților exteriori f</w:t>
      </w:r>
      <w:r w:rsidRPr="001F36C8">
        <w:rPr>
          <w:rFonts w:ascii="Arial" w:hAnsi="Arial" w:cs="Arial"/>
          <w:sz w:val="20"/>
          <w:szCs w:val="20"/>
        </w:rPr>
        <w:t xml:space="preserve">ără goluri. Distanța pe orizontală între golurile casei de scări și golurile în peretele exterior al clădirii trebuie să fie de minim </w:t>
      </w:r>
      <w:r w:rsidR="00635E65">
        <w:rPr>
          <w:rFonts w:ascii="Arial" w:hAnsi="Arial" w:cs="Arial"/>
          <w:sz w:val="20"/>
          <w:szCs w:val="20"/>
        </w:rPr>
        <w:br/>
      </w:r>
      <w:r w:rsidRPr="001F36C8">
        <w:rPr>
          <w:rFonts w:ascii="Arial" w:hAnsi="Arial" w:cs="Arial"/>
          <w:sz w:val="20"/>
          <w:szCs w:val="20"/>
        </w:rPr>
        <w:t>1,2 m.</w:t>
      </w:r>
    </w:p>
    <w:p w:rsidR="006A6952" w:rsidRPr="001F36C8" w:rsidRDefault="006A6952" w:rsidP="0066769D">
      <w:pPr>
        <w:tabs>
          <w:tab w:val="left" w:pos="397"/>
          <w:tab w:val="right" w:leader="dot" w:pos="9072"/>
        </w:tabs>
        <w:spacing w:after="0" w:line="240" w:lineRule="auto"/>
        <w:jc w:val="both"/>
        <w:rPr>
          <w:rFonts w:ascii="Arial" w:hAnsi="Arial" w:cs="Arial"/>
          <w:sz w:val="20"/>
          <w:szCs w:val="20"/>
          <w:lang w:val="en-US"/>
        </w:rPr>
      </w:pPr>
    </w:p>
    <w:p w:rsidR="00E904EA" w:rsidRPr="001F36C8" w:rsidRDefault="006A6952" w:rsidP="0066769D">
      <w:pPr>
        <w:tabs>
          <w:tab w:val="left" w:pos="397"/>
          <w:tab w:val="right" w:leader="dot" w:pos="9072"/>
        </w:tabs>
        <w:spacing w:after="0" w:line="240" w:lineRule="auto"/>
        <w:jc w:val="both"/>
        <w:rPr>
          <w:rFonts w:ascii="Arial" w:hAnsi="Arial" w:cs="Arial"/>
          <w:sz w:val="20"/>
          <w:szCs w:val="20"/>
        </w:rPr>
      </w:pPr>
      <w:r w:rsidRPr="001F36C8">
        <w:rPr>
          <w:rFonts w:ascii="Arial" w:hAnsi="Arial" w:cs="Arial"/>
          <w:sz w:val="20"/>
          <w:szCs w:val="20"/>
        </w:rPr>
        <w:t>În cazul în care, l</w:t>
      </w:r>
      <w:r w:rsidR="00E904EA" w:rsidRPr="001F36C8">
        <w:rPr>
          <w:rFonts w:ascii="Arial" w:hAnsi="Arial" w:cs="Arial"/>
          <w:sz w:val="20"/>
          <w:szCs w:val="20"/>
        </w:rPr>
        <w:t xml:space="preserve">a amplasarea caselor de scări în locurile de </w:t>
      </w:r>
      <w:r w:rsidR="00095CD0" w:rsidRPr="001F36C8">
        <w:rPr>
          <w:rFonts w:ascii="Arial" w:hAnsi="Arial" w:cs="Arial"/>
          <w:sz w:val="20"/>
          <w:szCs w:val="20"/>
        </w:rPr>
        <w:t>alăturare unei părți</w:t>
      </w:r>
      <w:r w:rsidR="00782D10" w:rsidRPr="001F36C8">
        <w:rPr>
          <w:rFonts w:ascii="Arial" w:hAnsi="Arial" w:cs="Arial"/>
          <w:sz w:val="20"/>
          <w:szCs w:val="20"/>
        </w:rPr>
        <w:t xml:space="preserve"> ale clădirii la altă</w:t>
      </w:r>
      <w:r w:rsidR="00095CD0" w:rsidRPr="001F36C8">
        <w:rPr>
          <w:rFonts w:ascii="Arial" w:hAnsi="Arial" w:cs="Arial"/>
          <w:sz w:val="20"/>
          <w:szCs w:val="20"/>
        </w:rPr>
        <w:t>,</w:t>
      </w:r>
      <w:r w:rsidR="00782D10" w:rsidRPr="001F36C8">
        <w:rPr>
          <w:rFonts w:ascii="Arial" w:hAnsi="Arial" w:cs="Arial"/>
          <w:sz w:val="20"/>
          <w:szCs w:val="20"/>
        </w:rPr>
        <w:t xml:space="preserve"> unghiul interior este egal de minim 135</w:t>
      </w:r>
      <w:r w:rsidR="00782D10" w:rsidRPr="001F36C8">
        <w:rPr>
          <w:rFonts w:ascii="Arial" w:hAnsi="Arial" w:cs="Arial"/>
          <w:sz w:val="20"/>
          <w:szCs w:val="20"/>
          <w:vertAlign w:val="superscript"/>
        </w:rPr>
        <w:t>o</w:t>
      </w:r>
      <w:r w:rsidR="00782D10" w:rsidRPr="001F36C8">
        <w:rPr>
          <w:rFonts w:ascii="Arial" w:hAnsi="Arial" w:cs="Arial"/>
          <w:sz w:val="20"/>
          <w:szCs w:val="20"/>
        </w:rPr>
        <w:t xml:space="preserve">, este necesar, că pereți exteriori a caselor de scări, care formează acest unghi, să aibă limita de rezistența la foc conform caracteristicilor EI și clasa de pericol de incendiu, corespunzătoare pereților exteriori </w:t>
      </w:r>
      <w:r w:rsidRPr="001F36C8">
        <w:rPr>
          <w:rFonts w:ascii="Arial" w:hAnsi="Arial" w:cs="Arial"/>
          <w:sz w:val="20"/>
          <w:szCs w:val="20"/>
        </w:rPr>
        <w:t xml:space="preserve">a </w:t>
      </w:r>
      <w:r w:rsidR="00782D10" w:rsidRPr="001F36C8">
        <w:rPr>
          <w:rFonts w:ascii="Arial" w:hAnsi="Arial" w:cs="Arial"/>
          <w:sz w:val="20"/>
          <w:szCs w:val="20"/>
        </w:rPr>
        <w:t>caselor de scări.</w:t>
      </w:r>
    </w:p>
    <w:p w:rsidR="00472613" w:rsidRPr="001F36C8" w:rsidRDefault="00472613" w:rsidP="0066769D">
      <w:pPr>
        <w:tabs>
          <w:tab w:val="left" w:pos="397"/>
          <w:tab w:val="right" w:leader="dot" w:pos="9072"/>
        </w:tabs>
        <w:spacing w:after="0" w:line="240" w:lineRule="auto"/>
        <w:jc w:val="both"/>
        <w:rPr>
          <w:rFonts w:ascii="Arial" w:hAnsi="Arial" w:cs="Arial"/>
          <w:sz w:val="20"/>
          <w:szCs w:val="20"/>
          <w:lang w:val="en-US"/>
        </w:rPr>
      </w:pPr>
    </w:p>
    <w:p w:rsidR="007D7997" w:rsidRPr="001F36C8" w:rsidRDefault="007D7997" w:rsidP="0066769D">
      <w:pPr>
        <w:tabs>
          <w:tab w:val="left" w:pos="397"/>
          <w:tab w:val="right" w:leader="dot" w:pos="9072"/>
        </w:tabs>
        <w:spacing w:after="0" w:line="240" w:lineRule="auto"/>
        <w:jc w:val="both"/>
        <w:rPr>
          <w:rFonts w:ascii="Arial" w:hAnsi="Arial" w:cs="Arial"/>
          <w:sz w:val="20"/>
          <w:szCs w:val="20"/>
        </w:rPr>
      </w:pPr>
      <w:r w:rsidRPr="001F36C8">
        <w:rPr>
          <w:rFonts w:ascii="Arial" w:hAnsi="Arial" w:cs="Arial"/>
          <w:sz w:val="20"/>
          <w:szCs w:val="20"/>
        </w:rPr>
        <w:t xml:space="preserve">Se admite de prevăzut </w:t>
      </w:r>
      <w:r w:rsidR="00CC47CB" w:rsidRPr="001F36C8">
        <w:rPr>
          <w:rFonts w:ascii="Arial" w:hAnsi="Arial" w:cs="Arial"/>
          <w:sz w:val="20"/>
          <w:szCs w:val="20"/>
        </w:rPr>
        <w:t>golurile ferestrelor sau construcțiile</w:t>
      </w:r>
      <w:r w:rsidR="00856B5B" w:rsidRPr="001F36C8">
        <w:rPr>
          <w:rFonts w:ascii="Arial" w:hAnsi="Arial" w:cs="Arial"/>
          <w:sz w:val="20"/>
          <w:szCs w:val="20"/>
        </w:rPr>
        <w:t xml:space="preserve"> transparente</w:t>
      </w:r>
      <w:r w:rsidR="00CC47CB" w:rsidRPr="001F36C8">
        <w:rPr>
          <w:rFonts w:ascii="Arial" w:hAnsi="Arial" w:cs="Arial"/>
          <w:sz w:val="20"/>
          <w:szCs w:val="20"/>
        </w:rPr>
        <w:t>, precum și golurile ușilor</w:t>
      </w:r>
      <w:r w:rsidR="00D3307C" w:rsidRPr="001F36C8">
        <w:rPr>
          <w:rFonts w:ascii="Arial" w:hAnsi="Arial" w:cs="Arial"/>
          <w:sz w:val="20"/>
          <w:szCs w:val="20"/>
        </w:rPr>
        <w:t xml:space="preserve"> în pereții caselor de scări specificate</w:t>
      </w:r>
      <w:r w:rsidR="00CC47CB" w:rsidRPr="001F36C8">
        <w:rPr>
          <w:rFonts w:ascii="Arial" w:hAnsi="Arial" w:cs="Arial"/>
          <w:sz w:val="20"/>
          <w:szCs w:val="20"/>
        </w:rPr>
        <w:t>.</w:t>
      </w:r>
      <w:r w:rsidR="00856B5B" w:rsidRPr="001F36C8">
        <w:rPr>
          <w:rFonts w:ascii="Arial" w:hAnsi="Arial" w:cs="Arial"/>
          <w:sz w:val="20"/>
          <w:szCs w:val="20"/>
        </w:rPr>
        <w:t xml:space="preserve"> Distanța pe orizontală de la golurile ușilor și ferestrelor </w:t>
      </w:r>
      <w:r w:rsidR="00D3307C" w:rsidRPr="001F36C8">
        <w:rPr>
          <w:rFonts w:ascii="Arial" w:hAnsi="Arial" w:cs="Arial"/>
          <w:sz w:val="20"/>
          <w:szCs w:val="20"/>
        </w:rPr>
        <w:t>caselor de scări până la goluri (</w:t>
      </w:r>
      <w:r w:rsidR="009524F7" w:rsidRPr="001F36C8">
        <w:rPr>
          <w:rFonts w:ascii="Arial" w:hAnsi="Arial" w:cs="Arial"/>
          <w:sz w:val="20"/>
          <w:szCs w:val="20"/>
        </w:rPr>
        <w:t>ferestrelor, cu completarea transparentă, ușilor, etc.) în pereți exteriori a clădirilor trebuie să fie minium 4m. La o distanța între golurile menționate mai sus ma puțin de 4 m ele trebuie completate cu ușile și ferestrele antifoc cu limita de rezistența la foc minimum EI (E) 30.</w:t>
      </w:r>
    </w:p>
    <w:p w:rsidR="00472613" w:rsidRPr="001F36C8" w:rsidRDefault="00472613" w:rsidP="0066769D">
      <w:pPr>
        <w:tabs>
          <w:tab w:val="left" w:pos="397"/>
          <w:tab w:val="right" w:leader="dot" w:pos="9072"/>
        </w:tabs>
        <w:spacing w:after="0" w:line="240" w:lineRule="auto"/>
        <w:jc w:val="both"/>
        <w:rPr>
          <w:rFonts w:ascii="Arial" w:hAnsi="Arial" w:cs="Arial"/>
          <w:sz w:val="20"/>
          <w:szCs w:val="20"/>
          <w:lang w:val="en-US"/>
        </w:rPr>
      </w:pPr>
    </w:p>
    <w:p w:rsidR="009524F7" w:rsidRPr="001F36C8" w:rsidRDefault="009524F7" w:rsidP="0066769D">
      <w:pPr>
        <w:tabs>
          <w:tab w:val="left" w:pos="397"/>
          <w:tab w:val="right" w:leader="dot" w:pos="9072"/>
        </w:tabs>
        <w:spacing w:after="0" w:line="240" w:lineRule="auto"/>
        <w:jc w:val="both"/>
        <w:rPr>
          <w:rFonts w:ascii="Arial" w:hAnsi="Arial" w:cs="Arial"/>
          <w:sz w:val="20"/>
          <w:szCs w:val="20"/>
        </w:rPr>
      </w:pPr>
      <w:r w:rsidRPr="001F36C8">
        <w:rPr>
          <w:rFonts w:ascii="Arial" w:hAnsi="Arial" w:cs="Arial"/>
          <w:sz w:val="20"/>
          <w:szCs w:val="20"/>
        </w:rPr>
        <w:t>La separarea clădirii în compartimente de incen</w:t>
      </w:r>
      <w:r w:rsidR="00E276CD" w:rsidRPr="001F36C8">
        <w:rPr>
          <w:rFonts w:ascii="Arial" w:hAnsi="Arial" w:cs="Arial"/>
          <w:sz w:val="20"/>
          <w:szCs w:val="20"/>
        </w:rPr>
        <w:t xml:space="preserve">diu prin planșee </w:t>
      </w:r>
      <w:r w:rsidRPr="001F36C8">
        <w:rPr>
          <w:rFonts w:ascii="Arial" w:hAnsi="Arial" w:cs="Arial"/>
          <w:sz w:val="20"/>
          <w:szCs w:val="20"/>
        </w:rPr>
        <w:t>antifoc sau etaje tehnice, pereții caselor de scări trebiuie să aibă limita de rezistența la foc minimum REI 150.</w:t>
      </w:r>
    </w:p>
    <w:p w:rsidR="00472613" w:rsidRPr="001F36C8" w:rsidRDefault="00472613" w:rsidP="0066769D">
      <w:pPr>
        <w:tabs>
          <w:tab w:val="left" w:pos="397"/>
          <w:tab w:val="right" w:leader="dot" w:pos="9072"/>
        </w:tabs>
        <w:spacing w:after="0" w:line="240" w:lineRule="auto"/>
        <w:jc w:val="both"/>
        <w:rPr>
          <w:rFonts w:ascii="Arial" w:hAnsi="Arial" w:cs="Arial"/>
          <w:sz w:val="20"/>
          <w:szCs w:val="20"/>
          <w:lang w:val="en-US"/>
        </w:rPr>
      </w:pPr>
    </w:p>
    <w:p w:rsidR="00E276CD" w:rsidRPr="001F36C8" w:rsidRDefault="00FE5E1E" w:rsidP="00A820BB">
      <w:pPr>
        <w:tabs>
          <w:tab w:val="left" w:pos="397"/>
          <w:tab w:val="left" w:pos="709"/>
          <w:tab w:val="right" w:leader="dot" w:pos="9072"/>
        </w:tabs>
        <w:spacing w:after="0" w:line="240" w:lineRule="auto"/>
        <w:jc w:val="both"/>
        <w:rPr>
          <w:rFonts w:ascii="Arial" w:hAnsi="Arial" w:cs="Arial"/>
          <w:sz w:val="20"/>
          <w:szCs w:val="20"/>
          <w:lang w:val="en-US"/>
        </w:rPr>
      </w:pPr>
      <w:r w:rsidRPr="00A820BB">
        <w:rPr>
          <w:rFonts w:ascii="Arial" w:hAnsi="Arial" w:cs="Arial"/>
          <w:b/>
          <w:sz w:val="20"/>
          <w:szCs w:val="20"/>
          <w:lang w:val="en-US"/>
        </w:rPr>
        <w:t>5.4.1</w:t>
      </w:r>
      <w:r w:rsidR="00135915" w:rsidRPr="00A820BB">
        <w:rPr>
          <w:rFonts w:ascii="Arial" w:hAnsi="Arial" w:cs="Arial"/>
          <w:b/>
          <w:sz w:val="20"/>
          <w:szCs w:val="20"/>
        </w:rPr>
        <w:t>0</w:t>
      </w:r>
      <w:r w:rsidR="00A820BB">
        <w:rPr>
          <w:rFonts w:ascii="Arial" w:hAnsi="Arial" w:cs="Arial"/>
          <w:b/>
          <w:sz w:val="20"/>
          <w:szCs w:val="20"/>
        </w:rPr>
        <w:tab/>
      </w:r>
      <w:r w:rsidR="00E276CD" w:rsidRPr="001F36C8">
        <w:rPr>
          <w:rFonts w:ascii="Arial" w:hAnsi="Arial" w:cs="Arial"/>
          <w:sz w:val="20"/>
          <w:szCs w:val="20"/>
        </w:rPr>
        <w:t xml:space="preserve">Planșee antifoc de tipul 1 trebuie </w:t>
      </w:r>
      <w:proofErr w:type="gramStart"/>
      <w:r w:rsidR="00E276CD" w:rsidRPr="001F36C8">
        <w:rPr>
          <w:rFonts w:ascii="Arial" w:hAnsi="Arial" w:cs="Arial"/>
          <w:sz w:val="20"/>
          <w:szCs w:val="20"/>
        </w:rPr>
        <w:t>să</w:t>
      </w:r>
      <w:proofErr w:type="gramEnd"/>
      <w:r w:rsidR="00E276CD" w:rsidRPr="001F36C8">
        <w:rPr>
          <w:rFonts w:ascii="Arial" w:hAnsi="Arial" w:cs="Arial"/>
          <w:sz w:val="20"/>
          <w:szCs w:val="20"/>
        </w:rPr>
        <w:t xml:space="preserve"> separe pereții exteriori și </w:t>
      </w:r>
      <w:r w:rsidR="00D13AF0" w:rsidRPr="001F36C8">
        <w:rPr>
          <w:rFonts w:ascii="Arial" w:hAnsi="Arial" w:cs="Arial"/>
          <w:sz w:val="20"/>
          <w:szCs w:val="20"/>
        </w:rPr>
        <w:t xml:space="preserve">să </w:t>
      </w:r>
      <w:r w:rsidR="000E4C76" w:rsidRPr="001F36C8">
        <w:rPr>
          <w:rFonts w:ascii="Arial" w:hAnsi="Arial" w:cs="Arial"/>
          <w:sz w:val="20"/>
          <w:szCs w:val="20"/>
        </w:rPr>
        <w:t xml:space="preserve">iasă peste </w:t>
      </w:r>
      <w:r w:rsidR="003378F1" w:rsidRPr="001F36C8">
        <w:rPr>
          <w:rFonts w:ascii="Arial" w:hAnsi="Arial" w:cs="Arial"/>
          <w:sz w:val="20"/>
          <w:szCs w:val="20"/>
        </w:rPr>
        <w:t>suprafața</w:t>
      </w:r>
      <w:r w:rsidR="000E4C76" w:rsidRPr="001F36C8">
        <w:rPr>
          <w:rFonts w:ascii="Arial" w:hAnsi="Arial" w:cs="Arial"/>
          <w:sz w:val="20"/>
          <w:szCs w:val="20"/>
        </w:rPr>
        <w:t xml:space="preserve"> peretelui exterior nu mai puțin de 30 cm.</w:t>
      </w:r>
    </w:p>
    <w:p w:rsidR="00472613" w:rsidRPr="001F36C8" w:rsidRDefault="00472613" w:rsidP="0066769D">
      <w:pPr>
        <w:tabs>
          <w:tab w:val="left" w:pos="397"/>
          <w:tab w:val="right" w:leader="dot" w:pos="9072"/>
        </w:tabs>
        <w:spacing w:after="0" w:line="240" w:lineRule="auto"/>
        <w:jc w:val="both"/>
        <w:rPr>
          <w:rFonts w:ascii="Arial" w:hAnsi="Arial" w:cs="Arial"/>
          <w:sz w:val="20"/>
          <w:szCs w:val="20"/>
          <w:lang w:val="en-US"/>
        </w:rPr>
      </w:pPr>
    </w:p>
    <w:p w:rsidR="00307304" w:rsidRPr="001F36C8" w:rsidRDefault="000E4C76" w:rsidP="0066769D">
      <w:pPr>
        <w:tabs>
          <w:tab w:val="left" w:pos="397"/>
          <w:tab w:val="right" w:leader="dot" w:pos="9072"/>
        </w:tabs>
        <w:spacing w:after="0" w:line="240" w:lineRule="auto"/>
        <w:jc w:val="both"/>
        <w:rPr>
          <w:rFonts w:ascii="Arial" w:hAnsi="Arial" w:cs="Arial"/>
          <w:sz w:val="20"/>
          <w:szCs w:val="20"/>
        </w:rPr>
      </w:pPr>
      <w:r w:rsidRPr="001F36C8">
        <w:rPr>
          <w:rFonts w:ascii="Arial" w:hAnsi="Arial" w:cs="Arial"/>
          <w:sz w:val="20"/>
          <w:szCs w:val="20"/>
        </w:rPr>
        <w:t>Se admite de a</w:t>
      </w:r>
      <w:r w:rsidR="00472613" w:rsidRPr="001F36C8">
        <w:rPr>
          <w:rFonts w:ascii="Arial" w:hAnsi="Arial" w:cs="Arial"/>
          <w:sz w:val="20"/>
          <w:szCs w:val="20"/>
        </w:rPr>
        <w:t xml:space="preserve"> </w:t>
      </w:r>
      <w:r w:rsidRPr="001F36C8">
        <w:rPr>
          <w:rFonts w:ascii="Arial" w:hAnsi="Arial" w:cs="Arial"/>
          <w:sz w:val="20"/>
          <w:szCs w:val="20"/>
        </w:rPr>
        <w:t xml:space="preserve">nu separa prin planșee antifoc de tipul 1 pereții exteriori </w:t>
      </w:r>
      <w:r w:rsidR="00307304" w:rsidRPr="001F36C8">
        <w:rPr>
          <w:rFonts w:ascii="Arial" w:hAnsi="Arial" w:cs="Arial"/>
          <w:sz w:val="20"/>
          <w:szCs w:val="20"/>
        </w:rPr>
        <w:t>dacă sunt îndeplinite concomitent următoarele condiții:</w:t>
      </w:r>
    </w:p>
    <w:p w:rsidR="00472613" w:rsidRPr="001F36C8" w:rsidRDefault="00472613" w:rsidP="0066769D">
      <w:pPr>
        <w:tabs>
          <w:tab w:val="left" w:pos="397"/>
          <w:tab w:val="right" w:leader="dot" w:pos="9072"/>
        </w:tabs>
        <w:spacing w:after="0" w:line="240" w:lineRule="auto"/>
        <w:jc w:val="both"/>
        <w:rPr>
          <w:rFonts w:ascii="Arial" w:hAnsi="Arial" w:cs="Arial"/>
          <w:sz w:val="20"/>
          <w:szCs w:val="20"/>
        </w:rPr>
      </w:pPr>
    </w:p>
    <w:p w:rsidR="000E4C76" w:rsidRPr="001F36C8" w:rsidRDefault="0006533D" w:rsidP="00DB53BC">
      <w:pPr>
        <w:tabs>
          <w:tab w:val="left" w:pos="397"/>
          <w:tab w:val="right" w:leader="dot" w:pos="9072"/>
        </w:tabs>
        <w:spacing w:after="0" w:line="240" w:lineRule="auto"/>
        <w:jc w:val="both"/>
        <w:rPr>
          <w:rFonts w:ascii="Arial" w:hAnsi="Arial" w:cs="Arial"/>
          <w:sz w:val="20"/>
          <w:szCs w:val="20"/>
          <w:lang w:val="en-US"/>
        </w:rPr>
      </w:pPr>
      <w:r w:rsidRPr="001F36C8">
        <w:rPr>
          <w:rFonts w:ascii="Arial" w:hAnsi="Arial" w:cs="Arial"/>
          <w:sz w:val="20"/>
          <w:szCs w:val="20"/>
          <w:lang w:val="en-US"/>
        </w:rPr>
        <w:t>-</w:t>
      </w:r>
      <w:r w:rsidRPr="001F36C8">
        <w:rPr>
          <w:rFonts w:ascii="Arial" w:hAnsi="Arial" w:cs="Arial"/>
          <w:sz w:val="20"/>
          <w:szCs w:val="20"/>
          <w:lang w:val="en-US"/>
        </w:rPr>
        <w:tab/>
      </w:r>
      <w:proofErr w:type="gramStart"/>
      <w:r w:rsidR="00472613" w:rsidRPr="001F36C8">
        <w:rPr>
          <w:rFonts w:ascii="Arial" w:hAnsi="Arial" w:cs="Arial"/>
          <w:sz w:val="20"/>
          <w:szCs w:val="20"/>
        </w:rPr>
        <w:t>s</w:t>
      </w:r>
      <w:r w:rsidR="000E4C76" w:rsidRPr="001F36C8">
        <w:rPr>
          <w:rFonts w:ascii="Arial" w:hAnsi="Arial" w:cs="Arial"/>
          <w:sz w:val="20"/>
          <w:szCs w:val="20"/>
        </w:rPr>
        <w:t>ectoarele</w:t>
      </w:r>
      <w:proofErr w:type="gramEnd"/>
      <w:r w:rsidR="000E4C76" w:rsidRPr="001F36C8">
        <w:rPr>
          <w:rFonts w:ascii="Arial" w:hAnsi="Arial" w:cs="Arial"/>
          <w:sz w:val="20"/>
          <w:szCs w:val="20"/>
        </w:rPr>
        <w:t xml:space="preserve"> pereților exteriori în locurile de alăturare la planșee (</w:t>
      </w:r>
      <w:r w:rsidR="00DB53BC" w:rsidRPr="001F36C8">
        <w:rPr>
          <w:rFonts w:ascii="Arial" w:hAnsi="Arial" w:cs="Arial"/>
          <w:sz w:val="20"/>
          <w:szCs w:val="20"/>
        </w:rPr>
        <w:t>coliere antifoc) se execută plane atunci când distanța dintre partea superioară a ferestrei etajului inferior și partea inferioară a ferestrei etajului superior nu este mai mică de 1,2 m;</w:t>
      </w:r>
    </w:p>
    <w:p w:rsidR="00DB53BC" w:rsidRPr="001F36C8" w:rsidRDefault="0006533D" w:rsidP="0066769D">
      <w:pPr>
        <w:tabs>
          <w:tab w:val="left" w:pos="397"/>
          <w:tab w:val="right" w:leader="dot" w:pos="9072"/>
        </w:tabs>
        <w:spacing w:after="0" w:line="240" w:lineRule="auto"/>
        <w:jc w:val="both"/>
        <w:rPr>
          <w:rFonts w:ascii="Arial" w:hAnsi="Arial" w:cs="Arial"/>
          <w:sz w:val="20"/>
          <w:szCs w:val="20"/>
          <w:lang w:val="en-US"/>
        </w:rPr>
      </w:pPr>
      <w:r w:rsidRPr="001F36C8">
        <w:rPr>
          <w:rFonts w:ascii="Arial" w:hAnsi="Arial" w:cs="Arial"/>
          <w:sz w:val="20"/>
          <w:szCs w:val="20"/>
          <w:lang w:val="en-US"/>
        </w:rPr>
        <w:t>-</w:t>
      </w:r>
      <w:r w:rsidRPr="001F36C8">
        <w:rPr>
          <w:rFonts w:ascii="Arial" w:hAnsi="Arial" w:cs="Arial"/>
          <w:sz w:val="20"/>
          <w:szCs w:val="20"/>
          <w:lang w:val="en-US"/>
        </w:rPr>
        <w:tab/>
      </w:r>
      <w:proofErr w:type="gramStart"/>
      <w:r w:rsidR="00472613" w:rsidRPr="001F36C8">
        <w:rPr>
          <w:rFonts w:ascii="Arial" w:hAnsi="Arial" w:cs="Arial"/>
          <w:sz w:val="20"/>
          <w:szCs w:val="20"/>
        </w:rPr>
        <w:t>l</w:t>
      </w:r>
      <w:r w:rsidR="00DB53BC" w:rsidRPr="001F36C8">
        <w:rPr>
          <w:rFonts w:ascii="Arial" w:hAnsi="Arial" w:cs="Arial"/>
          <w:sz w:val="20"/>
          <w:szCs w:val="20"/>
        </w:rPr>
        <w:t>imita</w:t>
      </w:r>
      <w:proofErr w:type="gramEnd"/>
      <w:r w:rsidR="00DB53BC" w:rsidRPr="001F36C8">
        <w:rPr>
          <w:rFonts w:ascii="Arial" w:hAnsi="Arial" w:cs="Arial"/>
          <w:sz w:val="20"/>
          <w:szCs w:val="20"/>
        </w:rPr>
        <w:t xml:space="preserve"> de rezsitența la foc a acestor secțiuni ale pereților exteriori (inclusiv nodurile de joncțiune) este prevăzut minimum EI 150;</w:t>
      </w:r>
    </w:p>
    <w:p w:rsidR="00DB53BC" w:rsidRPr="001F36C8" w:rsidRDefault="0006533D" w:rsidP="00DB53BC">
      <w:pPr>
        <w:tabs>
          <w:tab w:val="left" w:pos="397"/>
          <w:tab w:val="right" w:leader="dot" w:pos="9072"/>
        </w:tabs>
        <w:spacing w:after="0" w:line="240" w:lineRule="auto"/>
        <w:jc w:val="both"/>
        <w:rPr>
          <w:rFonts w:ascii="Arial" w:hAnsi="Arial" w:cs="Arial"/>
          <w:sz w:val="20"/>
          <w:szCs w:val="20"/>
          <w:lang w:val="en-US"/>
        </w:rPr>
      </w:pPr>
      <w:r w:rsidRPr="001F36C8">
        <w:rPr>
          <w:rFonts w:ascii="Arial" w:hAnsi="Arial" w:cs="Arial"/>
          <w:sz w:val="20"/>
          <w:szCs w:val="20"/>
          <w:lang w:val="en-US"/>
        </w:rPr>
        <w:t>-</w:t>
      </w:r>
      <w:r w:rsidRPr="001F36C8">
        <w:rPr>
          <w:rFonts w:ascii="Arial" w:hAnsi="Arial" w:cs="Arial"/>
          <w:sz w:val="20"/>
          <w:szCs w:val="20"/>
          <w:lang w:val="en-US"/>
        </w:rPr>
        <w:tab/>
      </w:r>
      <w:proofErr w:type="gramStart"/>
      <w:r w:rsidR="00472613" w:rsidRPr="001F36C8">
        <w:rPr>
          <w:rFonts w:ascii="Arial" w:hAnsi="Arial" w:cs="Arial"/>
          <w:sz w:val="20"/>
          <w:szCs w:val="20"/>
        </w:rPr>
        <w:t>c</w:t>
      </w:r>
      <w:r w:rsidR="00DB53BC" w:rsidRPr="001F36C8">
        <w:rPr>
          <w:rFonts w:ascii="Arial" w:hAnsi="Arial" w:cs="Arial"/>
          <w:sz w:val="20"/>
          <w:szCs w:val="20"/>
        </w:rPr>
        <w:t>lasa</w:t>
      </w:r>
      <w:proofErr w:type="gramEnd"/>
      <w:r w:rsidR="00DB53BC" w:rsidRPr="001F36C8">
        <w:rPr>
          <w:rFonts w:ascii="Arial" w:hAnsi="Arial" w:cs="Arial"/>
          <w:sz w:val="20"/>
          <w:szCs w:val="20"/>
        </w:rPr>
        <w:t xml:space="preserve"> de pericol de incendiu a acestor secțiuni ale pereților exteriori (inclusiv nodurile de joncțiune) este prevăzut minimum K0;</w:t>
      </w:r>
    </w:p>
    <w:p w:rsidR="00DB53BC" w:rsidRDefault="00A07865" w:rsidP="0066769D">
      <w:pPr>
        <w:tabs>
          <w:tab w:val="left" w:pos="397"/>
          <w:tab w:val="right" w:leader="dot" w:pos="9072"/>
        </w:tabs>
        <w:spacing w:after="0" w:line="240" w:lineRule="auto"/>
        <w:jc w:val="both"/>
        <w:rPr>
          <w:rFonts w:ascii="Arial" w:hAnsi="Arial" w:cs="Arial"/>
          <w:sz w:val="20"/>
          <w:szCs w:val="20"/>
        </w:rPr>
      </w:pPr>
      <w:r w:rsidRPr="001F36C8">
        <w:rPr>
          <w:rFonts w:ascii="Arial" w:hAnsi="Arial" w:cs="Arial"/>
          <w:sz w:val="20"/>
          <w:szCs w:val="20"/>
          <w:lang w:val="en-US"/>
        </w:rPr>
        <w:t>-</w:t>
      </w:r>
      <w:r w:rsidRPr="001F36C8">
        <w:rPr>
          <w:rFonts w:ascii="Arial" w:hAnsi="Arial" w:cs="Arial"/>
          <w:sz w:val="20"/>
          <w:szCs w:val="20"/>
          <w:lang w:val="en-US"/>
        </w:rPr>
        <w:tab/>
      </w:r>
      <w:proofErr w:type="gramStart"/>
      <w:r w:rsidRPr="001F36C8">
        <w:rPr>
          <w:rFonts w:ascii="Arial" w:hAnsi="Arial" w:cs="Arial"/>
          <w:sz w:val="20"/>
          <w:szCs w:val="20"/>
        </w:rPr>
        <w:t>t</w:t>
      </w:r>
      <w:r w:rsidR="0002639E" w:rsidRPr="001F36C8">
        <w:rPr>
          <w:rFonts w:ascii="Arial" w:hAnsi="Arial" w:cs="Arial"/>
          <w:sz w:val="20"/>
          <w:szCs w:val="20"/>
        </w:rPr>
        <w:t>ermoizolarea</w:t>
      </w:r>
      <w:proofErr w:type="gramEnd"/>
      <w:r w:rsidR="0002639E" w:rsidRPr="001F36C8">
        <w:rPr>
          <w:rFonts w:ascii="Arial" w:hAnsi="Arial" w:cs="Arial"/>
          <w:sz w:val="20"/>
          <w:szCs w:val="20"/>
        </w:rPr>
        <w:t xml:space="preserve"> și placarea exterioară a clădirilor la nivelul planșeului antifoc trebuie separată</w:t>
      </w:r>
      <w:r w:rsidR="00E33BE9" w:rsidRPr="001F36C8">
        <w:rPr>
          <w:rFonts w:ascii="Arial" w:hAnsi="Arial" w:cs="Arial"/>
          <w:sz w:val="20"/>
          <w:szCs w:val="20"/>
        </w:rPr>
        <w:t xml:space="preserve"> prin cutoff antifoc din materiale incombustibile cu grosimea de minimum 25 cm.</w:t>
      </w:r>
    </w:p>
    <w:p w:rsidR="00985C1F" w:rsidRPr="001F36C8" w:rsidRDefault="00985C1F" w:rsidP="0066769D">
      <w:pPr>
        <w:tabs>
          <w:tab w:val="left" w:pos="397"/>
          <w:tab w:val="right" w:leader="dot" w:pos="9072"/>
        </w:tabs>
        <w:spacing w:after="0" w:line="240" w:lineRule="auto"/>
        <w:jc w:val="both"/>
        <w:rPr>
          <w:rFonts w:ascii="Arial" w:hAnsi="Arial" w:cs="Arial"/>
          <w:sz w:val="20"/>
          <w:szCs w:val="20"/>
          <w:lang w:val="en-US"/>
        </w:rPr>
      </w:pPr>
    </w:p>
    <w:p w:rsidR="00800286" w:rsidRPr="001F36C8" w:rsidRDefault="00FE5E1E" w:rsidP="00A820BB">
      <w:pPr>
        <w:tabs>
          <w:tab w:val="left" w:pos="397"/>
          <w:tab w:val="left" w:pos="709"/>
          <w:tab w:val="right" w:leader="dot" w:pos="9072"/>
        </w:tabs>
        <w:spacing w:after="0" w:line="240" w:lineRule="auto"/>
        <w:jc w:val="both"/>
        <w:rPr>
          <w:rFonts w:ascii="Arial" w:hAnsi="Arial" w:cs="Arial"/>
          <w:sz w:val="20"/>
          <w:szCs w:val="20"/>
          <w:lang w:val="en-US"/>
        </w:rPr>
      </w:pPr>
      <w:r w:rsidRPr="00A820BB">
        <w:rPr>
          <w:rFonts w:ascii="Arial" w:hAnsi="Arial" w:cs="Arial"/>
          <w:b/>
          <w:sz w:val="20"/>
          <w:szCs w:val="20"/>
          <w:lang w:val="en-US"/>
        </w:rPr>
        <w:t>5.4.1</w:t>
      </w:r>
      <w:r w:rsidR="00DC0461" w:rsidRPr="00A820BB">
        <w:rPr>
          <w:rFonts w:ascii="Arial" w:hAnsi="Arial" w:cs="Arial"/>
          <w:b/>
          <w:sz w:val="20"/>
          <w:szCs w:val="20"/>
        </w:rPr>
        <w:t>1</w:t>
      </w:r>
      <w:r w:rsidR="00A820BB">
        <w:rPr>
          <w:rFonts w:ascii="Arial" w:hAnsi="Arial" w:cs="Arial"/>
          <w:b/>
          <w:sz w:val="20"/>
          <w:szCs w:val="20"/>
        </w:rPr>
        <w:tab/>
      </w:r>
      <w:r w:rsidR="00800286" w:rsidRPr="001F36C8">
        <w:rPr>
          <w:rFonts w:ascii="Arial" w:hAnsi="Arial" w:cs="Arial"/>
          <w:sz w:val="20"/>
          <w:szCs w:val="20"/>
        </w:rPr>
        <w:t xml:space="preserve">Limita de rezistența la foc a pereților exteriori după pierderea integrității </w:t>
      </w:r>
      <w:r w:rsidR="00F616E0" w:rsidRPr="001F36C8">
        <w:rPr>
          <w:rFonts w:ascii="Arial" w:hAnsi="Arial" w:cs="Arial"/>
          <w:sz w:val="20"/>
          <w:szCs w:val="20"/>
        </w:rPr>
        <w:t xml:space="preserve">(E) trebuie </w:t>
      </w:r>
      <w:proofErr w:type="gramStart"/>
      <w:r w:rsidR="00F616E0" w:rsidRPr="001F36C8">
        <w:rPr>
          <w:rFonts w:ascii="Arial" w:hAnsi="Arial" w:cs="Arial"/>
          <w:sz w:val="20"/>
          <w:szCs w:val="20"/>
        </w:rPr>
        <w:t>să</w:t>
      </w:r>
      <w:proofErr w:type="gramEnd"/>
      <w:r w:rsidR="00F616E0" w:rsidRPr="001F36C8">
        <w:rPr>
          <w:rFonts w:ascii="Arial" w:hAnsi="Arial" w:cs="Arial"/>
          <w:sz w:val="20"/>
          <w:szCs w:val="20"/>
        </w:rPr>
        <w:t xml:space="preserve"> corespundă cerințelor pentru pereți neportanți exteriori.</w:t>
      </w:r>
    </w:p>
    <w:p w:rsidR="00A07865" w:rsidRPr="001F36C8" w:rsidRDefault="00A07865" w:rsidP="0066769D">
      <w:pPr>
        <w:tabs>
          <w:tab w:val="left" w:pos="397"/>
          <w:tab w:val="right" w:leader="dot" w:pos="9072"/>
        </w:tabs>
        <w:spacing w:after="0" w:line="240" w:lineRule="auto"/>
        <w:jc w:val="both"/>
        <w:rPr>
          <w:rFonts w:ascii="Arial" w:hAnsi="Arial" w:cs="Arial"/>
          <w:sz w:val="20"/>
          <w:szCs w:val="20"/>
          <w:lang w:val="en-US"/>
        </w:rPr>
      </w:pPr>
    </w:p>
    <w:p w:rsidR="00F616E0" w:rsidRPr="001F36C8" w:rsidRDefault="00F616E0" w:rsidP="0066769D">
      <w:pPr>
        <w:tabs>
          <w:tab w:val="left" w:pos="397"/>
          <w:tab w:val="right" w:leader="dot" w:pos="9072"/>
        </w:tabs>
        <w:spacing w:after="0" w:line="240" w:lineRule="auto"/>
        <w:jc w:val="both"/>
        <w:rPr>
          <w:rFonts w:ascii="Arial" w:hAnsi="Arial" w:cs="Arial"/>
          <w:sz w:val="20"/>
          <w:szCs w:val="20"/>
        </w:rPr>
      </w:pPr>
      <w:r w:rsidRPr="001F36C8">
        <w:rPr>
          <w:rFonts w:ascii="Arial" w:hAnsi="Arial" w:cs="Arial"/>
          <w:sz w:val="20"/>
          <w:szCs w:val="20"/>
        </w:rPr>
        <w:t>Limta de re</w:t>
      </w:r>
      <w:r w:rsidR="00A07865" w:rsidRPr="001F36C8">
        <w:rPr>
          <w:rFonts w:ascii="Arial" w:hAnsi="Arial" w:cs="Arial"/>
          <w:sz w:val="20"/>
          <w:szCs w:val="20"/>
        </w:rPr>
        <w:t>zistența la foc a structurilor</w:t>
      </w:r>
      <w:r w:rsidRPr="001F36C8">
        <w:rPr>
          <w:rFonts w:ascii="Arial" w:hAnsi="Arial" w:cs="Arial"/>
          <w:sz w:val="20"/>
          <w:szCs w:val="20"/>
        </w:rPr>
        <w:t xml:space="preserve"> exteriori transparente trebuie să corespundă cerințelor pentru pereți exteriori neportanți.</w:t>
      </w:r>
    </w:p>
    <w:p w:rsidR="00A07865" w:rsidRPr="001F36C8" w:rsidRDefault="00A07865" w:rsidP="0066769D">
      <w:pPr>
        <w:tabs>
          <w:tab w:val="left" w:pos="397"/>
          <w:tab w:val="right" w:leader="dot" w:pos="9072"/>
        </w:tabs>
        <w:spacing w:after="0" w:line="240" w:lineRule="auto"/>
        <w:jc w:val="both"/>
        <w:rPr>
          <w:rFonts w:ascii="Arial" w:hAnsi="Arial" w:cs="Arial"/>
          <w:sz w:val="20"/>
          <w:szCs w:val="20"/>
          <w:lang w:val="en-US"/>
        </w:rPr>
      </w:pPr>
    </w:p>
    <w:p w:rsidR="00D81806" w:rsidRPr="001F36C8" w:rsidRDefault="00D81806" w:rsidP="0066769D">
      <w:pPr>
        <w:tabs>
          <w:tab w:val="left" w:pos="397"/>
          <w:tab w:val="right" w:leader="dot" w:pos="9072"/>
        </w:tabs>
        <w:spacing w:after="0" w:line="240" w:lineRule="auto"/>
        <w:jc w:val="both"/>
        <w:rPr>
          <w:rFonts w:ascii="Arial" w:hAnsi="Arial" w:cs="Arial"/>
          <w:sz w:val="20"/>
          <w:szCs w:val="20"/>
        </w:rPr>
      </w:pPr>
      <w:r w:rsidRPr="001F36C8">
        <w:rPr>
          <w:rFonts w:ascii="Arial" w:hAnsi="Arial" w:cs="Arial"/>
          <w:sz w:val="20"/>
          <w:szCs w:val="20"/>
        </w:rPr>
        <w:t>Limita de rezistența la foc a nod</w:t>
      </w:r>
      <w:r w:rsidR="00650343" w:rsidRPr="001F36C8">
        <w:rPr>
          <w:rFonts w:ascii="Arial" w:hAnsi="Arial" w:cs="Arial"/>
          <w:sz w:val="20"/>
          <w:szCs w:val="20"/>
        </w:rPr>
        <w:t>urilor de joncțiune și fixare a</w:t>
      </w:r>
      <w:r w:rsidRPr="001F36C8">
        <w:rPr>
          <w:rFonts w:ascii="Arial" w:hAnsi="Arial" w:cs="Arial"/>
          <w:sz w:val="20"/>
          <w:szCs w:val="20"/>
        </w:rPr>
        <w:t xml:space="preserve"> pereților exteriori (inclusiv portante, autoportante, </w:t>
      </w:r>
      <w:r w:rsidR="00650343" w:rsidRPr="001F36C8">
        <w:rPr>
          <w:rFonts w:ascii="Arial" w:hAnsi="Arial" w:cs="Arial"/>
          <w:sz w:val="20"/>
          <w:szCs w:val="20"/>
        </w:rPr>
        <w:t>cu completarea strălucidă etc.) la planșee trebuie să aibă o valoare nu mai mică decât limita necesară de rezistență la foc a planșeului privind capacitatea termoizolantă (I) și integritatea (E).</w:t>
      </w:r>
    </w:p>
    <w:p w:rsidR="00A07865" w:rsidRPr="001F36C8" w:rsidRDefault="00A07865" w:rsidP="0066769D">
      <w:pPr>
        <w:tabs>
          <w:tab w:val="left" w:pos="397"/>
          <w:tab w:val="right" w:leader="dot" w:pos="9072"/>
        </w:tabs>
        <w:spacing w:after="0" w:line="240" w:lineRule="auto"/>
        <w:jc w:val="both"/>
        <w:rPr>
          <w:rFonts w:ascii="Arial" w:hAnsi="Arial" w:cs="Arial"/>
          <w:sz w:val="20"/>
          <w:szCs w:val="20"/>
          <w:lang w:val="en-US"/>
        </w:rPr>
      </w:pPr>
    </w:p>
    <w:p w:rsidR="00E330A3" w:rsidRPr="001F36C8" w:rsidRDefault="00D917F5" w:rsidP="0066769D">
      <w:pPr>
        <w:tabs>
          <w:tab w:val="left" w:pos="397"/>
          <w:tab w:val="right" w:leader="dot" w:pos="9072"/>
        </w:tabs>
        <w:spacing w:after="0" w:line="240" w:lineRule="auto"/>
        <w:jc w:val="both"/>
        <w:rPr>
          <w:rFonts w:ascii="Arial" w:hAnsi="Arial" w:cs="Arial"/>
          <w:sz w:val="20"/>
          <w:szCs w:val="20"/>
        </w:rPr>
      </w:pPr>
      <w:r w:rsidRPr="001F36C8">
        <w:rPr>
          <w:rFonts w:ascii="Arial" w:hAnsi="Arial" w:cs="Arial"/>
          <w:sz w:val="20"/>
          <w:szCs w:val="20"/>
        </w:rPr>
        <w:t>În</w:t>
      </w:r>
      <w:r w:rsidR="00A07865" w:rsidRPr="001F36C8">
        <w:rPr>
          <w:rFonts w:ascii="Arial" w:hAnsi="Arial" w:cs="Arial"/>
          <w:sz w:val="20"/>
          <w:szCs w:val="20"/>
        </w:rPr>
        <w:t xml:space="preserve"> clădirile de gradul</w:t>
      </w:r>
      <w:r w:rsidRPr="001F36C8">
        <w:rPr>
          <w:rFonts w:ascii="Arial" w:hAnsi="Arial" w:cs="Arial"/>
          <w:sz w:val="20"/>
          <w:szCs w:val="20"/>
        </w:rPr>
        <w:t xml:space="preserve"> I – III de rezistența la foc pentru pereți exteriori, care au sectoarele transparente cu limita de rezistența la foc nenormată (inclusiv golurile ferestrelor, </w:t>
      </w:r>
      <w:r w:rsidR="00307304" w:rsidRPr="001F36C8">
        <w:rPr>
          <w:rFonts w:ascii="Arial" w:hAnsi="Arial" w:cs="Arial"/>
          <w:sz w:val="20"/>
          <w:szCs w:val="20"/>
        </w:rPr>
        <w:t xml:space="preserve">stecluirea etc.) </w:t>
      </w:r>
      <w:r w:rsidR="00E330A3" w:rsidRPr="001F36C8">
        <w:rPr>
          <w:rFonts w:ascii="Arial" w:hAnsi="Arial" w:cs="Arial"/>
          <w:sz w:val="20"/>
          <w:szCs w:val="20"/>
        </w:rPr>
        <w:t>trebuie îndeplinite următoarele condiții:</w:t>
      </w:r>
    </w:p>
    <w:p w:rsidR="00EB575C" w:rsidRPr="001F36C8" w:rsidRDefault="0006533D" w:rsidP="0066769D">
      <w:pPr>
        <w:tabs>
          <w:tab w:val="left" w:pos="397"/>
          <w:tab w:val="right" w:leader="dot" w:pos="9072"/>
        </w:tabs>
        <w:spacing w:after="0" w:line="240" w:lineRule="auto"/>
        <w:jc w:val="both"/>
        <w:rPr>
          <w:rFonts w:ascii="Arial" w:hAnsi="Arial" w:cs="Arial"/>
          <w:sz w:val="20"/>
          <w:szCs w:val="20"/>
          <w:lang w:val="en-US"/>
        </w:rPr>
      </w:pPr>
      <w:r w:rsidRPr="001F36C8">
        <w:rPr>
          <w:rFonts w:ascii="Arial" w:hAnsi="Arial" w:cs="Arial"/>
          <w:sz w:val="20"/>
          <w:szCs w:val="20"/>
          <w:lang w:val="en-US"/>
        </w:rPr>
        <w:t>-</w:t>
      </w:r>
      <w:r w:rsidRPr="001F36C8">
        <w:rPr>
          <w:rFonts w:ascii="Arial" w:hAnsi="Arial" w:cs="Arial"/>
          <w:sz w:val="20"/>
          <w:szCs w:val="20"/>
          <w:lang w:val="en-US"/>
        </w:rPr>
        <w:tab/>
      </w:r>
      <w:proofErr w:type="gramStart"/>
      <w:r w:rsidR="00A07865" w:rsidRPr="001F36C8">
        <w:rPr>
          <w:rFonts w:ascii="Arial" w:hAnsi="Arial" w:cs="Arial"/>
          <w:sz w:val="20"/>
          <w:szCs w:val="20"/>
          <w:lang w:val="en-US"/>
        </w:rPr>
        <w:t>s</w:t>
      </w:r>
      <w:r w:rsidR="00EB575C" w:rsidRPr="001F36C8">
        <w:rPr>
          <w:rFonts w:ascii="Arial" w:hAnsi="Arial" w:cs="Arial"/>
          <w:sz w:val="20"/>
          <w:szCs w:val="20"/>
        </w:rPr>
        <w:t>ectoarele</w:t>
      </w:r>
      <w:proofErr w:type="gramEnd"/>
      <w:r w:rsidR="00EB575C" w:rsidRPr="001F36C8">
        <w:rPr>
          <w:rFonts w:ascii="Arial" w:hAnsi="Arial" w:cs="Arial"/>
          <w:sz w:val="20"/>
          <w:szCs w:val="20"/>
        </w:rPr>
        <w:t xml:space="preserve"> pereților exteriori în locurile de alăturare la planșee</w:t>
      </w:r>
      <w:r w:rsidR="00620522" w:rsidRPr="001F36C8">
        <w:rPr>
          <w:rFonts w:ascii="Arial" w:hAnsi="Arial" w:cs="Arial"/>
          <w:sz w:val="20"/>
          <w:szCs w:val="20"/>
        </w:rPr>
        <w:t xml:space="preserve"> (fâșii dintre etaje)</w:t>
      </w:r>
      <w:r w:rsidR="00EB575C" w:rsidRPr="001F36C8">
        <w:rPr>
          <w:rFonts w:ascii="Arial" w:hAnsi="Arial" w:cs="Arial"/>
          <w:sz w:val="20"/>
          <w:szCs w:val="20"/>
        </w:rPr>
        <w:t xml:space="preserve"> trebuie executate pline, cu înălțimea minimum 1,2 m;</w:t>
      </w:r>
    </w:p>
    <w:p w:rsidR="00EB575C" w:rsidRDefault="0006533D" w:rsidP="0066769D">
      <w:pPr>
        <w:tabs>
          <w:tab w:val="left" w:pos="397"/>
          <w:tab w:val="right" w:leader="dot" w:pos="9072"/>
        </w:tabs>
        <w:spacing w:after="0" w:line="240" w:lineRule="auto"/>
        <w:jc w:val="both"/>
        <w:rPr>
          <w:rFonts w:ascii="Arial" w:hAnsi="Arial" w:cs="Arial"/>
          <w:sz w:val="20"/>
          <w:szCs w:val="20"/>
        </w:rPr>
      </w:pPr>
      <w:r w:rsidRPr="001F36C8">
        <w:rPr>
          <w:rFonts w:ascii="Arial" w:hAnsi="Arial" w:cs="Arial"/>
          <w:sz w:val="20"/>
          <w:szCs w:val="20"/>
          <w:lang w:val="en-US"/>
        </w:rPr>
        <w:t>-</w:t>
      </w:r>
      <w:r w:rsidRPr="001F36C8">
        <w:rPr>
          <w:rFonts w:ascii="Arial" w:hAnsi="Arial" w:cs="Arial"/>
          <w:sz w:val="20"/>
          <w:szCs w:val="20"/>
          <w:lang w:val="en-US"/>
        </w:rPr>
        <w:tab/>
      </w:r>
      <w:proofErr w:type="gramStart"/>
      <w:r w:rsidR="00A07865" w:rsidRPr="001F36C8">
        <w:rPr>
          <w:rFonts w:ascii="Arial" w:hAnsi="Arial" w:cs="Arial"/>
          <w:sz w:val="20"/>
          <w:szCs w:val="20"/>
          <w:lang w:val="en-US"/>
        </w:rPr>
        <w:t>l</w:t>
      </w:r>
      <w:r w:rsidR="00EB575C" w:rsidRPr="001F36C8">
        <w:rPr>
          <w:rFonts w:ascii="Arial" w:hAnsi="Arial" w:cs="Arial"/>
          <w:sz w:val="20"/>
          <w:szCs w:val="20"/>
        </w:rPr>
        <w:t>imita</w:t>
      </w:r>
      <w:proofErr w:type="gramEnd"/>
      <w:r w:rsidR="00EB575C" w:rsidRPr="001F36C8">
        <w:rPr>
          <w:rFonts w:ascii="Arial" w:hAnsi="Arial" w:cs="Arial"/>
          <w:sz w:val="20"/>
          <w:szCs w:val="20"/>
        </w:rPr>
        <w:t xml:space="preserve"> de rezistența la foc a acestor secțiuni ale pereților exteriori (inclusiv nodurile</w:t>
      </w:r>
      <w:r w:rsidR="00ED2278" w:rsidRPr="001F36C8">
        <w:rPr>
          <w:rFonts w:ascii="Arial" w:hAnsi="Arial" w:cs="Arial"/>
          <w:sz w:val="20"/>
          <w:szCs w:val="20"/>
          <w:lang w:val="en-US"/>
        </w:rPr>
        <w:t xml:space="preserve"> </w:t>
      </w:r>
      <w:r w:rsidR="00ED2278" w:rsidRPr="001F36C8">
        <w:rPr>
          <w:rFonts w:ascii="Arial" w:hAnsi="Arial" w:cs="Arial"/>
          <w:sz w:val="20"/>
          <w:szCs w:val="20"/>
        </w:rPr>
        <w:t>de joncțiune și</w:t>
      </w:r>
      <w:r w:rsidR="00EB575C" w:rsidRPr="001F36C8">
        <w:rPr>
          <w:rFonts w:ascii="Arial" w:hAnsi="Arial" w:cs="Arial"/>
          <w:sz w:val="20"/>
          <w:szCs w:val="20"/>
        </w:rPr>
        <w:t xml:space="preserve"> </w:t>
      </w:r>
      <w:r w:rsidR="00BB1118" w:rsidRPr="001F36C8">
        <w:rPr>
          <w:rFonts w:ascii="Arial" w:hAnsi="Arial" w:cs="Arial"/>
          <w:sz w:val="20"/>
          <w:szCs w:val="20"/>
        </w:rPr>
        <w:t>fixare</w:t>
      </w:r>
      <w:r w:rsidR="00ED2278" w:rsidRPr="001F36C8">
        <w:rPr>
          <w:rFonts w:ascii="Arial" w:hAnsi="Arial" w:cs="Arial"/>
          <w:sz w:val="20"/>
          <w:szCs w:val="20"/>
        </w:rPr>
        <w:t xml:space="preserve">) este prevăzut minimum 30 min pentru integritatea (E) și pierderea capacității termoizolante (I). Dacă limita de rezistența la foc a planșeelor este egală mai </w:t>
      </w:r>
      <w:r w:rsidR="00F53284" w:rsidRPr="001F36C8">
        <w:rPr>
          <w:rFonts w:ascii="Arial" w:hAnsi="Arial" w:cs="Arial"/>
          <w:sz w:val="20"/>
          <w:szCs w:val="20"/>
        </w:rPr>
        <w:t xml:space="preserve">mare </w:t>
      </w:r>
      <w:r w:rsidR="00ED2278" w:rsidRPr="001F36C8">
        <w:rPr>
          <w:rFonts w:ascii="Arial" w:hAnsi="Arial" w:cs="Arial"/>
          <w:sz w:val="20"/>
          <w:szCs w:val="20"/>
        </w:rPr>
        <w:t>de</w:t>
      </w:r>
      <w:r w:rsidR="00F53284" w:rsidRPr="001F36C8">
        <w:rPr>
          <w:rFonts w:ascii="Arial" w:hAnsi="Arial" w:cs="Arial"/>
          <w:sz w:val="20"/>
          <w:szCs w:val="20"/>
        </w:rPr>
        <w:t>cât</w:t>
      </w:r>
      <w:r w:rsidR="00ED2278" w:rsidRPr="001F36C8">
        <w:rPr>
          <w:rFonts w:ascii="Arial" w:hAnsi="Arial" w:cs="Arial"/>
          <w:sz w:val="20"/>
          <w:szCs w:val="20"/>
        </w:rPr>
        <w:t xml:space="preserve"> REI 60, atunci trebuie acceptat</w:t>
      </w:r>
      <w:r w:rsidR="00F53284" w:rsidRPr="001F36C8">
        <w:rPr>
          <w:rFonts w:ascii="Arial" w:hAnsi="Arial" w:cs="Arial"/>
          <w:sz w:val="20"/>
          <w:szCs w:val="20"/>
        </w:rPr>
        <w:t>ă</w:t>
      </w:r>
      <w:r w:rsidR="00ED2278" w:rsidRPr="001F36C8">
        <w:rPr>
          <w:rFonts w:ascii="Arial" w:hAnsi="Arial" w:cs="Arial"/>
          <w:sz w:val="20"/>
          <w:szCs w:val="20"/>
        </w:rPr>
        <w:t xml:space="preserve"> limita de rezistența la foc a acestor sectoarelor</w:t>
      </w:r>
      <w:r w:rsidR="00F53284" w:rsidRPr="001F36C8">
        <w:rPr>
          <w:rFonts w:ascii="Arial" w:hAnsi="Arial" w:cs="Arial"/>
          <w:sz w:val="20"/>
          <w:szCs w:val="20"/>
        </w:rPr>
        <w:t xml:space="preserve"> ale </w:t>
      </w:r>
      <w:r w:rsidR="00ED2278" w:rsidRPr="001F36C8">
        <w:rPr>
          <w:rFonts w:ascii="Arial" w:hAnsi="Arial" w:cs="Arial"/>
          <w:sz w:val="20"/>
          <w:szCs w:val="20"/>
        </w:rPr>
        <w:t>pereților EI 60.</w:t>
      </w:r>
    </w:p>
    <w:p w:rsidR="00985C1F" w:rsidRPr="001F36C8" w:rsidRDefault="00985C1F" w:rsidP="0066769D">
      <w:pPr>
        <w:tabs>
          <w:tab w:val="left" w:pos="397"/>
          <w:tab w:val="right" w:leader="dot" w:pos="9072"/>
        </w:tabs>
        <w:spacing w:after="0" w:line="240" w:lineRule="auto"/>
        <w:jc w:val="both"/>
        <w:rPr>
          <w:rFonts w:ascii="Arial" w:hAnsi="Arial" w:cs="Arial"/>
          <w:sz w:val="20"/>
          <w:szCs w:val="20"/>
        </w:rPr>
      </w:pPr>
    </w:p>
    <w:p w:rsidR="006A6F98" w:rsidRPr="001F36C8" w:rsidRDefault="00FE5E1E" w:rsidP="00A820BB">
      <w:pPr>
        <w:tabs>
          <w:tab w:val="left" w:pos="397"/>
          <w:tab w:val="left" w:pos="709"/>
          <w:tab w:val="right" w:leader="dot" w:pos="9072"/>
        </w:tabs>
        <w:spacing w:after="0" w:line="240" w:lineRule="auto"/>
        <w:jc w:val="both"/>
        <w:rPr>
          <w:rFonts w:ascii="Arial" w:hAnsi="Arial" w:cs="Arial"/>
          <w:sz w:val="20"/>
          <w:szCs w:val="20"/>
          <w:lang w:val="en-US"/>
        </w:rPr>
      </w:pPr>
      <w:r w:rsidRPr="00A820BB">
        <w:rPr>
          <w:rFonts w:ascii="Arial" w:hAnsi="Arial" w:cs="Arial"/>
          <w:b/>
          <w:sz w:val="20"/>
          <w:szCs w:val="20"/>
        </w:rPr>
        <w:t>5.4.1</w:t>
      </w:r>
      <w:r w:rsidR="00DC0461" w:rsidRPr="00A820BB">
        <w:rPr>
          <w:rFonts w:ascii="Arial" w:hAnsi="Arial" w:cs="Arial"/>
          <w:b/>
          <w:sz w:val="20"/>
          <w:szCs w:val="20"/>
        </w:rPr>
        <w:t>2</w:t>
      </w:r>
      <w:r w:rsidR="00A820BB">
        <w:rPr>
          <w:rFonts w:ascii="Arial" w:hAnsi="Arial" w:cs="Arial"/>
          <w:b/>
          <w:sz w:val="20"/>
          <w:szCs w:val="20"/>
        </w:rPr>
        <w:tab/>
      </w:r>
      <w:r w:rsidR="00ED2278" w:rsidRPr="001F36C8">
        <w:rPr>
          <w:rFonts w:ascii="Arial" w:hAnsi="Arial" w:cs="Arial"/>
          <w:sz w:val="20"/>
          <w:szCs w:val="20"/>
        </w:rPr>
        <w:t>Limitele de rezistență la foc a</w:t>
      </w:r>
      <w:r w:rsidR="006A6F98" w:rsidRPr="001F36C8">
        <w:rPr>
          <w:rFonts w:ascii="Arial" w:hAnsi="Arial" w:cs="Arial"/>
          <w:sz w:val="20"/>
          <w:szCs w:val="20"/>
        </w:rPr>
        <w:t>le</w:t>
      </w:r>
      <w:r w:rsidR="00ED2278" w:rsidRPr="001F36C8">
        <w:rPr>
          <w:rFonts w:ascii="Arial" w:hAnsi="Arial" w:cs="Arial"/>
          <w:sz w:val="20"/>
          <w:szCs w:val="20"/>
        </w:rPr>
        <w:t xml:space="preserve"> construcțiilor trecerilor între clădiri (blocuri) </w:t>
      </w:r>
      <w:r w:rsidR="006A6F98" w:rsidRPr="001F36C8">
        <w:rPr>
          <w:rFonts w:ascii="Arial" w:hAnsi="Arial" w:cs="Arial"/>
          <w:sz w:val="20"/>
          <w:szCs w:val="20"/>
        </w:rPr>
        <w:t>de un anumit grad de rezistență la foc trebuie să îndeplinească cerințele pentru construcțiile corespunzătoare ale clădirilor acestui grad de rezistență la foc.</w:t>
      </w:r>
      <w:r w:rsidR="00ED2278" w:rsidRPr="001F36C8">
        <w:rPr>
          <w:rFonts w:ascii="Arial" w:hAnsi="Arial" w:cs="Arial"/>
          <w:sz w:val="20"/>
          <w:szCs w:val="20"/>
        </w:rPr>
        <w:t xml:space="preserve"> </w:t>
      </w:r>
      <w:r w:rsidR="006A6F98" w:rsidRPr="001F36C8">
        <w:rPr>
          <w:rFonts w:ascii="Arial" w:hAnsi="Arial" w:cs="Arial"/>
          <w:sz w:val="20"/>
          <w:szCs w:val="20"/>
        </w:rPr>
        <w:t xml:space="preserve">La diferite grade de rezistență la foc ale clădirilor </w:t>
      </w:r>
      <w:r w:rsidR="006A6F98" w:rsidRPr="001F36C8">
        <w:rPr>
          <w:rFonts w:ascii="Arial" w:hAnsi="Arial" w:cs="Arial"/>
          <w:sz w:val="20"/>
          <w:szCs w:val="20"/>
        </w:rPr>
        <w:lastRenderedPageBreak/>
        <w:t>(blocurilor), conectate printr-o tr</w:t>
      </w:r>
      <w:r w:rsidR="00095CD0" w:rsidRPr="001F36C8">
        <w:rPr>
          <w:rFonts w:ascii="Arial" w:hAnsi="Arial" w:cs="Arial"/>
          <w:sz w:val="20"/>
          <w:szCs w:val="20"/>
        </w:rPr>
        <w:t>e</w:t>
      </w:r>
      <w:r w:rsidR="006A6F98" w:rsidRPr="001F36C8">
        <w:rPr>
          <w:rFonts w:ascii="Arial" w:hAnsi="Arial" w:cs="Arial"/>
          <w:sz w:val="20"/>
          <w:szCs w:val="20"/>
        </w:rPr>
        <w:t xml:space="preserve">cere, construcțiile trecerilor trebuie </w:t>
      </w:r>
      <w:r w:rsidR="00F63671" w:rsidRPr="001F36C8">
        <w:rPr>
          <w:rFonts w:ascii="Arial" w:hAnsi="Arial" w:cs="Arial"/>
          <w:sz w:val="20"/>
          <w:szCs w:val="20"/>
        </w:rPr>
        <w:t>să respecte cerințele pentru construcțiile clădirilor cu grad mai ridicat de rezistența la foc. Trecerile trebuie executate din materiale C</w:t>
      </w:r>
      <w:r w:rsidR="00F63671" w:rsidRPr="001F36C8">
        <w:rPr>
          <w:rFonts w:ascii="Arial" w:hAnsi="Arial" w:cs="Arial"/>
          <w:sz w:val="20"/>
          <w:szCs w:val="20"/>
          <w:vertAlign w:val="subscript"/>
        </w:rPr>
        <w:t>0</w:t>
      </w:r>
      <w:r w:rsidR="00F63671" w:rsidRPr="001F36C8">
        <w:rPr>
          <w:rFonts w:ascii="Arial" w:hAnsi="Arial" w:cs="Arial"/>
          <w:sz w:val="20"/>
          <w:szCs w:val="20"/>
        </w:rPr>
        <w:t>.</w:t>
      </w:r>
    </w:p>
    <w:p w:rsidR="003855C3" w:rsidRPr="001F36C8" w:rsidRDefault="003855C3" w:rsidP="0066769D">
      <w:pPr>
        <w:tabs>
          <w:tab w:val="left" w:pos="397"/>
          <w:tab w:val="right" w:leader="dot" w:pos="9072"/>
        </w:tabs>
        <w:spacing w:after="0" w:line="240" w:lineRule="auto"/>
        <w:jc w:val="both"/>
        <w:rPr>
          <w:rFonts w:ascii="Arial" w:hAnsi="Arial" w:cs="Arial"/>
          <w:sz w:val="20"/>
          <w:szCs w:val="20"/>
          <w:lang w:val="en-US"/>
        </w:rPr>
      </w:pPr>
    </w:p>
    <w:p w:rsidR="00E40128" w:rsidRPr="001F36C8" w:rsidRDefault="00E40128" w:rsidP="0066769D">
      <w:pPr>
        <w:tabs>
          <w:tab w:val="left" w:pos="397"/>
          <w:tab w:val="right" w:leader="dot" w:pos="9072"/>
        </w:tabs>
        <w:spacing w:after="0" w:line="240" w:lineRule="auto"/>
        <w:jc w:val="both"/>
        <w:rPr>
          <w:rFonts w:ascii="Arial" w:hAnsi="Arial" w:cs="Arial"/>
          <w:sz w:val="20"/>
          <w:szCs w:val="20"/>
        </w:rPr>
      </w:pPr>
      <w:r w:rsidRPr="001F36C8">
        <w:rPr>
          <w:rFonts w:ascii="Arial" w:hAnsi="Arial" w:cs="Arial"/>
          <w:sz w:val="20"/>
          <w:szCs w:val="20"/>
        </w:rPr>
        <w:t>Tuneluri de comunicare, inclusiv cele pietonale trebuie proiectate din materiale C</w:t>
      </w:r>
      <w:r w:rsidRPr="001F36C8">
        <w:rPr>
          <w:rFonts w:ascii="Arial" w:hAnsi="Arial" w:cs="Arial"/>
          <w:sz w:val="20"/>
          <w:szCs w:val="20"/>
          <w:vertAlign w:val="subscript"/>
        </w:rPr>
        <w:t>0</w:t>
      </w:r>
      <w:r w:rsidRPr="001F36C8">
        <w:rPr>
          <w:rFonts w:ascii="Arial" w:hAnsi="Arial" w:cs="Arial"/>
          <w:sz w:val="20"/>
          <w:szCs w:val="20"/>
        </w:rPr>
        <w:t>.</w:t>
      </w:r>
    </w:p>
    <w:p w:rsidR="003855C3" w:rsidRPr="001F36C8" w:rsidRDefault="003855C3" w:rsidP="0066769D">
      <w:pPr>
        <w:tabs>
          <w:tab w:val="left" w:pos="397"/>
          <w:tab w:val="right" w:leader="dot" w:pos="9072"/>
        </w:tabs>
        <w:spacing w:after="0" w:line="240" w:lineRule="auto"/>
        <w:jc w:val="both"/>
        <w:rPr>
          <w:rFonts w:ascii="Arial" w:hAnsi="Arial" w:cs="Arial"/>
          <w:sz w:val="20"/>
          <w:szCs w:val="20"/>
          <w:lang w:val="en-US"/>
        </w:rPr>
      </w:pPr>
    </w:p>
    <w:p w:rsidR="00E40128" w:rsidRPr="001F36C8" w:rsidRDefault="00E40128" w:rsidP="0066769D">
      <w:pPr>
        <w:tabs>
          <w:tab w:val="left" w:pos="397"/>
          <w:tab w:val="right" w:leader="dot" w:pos="9072"/>
        </w:tabs>
        <w:spacing w:after="0" w:line="240" w:lineRule="auto"/>
        <w:jc w:val="both"/>
        <w:rPr>
          <w:rFonts w:ascii="Arial" w:hAnsi="Arial" w:cs="Arial"/>
          <w:sz w:val="20"/>
          <w:szCs w:val="20"/>
        </w:rPr>
      </w:pPr>
      <w:r w:rsidRPr="001F36C8">
        <w:rPr>
          <w:rFonts w:ascii="Arial" w:hAnsi="Arial" w:cs="Arial"/>
          <w:sz w:val="20"/>
          <w:szCs w:val="20"/>
        </w:rPr>
        <w:t>Pentru clădirile de aceeași clasa după pericol de incendiu funcțional, conectate prin treceri și tuneluri, pereții clădirilor în locurile de alăturare la acestea a trecerilor și tunelurilor trebuie prevăzute din materiale C</w:t>
      </w:r>
      <w:r w:rsidRPr="001F36C8">
        <w:rPr>
          <w:rFonts w:ascii="Arial" w:hAnsi="Arial" w:cs="Arial"/>
          <w:sz w:val="20"/>
          <w:szCs w:val="20"/>
          <w:vertAlign w:val="subscript"/>
        </w:rPr>
        <w:t>0</w:t>
      </w:r>
      <w:r w:rsidRPr="001F36C8">
        <w:rPr>
          <w:rFonts w:ascii="Arial" w:hAnsi="Arial" w:cs="Arial"/>
          <w:sz w:val="20"/>
          <w:szCs w:val="20"/>
        </w:rPr>
        <w:t xml:space="preserve"> cu limita de rezistența la foc EI 120.</w:t>
      </w:r>
    </w:p>
    <w:p w:rsidR="003855C3" w:rsidRPr="001F36C8" w:rsidRDefault="003855C3" w:rsidP="002324EE">
      <w:pPr>
        <w:tabs>
          <w:tab w:val="left" w:pos="397"/>
          <w:tab w:val="right" w:leader="dot" w:pos="9072"/>
        </w:tabs>
        <w:spacing w:after="0" w:line="240" w:lineRule="auto"/>
        <w:jc w:val="both"/>
        <w:rPr>
          <w:rFonts w:ascii="Arial" w:hAnsi="Arial" w:cs="Arial"/>
          <w:sz w:val="20"/>
          <w:szCs w:val="20"/>
          <w:lang w:val="en-US"/>
        </w:rPr>
      </w:pPr>
    </w:p>
    <w:p w:rsidR="00E40128" w:rsidRPr="001F36C8" w:rsidRDefault="00E40128" w:rsidP="002324EE">
      <w:pPr>
        <w:tabs>
          <w:tab w:val="left" w:pos="397"/>
          <w:tab w:val="right" w:leader="dot" w:pos="9072"/>
        </w:tabs>
        <w:spacing w:after="0" w:line="240" w:lineRule="auto"/>
        <w:jc w:val="both"/>
        <w:rPr>
          <w:rFonts w:ascii="Arial" w:hAnsi="Arial" w:cs="Arial"/>
          <w:sz w:val="20"/>
          <w:szCs w:val="20"/>
        </w:rPr>
      </w:pPr>
      <w:r w:rsidRPr="001F36C8">
        <w:rPr>
          <w:rFonts w:ascii="Arial" w:hAnsi="Arial" w:cs="Arial"/>
          <w:sz w:val="20"/>
          <w:szCs w:val="20"/>
        </w:rPr>
        <w:t xml:space="preserve">Ușile în goluri acestor pereți trebuie să fie antifoc de tipul 1. În cazul dacă </w:t>
      </w:r>
      <w:r w:rsidR="003378F1" w:rsidRPr="001F36C8">
        <w:rPr>
          <w:rFonts w:ascii="Arial" w:hAnsi="Arial" w:cs="Arial"/>
          <w:sz w:val="20"/>
          <w:szCs w:val="20"/>
        </w:rPr>
        <w:t>aria</w:t>
      </w:r>
      <w:r w:rsidRPr="001F36C8">
        <w:rPr>
          <w:rFonts w:ascii="Arial" w:hAnsi="Arial" w:cs="Arial"/>
          <w:sz w:val="20"/>
          <w:szCs w:val="20"/>
        </w:rPr>
        <w:t xml:space="preserve"> totală a etajelor</w:t>
      </w:r>
      <w:r w:rsidR="002324EE" w:rsidRPr="001F36C8">
        <w:rPr>
          <w:rFonts w:ascii="Arial" w:hAnsi="Arial" w:cs="Arial"/>
          <w:sz w:val="20"/>
          <w:szCs w:val="20"/>
        </w:rPr>
        <w:t xml:space="preserve"> clădirii dintr-o clasă după pericol de incendiu funcțional, conectate prin trecerile nu depășește </w:t>
      </w:r>
      <w:r w:rsidR="003378F1" w:rsidRPr="001F36C8">
        <w:rPr>
          <w:rFonts w:ascii="Arial" w:hAnsi="Arial" w:cs="Arial"/>
          <w:sz w:val="20"/>
          <w:szCs w:val="20"/>
        </w:rPr>
        <w:t>aria</w:t>
      </w:r>
      <w:r w:rsidR="002324EE" w:rsidRPr="001F36C8">
        <w:rPr>
          <w:rFonts w:ascii="Arial" w:hAnsi="Arial" w:cs="Arial"/>
          <w:sz w:val="20"/>
          <w:szCs w:val="20"/>
        </w:rPr>
        <w:t xml:space="preserve"> admisibilă a etajului în limitele compartimentului de incendiu, aceste măsuri se admite de a nu prevedea.</w:t>
      </w:r>
    </w:p>
    <w:p w:rsidR="003855C3" w:rsidRPr="001F36C8" w:rsidRDefault="003855C3" w:rsidP="0066769D">
      <w:pPr>
        <w:tabs>
          <w:tab w:val="left" w:pos="397"/>
          <w:tab w:val="right" w:leader="dot" w:pos="9072"/>
        </w:tabs>
        <w:spacing w:after="0" w:line="240" w:lineRule="auto"/>
        <w:jc w:val="both"/>
        <w:rPr>
          <w:rFonts w:ascii="Arial" w:hAnsi="Arial" w:cs="Arial"/>
          <w:sz w:val="20"/>
          <w:szCs w:val="20"/>
          <w:lang w:val="en-US"/>
        </w:rPr>
      </w:pPr>
    </w:p>
    <w:p w:rsidR="00616E47" w:rsidRPr="001F36C8" w:rsidRDefault="003855C3" w:rsidP="0066769D">
      <w:pPr>
        <w:tabs>
          <w:tab w:val="left" w:pos="397"/>
          <w:tab w:val="right" w:leader="dot" w:pos="9072"/>
        </w:tabs>
        <w:spacing w:after="0" w:line="240" w:lineRule="auto"/>
        <w:jc w:val="both"/>
        <w:rPr>
          <w:rFonts w:ascii="Arial" w:hAnsi="Arial" w:cs="Arial"/>
          <w:sz w:val="20"/>
          <w:szCs w:val="20"/>
        </w:rPr>
      </w:pPr>
      <w:r w:rsidRPr="001F36C8">
        <w:rPr>
          <w:rFonts w:ascii="Arial" w:hAnsi="Arial" w:cs="Arial"/>
          <w:sz w:val="20"/>
          <w:szCs w:val="20"/>
        </w:rPr>
        <w:t>Pentru</w:t>
      </w:r>
      <w:r w:rsidR="00616E47" w:rsidRPr="001F36C8">
        <w:rPr>
          <w:rFonts w:ascii="Arial" w:hAnsi="Arial" w:cs="Arial"/>
          <w:sz w:val="20"/>
          <w:szCs w:val="20"/>
        </w:rPr>
        <w:t xml:space="preserve"> clădirile de diferite clase după pericolul de incendiu funcțional, conectate prin treceri, unul din pereții clădirii, în locurile de alăturarea a trecerilor și tunelurilor, trebuie </w:t>
      </w:r>
      <w:r w:rsidR="002302DB" w:rsidRPr="001F36C8">
        <w:rPr>
          <w:rFonts w:ascii="Arial" w:hAnsi="Arial" w:cs="Arial"/>
          <w:sz w:val="20"/>
          <w:szCs w:val="20"/>
        </w:rPr>
        <w:t>prevăzut sub forma de bariera antifoc (peretele antifoc de tipul 1)</w:t>
      </w:r>
      <w:r w:rsidR="003B2290" w:rsidRPr="001F36C8">
        <w:rPr>
          <w:rFonts w:ascii="Arial" w:hAnsi="Arial" w:cs="Arial"/>
          <w:sz w:val="20"/>
          <w:szCs w:val="20"/>
        </w:rPr>
        <w:t>.</w:t>
      </w:r>
    </w:p>
    <w:p w:rsidR="003855C3" w:rsidRPr="001F36C8" w:rsidRDefault="003855C3" w:rsidP="0066769D">
      <w:pPr>
        <w:tabs>
          <w:tab w:val="left" w:pos="397"/>
          <w:tab w:val="right" w:leader="dot" w:pos="9072"/>
        </w:tabs>
        <w:spacing w:after="0" w:line="240" w:lineRule="auto"/>
        <w:jc w:val="both"/>
        <w:rPr>
          <w:rFonts w:ascii="Arial" w:hAnsi="Arial" w:cs="Arial"/>
          <w:sz w:val="20"/>
          <w:szCs w:val="20"/>
          <w:lang w:val="en-US"/>
        </w:rPr>
      </w:pPr>
    </w:p>
    <w:p w:rsidR="008C1669" w:rsidRPr="001F36C8" w:rsidRDefault="00FE5E1E" w:rsidP="00A820BB">
      <w:pPr>
        <w:tabs>
          <w:tab w:val="left" w:pos="397"/>
          <w:tab w:val="left" w:pos="709"/>
          <w:tab w:val="right" w:leader="dot" w:pos="9072"/>
        </w:tabs>
        <w:spacing w:after="0" w:line="240" w:lineRule="auto"/>
        <w:jc w:val="both"/>
        <w:rPr>
          <w:rFonts w:ascii="Arial" w:hAnsi="Arial" w:cs="Arial"/>
          <w:sz w:val="20"/>
          <w:szCs w:val="20"/>
          <w:lang w:val="en-US"/>
        </w:rPr>
      </w:pPr>
      <w:proofErr w:type="gramStart"/>
      <w:r w:rsidRPr="00A820BB">
        <w:rPr>
          <w:rFonts w:ascii="Arial" w:hAnsi="Arial" w:cs="Arial"/>
          <w:b/>
          <w:sz w:val="20"/>
          <w:szCs w:val="20"/>
          <w:lang w:val="en-US"/>
        </w:rPr>
        <w:t>5.4.</w:t>
      </w:r>
      <w:r w:rsidR="00DC0461" w:rsidRPr="00A820BB">
        <w:rPr>
          <w:rFonts w:ascii="Arial" w:hAnsi="Arial" w:cs="Arial"/>
          <w:b/>
          <w:sz w:val="20"/>
          <w:szCs w:val="20"/>
        </w:rPr>
        <w:t>13</w:t>
      </w:r>
      <w:r w:rsidR="00A820BB">
        <w:rPr>
          <w:rFonts w:ascii="Arial" w:hAnsi="Arial" w:cs="Arial"/>
          <w:b/>
          <w:sz w:val="20"/>
          <w:szCs w:val="20"/>
        </w:rPr>
        <w:tab/>
      </w:r>
      <w:r w:rsidR="008131B6" w:rsidRPr="001F36C8">
        <w:rPr>
          <w:rFonts w:ascii="Arial" w:hAnsi="Arial" w:cs="Arial"/>
          <w:sz w:val="20"/>
          <w:szCs w:val="20"/>
          <w:lang w:val="en-US"/>
        </w:rPr>
        <w:t xml:space="preserve">Elementele de </w:t>
      </w:r>
      <w:r w:rsidR="008131B6" w:rsidRPr="001F36C8">
        <w:rPr>
          <w:rFonts w:ascii="Arial" w:hAnsi="Arial" w:cs="Arial"/>
          <w:sz w:val="20"/>
          <w:szCs w:val="20"/>
        </w:rPr>
        <w:t xml:space="preserve">închidere a încăperilor de depozitare, încăperilor de păstrare a lenjeriei, încăperilor de păstrare a materialelor combustibile, încăperilor pentru călcatul, atelierelor, încăperilor pentru </w:t>
      </w:r>
      <w:r w:rsidR="00CE19E8" w:rsidRPr="001F36C8">
        <w:rPr>
          <w:rFonts w:ascii="Arial" w:hAnsi="Arial" w:cs="Arial"/>
          <w:sz w:val="20"/>
          <w:szCs w:val="20"/>
        </w:rPr>
        <w:t xml:space="preserve">decoraţii, camerelor de desprăfuire, </w:t>
      </w:r>
      <w:r w:rsidR="00EA3D7A" w:rsidRPr="001F36C8">
        <w:rPr>
          <w:rFonts w:ascii="Arial" w:hAnsi="Arial" w:cs="Arial"/>
          <w:sz w:val="20"/>
          <w:szCs w:val="20"/>
        </w:rPr>
        <w:t>încăperilor</w:t>
      </w:r>
      <w:r w:rsidR="00AC1F03" w:rsidRPr="001F36C8">
        <w:rPr>
          <w:rFonts w:ascii="Arial" w:hAnsi="Arial" w:cs="Arial"/>
          <w:sz w:val="20"/>
          <w:szCs w:val="20"/>
        </w:rPr>
        <w:t xml:space="preserve"> troliurilor perdelei antifoc,</w:t>
      </w:r>
      <w:r w:rsidR="003F4F94" w:rsidRPr="001F36C8">
        <w:rPr>
          <w:rFonts w:ascii="Arial" w:hAnsi="Arial" w:cs="Arial"/>
          <w:sz w:val="20"/>
          <w:szCs w:val="20"/>
        </w:rPr>
        <w:t xml:space="preserve"> </w:t>
      </w:r>
      <w:r w:rsidR="00EA3D7A" w:rsidRPr="001F36C8">
        <w:rPr>
          <w:rFonts w:ascii="Arial" w:hAnsi="Arial" w:cs="Arial"/>
          <w:sz w:val="20"/>
          <w:szCs w:val="20"/>
        </w:rPr>
        <w:t>camerelor</w:t>
      </w:r>
      <w:r w:rsidR="003F4F94" w:rsidRPr="001F36C8">
        <w:rPr>
          <w:rFonts w:ascii="Arial" w:hAnsi="Arial" w:cs="Arial"/>
          <w:sz w:val="20"/>
          <w:szCs w:val="20"/>
        </w:rPr>
        <w:t xml:space="preserve"> acumulatoarelor, staţiilor de transformatoare, </w:t>
      </w:r>
      <w:r w:rsidR="00CC4E67" w:rsidRPr="001F36C8">
        <w:rPr>
          <w:rFonts w:ascii="Arial" w:hAnsi="Arial" w:cs="Arial"/>
          <w:sz w:val="20"/>
          <w:szCs w:val="20"/>
        </w:rPr>
        <w:t xml:space="preserve">camerelor panourilor electrice și altor încăperi cu pericol de incendiu trebuie prevăzute cu limita de rezistența la foc minimum REI 45/EI 45 cu </w:t>
      </w:r>
      <w:r w:rsidR="00C66AFD" w:rsidRPr="001F36C8">
        <w:rPr>
          <w:rFonts w:ascii="Arial" w:hAnsi="Arial" w:cs="Arial"/>
          <w:sz w:val="20"/>
          <w:szCs w:val="20"/>
        </w:rPr>
        <w:t>completarea golurilor</w:t>
      </w:r>
      <w:r w:rsidR="00CC4E67" w:rsidRPr="001F36C8">
        <w:rPr>
          <w:rFonts w:ascii="Arial" w:hAnsi="Arial" w:cs="Arial"/>
          <w:sz w:val="20"/>
          <w:szCs w:val="20"/>
        </w:rPr>
        <w:t xml:space="preserve"> de</w:t>
      </w:r>
      <w:r w:rsidR="00C66AFD" w:rsidRPr="001F36C8">
        <w:rPr>
          <w:rFonts w:ascii="Arial" w:hAnsi="Arial" w:cs="Arial"/>
          <w:sz w:val="20"/>
          <w:szCs w:val="20"/>
        </w:rPr>
        <w:t xml:space="preserve"> minim</w:t>
      </w:r>
      <w:r w:rsidR="00CC4E67" w:rsidRPr="001F36C8">
        <w:rPr>
          <w:rFonts w:ascii="Arial" w:hAnsi="Arial" w:cs="Arial"/>
          <w:sz w:val="20"/>
          <w:szCs w:val="20"/>
        </w:rPr>
        <w:t xml:space="preserve"> EI 30.</w:t>
      </w:r>
      <w:proofErr w:type="gramEnd"/>
    </w:p>
    <w:p w:rsidR="005E4C37" w:rsidRPr="001F36C8" w:rsidRDefault="005E4C37" w:rsidP="0066769D">
      <w:pPr>
        <w:tabs>
          <w:tab w:val="left" w:pos="397"/>
          <w:tab w:val="right" w:leader="dot" w:pos="9072"/>
        </w:tabs>
        <w:spacing w:after="0" w:line="240" w:lineRule="auto"/>
        <w:jc w:val="both"/>
        <w:rPr>
          <w:rFonts w:ascii="Arial" w:hAnsi="Arial" w:cs="Arial"/>
          <w:sz w:val="20"/>
          <w:szCs w:val="20"/>
        </w:rPr>
      </w:pPr>
    </w:p>
    <w:p w:rsidR="00E43DC9" w:rsidRPr="00627637" w:rsidRDefault="00E43DC9" w:rsidP="00116AAB">
      <w:pPr>
        <w:tabs>
          <w:tab w:val="left" w:pos="397"/>
          <w:tab w:val="right" w:leader="dot" w:pos="9072"/>
        </w:tabs>
        <w:spacing w:after="0" w:line="240" w:lineRule="auto"/>
        <w:rPr>
          <w:rFonts w:ascii="Arial" w:hAnsi="Arial" w:cs="Arial"/>
          <w:sz w:val="24"/>
          <w:szCs w:val="24"/>
        </w:rPr>
      </w:pPr>
    </w:p>
    <w:p w:rsidR="007B0E9B" w:rsidRPr="00627637" w:rsidRDefault="00445F2F" w:rsidP="00116AAB">
      <w:pPr>
        <w:tabs>
          <w:tab w:val="left" w:pos="397"/>
          <w:tab w:val="right" w:leader="dot" w:pos="9072"/>
        </w:tabs>
        <w:spacing w:after="0" w:line="240" w:lineRule="auto"/>
        <w:rPr>
          <w:rFonts w:ascii="Arial" w:hAnsi="Arial" w:cs="Arial"/>
          <w:b/>
          <w:sz w:val="24"/>
          <w:szCs w:val="24"/>
        </w:rPr>
      </w:pPr>
      <w:r w:rsidRPr="00627637">
        <w:rPr>
          <w:rFonts w:ascii="Arial" w:hAnsi="Arial" w:cs="Arial"/>
          <w:b/>
          <w:sz w:val="24"/>
          <w:szCs w:val="24"/>
        </w:rPr>
        <w:t>6</w:t>
      </w:r>
      <w:r w:rsidRPr="00627637">
        <w:rPr>
          <w:rFonts w:ascii="Arial" w:hAnsi="Arial" w:cs="Arial"/>
          <w:b/>
          <w:sz w:val="24"/>
          <w:szCs w:val="24"/>
        </w:rPr>
        <w:tab/>
      </w:r>
      <w:r w:rsidR="007B0E9B" w:rsidRPr="00627637">
        <w:rPr>
          <w:rFonts w:ascii="Arial" w:hAnsi="Arial" w:cs="Arial"/>
          <w:b/>
          <w:sz w:val="24"/>
          <w:szCs w:val="24"/>
        </w:rPr>
        <w:t>Cerințe</w:t>
      </w:r>
      <w:r w:rsidRPr="00627637">
        <w:rPr>
          <w:rFonts w:ascii="Arial" w:hAnsi="Arial" w:cs="Arial"/>
          <w:b/>
          <w:sz w:val="24"/>
          <w:szCs w:val="24"/>
        </w:rPr>
        <w:t xml:space="preserve"> față de clădiri și edificii</w:t>
      </w:r>
    </w:p>
    <w:p w:rsidR="00F6292D" w:rsidRPr="00627637" w:rsidRDefault="00F6292D" w:rsidP="00116AAB">
      <w:pPr>
        <w:tabs>
          <w:tab w:val="left" w:pos="397"/>
          <w:tab w:val="right" w:leader="dot" w:pos="9072"/>
        </w:tabs>
        <w:spacing w:after="0" w:line="240" w:lineRule="auto"/>
        <w:rPr>
          <w:rFonts w:ascii="Arial" w:hAnsi="Arial" w:cs="Arial"/>
          <w:b/>
          <w:sz w:val="24"/>
          <w:szCs w:val="24"/>
        </w:rPr>
      </w:pPr>
    </w:p>
    <w:p w:rsidR="008E3D94" w:rsidRPr="001F36C8" w:rsidRDefault="00C04EB9" w:rsidP="00F6292D">
      <w:pPr>
        <w:tabs>
          <w:tab w:val="left" w:pos="397"/>
          <w:tab w:val="right" w:leader="dot" w:pos="9072"/>
        </w:tabs>
        <w:spacing w:after="0" w:line="240" w:lineRule="auto"/>
        <w:jc w:val="both"/>
        <w:rPr>
          <w:rFonts w:ascii="Arial" w:hAnsi="Arial" w:cs="Arial"/>
          <w:sz w:val="20"/>
          <w:szCs w:val="20"/>
        </w:rPr>
      </w:pPr>
      <w:r w:rsidRPr="001F36C8">
        <w:rPr>
          <w:rFonts w:ascii="Arial" w:hAnsi="Arial" w:cs="Arial"/>
          <w:sz w:val="20"/>
          <w:szCs w:val="20"/>
        </w:rPr>
        <w:t>Alegerea dimensiunilor clădirii și a compartimentelor de incendiu trebuie efectuată în funcție de gradul de rezistența la foc, clasa de pericol de inc</w:t>
      </w:r>
      <w:r w:rsidR="008E3D94" w:rsidRPr="001F36C8">
        <w:rPr>
          <w:rFonts w:ascii="Arial" w:hAnsi="Arial" w:cs="Arial"/>
          <w:sz w:val="20"/>
          <w:szCs w:val="20"/>
        </w:rPr>
        <w:t>endiu constructiv și funcțional și proceselor tehnologice care au loc în acestea, în corespundere cu cerințele documentelor normative de protecție împotriva incendiilor.</w:t>
      </w:r>
    </w:p>
    <w:p w:rsidR="009B6103" w:rsidRPr="001F36C8" w:rsidRDefault="009B6103" w:rsidP="00F6292D">
      <w:pPr>
        <w:tabs>
          <w:tab w:val="left" w:pos="397"/>
          <w:tab w:val="right" w:leader="dot" w:pos="9072"/>
        </w:tabs>
        <w:spacing w:after="0" w:line="240" w:lineRule="auto"/>
        <w:jc w:val="both"/>
        <w:rPr>
          <w:rFonts w:ascii="Arial" w:hAnsi="Arial" w:cs="Arial"/>
          <w:sz w:val="20"/>
          <w:szCs w:val="20"/>
        </w:rPr>
      </w:pPr>
    </w:p>
    <w:p w:rsidR="008E3D94" w:rsidRPr="001F36C8" w:rsidRDefault="003378F1" w:rsidP="00F6292D">
      <w:pPr>
        <w:tabs>
          <w:tab w:val="left" w:pos="397"/>
          <w:tab w:val="right" w:leader="dot" w:pos="9072"/>
        </w:tabs>
        <w:spacing w:after="0" w:line="240" w:lineRule="auto"/>
        <w:jc w:val="both"/>
        <w:rPr>
          <w:rFonts w:ascii="Arial" w:hAnsi="Arial" w:cs="Arial"/>
          <w:sz w:val="20"/>
          <w:szCs w:val="20"/>
        </w:rPr>
      </w:pPr>
      <w:r w:rsidRPr="001F36C8">
        <w:rPr>
          <w:rFonts w:ascii="Arial" w:hAnsi="Arial" w:cs="Arial"/>
          <w:sz w:val="20"/>
          <w:szCs w:val="20"/>
        </w:rPr>
        <w:t>Aria</w:t>
      </w:r>
      <w:r w:rsidR="008E3D94" w:rsidRPr="001F36C8">
        <w:rPr>
          <w:rFonts w:ascii="Arial" w:hAnsi="Arial" w:cs="Arial"/>
          <w:sz w:val="20"/>
          <w:szCs w:val="20"/>
        </w:rPr>
        <w:t xml:space="preserve"> compartimentului de incendiu se caracterizează de dimensiunea maximă a suprafeței etajului, ampl</w:t>
      </w:r>
      <w:r w:rsidR="00794FFA">
        <w:rPr>
          <w:rFonts w:ascii="Arial" w:hAnsi="Arial" w:cs="Arial"/>
          <w:sz w:val="20"/>
          <w:szCs w:val="20"/>
        </w:rPr>
        <w:t>a</w:t>
      </w:r>
      <w:r w:rsidR="008E3D94" w:rsidRPr="001F36C8">
        <w:rPr>
          <w:rFonts w:ascii="Arial" w:hAnsi="Arial" w:cs="Arial"/>
          <w:sz w:val="20"/>
          <w:szCs w:val="20"/>
        </w:rPr>
        <w:t>sat în limitele acestui compartiment.</w:t>
      </w:r>
    </w:p>
    <w:p w:rsidR="009B6103" w:rsidRPr="001F36C8" w:rsidRDefault="009B6103" w:rsidP="00F6292D">
      <w:pPr>
        <w:tabs>
          <w:tab w:val="left" w:pos="397"/>
          <w:tab w:val="right" w:leader="dot" w:pos="9072"/>
        </w:tabs>
        <w:spacing w:after="0" w:line="240" w:lineRule="auto"/>
        <w:jc w:val="both"/>
        <w:rPr>
          <w:rFonts w:ascii="Arial" w:hAnsi="Arial" w:cs="Arial"/>
          <w:sz w:val="20"/>
          <w:szCs w:val="20"/>
        </w:rPr>
      </w:pPr>
    </w:p>
    <w:p w:rsidR="008E3D94" w:rsidRPr="001F36C8" w:rsidRDefault="003378F1" w:rsidP="00F6292D">
      <w:pPr>
        <w:tabs>
          <w:tab w:val="left" w:pos="397"/>
          <w:tab w:val="right" w:leader="dot" w:pos="9072"/>
        </w:tabs>
        <w:spacing w:after="0" w:line="240" w:lineRule="auto"/>
        <w:jc w:val="both"/>
        <w:rPr>
          <w:rFonts w:ascii="Arial" w:hAnsi="Arial" w:cs="Arial"/>
          <w:sz w:val="20"/>
          <w:szCs w:val="20"/>
        </w:rPr>
      </w:pPr>
      <w:r w:rsidRPr="001F36C8">
        <w:rPr>
          <w:rFonts w:ascii="Arial" w:hAnsi="Arial" w:cs="Arial"/>
          <w:sz w:val="20"/>
          <w:szCs w:val="20"/>
        </w:rPr>
        <w:t>Aria</w:t>
      </w:r>
      <w:r w:rsidR="008E3D94" w:rsidRPr="001F36C8">
        <w:rPr>
          <w:rFonts w:ascii="Arial" w:hAnsi="Arial" w:cs="Arial"/>
          <w:sz w:val="20"/>
          <w:szCs w:val="20"/>
        </w:rPr>
        <w:t xml:space="preserve"> etajului în limitele compartimentului de incendiu se determină de </w:t>
      </w:r>
      <w:r w:rsidRPr="001F36C8">
        <w:rPr>
          <w:rFonts w:ascii="Arial" w:hAnsi="Arial" w:cs="Arial"/>
          <w:sz w:val="20"/>
          <w:szCs w:val="20"/>
        </w:rPr>
        <w:t>aria</w:t>
      </w:r>
      <w:r w:rsidR="008E3D94" w:rsidRPr="001F36C8">
        <w:rPr>
          <w:rFonts w:ascii="Arial" w:hAnsi="Arial" w:cs="Arial"/>
          <w:sz w:val="20"/>
          <w:szCs w:val="20"/>
        </w:rPr>
        <w:t xml:space="preserve"> maximă a etajului delimitată de pereții exteriori ai clădirii și (sau) pereții antifoc de tipul 1. Această </w:t>
      </w:r>
      <w:r w:rsidRPr="001F36C8">
        <w:rPr>
          <w:rFonts w:ascii="Arial" w:hAnsi="Arial" w:cs="Arial"/>
          <w:sz w:val="20"/>
          <w:szCs w:val="20"/>
        </w:rPr>
        <w:t>aria</w:t>
      </w:r>
      <w:r w:rsidR="008E3D94" w:rsidRPr="001F36C8">
        <w:rPr>
          <w:rFonts w:ascii="Arial" w:hAnsi="Arial" w:cs="Arial"/>
          <w:sz w:val="20"/>
          <w:szCs w:val="20"/>
        </w:rPr>
        <w:t xml:space="preserve"> se determină luând în considerare următoarele cerințe suplimentare:</w:t>
      </w:r>
    </w:p>
    <w:p w:rsidR="009B6103" w:rsidRPr="001F36C8" w:rsidRDefault="009B6103" w:rsidP="00F6292D">
      <w:pPr>
        <w:tabs>
          <w:tab w:val="left" w:pos="397"/>
          <w:tab w:val="right" w:leader="dot" w:pos="9072"/>
        </w:tabs>
        <w:spacing w:after="0" w:line="240" w:lineRule="auto"/>
        <w:jc w:val="both"/>
        <w:rPr>
          <w:rFonts w:ascii="Arial" w:hAnsi="Arial" w:cs="Arial"/>
          <w:sz w:val="20"/>
          <w:szCs w:val="20"/>
        </w:rPr>
      </w:pPr>
    </w:p>
    <w:p w:rsidR="00D71EFE" w:rsidRPr="001F36C8" w:rsidRDefault="00F6292D" w:rsidP="00F6292D">
      <w:pPr>
        <w:tabs>
          <w:tab w:val="left" w:pos="397"/>
          <w:tab w:val="right" w:leader="dot" w:pos="9072"/>
        </w:tabs>
        <w:spacing w:after="0" w:line="240" w:lineRule="auto"/>
        <w:jc w:val="both"/>
        <w:rPr>
          <w:rFonts w:ascii="Arial" w:hAnsi="Arial" w:cs="Arial"/>
          <w:sz w:val="20"/>
          <w:szCs w:val="20"/>
        </w:rPr>
      </w:pPr>
      <w:r w:rsidRPr="001F36C8">
        <w:rPr>
          <w:rFonts w:ascii="Arial" w:hAnsi="Arial" w:cs="Arial"/>
          <w:sz w:val="20"/>
          <w:szCs w:val="20"/>
        </w:rPr>
        <w:t>-</w:t>
      </w:r>
      <w:r w:rsidRPr="001F36C8">
        <w:rPr>
          <w:rFonts w:ascii="Arial" w:hAnsi="Arial" w:cs="Arial"/>
          <w:sz w:val="20"/>
          <w:szCs w:val="20"/>
        </w:rPr>
        <w:tab/>
      </w:r>
      <w:r w:rsidR="003378F1" w:rsidRPr="001F36C8">
        <w:rPr>
          <w:rFonts w:ascii="Arial" w:hAnsi="Arial" w:cs="Arial"/>
          <w:sz w:val="20"/>
          <w:szCs w:val="20"/>
        </w:rPr>
        <w:t>aria</w:t>
      </w:r>
      <w:r w:rsidR="00D71EFE" w:rsidRPr="001F36C8">
        <w:rPr>
          <w:rFonts w:ascii="Arial" w:hAnsi="Arial" w:cs="Arial"/>
          <w:sz w:val="20"/>
          <w:szCs w:val="20"/>
        </w:rPr>
        <w:t xml:space="preserve"> etajului în limitele compartimentului de incendiu a clădirilor, conectate prin treceri, tuneluri sau galerii</w:t>
      </w:r>
      <w:r w:rsidR="001B0E01" w:rsidRPr="001F36C8">
        <w:rPr>
          <w:rFonts w:ascii="Arial" w:hAnsi="Arial" w:cs="Arial"/>
          <w:sz w:val="20"/>
          <w:szCs w:val="20"/>
        </w:rPr>
        <w:t>, care nu sunt separate prin baiere antifoc impuse de norme, trebuie calculate prin însumarea suprafețelor etajelor și suprafețelor trecerilor, tunelurilor sau galeriilror conectate.</w:t>
      </w:r>
    </w:p>
    <w:p w:rsidR="00D44400" w:rsidRPr="001F36C8" w:rsidRDefault="00F6292D" w:rsidP="00D44400">
      <w:pPr>
        <w:tabs>
          <w:tab w:val="left" w:pos="397"/>
          <w:tab w:val="right" w:leader="dot" w:pos="9072"/>
        </w:tabs>
        <w:spacing w:after="0" w:line="240" w:lineRule="auto"/>
        <w:jc w:val="both"/>
        <w:rPr>
          <w:rFonts w:ascii="Arial" w:hAnsi="Arial" w:cs="Arial"/>
          <w:sz w:val="20"/>
          <w:szCs w:val="20"/>
        </w:rPr>
      </w:pPr>
      <w:r w:rsidRPr="001F36C8">
        <w:rPr>
          <w:rFonts w:ascii="Arial" w:hAnsi="Arial" w:cs="Arial"/>
          <w:sz w:val="20"/>
          <w:szCs w:val="20"/>
        </w:rPr>
        <w:t>-</w:t>
      </w:r>
      <w:r w:rsidRPr="001F36C8">
        <w:rPr>
          <w:rFonts w:ascii="Arial" w:hAnsi="Arial" w:cs="Arial"/>
          <w:sz w:val="20"/>
          <w:szCs w:val="20"/>
        </w:rPr>
        <w:tab/>
      </w:r>
      <w:r w:rsidR="009B6103" w:rsidRPr="001F36C8">
        <w:rPr>
          <w:rFonts w:ascii="Arial" w:hAnsi="Arial" w:cs="Arial"/>
          <w:sz w:val="20"/>
          <w:szCs w:val="20"/>
        </w:rPr>
        <w:t>î</w:t>
      </w:r>
      <w:r w:rsidR="00D44400" w:rsidRPr="001F36C8">
        <w:rPr>
          <w:rFonts w:ascii="Arial" w:hAnsi="Arial" w:cs="Arial"/>
          <w:sz w:val="20"/>
          <w:szCs w:val="20"/>
        </w:rPr>
        <w:t xml:space="preserve">n clădiri de producere și depozitare (clasele F5.1, F5.2 și F5.3), în prezența golurilor deschise în planșee, </w:t>
      </w:r>
      <w:r w:rsidR="003378F1" w:rsidRPr="001F36C8">
        <w:rPr>
          <w:rFonts w:ascii="Arial" w:hAnsi="Arial" w:cs="Arial"/>
          <w:sz w:val="20"/>
          <w:szCs w:val="20"/>
        </w:rPr>
        <w:t>aria</w:t>
      </w:r>
      <w:r w:rsidR="00D44400" w:rsidRPr="001F36C8">
        <w:rPr>
          <w:rFonts w:ascii="Arial" w:hAnsi="Arial" w:cs="Arial"/>
          <w:sz w:val="20"/>
          <w:szCs w:val="20"/>
        </w:rPr>
        <w:t xml:space="preserve"> etajului în limetele compartimentului de incendiu trebuie calculată prin însumarea suprafețelor etajelor, conectate prin goluri.</w:t>
      </w:r>
    </w:p>
    <w:p w:rsidR="00645A9B" w:rsidRPr="001F36C8" w:rsidRDefault="00F6292D" w:rsidP="00F6292D">
      <w:pPr>
        <w:tabs>
          <w:tab w:val="left" w:pos="397"/>
          <w:tab w:val="right" w:leader="dot" w:pos="9072"/>
        </w:tabs>
        <w:spacing w:after="0" w:line="240" w:lineRule="auto"/>
        <w:jc w:val="both"/>
        <w:rPr>
          <w:rFonts w:ascii="Arial" w:hAnsi="Arial" w:cs="Arial"/>
          <w:sz w:val="20"/>
          <w:szCs w:val="20"/>
        </w:rPr>
      </w:pPr>
      <w:r w:rsidRPr="001F36C8">
        <w:rPr>
          <w:rFonts w:ascii="Arial" w:hAnsi="Arial" w:cs="Arial"/>
          <w:sz w:val="20"/>
          <w:szCs w:val="20"/>
        </w:rPr>
        <w:t>-</w:t>
      </w:r>
      <w:r w:rsidRPr="001F36C8">
        <w:rPr>
          <w:rFonts w:ascii="Arial" w:hAnsi="Arial" w:cs="Arial"/>
          <w:sz w:val="20"/>
          <w:szCs w:val="20"/>
        </w:rPr>
        <w:tab/>
      </w:r>
      <w:r w:rsidR="009B6103" w:rsidRPr="001F36C8">
        <w:rPr>
          <w:rFonts w:ascii="Arial" w:hAnsi="Arial" w:cs="Arial"/>
          <w:sz w:val="20"/>
          <w:szCs w:val="20"/>
        </w:rPr>
        <w:t>î</w:t>
      </w:r>
      <w:r w:rsidR="00645A9B" w:rsidRPr="001F36C8">
        <w:rPr>
          <w:rFonts w:ascii="Arial" w:hAnsi="Arial" w:cs="Arial"/>
          <w:sz w:val="20"/>
          <w:szCs w:val="20"/>
        </w:rPr>
        <w:t xml:space="preserve">n clădirile parcajelor cu rampele neizolate </w:t>
      </w:r>
      <w:r w:rsidR="003378F1" w:rsidRPr="001F36C8">
        <w:rPr>
          <w:rFonts w:ascii="Arial" w:hAnsi="Arial" w:cs="Arial"/>
          <w:sz w:val="20"/>
          <w:szCs w:val="20"/>
        </w:rPr>
        <w:t>aria</w:t>
      </w:r>
      <w:r w:rsidR="00645A9B" w:rsidRPr="001F36C8">
        <w:rPr>
          <w:rFonts w:ascii="Arial" w:hAnsi="Arial" w:cs="Arial"/>
          <w:sz w:val="20"/>
          <w:szCs w:val="20"/>
        </w:rPr>
        <w:t xml:space="preserve"> etajului în limitele compartimentului de incendiu se determină ca însumarea suprafețelor etajelor, conectate prin rampe neizolate.</w:t>
      </w:r>
    </w:p>
    <w:p w:rsidR="00CD6F93" w:rsidRPr="001F36C8" w:rsidRDefault="00F6292D" w:rsidP="00F6292D">
      <w:pPr>
        <w:tabs>
          <w:tab w:val="left" w:pos="397"/>
          <w:tab w:val="right" w:leader="dot" w:pos="9072"/>
        </w:tabs>
        <w:spacing w:after="0" w:line="240" w:lineRule="auto"/>
        <w:jc w:val="both"/>
        <w:rPr>
          <w:rFonts w:ascii="Arial" w:hAnsi="Arial" w:cs="Arial"/>
          <w:sz w:val="20"/>
          <w:szCs w:val="20"/>
        </w:rPr>
      </w:pPr>
      <w:r w:rsidRPr="001F36C8">
        <w:rPr>
          <w:rFonts w:ascii="Arial" w:hAnsi="Arial" w:cs="Arial"/>
          <w:sz w:val="20"/>
          <w:szCs w:val="20"/>
        </w:rPr>
        <w:t>-</w:t>
      </w:r>
      <w:r w:rsidRPr="001F36C8">
        <w:rPr>
          <w:rFonts w:ascii="Arial" w:hAnsi="Arial" w:cs="Arial"/>
          <w:sz w:val="20"/>
          <w:szCs w:val="20"/>
        </w:rPr>
        <w:tab/>
      </w:r>
      <w:r w:rsidR="00DA2B0F" w:rsidRPr="001F36C8">
        <w:rPr>
          <w:rFonts w:ascii="Arial" w:hAnsi="Arial" w:cs="Arial"/>
          <w:sz w:val="20"/>
          <w:szCs w:val="20"/>
        </w:rPr>
        <w:t>p</w:t>
      </w:r>
      <w:r w:rsidR="00CD6F93" w:rsidRPr="001F36C8">
        <w:rPr>
          <w:rFonts w:ascii="Arial" w:hAnsi="Arial" w:cs="Arial"/>
          <w:sz w:val="20"/>
          <w:szCs w:val="20"/>
        </w:rPr>
        <w:t xml:space="preserve">entru clădiri din clase </w:t>
      </w:r>
      <w:r w:rsidR="00895E25" w:rsidRPr="001F36C8">
        <w:rPr>
          <w:rFonts w:ascii="Arial" w:hAnsi="Arial" w:cs="Arial"/>
          <w:sz w:val="20"/>
          <w:szCs w:val="20"/>
        </w:rPr>
        <w:t xml:space="preserve">de pericol de incendiu funcțional F1.1, F1.2, F2-F4 la separarea suprafeței etajului în limitele compartimentului de incendiu trebuie luată în considerare </w:t>
      </w:r>
      <w:r w:rsidR="003378F1" w:rsidRPr="001F36C8">
        <w:rPr>
          <w:rFonts w:ascii="Arial" w:hAnsi="Arial" w:cs="Arial"/>
          <w:sz w:val="20"/>
          <w:szCs w:val="20"/>
        </w:rPr>
        <w:t>aria</w:t>
      </w:r>
      <w:r w:rsidR="00895E25" w:rsidRPr="001F36C8">
        <w:rPr>
          <w:rFonts w:ascii="Arial" w:hAnsi="Arial" w:cs="Arial"/>
          <w:sz w:val="20"/>
          <w:szCs w:val="20"/>
        </w:rPr>
        <w:t xml:space="preserve"> etajului, terasei și galeriei, anexată la clădire, dacă acestea nu sunt separate de la partea principală a clădirii prin pereți</w:t>
      </w:r>
      <w:r w:rsidR="004B43C1" w:rsidRPr="001F36C8">
        <w:rPr>
          <w:rFonts w:ascii="Arial" w:hAnsi="Arial" w:cs="Arial"/>
          <w:sz w:val="20"/>
          <w:szCs w:val="20"/>
        </w:rPr>
        <w:t>i</w:t>
      </w:r>
      <w:r w:rsidR="00895E25" w:rsidRPr="001F36C8">
        <w:rPr>
          <w:rFonts w:ascii="Arial" w:hAnsi="Arial" w:cs="Arial"/>
          <w:sz w:val="20"/>
          <w:szCs w:val="20"/>
        </w:rPr>
        <w:t xml:space="preserve"> antifoc de tipul 1.</w:t>
      </w:r>
    </w:p>
    <w:p w:rsidR="00BE2810" w:rsidRPr="001F36C8" w:rsidRDefault="00F6292D" w:rsidP="00BE2810">
      <w:pPr>
        <w:tabs>
          <w:tab w:val="left" w:pos="397"/>
          <w:tab w:val="right" w:leader="dot" w:pos="9072"/>
        </w:tabs>
        <w:spacing w:after="0" w:line="240" w:lineRule="auto"/>
        <w:jc w:val="both"/>
        <w:rPr>
          <w:rFonts w:ascii="Arial" w:hAnsi="Arial" w:cs="Arial"/>
          <w:sz w:val="20"/>
          <w:szCs w:val="20"/>
        </w:rPr>
      </w:pPr>
      <w:r w:rsidRPr="001F36C8">
        <w:rPr>
          <w:rFonts w:ascii="Arial" w:hAnsi="Arial" w:cs="Arial"/>
          <w:sz w:val="20"/>
          <w:szCs w:val="20"/>
        </w:rPr>
        <w:t>-</w:t>
      </w:r>
      <w:r w:rsidRPr="001F36C8">
        <w:rPr>
          <w:rFonts w:ascii="Arial" w:hAnsi="Arial" w:cs="Arial"/>
          <w:sz w:val="20"/>
          <w:szCs w:val="20"/>
        </w:rPr>
        <w:tab/>
      </w:r>
      <w:r w:rsidR="00DA2B0F" w:rsidRPr="001F36C8">
        <w:rPr>
          <w:rFonts w:ascii="Arial" w:hAnsi="Arial" w:cs="Arial"/>
          <w:sz w:val="20"/>
          <w:szCs w:val="20"/>
        </w:rPr>
        <w:t>î</w:t>
      </w:r>
      <w:r w:rsidR="00BE2810" w:rsidRPr="001F36C8">
        <w:rPr>
          <w:rFonts w:ascii="Arial" w:hAnsi="Arial" w:cs="Arial"/>
          <w:sz w:val="20"/>
          <w:szCs w:val="20"/>
        </w:rPr>
        <w:t xml:space="preserve">n clădirile de clasele după pericolul de incendiu funcțional F1.1, F1.2, F2-F4 cu încăperi cu multe lumini destinate pentru amplasarea scărilor deschise, escalatoarelor, atriumurilor etc., </w:t>
      </w:r>
      <w:r w:rsidR="003378F1" w:rsidRPr="001F36C8">
        <w:rPr>
          <w:rFonts w:ascii="Arial" w:hAnsi="Arial" w:cs="Arial"/>
          <w:sz w:val="20"/>
          <w:szCs w:val="20"/>
        </w:rPr>
        <w:t>aria</w:t>
      </w:r>
      <w:r w:rsidR="00BE2810" w:rsidRPr="001F36C8">
        <w:rPr>
          <w:rFonts w:ascii="Arial" w:hAnsi="Arial" w:cs="Arial"/>
          <w:sz w:val="20"/>
          <w:szCs w:val="20"/>
        </w:rPr>
        <w:t xml:space="preserve"> etajului în limitele compartimentului de incendiu</w:t>
      </w:r>
      <w:r w:rsidR="004C7C8B" w:rsidRPr="001F36C8">
        <w:rPr>
          <w:rFonts w:ascii="Arial" w:hAnsi="Arial" w:cs="Arial"/>
          <w:sz w:val="20"/>
          <w:szCs w:val="20"/>
        </w:rPr>
        <w:t xml:space="preserve"> se determină</w:t>
      </w:r>
      <w:r w:rsidR="007160B6" w:rsidRPr="001F36C8">
        <w:rPr>
          <w:rFonts w:ascii="Arial" w:hAnsi="Arial" w:cs="Arial"/>
          <w:sz w:val="20"/>
          <w:szCs w:val="20"/>
        </w:rPr>
        <w:t xml:space="preserve"> prin</w:t>
      </w:r>
      <w:r w:rsidR="00E03CCD" w:rsidRPr="001F36C8">
        <w:rPr>
          <w:rFonts w:ascii="Arial" w:hAnsi="Arial" w:cs="Arial"/>
          <w:sz w:val="20"/>
          <w:szCs w:val="20"/>
        </w:rPr>
        <w:t xml:space="preserve"> însumarea suprafeței etajului inferior a încăperii cu multe lumini și suprafețelor galeriilor, trecerilor și încăperilor tuturor etajelor suprapuse, amplasate înlimitele volumului spațiului cu multe lumini, separat prin pereți despărțitori de tipul 1. În cazul lipsei pereților despărțitori antifoc de tip 1, care separă spațiu (încăpere) cu multe lumini de la încăperi și coridoare adiacente, </w:t>
      </w:r>
      <w:r w:rsidR="003378F1" w:rsidRPr="001F36C8">
        <w:rPr>
          <w:rFonts w:ascii="Arial" w:hAnsi="Arial" w:cs="Arial"/>
          <w:sz w:val="20"/>
          <w:szCs w:val="20"/>
        </w:rPr>
        <w:t>aria</w:t>
      </w:r>
      <w:r w:rsidR="00E03CCD" w:rsidRPr="001F36C8">
        <w:rPr>
          <w:rFonts w:ascii="Arial" w:hAnsi="Arial" w:cs="Arial"/>
          <w:sz w:val="20"/>
          <w:szCs w:val="20"/>
        </w:rPr>
        <w:t xml:space="preserve"> etajului în limitele compartimentului de incendiu se determină prin însumarea suprafețelor etajelor respective.</w:t>
      </w:r>
    </w:p>
    <w:p w:rsidR="00333935" w:rsidRPr="001F36C8" w:rsidRDefault="00333935" w:rsidP="00F6292D">
      <w:pPr>
        <w:tabs>
          <w:tab w:val="left" w:pos="397"/>
          <w:tab w:val="right" w:leader="dot" w:pos="9072"/>
        </w:tabs>
        <w:spacing w:after="0" w:line="240" w:lineRule="auto"/>
        <w:jc w:val="both"/>
        <w:rPr>
          <w:rFonts w:ascii="Arial" w:hAnsi="Arial" w:cs="Arial"/>
          <w:sz w:val="20"/>
          <w:szCs w:val="20"/>
        </w:rPr>
      </w:pPr>
    </w:p>
    <w:p w:rsidR="0080656B" w:rsidRPr="001F36C8" w:rsidRDefault="0080656B" w:rsidP="00F6292D">
      <w:pPr>
        <w:tabs>
          <w:tab w:val="left" w:pos="397"/>
          <w:tab w:val="right" w:leader="dot" w:pos="9072"/>
        </w:tabs>
        <w:spacing w:after="0" w:line="240" w:lineRule="auto"/>
        <w:jc w:val="both"/>
        <w:rPr>
          <w:rFonts w:ascii="Arial" w:hAnsi="Arial" w:cs="Arial"/>
          <w:sz w:val="20"/>
          <w:szCs w:val="20"/>
        </w:rPr>
      </w:pPr>
      <w:r w:rsidRPr="001F36C8">
        <w:rPr>
          <w:rFonts w:ascii="Arial" w:hAnsi="Arial" w:cs="Arial"/>
          <w:sz w:val="20"/>
          <w:szCs w:val="20"/>
        </w:rPr>
        <w:lastRenderedPageBreak/>
        <w:t xml:space="preserve">În cazul combinării acestor indicatori, care nu sunt prevăzute prin prezentul compartiment, </w:t>
      </w:r>
      <w:r w:rsidR="003378F1" w:rsidRPr="001F36C8">
        <w:rPr>
          <w:rFonts w:ascii="Arial" w:hAnsi="Arial" w:cs="Arial"/>
          <w:sz w:val="20"/>
          <w:szCs w:val="20"/>
        </w:rPr>
        <w:t>aria</w:t>
      </w:r>
      <w:r w:rsidRPr="001F36C8">
        <w:rPr>
          <w:rFonts w:ascii="Arial" w:hAnsi="Arial" w:cs="Arial"/>
          <w:sz w:val="20"/>
          <w:szCs w:val="20"/>
        </w:rPr>
        <w:t xml:space="preserve"> etajului și înălțimea clădirii se acceptă pentru cel mai rău dintre acești indicatori pentru clădirea analizată de clasa corespunzătoare după pericolul de incendiu funcțional.</w:t>
      </w:r>
    </w:p>
    <w:p w:rsidR="00333935" w:rsidRPr="001F36C8" w:rsidRDefault="00333935" w:rsidP="00B63035">
      <w:pPr>
        <w:tabs>
          <w:tab w:val="left" w:pos="397"/>
          <w:tab w:val="right" w:leader="dot" w:pos="9072"/>
        </w:tabs>
        <w:spacing w:after="0" w:line="240" w:lineRule="auto"/>
        <w:jc w:val="both"/>
        <w:rPr>
          <w:rFonts w:ascii="Arial" w:hAnsi="Arial" w:cs="Arial"/>
          <w:sz w:val="20"/>
          <w:szCs w:val="20"/>
        </w:rPr>
      </w:pPr>
    </w:p>
    <w:p w:rsidR="00B4128D" w:rsidRPr="001F36C8" w:rsidRDefault="00B4128D" w:rsidP="00B63035">
      <w:pPr>
        <w:tabs>
          <w:tab w:val="left" w:pos="397"/>
          <w:tab w:val="right" w:leader="dot" w:pos="9072"/>
        </w:tabs>
        <w:spacing w:after="0" w:line="240" w:lineRule="auto"/>
        <w:jc w:val="both"/>
        <w:rPr>
          <w:rFonts w:ascii="Arial" w:hAnsi="Arial" w:cs="Arial"/>
          <w:sz w:val="20"/>
          <w:szCs w:val="20"/>
        </w:rPr>
      </w:pPr>
      <w:r w:rsidRPr="001F36C8">
        <w:rPr>
          <w:rFonts w:ascii="Arial" w:hAnsi="Arial" w:cs="Arial"/>
          <w:sz w:val="20"/>
          <w:szCs w:val="20"/>
        </w:rPr>
        <w:t xml:space="preserve">La proiectarea, </w:t>
      </w:r>
      <w:r w:rsidR="00803B79" w:rsidRPr="001F36C8">
        <w:rPr>
          <w:rFonts w:ascii="Arial" w:hAnsi="Arial" w:cs="Arial"/>
          <w:sz w:val="20"/>
          <w:szCs w:val="20"/>
        </w:rPr>
        <w:t>construcția, reconstrucția, reparația</w:t>
      </w:r>
      <w:r w:rsidR="00B52721" w:rsidRPr="001F36C8">
        <w:rPr>
          <w:rFonts w:ascii="Arial" w:hAnsi="Arial" w:cs="Arial"/>
          <w:sz w:val="20"/>
          <w:szCs w:val="20"/>
        </w:rPr>
        <w:t xml:space="preserve"> capitală </w:t>
      </w:r>
      <w:r w:rsidR="00803B79" w:rsidRPr="001F36C8">
        <w:rPr>
          <w:rFonts w:ascii="Arial" w:hAnsi="Arial" w:cs="Arial"/>
          <w:sz w:val="20"/>
          <w:szCs w:val="20"/>
        </w:rPr>
        <w:t xml:space="preserve">și modernizara tehnică a obiectivelor în plus față de cerințele prezentului Cod practic </w:t>
      </w:r>
      <w:r w:rsidR="00B63035" w:rsidRPr="001F36C8">
        <w:rPr>
          <w:rFonts w:ascii="Arial" w:hAnsi="Arial" w:cs="Arial"/>
          <w:sz w:val="20"/>
          <w:szCs w:val="20"/>
        </w:rPr>
        <w:t>se va ghida de reglementările altor documente normative.</w:t>
      </w:r>
    </w:p>
    <w:p w:rsidR="003F6396" w:rsidRPr="001F36C8" w:rsidRDefault="003F6396" w:rsidP="00F6292D">
      <w:pPr>
        <w:tabs>
          <w:tab w:val="left" w:pos="397"/>
          <w:tab w:val="right" w:leader="dot" w:pos="9072"/>
        </w:tabs>
        <w:spacing w:after="0" w:line="240" w:lineRule="auto"/>
        <w:jc w:val="both"/>
        <w:rPr>
          <w:rFonts w:ascii="Arial" w:hAnsi="Arial" w:cs="Arial"/>
          <w:sz w:val="20"/>
          <w:szCs w:val="20"/>
        </w:rPr>
      </w:pPr>
    </w:p>
    <w:p w:rsidR="00445F2F" w:rsidRPr="00627637" w:rsidRDefault="002D295C" w:rsidP="00E43DC9">
      <w:pPr>
        <w:tabs>
          <w:tab w:val="left" w:pos="720"/>
          <w:tab w:val="right" w:leader="dot" w:pos="9072"/>
        </w:tabs>
        <w:spacing w:after="0" w:line="240" w:lineRule="auto"/>
        <w:rPr>
          <w:rFonts w:ascii="Arial" w:hAnsi="Arial" w:cs="Arial"/>
          <w:b/>
        </w:rPr>
      </w:pPr>
      <w:r>
        <w:rPr>
          <w:rFonts w:ascii="Arial" w:hAnsi="Arial" w:cs="Arial"/>
          <w:b/>
        </w:rPr>
        <w:t>6.1</w:t>
      </w:r>
      <w:r w:rsidR="00A820BB">
        <w:rPr>
          <w:rFonts w:ascii="Arial" w:hAnsi="Arial" w:cs="Arial"/>
          <w:b/>
        </w:rPr>
        <w:tab/>
      </w:r>
      <w:r w:rsidR="00445F2F" w:rsidRPr="00627637">
        <w:rPr>
          <w:rFonts w:ascii="Arial" w:hAnsi="Arial" w:cs="Arial"/>
          <w:b/>
        </w:rPr>
        <w:t>Clădiri industriale</w:t>
      </w:r>
      <w:r w:rsidR="00724F6B" w:rsidRPr="00627637">
        <w:rPr>
          <w:rFonts w:ascii="Arial" w:hAnsi="Arial" w:cs="Arial"/>
          <w:b/>
        </w:rPr>
        <w:t xml:space="preserve"> (F5.1, F5.3).</w:t>
      </w:r>
    </w:p>
    <w:p w:rsidR="00333935" w:rsidRPr="00627637" w:rsidRDefault="00333935" w:rsidP="00724F6B">
      <w:pPr>
        <w:tabs>
          <w:tab w:val="left" w:pos="720"/>
          <w:tab w:val="right" w:leader="dot" w:pos="9072"/>
        </w:tabs>
        <w:spacing w:after="0" w:line="240" w:lineRule="auto"/>
        <w:jc w:val="both"/>
        <w:rPr>
          <w:rFonts w:ascii="Arial" w:hAnsi="Arial" w:cs="Arial"/>
        </w:rPr>
      </w:pPr>
    </w:p>
    <w:p w:rsidR="00F170FF" w:rsidRPr="001F36C8" w:rsidRDefault="00724F6B" w:rsidP="00724F6B">
      <w:pPr>
        <w:tabs>
          <w:tab w:val="left" w:pos="720"/>
          <w:tab w:val="right" w:leader="dot" w:pos="9072"/>
        </w:tabs>
        <w:spacing w:after="0" w:line="240" w:lineRule="auto"/>
        <w:jc w:val="both"/>
        <w:rPr>
          <w:rFonts w:ascii="Arial" w:hAnsi="Arial" w:cs="Arial"/>
          <w:sz w:val="20"/>
          <w:szCs w:val="20"/>
        </w:rPr>
      </w:pPr>
      <w:r w:rsidRPr="00A820BB">
        <w:rPr>
          <w:rFonts w:ascii="Arial" w:hAnsi="Arial" w:cs="Arial"/>
          <w:b/>
          <w:sz w:val="20"/>
          <w:szCs w:val="20"/>
        </w:rPr>
        <w:t>6.1.1</w:t>
      </w:r>
      <w:r w:rsidRPr="001F36C8">
        <w:rPr>
          <w:rFonts w:ascii="Arial" w:hAnsi="Arial" w:cs="Arial"/>
          <w:sz w:val="20"/>
          <w:szCs w:val="20"/>
        </w:rPr>
        <w:tab/>
      </w:r>
      <w:r w:rsidR="00F170FF" w:rsidRPr="001F36C8">
        <w:rPr>
          <w:rFonts w:ascii="Arial" w:hAnsi="Arial" w:cs="Arial"/>
          <w:sz w:val="20"/>
          <w:szCs w:val="20"/>
        </w:rPr>
        <w:t xml:space="preserve">Gradul de rezistența la foc, clasa după pericolul de incendiu constructiv, înălțimea clădirilor </w:t>
      </w:r>
      <w:r w:rsidR="000C5AF9" w:rsidRPr="001F36C8">
        <w:rPr>
          <w:rFonts w:ascii="Arial" w:hAnsi="Arial" w:cs="Arial"/>
          <w:sz w:val="20"/>
          <w:szCs w:val="20"/>
        </w:rPr>
        <w:t>și suprafeța</w:t>
      </w:r>
      <w:r w:rsidR="00F170FF" w:rsidRPr="001F36C8">
        <w:rPr>
          <w:rFonts w:ascii="Arial" w:hAnsi="Arial" w:cs="Arial"/>
          <w:sz w:val="20"/>
          <w:szCs w:val="20"/>
        </w:rPr>
        <w:t xml:space="preserve"> etajului în limitele compartimentului de incendiu pentru clădiri industriale, în fucție de categoria de pericol de incendiu-explozie și de incendiu, trebuie acceptate conform tabelului 6.1.</w:t>
      </w:r>
    </w:p>
    <w:p w:rsidR="00333935" w:rsidRPr="001F36C8" w:rsidRDefault="00333935" w:rsidP="00724F6B">
      <w:pPr>
        <w:tabs>
          <w:tab w:val="left" w:pos="720"/>
          <w:tab w:val="right" w:leader="dot" w:pos="9072"/>
        </w:tabs>
        <w:spacing w:after="0" w:line="240" w:lineRule="auto"/>
        <w:jc w:val="both"/>
        <w:rPr>
          <w:rFonts w:ascii="Arial" w:hAnsi="Arial" w:cs="Arial"/>
          <w:sz w:val="20"/>
          <w:szCs w:val="20"/>
        </w:rPr>
      </w:pPr>
    </w:p>
    <w:p w:rsidR="005B276F" w:rsidRPr="001F36C8" w:rsidRDefault="00D9014F" w:rsidP="00724F6B">
      <w:pPr>
        <w:tabs>
          <w:tab w:val="left" w:pos="720"/>
          <w:tab w:val="right" w:leader="dot" w:pos="9072"/>
        </w:tabs>
        <w:spacing w:after="0" w:line="240" w:lineRule="auto"/>
        <w:jc w:val="both"/>
        <w:rPr>
          <w:rFonts w:ascii="Arial" w:hAnsi="Arial" w:cs="Arial"/>
          <w:sz w:val="20"/>
          <w:szCs w:val="20"/>
        </w:rPr>
      </w:pPr>
      <w:r w:rsidRPr="001F36C8">
        <w:rPr>
          <w:rFonts w:ascii="Arial" w:hAnsi="Arial" w:cs="Arial"/>
          <w:sz w:val="20"/>
          <w:szCs w:val="20"/>
        </w:rPr>
        <w:t xml:space="preserve">La </w:t>
      </w:r>
      <w:r w:rsidR="00753B52" w:rsidRPr="001F36C8">
        <w:rPr>
          <w:rFonts w:ascii="Arial" w:hAnsi="Arial" w:cs="Arial"/>
          <w:sz w:val="20"/>
          <w:szCs w:val="20"/>
        </w:rPr>
        <w:t xml:space="preserve">determinarea </w:t>
      </w:r>
      <w:r w:rsidRPr="001F36C8">
        <w:rPr>
          <w:rFonts w:ascii="Arial" w:hAnsi="Arial" w:cs="Arial"/>
          <w:sz w:val="20"/>
          <w:szCs w:val="20"/>
        </w:rPr>
        <w:t>etaje</w:t>
      </w:r>
      <w:r w:rsidR="00753B52" w:rsidRPr="001F36C8">
        <w:rPr>
          <w:rFonts w:ascii="Arial" w:hAnsi="Arial" w:cs="Arial"/>
          <w:sz w:val="20"/>
          <w:szCs w:val="20"/>
        </w:rPr>
        <w:t>lor</w:t>
      </w:r>
      <w:r w:rsidRPr="001F36C8">
        <w:rPr>
          <w:rFonts w:ascii="Arial" w:hAnsi="Arial" w:cs="Arial"/>
          <w:sz w:val="20"/>
          <w:szCs w:val="20"/>
        </w:rPr>
        <w:t xml:space="preserve"> clădirii se ia în considerare</w:t>
      </w:r>
      <w:r w:rsidR="00753B52" w:rsidRPr="001F36C8">
        <w:rPr>
          <w:rFonts w:ascii="Arial" w:hAnsi="Arial" w:cs="Arial"/>
          <w:sz w:val="20"/>
          <w:szCs w:val="20"/>
        </w:rPr>
        <w:t xml:space="preserve"> pode</w:t>
      </w:r>
      <w:r w:rsidR="000C5AF9" w:rsidRPr="001F36C8">
        <w:rPr>
          <w:rFonts w:ascii="Arial" w:hAnsi="Arial" w:cs="Arial"/>
          <w:sz w:val="20"/>
          <w:szCs w:val="20"/>
        </w:rPr>
        <w:t>stele, nivelele etajelor și ant</w:t>
      </w:r>
      <w:r w:rsidR="00753B52" w:rsidRPr="001F36C8">
        <w:rPr>
          <w:rFonts w:ascii="Arial" w:hAnsi="Arial" w:cs="Arial"/>
          <w:sz w:val="20"/>
          <w:szCs w:val="20"/>
        </w:rPr>
        <w:t>r</w:t>
      </w:r>
      <w:r w:rsidR="000C5AF9" w:rsidRPr="001F36C8">
        <w:rPr>
          <w:rFonts w:ascii="Arial" w:hAnsi="Arial" w:cs="Arial"/>
          <w:sz w:val="20"/>
          <w:szCs w:val="20"/>
        </w:rPr>
        <w:t>es</w:t>
      </w:r>
      <w:r w:rsidR="00753B52" w:rsidRPr="001F36C8">
        <w:rPr>
          <w:rFonts w:ascii="Arial" w:hAnsi="Arial" w:cs="Arial"/>
          <w:sz w:val="20"/>
          <w:szCs w:val="20"/>
        </w:rPr>
        <w:t>olele, aria cărora la orice cota constituie peste 40% din aria etajului clădirii.</w:t>
      </w:r>
      <w:r w:rsidRPr="001F36C8">
        <w:rPr>
          <w:rFonts w:ascii="Arial" w:hAnsi="Arial" w:cs="Arial"/>
          <w:sz w:val="20"/>
          <w:szCs w:val="20"/>
        </w:rPr>
        <w:t xml:space="preserve"> </w:t>
      </w:r>
      <w:r w:rsidR="00753B52" w:rsidRPr="001F36C8">
        <w:rPr>
          <w:rFonts w:ascii="Arial" w:hAnsi="Arial" w:cs="Arial"/>
          <w:sz w:val="20"/>
          <w:szCs w:val="20"/>
        </w:rPr>
        <w:t xml:space="preserve"> </w:t>
      </w:r>
    </w:p>
    <w:p w:rsidR="00333935" w:rsidRPr="001F36C8" w:rsidRDefault="00333935" w:rsidP="00724F6B">
      <w:pPr>
        <w:tabs>
          <w:tab w:val="left" w:pos="720"/>
          <w:tab w:val="right" w:leader="dot" w:pos="9072"/>
        </w:tabs>
        <w:spacing w:after="0" w:line="240" w:lineRule="auto"/>
        <w:jc w:val="both"/>
        <w:rPr>
          <w:rFonts w:ascii="Arial" w:hAnsi="Arial" w:cs="Arial"/>
          <w:sz w:val="20"/>
          <w:szCs w:val="20"/>
        </w:rPr>
      </w:pPr>
    </w:p>
    <w:p w:rsidR="000C5AF9" w:rsidRDefault="000C5AF9" w:rsidP="00724F6B">
      <w:pPr>
        <w:tabs>
          <w:tab w:val="left" w:pos="720"/>
          <w:tab w:val="right" w:leader="dot" w:pos="9072"/>
        </w:tabs>
        <w:spacing w:after="0" w:line="240" w:lineRule="auto"/>
        <w:jc w:val="both"/>
        <w:rPr>
          <w:rFonts w:ascii="Arial" w:hAnsi="Arial" w:cs="Arial"/>
          <w:sz w:val="20"/>
          <w:szCs w:val="20"/>
        </w:rPr>
      </w:pPr>
      <w:r w:rsidRPr="001F36C8">
        <w:rPr>
          <w:rFonts w:ascii="Arial" w:hAnsi="Arial" w:cs="Arial"/>
          <w:sz w:val="20"/>
          <w:szCs w:val="20"/>
        </w:rPr>
        <w:t xml:space="preserve">La existența podestelor, etajerelor și anterolelor </w:t>
      </w:r>
      <w:r w:rsidR="003378F1" w:rsidRPr="001F36C8">
        <w:rPr>
          <w:rFonts w:ascii="Arial" w:hAnsi="Arial" w:cs="Arial"/>
          <w:sz w:val="20"/>
          <w:szCs w:val="20"/>
        </w:rPr>
        <w:t>aria</w:t>
      </w:r>
      <w:r w:rsidRPr="001F36C8">
        <w:rPr>
          <w:rFonts w:ascii="Arial" w:hAnsi="Arial" w:cs="Arial"/>
          <w:sz w:val="20"/>
          <w:szCs w:val="20"/>
        </w:rPr>
        <w:t xml:space="preserve"> fiecărui etaj în limitele compartimentului de incendiu se determină luând în considerare podestele, nivelelor, etajerelor și antresolelor în limitele acestui etaj.</w:t>
      </w:r>
    </w:p>
    <w:p w:rsidR="00FE782A" w:rsidRPr="001F36C8" w:rsidRDefault="00FE782A" w:rsidP="00724F6B">
      <w:pPr>
        <w:tabs>
          <w:tab w:val="left" w:pos="720"/>
          <w:tab w:val="right" w:leader="dot" w:pos="9072"/>
        </w:tabs>
        <w:spacing w:after="0" w:line="240" w:lineRule="auto"/>
        <w:jc w:val="both"/>
        <w:rPr>
          <w:rFonts w:ascii="Arial" w:hAnsi="Arial" w:cs="Arial"/>
          <w:sz w:val="20"/>
          <w:szCs w:val="20"/>
        </w:rPr>
      </w:pPr>
    </w:p>
    <w:p w:rsidR="00250F74" w:rsidRPr="001F36C8" w:rsidRDefault="00250F74" w:rsidP="00250F74">
      <w:pPr>
        <w:tabs>
          <w:tab w:val="left" w:pos="720"/>
          <w:tab w:val="right" w:leader="dot" w:pos="9072"/>
        </w:tabs>
        <w:spacing w:after="0" w:line="240" w:lineRule="auto"/>
        <w:jc w:val="both"/>
        <w:rPr>
          <w:rFonts w:ascii="Arial" w:hAnsi="Arial" w:cs="Arial"/>
          <w:sz w:val="20"/>
          <w:szCs w:val="20"/>
        </w:rPr>
      </w:pPr>
      <w:r w:rsidRPr="001F36C8">
        <w:rPr>
          <w:rFonts w:ascii="Arial" w:hAnsi="Arial" w:cs="Arial"/>
          <w:sz w:val="20"/>
          <w:szCs w:val="20"/>
        </w:rPr>
        <w:t xml:space="preserve">La existența podestelor, etajerelor și antresolelor </w:t>
      </w:r>
      <w:r w:rsidR="003378F1" w:rsidRPr="001F36C8">
        <w:rPr>
          <w:rFonts w:ascii="Arial" w:hAnsi="Arial" w:cs="Arial"/>
          <w:sz w:val="20"/>
          <w:szCs w:val="20"/>
        </w:rPr>
        <w:t>aria</w:t>
      </w:r>
      <w:r w:rsidRPr="001F36C8">
        <w:rPr>
          <w:rFonts w:ascii="Arial" w:hAnsi="Arial" w:cs="Arial"/>
          <w:sz w:val="20"/>
          <w:szCs w:val="20"/>
        </w:rPr>
        <w:t xml:space="preserve"> cărora la orice cota constituie peste 40% din aria pardoselei etajului, </w:t>
      </w:r>
      <w:r w:rsidR="003378F1" w:rsidRPr="001F36C8">
        <w:rPr>
          <w:rFonts w:ascii="Arial" w:hAnsi="Arial" w:cs="Arial"/>
          <w:sz w:val="20"/>
          <w:szCs w:val="20"/>
        </w:rPr>
        <w:t>aria</w:t>
      </w:r>
      <w:r w:rsidRPr="001F36C8">
        <w:rPr>
          <w:rFonts w:ascii="Arial" w:hAnsi="Arial" w:cs="Arial"/>
          <w:sz w:val="20"/>
          <w:szCs w:val="20"/>
        </w:rPr>
        <w:t xml:space="preserve"> admisibilă a etajului în limitele compartimentului de incendiu se determină conform tab. 6.1 ca pentru clădirea multietajată cu un număr de etaje, determinat luând în considerare podestele, nivelele, etajerele și antresolele, cu aria la fiecare cota peste 40% din aria etajului clădirii.</w:t>
      </w:r>
    </w:p>
    <w:p w:rsidR="00342A1F" w:rsidRPr="001F36C8" w:rsidRDefault="00342A1F" w:rsidP="00724F6B">
      <w:pPr>
        <w:tabs>
          <w:tab w:val="left" w:pos="720"/>
          <w:tab w:val="right" w:leader="dot" w:pos="9072"/>
        </w:tabs>
        <w:spacing w:after="0" w:line="240" w:lineRule="auto"/>
        <w:jc w:val="both"/>
        <w:rPr>
          <w:rFonts w:ascii="Arial" w:hAnsi="Arial" w:cs="Arial"/>
          <w:sz w:val="20"/>
          <w:szCs w:val="20"/>
        </w:rPr>
      </w:pPr>
    </w:p>
    <w:p w:rsidR="00E219AC" w:rsidRPr="001F36C8" w:rsidRDefault="00E219AC" w:rsidP="00724F6B">
      <w:pPr>
        <w:tabs>
          <w:tab w:val="left" w:pos="720"/>
          <w:tab w:val="right" w:leader="dot" w:pos="9072"/>
        </w:tabs>
        <w:spacing w:after="0" w:line="240" w:lineRule="auto"/>
        <w:jc w:val="both"/>
        <w:rPr>
          <w:rFonts w:ascii="Arial" w:hAnsi="Arial" w:cs="Arial"/>
          <w:sz w:val="20"/>
          <w:szCs w:val="20"/>
        </w:rPr>
      </w:pPr>
      <w:r w:rsidRPr="001F36C8">
        <w:rPr>
          <w:rFonts w:ascii="Arial" w:hAnsi="Arial" w:cs="Arial"/>
          <w:sz w:val="20"/>
          <w:szCs w:val="20"/>
        </w:rPr>
        <w:t xml:space="preserve">La echiparea clădirilor industriale cu instalații automate de stingere a incendiilor indicate în tabelul 6.1 </w:t>
      </w:r>
      <w:r w:rsidR="00E75493" w:rsidRPr="001F36C8">
        <w:rPr>
          <w:rFonts w:ascii="Arial" w:hAnsi="Arial" w:cs="Arial"/>
          <w:sz w:val="20"/>
          <w:szCs w:val="20"/>
        </w:rPr>
        <w:t>ariile etajelor în limitele compartimentelor de incendiu se admite de mărit cu 100%, cu excepția clădirilor de gradul IV și V de rezistență la foc.</w:t>
      </w:r>
    </w:p>
    <w:p w:rsidR="00333935" w:rsidRPr="001F36C8" w:rsidRDefault="00333935" w:rsidP="00724F6B">
      <w:pPr>
        <w:tabs>
          <w:tab w:val="left" w:pos="720"/>
          <w:tab w:val="right" w:leader="dot" w:pos="9072"/>
        </w:tabs>
        <w:spacing w:after="0" w:line="240" w:lineRule="auto"/>
        <w:jc w:val="both"/>
        <w:rPr>
          <w:rFonts w:ascii="Arial" w:hAnsi="Arial" w:cs="Arial"/>
          <w:sz w:val="20"/>
          <w:szCs w:val="20"/>
        </w:rPr>
      </w:pPr>
    </w:p>
    <w:p w:rsidR="00BC18D5" w:rsidRPr="001F36C8" w:rsidRDefault="00BC18D5" w:rsidP="00724F6B">
      <w:pPr>
        <w:tabs>
          <w:tab w:val="left" w:pos="720"/>
          <w:tab w:val="right" w:leader="dot" w:pos="9072"/>
        </w:tabs>
        <w:spacing w:after="0" w:line="240" w:lineRule="auto"/>
        <w:jc w:val="both"/>
        <w:rPr>
          <w:rFonts w:ascii="Arial" w:hAnsi="Arial" w:cs="Arial"/>
          <w:sz w:val="20"/>
          <w:szCs w:val="20"/>
        </w:rPr>
      </w:pPr>
      <w:r w:rsidRPr="001F36C8">
        <w:rPr>
          <w:rFonts w:ascii="Arial" w:hAnsi="Arial" w:cs="Arial"/>
          <w:sz w:val="20"/>
          <w:szCs w:val="20"/>
        </w:rPr>
        <w:t>La existența golurilor tehnologice deschise în planșeele etajelor adiacente, aria totală a acestor etaje nu trebuie să depășească aria etajului, indicată în tabelul 6.1.</w:t>
      </w:r>
    </w:p>
    <w:p w:rsidR="00333935" w:rsidRPr="001F36C8" w:rsidRDefault="00333935" w:rsidP="00724F6B">
      <w:pPr>
        <w:tabs>
          <w:tab w:val="left" w:pos="720"/>
          <w:tab w:val="right" w:leader="dot" w:pos="9072"/>
        </w:tabs>
        <w:spacing w:after="0" w:line="240" w:lineRule="auto"/>
        <w:jc w:val="both"/>
        <w:rPr>
          <w:rFonts w:ascii="Arial" w:hAnsi="Arial" w:cs="Arial"/>
          <w:sz w:val="20"/>
          <w:szCs w:val="20"/>
        </w:rPr>
      </w:pPr>
    </w:p>
    <w:p w:rsidR="00197340" w:rsidRPr="001F36C8" w:rsidRDefault="00197340" w:rsidP="00724F6B">
      <w:pPr>
        <w:tabs>
          <w:tab w:val="left" w:pos="720"/>
          <w:tab w:val="right" w:leader="dot" w:pos="9072"/>
        </w:tabs>
        <w:spacing w:after="0" w:line="240" w:lineRule="auto"/>
        <w:jc w:val="both"/>
        <w:rPr>
          <w:rFonts w:ascii="Arial" w:hAnsi="Arial" w:cs="Arial"/>
          <w:sz w:val="20"/>
          <w:szCs w:val="20"/>
        </w:rPr>
      </w:pPr>
      <w:r w:rsidRPr="001F36C8">
        <w:rPr>
          <w:rFonts w:ascii="Arial" w:hAnsi="Arial" w:cs="Arial"/>
          <w:sz w:val="20"/>
          <w:szCs w:val="20"/>
        </w:rPr>
        <w:t xml:space="preserve">În clădiri de categoria C, în cazul existenței încăperilor de categoria C1, având aria totală mai mare de jumătate din </w:t>
      </w:r>
      <w:r w:rsidR="003378F1" w:rsidRPr="001F36C8">
        <w:rPr>
          <w:rFonts w:ascii="Arial" w:hAnsi="Arial" w:cs="Arial"/>
          <w:sz w:val="20"/>
          <w:szCs w:val="20"/>
        </w:rPr>
        <w:t>aria</w:t>
      </w:r>
      <w:r w:rsidRPr="001F36C8">
        <w:rPr>
          <w:rFonts w:ascii="Arial" w:hAnsi="Arial" w:cs="Arial"/>
          <w:sz w:val="20"/>
          <w:szCs w:val="20"/>
        </w:rPr>
        <w:t xml:space="preserve"> etajului corespunzător, aria etajului în limitele compartimentului de incendiu, indicată în tabelul 6., trebuie de micșorat cu 25%. </w:t>
      </w:r>
    </w:p>
    <w:p w:rsidR="00EA1C7A" w:rsidRPr="001F36C8" w:rsidRDefault="00EA1C7A" w:rsidP="005C7684">
      <w:pPr>
        <w:tabs>
          <w:tab w:val="left" w:pos="720"/>
          <w:tab w:val="right" w:leader="dot" w:pos="9072"/>
        </w:tabs>
        <w:spacing w:after="0" w:line="240" w:lineRule="auto"/>
        <w:rPr>
          <w:rFonts w:ascii="Arial" w:hAnsi="Arial" w:cs="Arial"/>
          <w:sz w:val="20"/>
          <w:szCs w:val="20"/>
          <w:lang w:val="en-US"/>
        </w:rPr>
      </w:pPr>
    </w:p>
    <w:p w:rsidR="001D4BAB" w:rsidRPr="00A820BB" w:rsidRDefault="00990761" w:rsidP="00A820BB">
      <w:pPr>
        <w:tabs>
          <w:tab w:val="left" w:pos="720"/>
          <w:tab w:val="right" w:leader="dot" w:pos="9072"/>
        </w:tabs>
        <w:spacing w:after="0" w:line="240" w:lineRule="auto"/>
        <w:jc w:val="center"/>
        <w:rPr>
          <w:rFonts w:ascii="Arial" w:hAnsi="Arial" w:cs="Arial"/>
          <w:b/>
          <w:sz w:val="20"/>
          <w:szCs w:val="20"/>
          <w:lang w:val="en-US"/>
        </w:rPr>
      </w:pPr>
      <w:r w:rsidRPr="00A820BB">
        <w:rPr>
          <w:rFonts w:ascii="Arial" w:hAnsi="Arial" w:cs="Arial"/>
          <w:b/>
          <w:sz w:val="20"/>
          <w:szCs w:val="20"/>
          <w:lang w:val="ru-RU"/>
        </w:rPr>
        <w:t>Tabelul</w:t>
      </w:r>
      <w:r w:rsidR="001D4BAB" w:rsidRPr="00A820BB">
        <w:rPr>
          <w:rFonts w:ascii="Arial" w:hAnsi="Arial" w:cs="Arial"/>
          <w:b/>
          <w:sz w:val="20"/>
          <w:szCs w:val="20"/>
          <w:lang w:val="en-US"/>
        </w:rPr>
        <w:t xml:space="preserve"> 6.1</w:t>
      </w:r>
    </w:p>
    <w:p w:rsidR="00370EEF" w:rsidRPr="001F36C8" w:rsidRDefault="00370EEF" w:rsidP="005C7684">
      <w:pPr>
        <w:tabs>
          <w:tab w:val="left" w:pos="720"/>
          <w:tab w:val="right" w:leader="dot" w:pos="9072"/>
        </w:tabs>
        <w:spacing w:after="0" w:line="240" w:lineRule="auto"/>
        <w:rPr>
          <w:rFonts w:ascii="Arial" w:hAnsi="Arial" w:cs="Arial"/>
          <w:sz w:val="20"/>
          <w:szCs w:val="20"/>
          <w:lang w:val="en-US"/>
        </w:rPr>
      </w:pPr>
    </w:p>
    <w:tbl>
      <w:tblPr>
        <w:tblOverlap w:val="never"/>
        <w:tblW w:w="5000" w:type="pct"/>
        <w:jc w:val="center"/>
        <w:tblCellMar>
          <w:left w:w="10" w:type="dxa"/>
          <w:right w:w="10" w:type="dxa"/>
        </w:tblCellMar>
        <w:tblLook w:val="04A0" w:firstRow="1" w:lastRow="0" w:firstColumn="1" w:lastColumn="0" w:noHBand="0" w:noVBand="1"/>
      </w:tblPr>
      <w:tblGrid>
        <w:gridCol w:w="1042"/>
        <w:gridCol w:w="1121"/>
        <w:gridCol w:w="1180"/>
        <w:gridCol w:w="1766"/>
        <w:gridCol w:w="1208"/>
        <w:gridCol w:w="1208"/>
        <w:gridCol w:w="1252"/>
      </w:tblGrid>
      <w:tr w:rsidR="00627637" w:rsidRPr="001F36C8" w:rsidTr="00632A64">
        <w:trPr>
          <w:trHeight w:hRule="exact" w:val="834"/>
          <w:jc w:val="center"/>
        </w:trPr>
        <w:tc>
          <w:tcPr>
            <w:tcW w:w="594" w:type="pct"/>
            <w:vMerge w:val="restart"/>
            <w:tcBorders>
              <w:top w:val="single" w:sz="4" w:space="0" w:color="auto"/>
              <w:left w:val="single" w:sz="4" w:space="0" w:color="auto"/>
            </w:tcBorders>
            <w:shd w:val="clear" w:color="auto" w:fill="FFFFFF"/>
            <w:vAlign w:val="center"/>
          </w:tcPr>
          <w:p w:rsidR="00D5266F" w:rsidRPr="001F36C8" w:rsidRDefault="00D5266F" w:rsidP="00007C40">
            <w:pPr>
              <w:widowControl w:val="0"/>
              <w:spacing w:after="0" w:line="278" w:lineRule="exact"/>
              <w:jc w:val="center"/>
              <w:rPr>
                <w:rFonts w:ascii="Arial" w:hAnsi="Arial" w:cs="Arial"/>
                <w:sz w:val="20"/>
                <w:szCs w:val="20"/>
                <w:shd w:val="clear" w:color="auto" w:fill="FFFFFF"/>
                <w:lang w:eastAsia="ru-RU" w:bidi="ru-RU"/>
              </w:rPr>
            </w:pPr>
            <w:r w:rsidRPr="001F36C8">
              <w:rPr>
                <w:rFonts w:ascii="Arial" w:hAnsi="Arial" w:cs="Arial"/>
                <w:sz w:val="20"/>
                <w:szCs w:val="20"/>
                <w:shd w:val="clear" w:color="auto" w:fill="FFFFFF"/>
                <w:lang w:eastAsia="ru-RU" w:bidi="ru-RU"/>
              </w:rPr>
              <w:t>Categoria</w:t>
            </w:r>
          </w:p>
          <w:p w:rsidR="00D5266F" w:rsidRPr="001F36C8" w:rsidRDefault="00D5266F" w:rsidP="00ED0029">
            <w:pPr>
              <w:widowControl w:val="0"/>
              <w:spacing w:after="0" w:line="278" w:lineRule="exact"/>
              <w:jc w:val="center"/>
              <w:rPr>
                <w:rFonts w:ascii="Arial" w:hAnsi="Arial" w:cs="Arial"/>
                <w:sz w:val="20"/>
                <w:szCs w:val="20"/>
                <w:lang w:eastAsia="ru-RU" w:bidi="ru-RU"/>
              </w:rPr>
            </w:pPr>
            <w:r w:rsidRPr="001F36C8">
              <w:rPr>
                <w:rFonts w:ascii="Arial" w:hAnsi="Arial" w:cs="Arial"/>
                <w:sz w:val="20"/>
                <w:szCs w:val="20"/>
                <w:shd w:val="clear" w:color="auto" w:fill="FFFFFF"/>
                <w:lang w:eastAsia="ru-RU" w:bidi="ru-RU"/>
              </w:rPr>
              <w:t>clădirilor sau comparti</w:t>
            </w:r>
            <w:r w:rsidR="00ED0029" w:rsidRPr="00ED0029">
              <w:rPr>
                <w:rFonts w:ascii="Arial" w:hAnsi="Arial" w:cs="Arial"/>
                <w:sz w:val="20"/>
                <w:szCs w:val="20"/>
                <w:shd w:val="clear" w:color="auto" w:fill="FFFFFF"/>
                <w:lang w:val="en-US" w:eastAsia="ru-RU" w:bidi="ru-RU"/>
              </w:rPr>
              <w:t>-</w:t>
            </w:r>
            <w:r w:rsidRPr="001F36C8">
              <w:rPr>
                <w:rFonts w:ascii="Arial" w:hAnsi="Arial" w:cs="Arial"/>
                <w:sz w:val="20"/>
                <w:szCs w:val="20"/>
                <w:shd w:val="clear" w:color="auto" w:fill="FFFFFF"/>
                <w:lang w:eastAsia="ru-RU" w:bidi="ru-RU"/>
              </w:rPr>
              <w:t xml:space="preserve">mentelor de incendiu </w:t>
            </w:r>
          </w:p>
        </w:tc>
        <w:tc>
          <w:tcPr>
            <w:tcW w:w="639" w:type="pct"/>
            <w:vMerge w:val="restart"/>
            <w:tcBorders>
              <w:top w:val="single" w:sz="4" w:space="0" w:color="auto"/>
              <w:left w:val="single" w:sz="4" w:space="0" w:color="auto"/>
            </w:tcBorders>
            <w:shd w:val="clear" w:color="auto" w:fill="FFFFFF"/>
            <w:vAlign w:val="center"/>
          </w:tcPr>
          <w:p w:rsidR="00D5266F" w:rsidRPr="001F36C8" w:rsidRDefault="00D5266F" w:rsidP="00D5266F">
            <w:pPr>
              <w:widowControl w:val="0"/>
              <w:spacing w:after="0" w:line="240" w:lineRule="auto"/>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Înălțimea</w:t>
            </w:r>
          </w:p>
          <w:p w:rsidR="00D5266F" w:rsidRPr="001F36C8" w:rsidRDefault="00D5266F" w:rsidP="00D5266F">
            <w:pPr>
              <w:widowControl w:val="0"/>
              <w:spacing w:after="120" w:line="240" w:lineRule="auto"/>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clădirii*,</w:t>
            </w:r>
            <w:r w:rsidR="00794FFA">
              <w:rPr>
                <w:rFonts w:ascii="Arial" w:hAnsi="Arial" w:cs="Arial"/>
                <w:sz w:val="20"/>
                <w:szCs w:val="20"/>
                <w:shd w:val="clear" w:color="auto" w:fill="FFFFFF"/>
                <w:lang w:eastAsia="ru-RU" w:bidi="ru-RU"/>
              </w:rPr>
              <w:t xml:space="preserve"> </w:t>
            </w:r>
            <w:r w:rsidRPr="001F36C8">
              <w:rPr>
                <w:rFonts w:ascii="Arial" w:hAnsi="Arial" w:cs="Arial"/>
                <w:sz w:val="20"/>
                <w:szCs w:val="20"/>
                <w:shd w:val="clear" w:color="auto" w:fill="FFFFFF"/>
                <w:lang w:val="ru-RU" w:eastAsia="ru-RU" w:bidi="ru-RU"/>
              </w:rPr>
              <w:t>m</w:t>
            </w:r>
          </w:p>
        </w:tc>
        <w:tc>
          <w:tcPr>
            <w:tcW w:w="672" w:type="pct"/>
            <w:vMerge w:val="restart"/>
            <w:tcBorders>
              <w:top w:val="single" w:sz="4" w:space="0" w:color="auto"/>
              <w:left w:val="single" w:sz="4" w:space="0" w:color="auto"/>
            </w:tcBorders>
            <w:shd w:val="clear" w:color="auto" w:fill="FFFFFF"/>
            <w:vAlign w:val="center"/>
          </w:tcPr>
          <w:p w:rsidR="00D5266F" w:rsidRPr="001F36C8" w:rsidRDefault="00D5266F" w:rsidP="001D4BAB">
            <w:pPr>
              <w:widowControl w:val="0"/>
              <w:spacing w:after="0" w:line="278" w:lineRule="exact"/>
              <w:jc w:val="center"/>
              <w:rPr>
                <w:rFonts w:ascii="Arial" w:hAnsi="Arial" w:cs="Arial"/>
                <w:sz w:val="20"/>
                <w:szCs w:val="20"/>
                <w:lang w:eastAsia="ru-RU" w:bidi="ru-RU"/>
              </w:rPr>
            </w:pPr>
            <w:r w:rsidRPr="001F36C8">
              <w:rPr>
                <w:rFonts w:ascii="Arial" w:hAnsi="Arial" w:cs="Arial"/>
                <w:sz w:val="20"/>
                <w:szCs w:val="20"/>
                <w:lang w:eastAsia="ru-RU" w:bidi="ru-RU"/>
              </w:rPr>
              <w:t>Gradul de rezistență la foc a clădirii</w:t>
            </w:r>
          </w:p>
        </w:tc>
        <w:tc>
          <w:tcPr>
            <w:tcW w:w="1006" w:type="pct"/>
            <w:vMerge w:val="restart"/>
            <w:tcBorders>
              <w:top w:val="single" w:sz="4" w:space="0" w:color="auto"/>
              <w:left w:val="single" w:sz="4" w:space="0" w:color="auto"/>
            </w:tcBorders>
            <w:shd w:val="clear" w:color="auto" w:fill="FFFFFF"/>
            <w:vAlign w:val="center"/>
          </w:tcPr>
          <w:p w:rsidR="00D5266F" w:rsidRPr="001F36C8" w:rsidRDefault="00D5266F" w:rsidP="001D4BAB">
            <w:pPr>
              <w:widowControl w:val="0"/>
              <w:spacing w:after="0" w:line="274" w:lineRule="exact"/>
              <w:jc w:val="center"/>
              <w:rPr>
                <w:rFonts w:ascii="Arial" w:hAnsi="Arial" w:cs="Arial"/>
                <w:sz w:val="20"/>
                <w:szCs w:val="20"/>
                <w:lang w:eastAsia="ru-RU" w:bidi="ru-RU"/>
              </w:rPr>
            </w:pPr>
            <w:r w:rsidRPr="001F36C8">
              <w:rPr>
                <w:rFonts w:ascii="Arial" w:hAnsi="Arial" w:cs="Arial"/>
                <w:sz w:val="20"/>
                <w:szCs w:val="20"/>
                <w:lang w:eastAsia="ru-RU" w:bidi="ru-RU"/>
              </w:rPr>
              <w:t>Clasa după pericolul de incendiu constructiv</w:t>
            </w:r>
          </w:p>
        </w:tc>
        <w:tc>
          <w:tcPr>
            <w:tcW w:w="2090" w:type="pct"/>
            <w:gridSpan w:val="3"/>
            <w:tcBorders>
              <w:top w:val="single" w:sz="4" w:space="0" w:color="auto"/>
              <w:left w:val="single" w:sz="4" w:space="0" w:color="auto"/>
              <w:right w:val="single" w:sz="4" w:space="0" w:color="auto"/>
            </w:tcBorders>
            <w:shd w:val="clear" w:color="auto" w:fill="FFFFFF"/>
            <w:vAlign w:val="center"/>
          </w:tcPr>
          <w:p w:rsidR="00D5266F" w:rsidRPr="001F36C8" w:rsidRDefault="00D5266F" w:rsidP="001D4BAB">
            <w:pPr>
              <w:widowControl w:val="0"/>
              <w:spacing w:after="0" w:line="278" w:lineRule="exact"/>
              <w:jc w:val="center"/>
              <w:rPr>
                <w:rFonts w:ascii="Arial" w:hAnsi="Arial" w:cs="Arial"/>
                <w:sz w:val="20"/>
                <w:szCs w:val="20"/>
                <w:vertAlign w:val="superscript"/>
                <w:lang w:val="en-US" w:eastAsia="ru-RU" w:bidi="ru-RU"/>
              </w:rPr>
            </w:pPr>
            <w:r w:rsidRPr="001F36C8">
              <w:rPr>
                <w:rFonts w:ascii="Arial" w:hAnsi="Arial" w:cs="Arial"/>
                <w:sz w:val="20"/>
                <w:szCs w:val="20"/>
                <w:shd w:val="clear" w:color="auto" w:fill="FFFFFF"/>
                <w:lang w:eastAsia="ru-RU" w:bidi="ru-RU"/>
              </w:rPr>
              <w:t>Aria etajului în limitele compartimentului de incendiu a clădirilor, m</w:t>
            </w:r>
            <w:r w:rsidRPr="001F36C8">
              <w:rPr>
                <w:rFonts w:ascii="Arial" w:hAnsi="Arial" w:cs="Arial"/>
                <w:sz w:val="20"/>
                <w:szCs w:val="20"/>
                <w:shd w:val="clear" w:color="auto" w:fill="FFFFFF"/>
                <w:vertAlign w:val="superscript"/>
                <w:lang w:eastAsia="ru-RU" w:bidi="ru-RU"/>
              </w:rPr>
              <w:t>2</w:t>
            </w:r>
          </w:p>
        </w:tc>
      </w:tr>
      <w:tr w:rsidR="00627637" w:rsidRPr="001F36C8" w:rsidTr="00B970CE">
        <w:trPr>
          <w:trHeight w:hRule="exact" w:val="1258"/>
          <w:jc w:val="center"/>
        </w:trPr>
        <w:tc>
          <w:tcPr>
            <w:tcW w:w="594" w:type="pct"/>
            <w:vMerge/>
            <w:tcBorders>
              <w:left w:val="single" w:sz="4" w:space="0" w:color="auto"/>
            </w:tcBorders>
            <w:shd w:val="clear" w:color="auto" w:fill="FFFFFF"/>
            <w:vAlign w:val="center"/>
          </w:tcPr>
          <w:p w:rsidR="00D5266F" w:rsidRPr="001F36C8" w:rsidRDefault="00D5266F" w:rsidP="001D4BAB">
            <w:pPr>
              <w:widowControl w:val="0"/>
              <w:spacing w:after="0" w:line="240" w:lineRule="auto"/>
              <w:rPr>
                <w:rFonts w:ascii="Arial" w:eastAsia="Arial Unicode MS" w:hAnsi="Arial" w:cs="Arial"/>
                <w:sz w:val="20"/>
                <w:szCs w:val="20"/>
                <w:lang w:val="en-US" w:eastAsia="ru-RU" w:bidi="ru-RU"/>
              </w:rPr>
            </w:pPr>
          </w:p>
        </w:tc>
        <w:tc>
          <w:tcPr>
            <w:tcW w:w="639" w:type="pct"/>
            <w:vMerge/>
            <w:tcBorders>
              <w:left w:val="single" w:sz="4" w:space="0" w:color="auto"/>
            </w:tcBorders>
            <w:shd w:val="clear" w:color="auto" w:fill="FFFFFF"/>
            <w:vAlign w:val="center"/>
          </w:tcPr>
          <w:p w:rsidR="00D5266F" w:rsidRPr="001F36C8" w:rsidRDefault="00D5266F" w:rsidP="001D4BAB">
            <w:pPr>
              <w:widowControl w:val="0"/>
              <w:spacing w:before="120" w:after="0" w:line="220" w:lineRule="exact"/>
              <w:jc w:val="center"/>
              <w:rPr>
                <w:rFonts w:ascii="Arial" w:hAnsi="Arial" w:cs="Arial"/>
                <w:sz w:val="20"/>
                <w:szCs w:val="20"/>
                <w:lang w:val="en-US" w:eastAsia="ru-RU" w:bidi="ru-RU"/>
              </w:rPr>
            </w:pPr>
          </w:p>
        </w:tc>
        <w:tc>
          <w:tcPr>
            <w:tcW w:w="672" w:type="pct"/>
            <w:vMerge/>
            <w:tcBorders>
              <w:left w:val="single" w:sz="4" w:space="0" w:color="auto"/>
            </w:tcBorders>
            <w:shd w:val="clear" w:color="auto" w:fill="FFFFFF"/>
            <w:vAlign w:val="center"/>
          </w:tcPr>
          <w:p w:rsidR="00D5266F" w:rsidRPr="001F36C8" w:rsidRDefault="00D5266F" w:rsidP="001D4BAB">
            <w:pPr>
              <w:widowControl w:val="0"/>
              <w:spacing w:after="0" w:line="240" w:lineRule="auto"/>
              <w:rPr>
                <w:rFonts w:ascii="Arial" w:eastAsia="Arial Unicode MS" w:hAnsi="Arial" w:cs="Arial"/>
                <w:sz w:val="20"/>
                <w:szCs w:val="20"/>
                <w:lang w:val="en-US" w:eastAsia="ru-RU" w:bidi="ru-RU"/>
              </w:rPr>
            </w:pPr>
          </w:p>
        </w:tc>
        <w:tc>
          <w:tcPr>
            <w:tcW w:w="1006" w:type="pct"/>
            <w:vMerge/>
            <w:tcBorders>
              <w:left w:val="single" w:sz="4" w:space="0" w:color="auto"/>
            </w:tcBorders>
            <w:shd w:val="clear" w:color="auto" w:fill="FFFFFF"/>
            <w:vAlign w:val="center"/>
          </w:tcPr>
          <w:p w:rsidR="00D5266F" w:rsidRPr="001F36C8" w:rsidRDefault="00D5266F" w:rsidP="001D4BAB">
            <w:pPr>
              <w:widowControl w:val="0"/>
              <w:spacing w:after="0" w:line="274" w:lineRule="exact"/>
              <w:jc w:val="center"/>
              <w:rPr>
                <w:rFonts w:ascii="Arial" w:hAnsi="Arial" w:cs="Arial"/>
                <w:sz w:val="20"/>
                <w:szCs w:val="20"/>
                <w:lang w:val="en-US" w:eastAsia="ru-RU" w:bidi="ru-RU"/>
              </w:rPr>
            </w:pPr>
          </w:p>
        </w:tc>
        <w:tc>
          <w:tcPr>
            <w:tcW w:w="688" w:type="pct"/>
            <w:tcBorders>
              <w:top w:val="single" w:sz="4" w:space="0" w:color="auto"/>
              <w:left w:val="single" w:sz="4" w:space="0" w:color="auto"/>
            </w:tcBorders>
            <w:shd w:val="clear" w:color="auto" w:fill="FFFFFF"/>
            <w:vAlign w:val="center"/>
          </w:tcPr>
          <w:p w:rsidR="00D5266F" w:rsidRPr="001F36C8" w:rsidRDefault="002A393C" w:rsidP="002A393C">
            <w:pPr>
              <w:widowControl w:val="0"/>
              <w:spacing w:after="12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monoetajate</w:t>
            </w:r>
          </w:p>
        </w:tc>
        <w:tc>
          <w:tcPr>
            <w:tcW w:w="688" w:type="pct"/>
            <w:tcBorders>
              <w:top w:val="single" w:sz="4" w:space="0" w:color="auto"/>
              <w:left w:val="single" w:sz="4" w:space="0" w:color="auto"/>
            </w:tcBorders>
            <w:shd w:val="clear" w:color="auto" w:fill="FFFFFF"/>
            <w:vAlign w:val="center"/>
          </w:tcPr>
          <w:p w:rsidR="00D5266F" w:rsidRPr="001F36C8" w:rsidRDefault="002A393C" w:rsidP="00A423A1">
            <w:pPr>
              <w:widowControl w:val="0"/>
              <w:spacing w:before="120" w:after="0" w:line="220" w:lineRule="exact"/>
              <w:ind w:left="180"/>
              <w:jc w:val="center"/>
              <w:rPr>
                <w:rFonts w:ascii="Arial" w:hAnsi="Arial" w:cs="Arial"/>
                <w:sz w:val="20"/>
                <w:szCs w:val="20"/>
                <w:lang w:eastAsia="ru-RU" w:bidi="ru-RU"/>
              </w:rPr>
            </w:pPr>
            <w:r w:rsidRPr="001F36C8">
              <w:rPr>
                <w:rFonts w:ascii="Arial" w:hAnsi="Arial" w:cs="Arial"/>
                <w:sz w:val="20"/>
                <w:szCs w:val="20"/>
                <w:shd w:val="clear" w:color="auto" w:fill="FFFFFF"/>
                <w:lang w:eastAsia="ru-RU" w:bidi="ru-RU"/>
              </w:rPr>
              <w:t>cu două etaje</w:t>
            </w:r>
          </w:p>
        </w:tc>
        <w:tc>
          <w:tcPr>
            <w:tcW w:w="714" w:type="pct"/>
            <w:tcBorders>
              <w:top w:val="single" w:sz="4" w:space="0" w:color="auto"/>
              <w:left w:val="single" w:sz="4" w:space="0" w:color="auto"/>
              <w:right w:val="single" w:sz="4" w:space="0" w:color="auto"/>
            </w:tcBorders>
            <w:shd w:val="clear" w:color="auto" w:fill="FFFFFF"/>
            <w:vAlign w:val="center"/>
          </w:tcPr>
          <w:p w:rsidR="00D5266F" w:rsidRPr="001F36C8" w:rsidRDefault="002A393C" w:rsidP="002A393C">
            <w:pPr>
              <w:widowControl w:val="0"/>
              <w:spacing w:after="12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multietajate</w:t>
            </w:r>
          </w:p>
        </w:tc>
      </w:tr>
      <w:tr w:rsidR="00627637" w:rsidRPr="001F36C8" w:rsidTr="00632A64">
        <w:trPr>
          <w:trHeight w:hRule="exact" w:val="575"/>
          <w:jc w:val="center"/>
        </w:trPr>
        <w:tc>
          <w:tcPr>
            <w:tcW w:w="594" w:type="pct"/>
            <w:tcBorders>
              <w:top w:val="single" w:sz="4" w:space="0" w:color="auto"/>
              <w:left w:val="single" w:sz="4" w:space="0" w:color="auto"/>
            </w:tcBorders>
            <w:shd w:val="clear" w:color="auto" w:fill="FFFFFF"/>
            <w:vAlign w:val="center"/>
          </w:tcPr>
          <w:p w:rsidR="001737B3" w:rsidRPr="001F36C8" w:rsidRDefault="001737B3" w:rsidP="001737B3">
            <w:pPr>
              <w:widowControl w:val="0"/>
              <w:spacing w:after="0" w:line="240" w:lineRule="auto"/>
              <w:jc w:val="center"/>
              <w:rPr>
                <w:rFonts w:ascii="Arial" w:eastAsia="Arial Unicode MS" w:hAnsi="Arial" w:cs="Arial"/>
                <w:sz w:val="20"/>
                <w:szCs w:val="20"/>
                <w:lang w:val="ru-RU" w:eastAsia="ru-RU" w:bidi="ru-RU"/>
              </w:rPr>
            </w:pPr>
            <w:r w:rsidRPr="001F36C8">
              <w:rPr>
                <w:rFonts w:ascii="Arial" w:eastAsia="Arial Unicode MS" w:hAnsi="Arial" w:cs="Arial"/>
                <w:sz w:val="20"/>
                <w:szCs w:val="20"/>
                <w:lang w:val="ru-RU" w:eastAsia="ru-RU" w:bidi="ru-RU"/>
              </w:rPr>
              <w:t>А, В</w:t>
            </w:r>
          </w:p>
        </w:tc>
        <w:tc>
          <w:tcPr>
            <w:tcW w:w="639" w:type="pct"/>
            <w:tcBorders>
              <w:top w:val="single" w:sz="4" w:space="0" w:color="auto"/>
              <w:left w:val="single" w:sz="4" w:space="0" w:color="auto"/>
            </w:tcBorders>
            <w:shd w:val="clear" w:color="auto" w:fill="FFFFFF"/>
            <w:vAlign w:val="center"/>
          </w:tcPr>
          <w:p w:rsidR="001737B3" w:rsidRPr="001F36C8" w:rsidRDefault="001737B3" w:rsidP="001737B3">
            <w:pPr>
              <w:widowControl w:val="0"/>
              <w:spacing w:after="0" w:line="220" w:lineRule="exact"/>
              <w:jc w:val="center"/>
              <w:rPr>
                <w:rFonts w:ascii="Arial" w:hAnsi="Arial" w:cs="Arial"/>
                <w:sz w:val="20"/>
                <w:szCs w:val="20"/>
                <w:shd w:val="clear" w:color="auto" w:fill="FFFFFF"/>
                <w:lang w:val="ru-RU" w:eastAsia="ru-RU" w:bidi="ru-RU"/>
              </w:rPr>
            </w:pPr>
            <w:r w:rsidRPr="001F36C8">
              <w:rPr>
                <w:rFonts w:ascii="Arial" w:hAnsi="Arial" w:cs="Arial"/>
                <w:sz w:val="20"/>
                <w:szCs w:val="20"/>
                <w:shd w:val="clear" w:color="auto" w:fill="FFFFFF"/>
                <w:lang w:val="ru-RU" w:eastAsia="ru-RU" w:bidi="ru-RU"/>
              </w:rPr>
              <w:t>36</w:t>
            </w:r>
          </w:p>
        </w:tc>
        <w:tc>
          <w:tcPr>
            <w:tcW w:w="672" w:type="pct"/>
            <w:tcBorders>
              <w:top w:val="single" w:sz="4" w:space="0" w:color="auto"/>
              <w:left w:val="single" w:sz="4" w:space="0" w:color="auto"/>
            </w:tcBorders>
            <w:shd w:val="clear" w:color="auto" w:fill="FFFFFF"/>
            <w:vAlign w:val="center"/>
          </w:tcPr>
          <w:p w:rsidR="001737B3" w:rsidRPr="001F36C8" w:rsidRDefault="001737B3" w:rsidP="001737B3">
            <w:pPr>
              <w:widowControl w:val="0"/>
              <w:spacing w:after="0" w:line="220" w:lineRule="exact"/>
              <w:jc w:val="center"/>
              <w:rPr>
                <w:rFonts w:ascii="Arial" w:hAnsi="Arial" w:cs="Arial"/>
                <w:sz w:val="20"/>
                <w:szCs w:val="20"/>
                <w:shd w:val="clear" w:color="auto" w:fill="FFFFFF"/>
                <w:lang w:val="ru-RU" w:eastAsia="ru-RU" w:bidi="ru-RU"/>
              </w:rPr>
            </w:pPr>
            <w:r w:rsidRPr="001F36C8">
              <w:rPr>
                <w:rFonts w:ascii="Arial" w:hAnsi="Arial" w:cs="Arial"/>
                <w:sz w:val="20"/>
                <w:szCs w:val="20"/>
                <w:shd w:val="clear" w:color="auto" w:fill="FFFFFF"/>
                <w:lang w:val="ru-RU" w:eastAsia="ru-RU" w:bidi="ru-RU"/>
              </w:rPr>
              <w:t>I</w:t>
            </w:r>
          </w:p>
        </w:tc>
        <w:tc>
          <w:tcPr>
            <w:tcW w:w="1006" w:type="pct"/>
            <w:tcBorders>
              <w:top w:val="single" w:sz="4" w:space="0" w:color="auto"/>
              <w:left w:val="single" w:sz="4" w:space="0" w:color="auto"/>
            </w:tcBorders>
            <w:shd w:val="clear" w:color="auto" w:fill="FFFFFF"/>
            <w:vAlign w:val="center"/>
          </w:tcPr>
          <w:p w:rsidR="001737B3" w:rsidRPr="001F36C8" w:rsidRDefault="001737B3" w:rsidP="001737B3">
            <w:pPr>
              <w:widowControl w:val="0"/>
              <w:spacing w:after="0" w:line="220" w:lineRule="exact"/>
              <w:jc w:val="center"/>
              <w:rPr>
                <w:rFonts w:ascii="Arial" w:hAnsi="Arial" w:cs="Arial"/>
                <w:sz w:val="20"/>
                <w:szCs w:val="20"/>
                <w:shd w:val="clear" w:color="auto" w:fill="FFFFFF"/>
                <w:lang w:val="ru-RU" w:eastAsia="ru-RU" w:bidi="ru-RU"/>
              </w:rPr>
            </w:pPr>
            <w:r w:rsidRPr="001F36C8">
              <w:rPr>
                <w:rFonts w:ascii="Arial" w:hAnsi="Arial" w:cs="Arial"/>
                <w:sz w:val="20"/>
                <w:szCs w:val="20"/>
                <w:shd w:val="clear" w:color="auto" w:fill="FFFFFF"/>
                <w:lang w:val="ru-RU" w:eastAsia="ru-RU" w:bidi="ru-RU"/>
              </w:rPr>
              <w:t>СО</w:t>
            </w:r>
          </w:p>
        </w:tc>
        <w:tc>
          <w:tcPr>
            <w:tcW w:w="688" w:type="pct"/>
            <w:tcBorders>
              <w:top w:val="single" w:sz="4" w:space="0" w:color="auto"/>
              <w:left w:val="single" w:sz="4" w:space="0" w:color="auto"/>
            </w:tcBorders>
            <w:shd w:val="clear" w:color="auto" w:fill="FFFFFF"/>
            <w:vAlign w:val="center"/>
          </w:tcPr>
          <w:p w:rsidR="001737B3" w:rsidRPr="001F36C8" w:rsidRDefault="00180776" w:rsidP="00180776">
            <w:pPr>
              <w:widowControl w:val="0"/>
              <w:spacing w:after="0" w:line="220" w:lineRule="exact"/>
              <w:rPr>
                <w:rFonts w:ascii="Arial" w:hAnsi="Arial" w:cs="Arial"/>
                <w:sz w:val="20"/>
                <w:szCs w:val="20"/>
                <w:lang w:eastAsia="ru-RU" w:bidi="ru-RU"/>
              </w:rPr>
            </w:pPr>
            <w:r w:rsidRPr="001F36C8">
              <w:rPr>
                <w:rFonts w:ascii="Arial" w:hAnsi="Arial" w:cs="Arial"/>
                <w:sz w:val="20"/>
                <w:szCs w:val="20"/>
                <w:shd w:val="clear" w:color="auto" w:fill="FFFFFF"/>
                <w:lang w:val="ru-RU" w:eastAsia="ru-RU" w:bidi="ru-RU"/>
              </w:rPr>
              <w:t>Nu se limi</w:t>
            </w:r>
            <w:r w:rsidRPr="001F36C8">
              <w:rPr>
                <w:rFonts w:ascii="Arial" w:hAnsi="Arial" w:cs="Arial"/>
                <w:sz w:val="20"/>
                <w:szCs w:val="20"/>
                <w:shd w:val="clear" w:color="auto" w:fill="FFFFFF"/>
                <w:lang w:eastAsia="ru-RU" w:bidi="ru-RU"/>
              </w:rPr>
              <w:t>t.</w:t>
            </w:r>
          </w:p>
        </w:tc>
        <w:tc>
          <w:tcPr>
            <w:tcW w:w="688" w:type="pct"/>
            <w:tcBorders>
              <w:top w:val="single" w:sz="4" w:space="0" w:color="auto"/>
              <w:left w:val="single" w:sz="4" w:space="0" w:color="auto"/>
            </w:tcBorders>
            <w:shd w:val="clear" w:color="auto" w:fill="FFFFFF"/>
            <w:vAlign w:val="center"/>
          </w:tcPr>
          <w:p w:rsidR="001737B3" w:rsidRPr="001F36C8" w:rsidRDefault="001737B3" w:rsidP="001737B3">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5200</w:t>
            </w:r>
          </w:p>
        </w:tc>
        <w:tc>
          <w:tcPr>
            <w:tcW w:w="714" w:type="pct"/>
            <w:tcBorders>
              <w:top w:val="single" w:sz="4" w:space="0" w:color="auto"/>
              <w:left w:val="single" w:sz="4" w:space="0" w:color="auto"/>
              <w:right w:val="single" w:sz="4" w:space="0" w:color="auto"/>
            </w:tcBorders>
            <w:shd w:val="clear" w:color="auto" w:fill="FFFFFF"/>
            <w:vAlign w:val="center"/>
          </w:tcPr>
          <w:p w:rsidR="001737B3" w:rsidRPr="001F36C8" w:rsidRDefault="001737B3" w:rsidP="001737B3">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3500</w:t>
            </w:r>
          </w:p>
        </w:tc>
      </w:tr>
      <w:tr w:rsidR="00627637" w:rsidRPr="001F36C8" w:rsidTr="00632A64">
        <w:trPr>
          <w:trHeight w:hRule="exact" w:val="298"/>
          <w:jc w:val="center"/>
        </w:trPr>
        <w:tc>
          <w:tcPr>
            <w:tcW w:w="594" w:type="pct"/>
            <w:tcBorders>
              <w:top w:val="single" w:sz="4" w:space="0" w:color="auto"/>
              <w:left w:val="single" w:sz="4" w:space="0" w:color="auto"/>
            </w:tcBorders>
            <w:shd w:val="clear" w:color="auto" w:fill="FFFFFF"/>
            <w:vAlign w:val="center"/>
          </w:tcPr>
          <w:p w:rsidR="001D4BAB" w:rsidRPr="001F36C8" w:rsidRDefault="001D4BAB" w:rsidP="001D4BAB">
            <w:pPr>
              <w:widowControl w:val="0"/>
              <w:spacing w:after="0" w:line="240" w:lineRule="auto"/>
              <w:rPr>
                <w:rFonts w:ascii="Arial" w:eastAsia="Arial Unicode MS" w:hAnsi="Arial" w:cs="Arial"/>
                <w:sz w:val="20"/>
                <w:szCs w:val="20"/>
                <w:lang w:val="ru-RU" w:eastAsia="ru-RU" w:bidi="ru-RU"/>
              </w:rPr>
            </w:pPr>
          </w:p>
        </w:tc>
        <w:tc>
          <w:tcPr>
            <w:tcW w:w="639" w:type="pct"/>
            <w:tcBorders>
              <w:top w:val="single" w:sz="4" w:space="0" w:color="auto"/>
              <w:left w:val="single" w:sz="4" w:space="0" w:color="auto"/>
            </w:tcBorders>
            <w:shd w:val="clear" w:color="auto" w:fill="FFFFFF"/>
            <w:vAlign w:val="center"/>
          </w:tcPr>
          <w:p w:rsidR="001D4BAB" w:rsidRPr="001F36C8" w:rsidRDefault="001D4BAB" w:rsidP="001D4BAB">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36</w:t>
            </w:r>
          </w:p>
        </w:tc>
        <w:tc>
          <w:tcPr>
            <w:tcW w:w="672" w:type="pct"/>
            <w:tcBorders>
              <w:top w:val="single" w:sz="4" w:space="0" w:color="auto"/>
              <w:left w:val="single" w:sz="4" w:space="0" w:color="auto"/>
            </w:tcBorders>
            <w:shd w:val="clear" w:color="auto" w:fill="FFFFFF"/>
            <w:vAlign w:val="center"/>
          </w:tcPr>
          <w:p w:rsidR="001D4BAB" w:rsidRPr="001F36C8" w:rsidRDefault="001D4BAB" w:rsidP="001D4BAB">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II</w:t>
            </w:r>
          </w:p>
        </w:tc>
        <w:tc>
          <w:tcPr>
            <w:tcW w:w="1006" w:type="pct"/>
            <w:tcBorders>
              <w:top w:val="single" w:sz="4" w:space="0" w:color="auto"/>
              <w:left w:val="single" w:sz="4" w:space="0" w:color="auto"/>
            </w:tcBorders>
            <w:shd w:val="clear" w:color="auto" w:fill="FFFFFF"/>
            <w:vAlign w:val="center"/>
          </w:tcPr>
          <w:p w:rsidR="001D4BAB" w:rsidRPr="001F36C8" w:rsidRDefault="001D4BAB" w:rsidP="001D4BAB">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СО</w:t>
            </w:r>
          </w:p>
        </w:tc>
        <w:tc>
          <w:tcPr>
            <w:tcW w:w="688" w:type="pct"/>
            <w:tcBorders>
              <w:top w:val="single" w:sz="4" w:space="0" w:color="auto"/>
              <w:left w:val="single" w:sz="4" w:space="0" w:color="auto"/>
            </w:tcBorders>
            <w:shd w:val="clear" w:color="auto" w:fill="FFFFFF"/>
            <w:vAlign w:val="center"/>
          </w:tcPr>
          <w:p w:rsidR="001D4BAB" w:rsidRPr="001F36C8" w:rsidRDefault="00180776" w:rsidP="00180776">
            <w:pPr>
              <w:widowControl w:val="0"/>
              <w:spacing w:after="0" w:line="220" w:lineRule="exact"/>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Nu se limi</w:t>
            </w:r>
            <w:r w:rsidRPr="001F36C8">
              <w:rPr>
                <w:rFonts w:ascii="Arial" w:hAnsi="Arial" w:cs="Arial"/>
                <w:sz w:val="20"/>
                <w:szCs w:val="20"/>
                <w:shd w:val="clear" w:color="auto" w:fill="FFFFFF"/>
                <w:lang w:eastAsia="ru-RU" w:bidi="ru-RU"/>
              </w:rPr>
              <w:t>t.</w:t>
            </w:r>
          </w:p>
        </w:tc>
        <w:tc>
          <w:tcPr>
            <w:tcW w:w="688" w:type="pct"/>
            <w:tcBorders>
              <w:top w:val="single" w:sz="4" w:space="0" w:color="auto"/>
              <w:left w:val="single" w:sz="4" w:space="0" w:color="auto"/>
            </w:tcBorders>
            <w:shd w:val="clear" w:color="auto" w:fill="FFFFFF"/>
            <w:vAlign w:val="center"/>
          </w:tcPr>
          <w:p w:rsidR="001D4BAB" w:rsidRPr="001F36C8" w:rsidRDefault="001D4BAB" w:rsidP="001D4BAB">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5200</w:t>
            </w:r>
          </w:p>
        </w:tc>
        <w:tc>
          <w:tcPr>
            <w:tcW w:w="714" w:type="pct"/>
            <w:tcBorders>
              <w:top w:val="single" w:sz="4" w:space="0" w:color="auto"/>
              <w:left w:val="single" w:sz="4" w:space="0" w:color="auto"/>
              <w:right w:val="single" w:sz="4" w:space="0" w:color="auto"/>
            </w:tcBorders>
            <w:shd w:val="clear" w:color="auto" w:fill="FFFFFF"/>
            <w:vAlign w:val="center"/>
          </w:tcPr>
          <w:p w:rsidR="001D4BAB" w:rsidRPr="001F36C8" w:rsidRDefault="001D4BAB" w:rsidP="001D4BAB">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3500</w:t>
            </w:r>
          </w:p>
        </w:tc>
      </w:tr>
      <w:tr w:rsidR="00627637" w:rsidRPr="001F36C8" w:rsidTr="00632A64">
        <w:trPr>
          <w:trHeight w:hRule="exact" w:val="269"/>
          <w:jc w:val="center"/>
        </w:trPr>
        <w:tc>
          <w:tcPr>
            <w:tcW w:w="594" w:type="pct"/>
            <w:tcBorders>
              <w:left w:val="single" w:sz="4" w:space="0" w:color="auto"/>
            </w:tcBorders>
            <w:shd w:val="clear" w:color="auto" w:fill="FFFFFF"/>
            <w:vAlign w:val="center"/>
          </w:tcPr>
          <w:p w:rsidR="001D4BAB" w:rsidRPr="001F36C8" w:rsidRDefault="001D4BAB" w:rsidP="001D4BAB">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А</w:t>
            </w:r>
          </w:p>
        </w:tc>
        <w:tc>
          <w:tcPr>
            <w:tcW w:w="639" w:type="pct"/>
            <w:tcBorders>
              <w:left w:val="single" w:sz="4" w:space="0" w:color="auto"/>
            </w:tcBorders>
            <w:shd w:val="clear" w:color="auto" w:fill="FFFFFF"/>
            <w:vAlign w:val="center"/>
          </w:tcPr>
          <w:p w:rsidR="001D4BAB" w:rsidRPr="001F36C8" w:rsidRDefault="001D4BAB" w:rsidP="001D4BAB">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24</w:t>
            </w:r>
          </w:p>
        </w:tc>
        <w:tc>
          <w:tcPr>
            <w:tcW w:w="672" w:type="pct"/>
            <w:tcBorders>
              <w:left w:val="single" w:sz="4" w:space="0" w:color="auto"/>
            </w:tcBorders>
            <w:shd w:val="clear" w:color="auto" w:fill="FFFFFF"/>
            <w:vAlign w:val="center"/>
          </w:tcPr>
          <w:p w:rsidR="001D4BAB" w:rsidRPr="001F36C8" w:rsidRDefault="001D4BAB" w:rsidP="001D4BAB">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III</w:t>
            </w:r>
          </w:p>
        </w:tc>
        <w:tc>
          <w:tcPr>
            <w:tcW w:w="1006" w:type="pct"/>
            <w:tcBorders>
              <w:left w:val="single" w:sz="4" w:space="0" w:color="auto"/>
            </w:tcBorders>
            <w:shd w:val="clear" w:color="auto" w:fill="FFFFFF"/>
            <w:vAlign w:val="center"/>
          </w:tcPr>
          <w:p w:rsidR="001D4BAB" w:rsidRPr="001F36C8" w:rsidRDefault="001D4BAB" w:rsidP="001D4BAB">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СО</w:t>
            </w:r>
          </w:p>
        </w:tc>
        <w:tc>
          <w:tcPr>
            <w:tcW w:w="688" w:type="pct"/>
            <w:tcBorders>
              <w:left w:val="single" w:sz="4" w:space="0" w:color="auto"/>
            </w:tcBorders>
            <w:shd w:val="clear" w:color="auto" w:fill="FFFFFF"/>
            <w:vAlign w:val="center"/>
          </w:tcPr>
          <w:p w:rsidR="001D4BAB" w:rsidRPr="001F36C8" w:rsidRDefault="001D4BAB" w:rsidP="001D4BAB">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7800</w:t>
            </w:r>
          </w:p>
        </w:tc>
        <w:tc>
          <w:tcPr>
            <w:tcW w:w="688" w:type="pct"/>
            <w:tcBorders>
              <w:left w:val="single" w:sz="4" w:space="0" w:color="auto"/>
            </w:tcBorders>
            <w:shd w:val="clear" w:color="auto" w:fill="FFFFFF"/>
            <w:vAlign w:val="center"/>
          </w:tcPr>
          <w:p w:rsidR="001D4BAB" w:rsidRPr="001F36C8" w:rsidRDefault="001D4BAB" w:rsidP="001D4BAB">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3500</w:t>
            </w:r>
          </w:p>
        </w:tc>
        <w:tc>
          <w:tcPr>
            <w:tcW w:w="714" w:type="pct"/>
            <w:tcBorders>
              <w:left w:val="single" w:sz="4" w:space="0" w:color="auto"/>
              <w:right w:val="single" w:sz="4" w:space="0" w:color="auto"/>
            </w:tcBorders>
            <w:shd w:val="clear" w:color="auto" w:fill="FFFFFF"/>
            <w:vAlign w:val="center"/>
          </w:tcPr>
          <w:p w:rsidR="001D4BAB" w:rsidRPr="001F36C8" w:rsidRDefault="001D4BAB" w:rsidP="001D4BAB">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2600</w:t>
            </w:r>
          </w:p>
        </w:tc>
      </w:tr>
      <w:tr w:rsidR="00627637" w:rsidRPr="001F36C8" w:rsidTr="00632A64">
        <w:trPr>
          <w:trHeight w:hRule="exact" w:val="425"/>
          <w:jc w:val="center"/>
        </w:trPr>
        <w:tc>
          <w:tcPr>
            <w:tcW w:w="594" w:type="pct"/>
            <w:tcBorders>
              <w:left w:val="single" w:sz="4" w:space="0" w:color="auto"/>
            </w:tcBorders>
            <w:shd w:val="clear" w:color="auto" w:fill="FFFFFF"/>
            <w:vAlign w:val="center"/>
          </w:tcPr>
          <w:p w:rsidR="001D4BAB" w:rsidRPr="001F36C8" w:rsidRDefault="001D4BAB" w:rsidP="001D4BAB">
            <w:pPr>
              <w:widowControl w:val="0"/>
              <w:spacing w:after="0" w:line="240" w:lineRule="auto"/>
              <w:rPr>
                <w:rFonts w:ascii="Arial" w:eastAsia="Arial Unicode MS" w:hAnsi="Arial" w:cs="Arial"/>
                <w:sz w:val="20"/>
                <w:szCs w:val="20"/>
                <w:lang w:val="ru-RU" w:eastAsia="ru-RU" w:bidi="ru-RU"/>
              </w:rPr>
            </w:pPr>
          </w:p>
        </w:tc>
        <w:tc>
          <w:tcPr>
            <w:tcW w:w="639" w:type="pct"/>
            <w:tcBorders>
              <w:left w:val="single" w:sz="4" w:space="0" w:color="auto"/>
            </w:tcBorders>
            <w:shd w:val="clear" w:color="auto" w:fill="FFFFFF"/>
            <w:vAlign w:val="center"/>
          </w:tcPr>
          <w:p w:rsidR="001D4BAB" w:rsidRPr="001F36C8" w:rsidRDefault="001D4BAB" w:rsidP="001D4BAB">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w:t>
            </w:r>
          </w:p>
        </w:tc>
        <w:tc>
          <w:tcPr>
            <w:tcW w:w="672" w:type="pct"/>
            <w:tcBorders>
              <w:left w:val="single" w:sz="4" w:space="0" w:color="auto"/>
            </w:tcBorders>
            <w:shd w:val="clear" w:color="auto" w:fill="FFFFFF"/>
            <w:vAlign w:val="center"/>
          </w:tcPr>
          <w:p w:rsidR="001D4BAB" w:rsidRPr="001F36C8" w:rsidRDefault="001D4BAB" w:rsidP="001D4BAB">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IV</w:t>
            </w:r>
          </w:p>
        </w:tc>
        <w:tc>
          <w:tcPr>
            <w:tcW w:w="1006" w:type="pct"/>
            <w:tcBorders>
              <w:left w:val="single" w:sz="4" w:space="0" w:color="auto"/>
            </w:tcBorders>
            <w:shd w:val="clear" w:color="auto" w:fill="FFFFFF"/>
            <w:vAlign w:val="center"/>
          </w:tcPr>
          <w:p w:rsidR="001D4BAB" w:rsidRPr="001F36C8" w:rsidRDefault="001D4BAB" w:rsidP="001D4BAB">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СО</w:t>
            </w:r>
          </w:p>
        </w:tc>
        <w:tc>
          <w:tcPr>
            <w:tcW w:w="688" w:type="pct"/>
            <w:tcBorders>
              <w:left w:val="single" w:sz="4" w:space="0" w:color="auto"/>
            </w:tcBorders>
            <w:shd w:val="clear" w:color="auto" w:fill="FFFFFF"/>
            <w:vAlign w:val="center"/>
          </w:tcPr>
          <w:p w:rsidR="001D4BAB" w:rsidRPr="001F36C8" w:rsidRDefault="001D4BAB" w:rsidP="001D4BAB">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3500</w:t>
            </w:r>
          </w:p>
        </w:tc>
        <w:tc>
          <w:tcPr>
            <w:tcW w:w="688" w:type="pct"/>
            <w:tcBorders>
              <w:left w:val="single" w:sz="4" w:space="0" w:color="auto"/>
            </w:tcBorders>
            <w:shd w:val="clear" w:color="auto" w:fill="FFFFFF"/>
            <w:vAlign w:val="center"/>
          </w:tcPr>
          <w:p w:rsidR="001D4BAB" w:rsidRPr="001F36C8" w:rsidRDefault="001D4BAB" w:rsidP="001D4BAB">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w:t>
            </w:r>
          </w:p>
        </w:tc>
        <w:tc>
          <w:tcPr>
            <w:tcW w:w="714" w:type="pct"/>
            <w:tcBorders>
              <w:left w:val="single" w:sz="4" w:space="0" w:color="auto"/>
              <w:right w:val="single" w:sz="4" w:space="0" w:color="auto"/>
            </w:tcBorders>
            <w:shd w:val="clear" w:color="auto" w:fill="FFFFFF"/>
            <w:vAlign w:val="center"/>
          </w:tcPr>
          <w:p w:rsidR="001D4BAB" w:rsidRPr="001F36C8" w:rsidRDefault="001D4BAB" w:rsidP="001D4BAB">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w:t>
            </w:r>
          </w:p>
        </w:tc>
      </w:tr>
      <w:tr w:rsidR="00627637" w:rsidRPr="001F36C8" w:rsidTr="00632A64">
        <w:trPr>
          <w:trHeight w:hRule="exact" w:val="288"/>
          <w:jc w:val="center"/>
        </w:trPr>
        <w:tc>
          <w:tcPr>
            <w:tcW w:w="594" w:type="pct"/>
            <w:tcBorders>
              <w:top w:val="single" w:sz="4" w:space="0" w:color="auto"/>
              <w:left w:val="single" w:sz="4" w:space="0" w:color="auto"/>
            </w:tcBorders>
            <w:shd w:val="clear" w:color="auto" w:fill="FFFFFF"/>
            <w:vAlign w:val="center"/>
          </w:tcPr>
          <w:p w:rsidR="001D4BAB" w:rsidRPr="001F36C8" w:rsidRDefault="001D4BAB" w:rsidP="001D4BAB">
            <w:pPr>
              <w:widowControl w:val="0"/>
              <w:spacing w:after="0" w:line="240" w:lineRule="auto"/>
              <w:rPr>
                <w:rFonts w:ascii="Arial" w:eastAsia="Arial Unicode MS" w:hAnsi="Arial" w:cs="Arial"/>
                <w:sz w:val="20"/>
                <w:szCs w:val="20"/>
                <w:lang w:val="ru-RU" w:eastAsia="ru-RU" w:bidi="ru-RU"/>
              </w:rPr>
            </w:pPr>
          </w:p>
        </w:tc>
        <w:tc>
          <w:tcPr>
            <w:tcW w:w="639" w:type="pct"/>
            <w:tcBorders>
              <w:top w:val="single" w:sz="4" w:space="0" w:color="auto"/>
              <w:left w:val="single" w:sz="4" w:space="0" w:color="auto"/>
            </w:tcBorders>
            <w:shd w:val="clear" w:color="auto" w:fill="FFFFFF"/>
            <w:vAlign w:val="center"/>
          </w:tcPr>
          <w:p w:rsidR="001D4BAB" w:rsidRPr="001F36C8" w:rsidRDefault="001D4BAB" w:rsidP="001D4BAB">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36</w:t>
            </w:r>
          </w:p>
        </w:tc>
        <w:tc>
          <w:tcPr>
            <w:tcW w:w="672" w:type="pct"/>
            <w:tcBorders>
              <w:top w:val="single" w:sz="4" w:space="0" w:color="auto"/>
              <w:left w:val="single" w:sz="4" w:space="0" w:color="auto"/>
            </w:tcBorders>
            <w:shd w:val="clear" w:color="auto" w:fill="FFFFFF"/>
            <w:vAlign w:val="center"/>
          </w:tcPr>
          <w:p w:rsidR="001D4BAB" w:rsidRPr="001F36C8" w:rsidRDefault="001D4BAB" w:rsidP="001D4BAB">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II</w:t>
            </w:r>
          </w:p>
        </w:tc>
        <w:tc>
          <w:tcPr>
            <w:tcW w:w="1006" w:type="pct"/>
            <w:tcBorders>
              <w:top w:val="single" w:sz="4" w:space="0" w:color="auto"/>
              <w:left w:val="single" w:sz="4" w:space="0" w:color="auto"/>
            </w:tcBorders>
            <w:shd w:val="clear" w:color="auto" w:fill="FFFFFF"/>
            <w:vAlign w:val="center"/>
          </w:tcPr>
          <w:p w:rsidR="001D4BAB" w:rsidRPr="001F36C8" w:rsidRDefault="001D4BAB" w:rsidP="001D4BAB">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СО</w:t>
            </w:r>
          </w:p>
        </w:tc>
        <w:tc>
          <w:tcPr>
            <w:tcW w:w="688" w:type="pct"/>
            <w:tcBorders>
              <w:top w:val="single" w:sz="4" w:space="0" w:color="auto"/>
              <w:left w:val="single" w:sz="4" w:space="0" w:color="auto"/>
            </w:tcBorders>
            <w:shd w:val="clear" w:color="auto" w:fill="FFFFFF"/>
            <w:vAlign w:val="center"/>
          </w:tcPr>
          <w:p w:rsidR="001D4BAB" w:rsidRPr="001F36C8" w:rsidRDefault="00B60C65" w:rsidP="00B60C65">
            <w:pPr>
              <w:widowControl w:val="0"/>
              <w:spacing w:after="0" w:line="220" w:lineRule="exact"/>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Nu se limi</w:t>
            </w:r>
            <w:r w:rsidRPr="001F36C8">
              <w:rPr>
                <w:rFonts w:ascii="Arial" w:hAnsi="Arial" w:cs="Arial"/>
                <w:sz w:val="20"/>
                <w:szCs w:val="20"/>
                <w:shd w:val="clear" w:color="auto" w:fill="FFFFFF"/>
                <w:lang w:eastAsia="ru-RU" w:bidi="ru-RU"/>
              </w:rPr>
              <w:t>t.</w:t>
            </w:r>
          </w:p>
        </w:tc>
        <w:tc>
          <w:tcPr>
            <w:tcW w:w="688" w:type="pct"/>
            <w:tcBorders>
              <w:top w:val="single" w:sz="4" w:space="0" w:color="auto"/>
              <w:left w:val="single" w:sz="4" w:space="0" w:color="auto"/>
            </w:tcBorders>
            <w:shd w:val="clear" w:color="auto" w:fill="FFFFFF"/>
            <w:vAlign w:val="center"/>
          </w:tcPr>
          <w:p w:rsidR="001D4BAB" w:rsidRPr="001F36C8" w:rsidRDefault="001D4BAB" w:rsidP="001D4BAB">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10 400</w:t>
            </w:r>
          </w:p>
        </w:tc>
        <w:tc>
          <w:tcPr>
            <w:tcW w:w="714" w:type="pct"/>
            <w:tcBorders>
              <w:top w:val="single" w:sz="4" w:space="0" w:color="auto"/>
              <w:left w:val="single" w:sz="4" w:space="0" w:color="auto"/>
              <w:right w:val="single" w:sz="4" w:space="0" w:color="auto"/>
            </w:tcBorders>
            <w:shd w:val="clear" w:color="auto" w:fill="FFFFFF"/>
            <w:vAlign w:val="center"/>
          </w:tcPr>
          <w:p w:rsidR="001D4BAB" w:rsidRPr="001F36C8" w:rsidRDefault="001D4BAB" w:rsidP="001D4BAB">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7800</w:t>
            </w:r>
          </w:p>
        </w:tc>
      </w:tr>
      <w:tr w:rsidR="00627637" w:rsidRPr="001F36C8" w:rsidTr="00632A64">
        <w:trPr>
          <w:trHeight w:hRule="exact" w:val="269"/>
          <w:jc w:val="center"/>
        </w:trPr>
        <w:tc>
          <w:tcPr>
            <w:tcW w:w="594" w:type="pct"/>
            <w:tcBorders>
              <w:left w:val="single" w:sz="4" w:space="0" w:color="auto"/>
            </w:tcBorders>
            <w:shd w:val="clear" w:color="auto" w:fill="FFFFFF"/>
            <w:vAlign w:val="center"/>
          </w:tcPr>
          <w:p w:rsidR="001D4BAB" w:rsidRPr="001F36C8" w:rsidRDefault="00FF7EEB" w:rsidP="001D4BAB">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В</w:t>
            </w:r>
          </w:p>
        </w:tc>
        <w:tc>
          <w:tcPr>
            <w:tcW w:w="639" w:type="pct"/>
            <w:tcBorders>
              <w:left w:val="single" w:sz="4" w:space="0" w:color="auto"/>
            </w:tcBorders>
            <w:shd w:val="clear" w:color="auto" w:fill="FFFFFF"/>
            <w:vAlign w:val="center"/>
          </w:tcPr>
          <w:p w:rsidR="001D4BAB" w:rsidRPr="001F36C8" w:rsidRDefault="001D4BAB" w:rsidP="001D4BAB">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24</w:t>
            </w:r>
          </w:p>
        </w:tc>
        <w:tc>
          <w:tcPr>
            <w:tcW w:w="672" w:type="pct"/>
            <w:tcBorders>
              <w:left w:val="single" w:sz="4" w:space="0" w:color="auto"/>
            </w:tcBorders>
            <w:shd w:val="clear" w:color="auto" w:fill="FFFFFF"/>
            <w:vAlign w:val="center"/>
          </w:tcPr>
          <w:p w:rsidR="001D4BAB" w:rsidRPr="001F36C8" w:rsidRDefault="001D4BAB" w:rsidP="001D4BAB">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III</w:t>
            </w:r>
          </w:p>
        </w:tc>
        <w:tc>
          <w:tcPr>
            <w:tcW w:w="1006" w:type="pct"/>
            <w:tcBorders>
              <w:left w:val="single" w:sz="4" w:space="0" w:color="auto"/>
            </w:tcBorders>
            <w:shd w:val="clear" w:color="auto" w:fill="FFFFFF"/>
            <w:vAlign w:val="center"/>
          </w:tcPr>
          <w:p w:rsidR="001D4BAB" w:rsidRPr="001F36C8" w:rsidRDefault="001D4BAB" w:rsidP="001D4BAB">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СО</w:t>
            </w:r>
          </w:p>
        </w:tc>
        <w:tc>
          <w:tcPr>
            <w:tcW w:w="688" w:type="pct"/>
            <w:tcBorders>
              <w:left w:val="single" w:sz="4" w:space="0" w:color="auto"/>
            </w:tcBorders>
            <w:shd w:val="clear" w:color="auto" w:fill="FFFFFF"/>
            <w:vAlign w:val="center"/>
          </w:tcPr>
          <w:p w:rsidR="001D4BAB" w:rsidRPr="001F36C8" w:rsidRDefault="001D4BAB" w:rsidP="001D4BAB">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7800</w:t>
            </w:r>
          </w:p>
        </w:tc>
        <w:tc>
          <w:tcPr>
            <w:tcW w:w="688" w:type="pct"/>
            <w:tcBorders>
              <w:left w:val="single" w:sz="4" w:space="0" w:color="auto"/>
            </w:tcBorders>
            <w:shd w:val="clear" w:color="auto" w:fill="FFFFFF"/>
            <w:vAlign w:val="center"/>
          </w:tcPr>
          <w:p w:rsidR="001D4BAB" w:rsidRPr="001F36C8" w:rsidRDefault="001D4BAB" w:rsidP="001D4BAB">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3500</w:t>
            </w:r>
          </w:p>
        </w:tc>
        <w:tc>
          <w:tcPr>
            <w:tcW w:w="714" w:type="pct"/>
            <w:tcBorders>
              <w:left w:val="single" w:sz="4" w:space="0" w:color="auto"/>
              <w:right w:val="single" w:sz="4" w:space="0" w:color="auto"/>
            </w:tcBorders>
            <w:shd w:val="clear" w:color="auto" w:fill="FFFFFF"/>
            <w:vAlign w:val="center"/>
          </w:tcPr>
          <w:p w:rsidR="001D4BAB" w:rsidRPr="001F36C8" w:rsidRDefault="001D4BAB" w:rsidP="001D4BAB">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2600</w:t>
            </w:r>
          </w:p>
        </w:tc>
      </w:tr>
      <w:tr w:rsidR="00627637" w:rsidRPr="001F36C8" w:rsidTr="00632A64">
        <w:trPr>
          <w:trHeight w:hRule="exact" w:val="853"/>
          <w:jc w:val="center"/>
        </w:trPr>
        <w:tc>
          <w:tcPr>
            <w:tcW w:w="594" w:type="pct"/>
            <w:tcBorders>
              <w:left w:val="single" w:sz="4" w:space="0" w:color="auto"/>
              <w:bottom w:val="single" w:sz="4" w:space="0" w:color="auto"/>
            </w:tcBorders>
            <w:shd w:val="clear" w:color="auto" w:fill="FFFFFF"/>
            <w:vAlign w:val="center"/>
          </w:tcPr>
          <w:p w:rsidR="001D4BAB" w:rsidRPr="001F36C8" w:rsidRDefault="001D4BAB" w:rsidP="001D4BAB">
            <w:pPr>
              <w:widowControl w:val="0"/>
              <w:spacing w:after="0" w:line="240" w:lineRule="auto"/>
              <w:rPr>
                <w:rFonts w:ascii="Arial" w:eastAsia="Arial Unicode MS" w:hAnsi="Arial" w:cs="Arial"/>
                <w:sz w:val="20"/>
                <w:szCs w:val="20"/>
                <w:lang w:val="ru-RU" w:eastAsia="ru-RU" w:bidi="ru-RU"/>
              </w:rPr>
            </w:pPr>
          </w:p>
        </w:tc>
        <w:tc>
          <w:tcPr>
            <w:tcW w:w="639" w:type="pct"/>
            <w:tcBorders>
              <w:left w:val="single" w:sz="4" w:space="0" w:color="auto"/>
              <w:bottom w:val="single" w:sz="4" w:space="0" w:color="auto"/>
            </w:tcBorders>
            <w:shd w:val="clear" w:color="auto" w:fill="FFFFFF"/>
            <w:vAlign w:val="center"/>
          </w:tcPr>
          <w:p w:rsidR="001D4BAB" w:rsidRPr="001F36C8" w:rsidRDefault="001D4BAB" w:rsidP="001D4BAB">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w:t>
            </w:r>
          </w:p>
        </w:tc>
        <w:tc>
          <w:tcPr>
            <w:tcW w:w="672" w:type="pct"/>
            <w:tcBorders>
              <w:left w:val="single" w:sz="4" w:space="0" w:color="auto"/>
              <w:bottom w:val="single" w:sz="4" w:space="0" w:color="auto"/>
            </w:tcBorders>
            <w:shd w:val="clear" w:color="auto" w:fill="FFFFFF"/>
            <w:vAlign w:val="center"/>
          </w:tcPr>
          <w:p w:rsidR="001D4BAB" w:rsidRPr="001F36C8" w:rsidRDefault="001D4BAB" w:rsidP="001D4BAB">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IV</w:t>
            </w:r>
          </w:p>
        </w:tc>
        <w:tc>
          <w:tcPr>
            <w:tcW w:w="1006" w:type="pct"/>
            <w:tcBorders>
              <w:left w:val="single" w:sz="4" w:space="0" w:color="auto"/>
              <w:bottom w:val="single" w:sz="4" w:space="0" w:color="auto"/>
            </w:tcBorders>
            <w:shd w:val="clear" w:color="auto" w:fill="FFFFFF"/>
            <w:vAlign w:val="center"/>
          </w:tcPr>
          <w:p w:rsidR="001D4BAB" w:rsidRPr="001F36C8" w:rsidRDefault="001D4BAB" w:rsidP="001D4BAB">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СО</w:t>
            </w:r>
          </w:p>
        </w:tc>
        <w:tc>
          <w:tcPr>
            <w:tcW w:w="688" w:type="pct"/>
            <w:tcBorders>
              <w:left w:val="single" w:sz="4" w:space="0" w:color="auto"/>
              <w:bottom w:val="single" w:sz="4" w:space="0" w:color="auto"/>
            </w:tcBorders>
            <w:shd w:val="clear" w:color="auto" w:fill="FFFFFF"/>
            <w:vAlign w:val="center"/>
          </w:tcPr>
          <w:p w:rsidR="001D4BAB" w:rsidRPr="001F36C8" w:rsidRDefault="001D4BAB" w:rsidP="001D4BAB">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3500</w:t>
            </w:r>
          </w:p>
        </w:tc>
        <w:tc>
          <w:tcPr>
            <w:tcW w:w="688" w:type="pct"/>
            <w:tcBorders>
              <w:left w:val="single" w:sz="4" w:space="0" w:color="auto"/>
              <w:bottom w:val="single" w:sz="4" w:space="0" w:color="auto"/>
            </w:tcBorders>
            <w:shd w:val="clear" w:color="auto" w:fill="FFFFFF"/>
            <w:vAlign w:val="center"/>
          </w:tcPr>
          <w:p w:rsidR="001D4BAB" w:rsidRPr="001F36C8" w:rsidRDefault="001D4BAB" w:rsidP="001D4BAB">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w:t>
            </w:r>
          </w:p>
        </w:tc>
        <w:tc>
          <w:tcPr>
            <w:tcW w:w="714" w:type="pct"/>
            <w:tcBorders>
              <w:left w:val="single" w:sz="4" w:space="0" w:color="auto"/>
              <w:bottom w:val="single" w:sz="4" w:space="0" w:color="auto"/>
              <w:right w:val="single" w:sz="4" w:space="0" w:color="auto"/>
            </w:tcBorders>
            <w:shd w:val="clear" w:color="auto" w:fill="FFFFFF"/>
            <w:vAlign w:val="center"/>
          </w:tcPr>
          <w:p w:rsidR="001D4BAB" w:rsidRPr="001F36C8" w:rsidRDefault="001D4BAB" w:rsidP="001D4BAB">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w:t>
            </w:r>
          </w:p>
        </w:tc>
      </w:tr>
      <w:tr w:rsidR="00B543CC" w:rsidRPr="001F36C8" w:rsidTr="00632A64">
        <w:trPr>
          <w:trHeight w:hRule="exact" w:val="557"/>
          <w:jc w:val="center"/>
        </w:trPr>
        <w:tc>
          <w:tcPr>
            <w:tcW w:w="594" w:type="pct"/>
            <w:vMerge w:val="restart"/>
            <w:tcBorders>
              <w:top w:val="single" w:sz="4" w:space="0" w:color="auto"/>
              <w:left w:val="single" w:sz="4" w:space="0" w:color="auto"/>
            </w:tcBorders>
            <w:shd w:val="clear" w:color="auto" w:fill="FFFFFF"/>
            <w:vAlign w:val="center"/>
          </w:tcPr>
          <w:p w:rsidR="00B543CC" w:rsidRPr="001F36C8" w:rsidRDefault="00B543CC" w:rsidP="00B543CC">
            <w:pPr>
              <w:widowControl w:val="0"/>
              <w:spacing w:after="0" w:line="278" w:lineRule="exact"/>
              <w:jc w:val="center"/>
              <w:rPr>
                <w:rFonts w:ascii="Arial" w:hAnsi="Arial" w:cs="Arial"/>
                <w:sz w:val="20"/>
                <w:szCs w:val="20"/>
                <w:shd w:val="clear" w:color="auto" w:fill="FFFFFF"/>
                <w:lang w:eastAsia="ru-RU" w:bidi="ru-RU"/>
              </w:rPr>
            </w:pPr>
            <w:r w:rsidRPr="001F36C8">
              <w:rPr>
                <w:rFonts w:ascii="Arial" w:hAnsi="Arial" w:cs="Arial"/>
                <w:sz w:val="20"/>
                <w:szCs w:val="20"/>
                <w:shd w:val="clear" w:color="auto" w:fill="FFFFFF"/>
                <w:lang w:eastAsia="ru-RU" w:bidi="ru-RU"/>
              </w:rPr>
              <w:lastRenderedPageBreak/>
              <w:t>Categoria</w:t>
            </w:r>
          </w:p>
          <w:p w:rsidR="00B543CC" w:rsidRPr="001F36C8" w:rsidRDefault="00B543CC" w:rsidP="00B543CC">
            <w:pPr>
              <w:widowControl w:val="0"/>
              <w:spacing w:after="0" w:line="278" w:lineRule="exact"/>
              <w:jc w:val="center"/>
              <w:rPr>
                <w:rFonts w:ascii="Arial" w:hAnsi="Arial" w:cs="Arial"/>
                <w:sz w:val="20"/>
                <w:szCs w:val="20"/>
                <w:lang w:eastAsia="ru-RU" w:bidi="ru-RU"/>
              </w:rPr>
            </w:pPr>
            <w:r w:rsidRPr="001F36C8">
              <w:rPr>
                <w:rFonts w:ascii="Arial" w:hAnsi="Arial" w:cs="Arial"/>
                <w:sz w:val="20"/>
                <w:szCs w:val="20"/>
                <w:shd w:val="clear" w:color="auto" w:fill="FFFFFF"/>
                <w:lang w:eastAsia="ru-RU" w:bidi="ru-RU"/>
              </w:rPr>
              <w:t>clădirilor sau comparti</w:t>
            </w:r>
            <w:r w:rsidRPr="00ED0029">
              <w:rPr>
                <w:rFonts w:ascii="Arial" w:hAnsi="Arial" w:cs="Arial"/>
                <w:sz w:val="20"/>
                <w:szCs w:val="20"/>
                <w:shd w:val="clear" w:color="auto" w:fill="FFFFFF"/>
                <w:lang w:val="en-US" w:eastAsia="ru-RU" w:bidi="ru-RU"/>
              </w:rPr>
              <w:t>-</w:t>
            </w:r>
            <w:r w:rsidRPr="001F36C8">
              <w:rPr>
                <w:rFonts w:ascii="Arial" w:hAnsi="Arial" w:cs="Arial"/>
                <w:sz w:val="20"/>
                <w:szCs w:val="20"/>
                <w:shd w:val="clear" w:color="auto" w:fill="FFFFFF"/>
                <w:lang w:eastAsia="ru-RU" w:bidi="ru-RU"/>
              </w:rPr>
              <w:t xml:space="preserve">mentelor de incendiu </w:t>
            </w:r>
          </w:p>
        </w:tc>
        <w:tc>
          <w:tcPr>
            <w:tcW w:w="639" w:type="pct"/>
            <w:vMerge w:val="restart"/>
            <w:tcBorders>
              <w:top w:val="single" w:sz="4" w:space="0" w:color="auto"/>
              <w:left w:val="single" w:sz="4" w:space="0" w:color="auto"/>
            </w:tcBorders>
            <w:shd w:val="clear" w:color="auto" w:fill="FFFFFF"/>
            <w:vAlign w:val="center"/>
          </w:tcPr>
          <w:p w:rsidR="00B543CC" w:rsidRPr="001F36C8" w:rsidRDefault="00B543CC" w:rsidP="00B543CC">
            <w:pPr>
              <w:widowControl w:val="0"/>
              <w:spacing w:after="0" w:line="240" w:lineRule="auto"/>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Înălțimea</w:t>
            </w:r>
          </w:p>
          <w:p w:rsidR="00B543CC" w:rsidRPr="001F36C8" w:rsidRDefault="00B543CC" w:rsidP="00B543CC">
            <w:pPr>
              <w:widowControl w:val="0"/>
              <w:spacing w:after="120" w:line="240" w:lineRule="auto"/>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clădirii*,</w:t>
            </w:r>
            <w:r>
              <w:rPr>
                <w:rFonts w:ascii="Arial" w:hAnsi="Arial" w:cs="Arial"/>
                <w:sz w:val="20"/>
                <w:szCs w:val="20"/>
                <w:shd w:val="clear" w:color="auto" w:fill="FFFFFF"/>
                <w:lang w:eastAsia="ru-RU" w:bidi="ru-RU"/>
              </w:rPr>
              <w:t xml:space="preserve"> </w:t>
            </w:r>
            <w:r w:rsidRPr="001F36C8">
              <w:rPr>
                <w:rFonts w:ascii="Arial" w:hAnsi="Arial" w:cs="Arial"/>
                <w:sz w:val="20"/>
                <w:szCs w:val="20"/>
                <w:shd w:val="clear" w:color="auto" w:fill="FFFFFF"/>
                <w:lang w:val="ru-RU" w:eastAsia="ru-RU" w:bidi="ru-RU"/>
              </w:rPr>
              <w:t>m</w:t>
            </w:r>
          </w:p>
        </w:tc>
        <w:tc>
          <w:tcPr>
            <w:tcW w:w="672" w:type="pct"/>
            <w:vMerge w:val="restart"/>
            <w:tcBorders>
              <w:top w:val="single" w:sz="4" w:space="0" w:color="auto"/>
              <w:left w:val="single" w:sz="4" w:space="0" w:color="auto"/>
            </w:tcBorders>
            <w:shd w:val="clear" w:color="auto" w:fill="FFFFFF"/>
            <w:vAlign w:val="center"/>
          </w:tcPr>
          <w:p w:rsidR="00B543CC" w:rsidRPr="001F36C8" w:rsidRDefault="00B543CC" w:rsidP="00B543CC">
            <w:pPr>
              <w:widowControl w:val="0"/>
              <w:spacing w:after="0" w:line="278" w:lineRule="exact"/>
              <w:jc w:val="center"/>
              <w:rPr>
                <w:rFonts w:ascii="Arial" w:hAnsi="Arial" w:cs="Arial"/>
                <w:sz w:val="20"/>
                <w:szCs w:val="20"/>
                <w:lang w:eastAsia="ru-RU" w:bidi="ru-RU"/>
              </w:rPr>
            </w:pPr>
            <w:r w:rsidRPr="001F36C8">
              <w:rPr>
                <w:rFonts w:ascii="Arial" w:hAnsi="Arial" w:cs="Arial"/>
                <w:sz w:val="20"/>
                <w:szCs w:val="20"/>
                <w:lang w:eastAsia="ru-RU" w:bidi="ru-RU"/>
              </w:rPr>
              <w:t>Gradul de rezistență la foc a clădirii</w:t>
            </w:r>
          </w:p>
        </w:tc>
        <w:tc>
          <w:tcPr>
            <w:tcW w:w="1006" w:type="pct"/>
            <w:vMerge w:val="restart"/>
            <w:tcBorders>
              <w:top w:val="single" w:sz="4" w:space="0" w:color="auto"/>
              <w:left w:val="single" w:sz="4" w:space="0" w:color="auto"/>
            </w:tcBorders>
            <w:shd w:val="clear" w:color="auto" w:fill="FFFFFF"/>
            <w:vAlign w:val="center"/>
          </w:tcPr>
          <w:p w:rsidR="00B543CC" w:rsidRPr="001F36C8" w:rsidRDefault="00B543CC" w:rsidP="00B543CC">
            <w:pPr>
              <w:widowControl w:val="0"/>
              <w:spacing w:after="0" w:line="274" w:lineRule="exact"/>
              <w:jc w:val="center"/>
              <w:rPr>
                <w:rFonts w:ascii="Arial" w:hAnsi="Arial" w:cs="Arial"/>
                <w:sz w:val="20"/>
                <w:szCs w:val="20"/>
                <w:lang w:eastAsia="ru-RU" w:bidi="ru-RU"/>
              </w:rPr>
            </w:pPr>
            <w:r w:rsidRPr="001F36C8">
              <w:rPr>
                <w:rFonts w:ascii="Arial" w:hAnsi="Arial" w:cs="Arial"/>
                <w:sz w:val="20"/>
                <w:szCs w:val="20"/>
                <w:lang w:eastAsia="ru-RU" w:bidi="ru-RU"/>
              </w:rPr>
              <w:t>Clasa după pericolul de incendiu constructiv</w:t>
            </w:r>
          </w:p>
        </w:tc>
        <w:tc>
          <w:tcPr>
            <w:tcW w:w="2090" w:type="pct"/>
            <w:gridSpan w:val="3"/>
            <w:tcBorders>
              <w:top w:val="single" w:sz="4" w:space="0" w:color="auto"/>
              <w:left w:val="single" w:sz="4" w:space="0" w:color="auto"/>
              <w:right w:val="single" w:sz="4" w:space="0" w:color="auto"/>
            </w:tcBorders>
            <w:shd w:val="clear" w:color="auto" w:fill="FFFFFF"/>
            <w:vAlign w:val="center"/>
          </w:tcPr>
          <w:p w:rsidR="00B543CC" w:rsidRPr="00B543CC" w:rsidRDefault="00B543CC" w:rsidP="00B543CC">
            <w:pPr>
              <w:widowControl w:val="0"/>
              <w:spacing w:after="0" w:line="278" w:lineRule="exact"/>
              <w:ind w:left="320"/>
              <w:rPr>
                <w:rFonts w:ascii="Arial" w:hAnsi="Arial" w:cs="Arial"/>
                <w:sz w:val="20"/>
                <w:szCs w:val="20"/>
                <w:shd w:val="clear" w:color="auto" w:fill="FFFFFF"/>
                <w:lang w:val="en-US" w:eastAsia="ru-RU" w:bidi="ru-RU"/>
              </w:rPr>
            </w:pPr>
            <w:r w:rsidRPr="001F36C8">
              <w:rPr>
                <w:rFonts w:ascii="Arial" w:hAnsi="Arial" w:cs="Arial"/>
                <w:sz w:val="20"/>
                <w:szCs w:val="20"/>
                <w:shd w:val="clear" w:color="auto" w:fill="FFFFFF"/>
                <w:lang w:eastAsia="ru-RU" w:bidi="ru-RU"/>
              </w:rPr>
              <w:t>Aria etajului în limitele compartimentului de incendiu a clădirilor, m</w:t>
            </w:r>
            <w:r w:rsidRPr="001F36C8">
              <w:rPr>
                <w:rFonts w:ascii="Arial" w:hAnsi="Arial" w:cs="Arial"/>
                <w:sz w:val="20"/>
                <w:szCs w:val="20"/>
                <w:shd w:val="clear" w:color="auto" w:fill="FFFFFF"/>
                <w:vertAlign w:val="superscript"/>
                <w:lang w:eastAsia="ru-RU" w:bidi="ru-RU"/>
              </w:rPr>
              <w:t>2</w:t>
            </w:r>
          </w:p>
        </w:tc>
      </w:tr>
      <w:tr w:rsidR="00B543CC" w:rsidRPr="001F36C8" w:rsidTr="00B970CE">
        <w:trPr>
          <w:trHeight w:hRule="exact" w:val="1576"/>
          <w:jc w:val="center"/>
        </w:trPr>
        <w:tc>
          <w:tcPr>
            <w:tcW w:w="594" w:type="pct"/>
            <w:vMerge/>
            <w:tcBorders>
              <w:left w:val="single" w:sz="4" w:space="0" w:color="auto"/>
            </w:tcBorders>
            <w:shd w:val="clear" w:color="auto" w:fill="FFFFFF"/>
            <w:vAlign w:val="center"/>
          </w:tcPr>
          <w:p w:rsidR="00B543CC" w:rsidRPr="00B543CC" w:rsidRDefault="00B543CC" w:rsidP="00B543CC">
            <w:pPr>
              <w:widowControl w:val="0"/>
              <w:spacing w:after="0" w:line="240" w:lineRule="auto"/>
              <w:rPr>
                <w:rFonts w:ascii="Arial" w:eastAsia="Arial Unicode MS" w:hAnsi="Arial" w:cs="Arial"/>
                <w:sz w:val="20"/>
                <w:szCs w:val="20"/>
                <w:lang w:val="en-US" w:eastAsia="ru-RU" w:bidi="ru-RU"/>
              </w:rPr>
            </w:pPr>
          </w:p>
        </w:tc>
        <w:tc>
          <w:tcPr>
            <w:tcW w:w="639" w:type="pct"/>
            <w:vMerge/>
            <w:tcBorders>
              <w:left w:val="single" w:sz="4" w:space="0" w:color="auto"/>
            </w:tcBorders>
            <w:shd w:val="clear" w:color="auto" w:fill="FFFFFF"/>
            <w:vAlign w:val="center"/>
          </w:tcPr>
          <w:p w:rsidR="00B543CC" w:rsidRPr="00B543CC" w:rsidRDefault="00B543CC" w:rsidP="00B543CC">
            <w:pPr>
              <w:widowControl w:val="0"/>
              <w:spacing w:after="0" w:line="220" w:lineRule="exact"/>
              <w:jc w:val="center"/>
              <w:rPr>
                <w:rFonts w:ascii="Arial" w:hAnsi="Arial" w:cs="Arial"/>
                <w:sz w:val="20"/>
                <w:szCs w:val="20"/>
                <w:shd w:val="clear" w:color="auto" w:fill="FFFFFF"/>
                <w:lang w:val="en-US" w:eastAsia="ru-RU" w:bidi="ru-RU"/>
              </w:rPr>
            </w:pPr>
          </w:p>
        </w:tc>
        <w:tc>
          <w:tcPr>
            <w:tcW w:w="672" w:type="pct"/>
            <w:vMerge/>
            <w:tcBorders>
              <w:left w:val="single" w:sz="4" w:space="0" w:color="auto"/>
            </w:tcBorders>
            <w:shd w:val="clear" w:color="auto" w:fill="FFFFFF"/>
            <w:vAlign w:val="center"/>
          </w:tcPr>
          <w:p w:rsidR="00B543CC" w:rsidRPr="00B543CC" w:rsidRDefault="00B543CC" w:rsidP="00B543CC">
            <w:pPr>
              <w:widowControl w:val="0"/>
              <w:spacing w:after="0" w:line="220" w:lineRule="exact"/>
              <w:jc w:val="center"/>
              <w:rPr>
                <w:rFonts w:ascii="Arial" w:hAnsi="Arial" w:cs="Arial"/>
                <w:sz w:val="20"/>
                <w:szCs w:val="20"/>
                <w:shd w:val="clear" w:color="auto" w:fill="FFFFFF"/>
                <w:lang w:val="en-US" w:eastAsia="ru-RU" w:bidi="ru-RU"/>
              </w:rPr>
            </w:pPr>
          </w:p>
        </w:tc>
        <w:tc>
          <w:tcPr>
            <w:tcW w:w="1006" w:type="pct"/>
            <w:vMerge/>
            <w:tcBorders>
              <w:left w:val="single" w:sz="4" w:space="0" w:color="auto"/>
            </w:tcBorders>
            <w:shd w:val="clear" w:color="auto" w:fill="FFFFFF"/>
            <w:vAlign w:val="center"/>
          </w:tcPr>
          <w:p w:rsidR="00B543CC" w:rsidRPr="00B543CC" w:rsidRDefault="00B543CC" w:rsidP="00B543CC">
            <w:pPr>
              <w:widowControl w:val="0"/>
              <w:spacing w:after="0" w:line="220" w:lineRule="exact"/>
              <w:jc w:val="center"/>
              <w:rPr>
                <w:rFonts w:ascii="Arial" w:hAnsi="Arial" w:cs="Arial"/>
                <w:sz w:val="20"/>
                <w:szCs w:val="20"/>
                <w:shd w:val="clear" w:color="auto" w:fill="FFFFFF"/>
                <w:lang w:val="en-US" w:eastAsia="ru-RU" w:bidi="ru-RU"/>
              </w:rPr>
            </w:pPr>
          </w:p>
        </w:tc>
        <w:tc>
          <w:tcPr>
            <w:tcW w:w="688" w:type="pct"/>
            <w:tcBorders>
              <w:top w:val="single" w:sz="4" w:space="0" w:color="auto"/>
              <w:left w:val="single" w:sz="4" w:space="0" w:color="auto"/>
            </w:tcBorders>
            <w:shd w:val="clear" w:color="auto" w:fill="FFFFFF"/>
            <w:vAlign w:val="center"/>
          </w:tcPr>
          <w:p w:rsidR="00B543CC" w:rsidRPr="001F36C8" w:rsidRDefault="00B543CC" w:rsidP="00B543CC">
            <w:pPr>
              <w:widowControl w:val="0"/>
              <w:spacing w:after="12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monoetajate</w:t>
            </w:r>
          </w:p>
        </w:tc>
        <w:tc>
          <w:tcPr>
            <w:tcW w:w="688" w:type="pct"/>
            <w:tcBorders>
              <w:top w:val="single" w:sz="4" w:space="0" w:color="auto"/>
              <w:left w:val="single" w:sz="4" w:space="0" w:color="auto"/>
            </w:tcBorders>
            <w:shd w:val="clear" w:color="auto" w:fill="FFFFFF"/>
            <w:vAlign w:val="center"/>
          </w:tcPr>
          <w:p w:rsidR="00B543CC" w:rsidRPr="001F36C8" w:rsidRDefault="00B543CC" w:rsidP="00B543CC">
            <w:pPr>
              <w:widowControl w:val="0"/>
              <w:spacing w:before="120" w:after="0" w:line="220" w:lineRule="exact"/>
              <w:ind w:left="180"/>
              <w:jc w:val="center"/>
              <w:rPr>
                <w:rFonts w:ascii="Arial" w:hAnsi="Arial" w:cs="Arial"/>
                <w:sz w:val="20"/>
                <w:szCs w:val="20"/>
                <w:lang w:eastAsia="ru-RU" w:bidi="ru-RU"/>
              </w:rPr>
            </w:pPr>
            <w:r w:rsidRPr="001F36C8">
              <w:rPr>
                <w:rFonts w:ascii="Arial" w:hAnsi="Arial" w:cs="Arial"/>
                <w:sz w:val="20"/>
                <w:szCs w:val="20"/>
                <w:shd w:val="clear" w:color="auto" w:fill="FFFFFF"/>
                <w:lang w:eastAsia="ru-RU" w:bidi="ru-RU"/>
              </w:rPr>
              <w:t>cu două etaje</w:t>
            </w:r>
          </w:p>
        </w:tc>
        <w:tc>
          <w:tcPr>
            <w:tcW w:w="714" w:type="pct"/>
            <w:tcBorders>
              <w:top w:val="single" w:sz="4" w:space="0" w:color="auto"/>
              <w:left w:val="single" w:sz="4" w:space="0" w:color="auto"/>
              <w:right w:val="single" w:sz="4" w:space="0" w:color="auto"/>
            </w:tcBorders>
            <w:shd w:val="clear" w:color="auto" w:fill="FFFFFF"/>
            <w:vAlign w:val="center"/>
          </w:tcPr>
          <w:p w:rsidR="00B543CC" w:rsidRPr="001F36C8" w:rsidRDefault="00B543CC" w:rsidP="00B543CC">
            <w:pPr>
              <w:widowControl w:val="0"/>
              <w:spacing w:after="12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multietajate</w:t>
            </w:r>
          </w:p>
        </w:tc>
      </w:tr>
      <w:tr w:rsidR="00B543CC" w:rsidRPr="001F36C8" w:rsidTr="00632A64">
        <w:trPr>
          <w:trHeight w:hRule="exact" w:val="557"/>
          <w:jc w:val="center"/>
        </w:trPr>
        <w:tc>
          <w:tcPr>
            <w:tcW w:w="594" w:type="pct"/>
            <w:tcBorders>
              <w:top w:val="single" w:sz="4" w:space="0" w:color="auto"/>
              <w:left w:val="single" w:sz="4" w:space="0" w:color="auto"/>
            </w:tcBorders>
            <w:shd w:val="clear" w:color="auto" w:fill="FFFFFF"/>
            <w:vAlign w:val="center"/>
          </w:tcPr>
          <w:p w:rsidR="00B543CC" w:rsidRPr="00B543CC" w:rsidRDefault="00B543CC" w:rsidP="00B543CC">
            <w:pPr>
              <w:widowControl w:val="0"/>
              <w:spacing w:after="0" w:line="240" w:lineRule="auto"/>
              <w:rPr>
                <w:rFonts w:ascii="Arial" w:eastAsia="Arial Unicode MS" w:hAnsi="Arial" w:cs="Arial"/>
                <w:sz w:val="20"/>
                <w:szCs w:val="20"/>
                <w:lang w:val="en-US" w:eastAsia="ru-RU" w:bidi="ru-RU"/>
              </w:rPr>
            </w:pPr>
          </w:p>
        </w:tc>
        <w:tc>
          <w:tcPr>
            <w:tcW w:w="639" w:type="pct"/>
            <w:tcBorders>
              <w:top w:val="single" w:sz="4" w:space="0" w:color="auto"/>
              <w:left w:val="single" w:sz="4" w:space="0" w:color="auto"/>
            </w:tcBorders>
            <w:shd w:val="clear" w:color="auto" w:fill="FFFFFF"/>
            <w:vAlign w:val="center"/>
          </w:tcPr>
          <w:p w:rsidR="00B543CC" w:rsidRPr="001F36C8" w:rsidRDefault="00B543CC" w:rsidP="00B543CC">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48</w:t>
            </w:r>
          </w:p>
        </w:tc>
        <w:tc>
          <w:tcPr>
            <w:tcW w:w="672" w:type="pct"/>
            <w:tcBorders>
              <w:top w:val="single" w:sz="4" w:space="0" w:color="auto"/>
              <w:left w:val="single" w:sz="4" w:space="0" w:color="auto"/>
            </w:tcBorders>
            <w:shd w:val="clear" w:color="auto" w:fill="FFFFFF"/>
            <w:vAlign w:val="center"/>
          </w:tcPr>
          <w:p w:rsidR="00B543CC" w:rsidRPr="001F36C8" w:rsidRDefault="00B543CC" w:rsidP="00B543CC">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I, II</w:t>
            </w:r>
          </w:p>
        </w:tc>
        <w:tc>
          <w:tcPr>
            <w:tcW w:w="1006" w:type="pct"/>
            <w:tcBorders>
              <w:top w:val="single" w:sz="4" w:space="0" w:color="auto"/>
              <w:left w:val="single" w:sz="4" w:space="0" w:color="auto"/>
            </w:tcBorders>
            <w:shd w:val="clear" w:color="auto" w:fill="FFFFFF"/>
            <w:vAlign w:val="center"/>
          </w:tcPr>
          <w:p w:rsidR="00B543CC" w:rsidRPr="001F36C8" w:rsidRDefault="00B543CC" w:rsidP="00B543CC">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СО</w:t>
            </w:r>
          </w:p>
        </w:tc>
        <w:tc>
          <w:tcPr>
            <w:tcW w:w="688" w:type="pct"/>
            <w:tcBorders>
              <w:top w:val="single" w:sz="4" w:space="0" w:color="auto"/>
              <w:left w:val="single" w:sz="4" w:space="0" w:color="auto"/>
            </w:tcBorders>
            <w:shd w:val="clear" w:color="auto" w:fill="FFFFFF"/>
            <w:vAlign w:val="center"/>
          </w:tcPr>
          <w:p w:rsidR="00B543CC" w:rsidRPr="001F36C8" w:rsidRDefault="00B543CC" w:rsidP="00B543CC">
            <w:pPr>
              <w:widowControl w:val="0"/>
              <w:spacing w:after="0" w:line="220" w:lineRule="exact"/>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Nu se limi</w:t>
            </w:r>
            <w:r w:rsidRPr="001F36C8">
              <w:rPr>
                <w:rFonts w:ascii="Arial" w:hAnsi="Arial" w:cs="Arial"/>
                <w:sz w:val="20"/>
                <w:szCs w:val="20"/>
                <w:shd w:val="clear" w:color="auto" w:fill="FFFFFF"/>
                <w:lang w:eastAsia="ru-RU" w:bidi="ru-RU"/>
              </w:rPr>
              <w:t>t.</w:t>
            </w:r>
          </w:p>
        </w:tc>
        <w:tc>
          <w:tcPr>
            <w:tcW w:w="688" w:type="pct"/>
            <w:tcBorders>
              <w:top w:val="single" w:sz="4" w:space="0" w:color="auto"/>
              <w:left w:val="single" w:sz="4" w:space="0" w:color="auto"/>
            </w:tcBorders>
            <w:shd w:val="clear" w:color="auto" w:fill="FFFFFF"/>
            <w:vAlign w:val="center"/>
          </w:tcPr>
          <w:p w:rsidR="00B543CC" w:rsidRPr="001F36C8" w:rsidRDefault="00B543CC" w:rsidP="00B543CC">
            <w:pPr>
              <w:widowControl w:val="0"/>
              <w:spacing w:after="0" w:line="278" w:lineRule="exact"/>
              <w:ind w:right="300"/>
              <w:jc w:val="right"/>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25 000 7800**</w:t>
            </w:r>
          </w:p>
        </w:tc>
        <w:tc>
          <w:tcPr>
            <w:tcW w:w="714" w:type="pct"/>
            <w:tcBorders>
              <w:top w:val="single" w:sz="4" w:space="0" w:color="auto"/>
              <w:left w:val="single" w:sz="4" w:space="0" w:color="auto"/>
              <w:right w:val="single" w:sz="4" w:space="0" w:color="auto"/>
            </w:tcBorders>
            <w:shd w:val="clear" w:color="auto" w:fill="FFFFFF"/>
            <w:vAlign w:val="center"/>
          </w:tcPr>
          <w:p w:rsidR="00B543CC" w:rsidRPr="001F36C8" w:rsidRDefault="00B543CC" w:rsidP="00B543CC">
            <w:pPr>
              <w:widowControl w:val="0"/>
              <w:spacing w:after="0" w:line="278" w:lineRule="exact"/>
              <w:ind w:left="320"/>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10 400 5200**</w:t>
            </w:r>
          </w:p>
        </w:tc>
      </w:tr>
      <w:tr w:rsidR="00B543CC" w:rsidRPr="001F36C8" w:rsidTr="00632A64">
        <w:trPr>
          <w:trHeight w:hRule="exact" w:val="547"/>
          <w:jc w:val="center"/>
        </w:trPr>
        <w:tc>
          <w:tcPr>
            <w:tcW w:w="594" w:type="pct"/>
            <w:tcBorders>
              <w:left w:val="single" w:sz="4" w:space="0" w:color="auto"/>
            </w:tcBorders>
            <w:shd w:val="clear" w:color="auto" w:fill="FFFFFF"/>
            <w:vAlign w:val="center"/>
          </w:tcPr>
          <w:p w:rsidR="00B543CC" w:rsidRPr="001F36C8" w:rsidRDefault="00B543CC" w:rsidP="00B543CC">
            <w:pPr>
              <w:widowControl w:val="0"/>
              <w:spacing w:after="0" w:line="220" w:lineRule="exact"/>
              <w:jc w:val="center"/>
              <w:rPr>
                <w:rFonts w:ascii="Arial" w:hAnsi="Arial" w:cs="Arial"/>
                <w:sz w:val="20"/>
                <w:szCs w:val="20"/>
                <w:lang w:val="ru-RU" w:eastAsia="ru-RU" w:bidi="ru-RU"/>
              </w:rPr>
            </w:pPr>
            <w:r>
              <w:br w:type="page"/>
            </w:r>
            <w:r w:rsidRPr="001F36C8">
              <w:rPr>
                <w:rFonts w:ascii="Arial" w:hAnsi="Arial" w:cs="Arial"/>
                <w:sz w:val="20"/>
                <w:szCs w:val="20"/>
                <w:shd w:val="clear" w:color="auto" w:fill="FFFFFF"/>
                <w:lang w:val="ru-RU" w:eastAsia="ru-RU" w:bidi="ru-RU"/>
              </w:rPr>
              <w:t>С</w:t>
            </w:r>
          </w:p>
        </w:tc>
        <w:tc>
          <w:tcPr>
            <w:tcW w:w="639" w:type="pct"/>
            <w:tcBorders>
              <w:left w:val="single" w:sz="4" w:space="0" w:color="auto"/>
            </w:tcBorders>
            <w:shd w:val="clear" w:color="auto" w:fill="FFFFFF"/>
            <w:vAlign w:val="center"/>
          </w:tcPr>
          <w:p w:rsidR="00B543CC" w:rsidRPr="001F36C8" w:rsidRDefault="00B543CC" w:rsidP="00B543CC">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24</w:t>
            </w:r>
          </w:p>
        </w:tc>
        <w:tc>
          <w:tcPr>
            <w:tcW w:w="672" w:type="pct"/>
            <w:tcBorders>
              <w:left w:val="single" w:sz="4" w:space="0" w:color="auto"/>
            </w:tcBorders>
            <w:shd w:val="clear" w:color="auto" w:fill="FFFFFF"/>
            <w:vAlign w:val="center"/>
          </w:tcPr>
          <w:p w:rsidR="00B543CC" w:rsidRPr="001F36C8" w:rsidRDefault="00B543CC" w:rsidP="00B543CC">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III</w:t>
            </w:r>
          </w:p>
        </w:tc>
        <w:tc>
          <w:tcPr>
            <w:tcW w:w="1006" w:type="pct"/>
            <w:tcBorders>
              <w:left w:val="single" w:sz="4" w:space="0" w:color="auto"/>
            </w:tcBorders>
            <w:shd w:val="clear" w:color="auto" w:fill="FFFFFF"/>
            <w:vAlign w:val="center"/>
          </w:tcPr>
          <w:p w:rsidR="00B543CC" w:rsidRPr="001F36C8" w:rsidRDefault="00B543CC" w:rsidP="00B543CC">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СО</w:t>
            </w:r>
          </w:p>
        </w:tc>
        <w:tc>
          <w:tcPr>
            <w:tcW w:w="688" w:type="pct"/>
            <w:tcBorders>
              <w:left w:val="single" w:sz="4" w:space="0" w:color="auto"/>
            </w:tcBorders>
            <w:shd w:val="clear" w:color="auto" w:fill="FFFFFF"/>
            <w:vAlign w:val="center"/>
          </w:tcPr>
          <w:p w:rsidR="00B543CC" w:rsidRPr="001F36C8" w:rsidRDefault="00B543CC" w:rsidP="00B543CC">
            <w:pPr>
              <w:widowControl w:val="0"/>
              <w:spacing w:after="0" w:line="220" w:lineRule="exact"/>
              <w:ind w:left="260"/>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25 000</w:t>
            </w:r>
          </w:p>
        </w:tc>
        <w:tc>
          <w:tcPr>
            <w:tcW w:w="688" w:type="pct"/>
            <w:tcBorders>
              <w:left w:val="single" w:sz="4" w:space="0" w:color="auto"/>
            </w:tcBorders>
            <w:shd w:val="clear" w:color="auto" w:fill="FFFFFF"/>
            <w:vAlign w:val="center"/>
          </w:tcPr>
          <w:p w:rsidR="00B543CC" w:rsidRPr="001F36C8" w:rsidRDefault="00B543CC" w:rsidP="00B543CC">
            <w:pPr>
              <w:widowControl w:val="0"/>
              <w:spacing w:after="0" w:line="278" w:lineRule="exact"/>
              <w:ind w:left="340"/>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10 400 5200**</w:t>
            </w:r>
          </w:p>
        </w:tc>
        <w:tc>
          <w:tcPr>
            <w:tcW w:w="714" w:type="pct"/>
            <w:tcBorders>
              <w:left w:val="single" w:sz="4" w:space="0" w:color="auto"/>
              <w:right w:val="single" w:sz="4" w:space="0" w:color="auto"/>
            </w:tcBorders>
            <w:shd w:val="clear" w:color="auto" w:fill="FFFFFF"/>
            <w:vAlign w:val="center"/>
          </w:tcPr>
          <w:p w:rsidR="00B543CC" w:rsidRPr="001F36C8" w:rsidRDefault="00B543CC" w:rsidP="00B543CC">
            <w:pPr>
              <w:widowControl w:val="0"/>
              <w:spacing w:after="6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5200</w:t>
            </w:r>
          </w:p>
          <w:p w:rsidR="00B543CC" w:rsidRPr="001F36C8" w:rsidRDefault="00B543CC" w:rsidP="00B543CC">
            <w:pPr>
              <w:widowControl w:val="0"/>
              <w:spacing w:before="60" w:after="0" w:line="220" w:lineRule="exact"/>
              <w:ind w:left="320"/>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3600**</w:t>
            </w:r>
          </w:p>
        </w:tc>
      </w:tr>
      <w:tr w:rsidR="00B543CC" w:rsidRPr="001F36C8" w:rsidTr="00632A64">
        <w:trPr>
          <w:trHeight w:hRule="exact" w:val="278"/>
          <w:jc w:val="center"/>
        </w:trPr>
        <w:tc>
          <w:tcPr>
            <w:tcW w:w="594" w:type="pct"/>
            <w:tcBorders>
              <w:left w:val="single" w:sz="4" w:space="0" w:color="auto"/>
            </w:tcBorders>
            <w:shd w:val="clear" w:color="auto" w:fill="FFFFFF"/>
            <w:vAlign w:val="center"/>
          </w:tcPr>
          <w:p w:rsidR="00B543CC" w:rsidRPr="001F36C8" w:rsidRDefault="00B543CC" w:rsidP="00B543CC">
            <w:pPr>
              <w:widowControl w:val="0"/>
              <w:spacing w:after="0" w:line="240" w:lineRule="auto"/>
              <w:rPr>
                <w:rFonts w:ascii="Arial" w:eastAsia="Arial Unicode MS" w:hAnsi="Arial" w:cs="Arial"/>
                <w:sz w:val="20"/>
                <w:szCs w:val="20"/>
                <w:lang w:val="ru-RU" w:eastAsia="ru-RU" w:bidi="ru-RU"/>
              </w:rPr>
            </w:pPr>
          </w:p>
        </w:tc>
        <w:tc>
          <w:tcPr>
            <w:tcW w:w="639" w:type="pct"/>
            <w:tcBorders>
              <w:left w:val="single" w:sz="4" w:space="0" w:color="auto"/>
            </w:tcBorders>
            <w:shd w:val="clear" w:color="auto" w:fill="FFFFFF"/>
            <w:vAlign w:val="center"/>
          </w:tcPr>
          <w:p w:rsidR="00B543CC" w:rsidRPr="001F36C8" w:rsidRDefault="00B543CC" w:rsidP="00B543CC">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18</w:t>
            </w:r>
          </w:p>
        </w:tc>
        <w:tc>
          <w:tcPr>
            <w:tcW w:w="672" w:type="pct"/>
            <w:tcBorders>
              <w:left w:val="single" w:sz="4" w:space="0" w:color="auto"/>
            </w:tcBorders>
            <w:shd w:val="clear" w:color="auto" w:fill="FFFFFF"/>
            <w:vAlign w:val="center"/>
          </w:tcPr>
          <w:p w:rsidR="00B543CC" w:rsidRPr="001F36C8" w:rsidRDefault="00B543CC" w:rsidP="00B543CC">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IV</w:t>
            </w:r>
          </w:p>
        </w:tc>
        <w:tc>
          <w:tcPr>
            <w:tcW w:w="1006" w:type="pct"/>
            <w:tcBorders>
              <w:left w:val="single" w:sz="4" w:space="0" w:color="auto"/>
            </w:tcBorders>
            <w:shd w:val="clear" w:color="auto" w:fill="FFFFFF"/>
            <w:vAlign w:val="center"/>
          </w:tcPr>
          <w:p w:rsidR="00B543CC" w:rsidRPr="001F36C8" w:rsidRDefault="00B543CC" w:rsidP="00B543CC">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СО, С1</w:t>
            </w:r>
          </w:p>
        </w:tc>
        <w:tc>
          <w:tcPr>
            <w:tcW w:w="688" w:type="pct"/>
            <w:tcBorders>
              <w:left w:val="single" w:sz="4" w:space="0" w:color="auto"/>
            </w:tcBorders>
            <w:shd w:val="clear" w:color="auto" w:fill="FFFFFF"/>
            <w:vAlign w:val="center"/>
          </w:tcPr>
          <w:p w:rsidR="00B543CC" w:rsidRPr="001F36C8" w:rsidRDefault="00B543CC" w:rsidP="00B543CC">
            <w:pPr>
              <w:widowControl w:val="0"/>
              <w:spacing w:after="0" w:line="220" w:lineRule="exact"/>
              <w:ind w:left="260"/>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25 000</w:t>
            </w:r>
          </w:p>
        </w:tc>
        <w:tc>
          <w:tcPr>
            <w:tcW w:w="688" w:type="pct"/>
            <w:tcBorders>
              <w:left w:val="single" w:sz="4" w:space="0" w:color="auto"/>
            </w:tcBorders>
            <w:shd w:val="clear" w:color="auto" w:fill="FFFFFF"/>
            <w:vAlign w:val="center"/>
          </w:tcPr>
          <w:p w:rsidR="00B543CC" w:rsidRPr="001F36C8" w:rsidRDefault="00B543CC" w:rsidP="00B543CC">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10 400</w:t>
            </w:r>
          </w:p>
        </w:tc>
        <w:tc>
          <w:tcPr>
            <w:tcW w:w="714" w:type="pct"/>
            <w:tcBorders>
              <w:left w:val="single" w:sz="4" w:space="0" w:color="auto"/>
              <w:right w:val="single" w:sz="4" w:space="0" w:color="auto"/>
            </w:tcBorders>
            <w:shd w:val="clear" w:color="auto" w:fill="FFFFFF"/>
            <w:vAlign w:val="center"/>
          </w:tcPr>
          <w:p w:rsidR="00B543CC" w:rsidRPr="001F36C8" w:rsidRDefault="00B543CC" w:rsidP="00B543CC">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w:t>
            </w:r>
          </w:p>
        </w:tc>
      </w:tr>
      <w:tr w:rsidR="00B543CC" w:rsidRPr="001F36C8" w:rsidTr="00632A64">
        <w:trPr>
          <w:trHeight w:hRule="exact" w:val="278"/>
          <w:jc w:val="center"/>
        </w:trPr>
        <w:tc>
          <w:tcPr>
            <w:tcW w:w="594" w:type="pct"/>
            <w:tcBorders>
              <w:left w:val="single" w:sz="4" w:space="0" w:color="auto"/>
            </w:tcBorders>
            <w:shd w:val="clear" w:color="auto" w:fill="FFFFFF"/>
            <w:vAlign w:val="center"/>
          </w:tcPr>
          <w:p w:rsidR="00B543CC" w:rsidRPr="001F36C8" w:rsidRDefault="00B543CC" w:rsidP="00B543CC">
            <w:pPr>
              <w:widowControl w:val="0"/>
              <w:spacing w:after="0" w:line="240" w:lineRule="auto"/>
              <w:rPr>
                <w:rFonts w:ascii="Arial" w:eastAsia="Arial Unicode MS" w:hAnsi="Arial" w:cs="Arial"/>
                <w:sz w:val="20"/>
                <w:szCs w:val="20"/>
                <w:lang w:val="ru-RU" w:eastAsia="ru-RU" w:bidi="ru-RU"/>
              </w:rPr>
            </w:pPr>
          </w:p>
        </w:tc>
        <w:tc>
          <w:tcPr>
            <w:tcW w:w="639" w:type="pct"/>
            <w:tcBorders>
              <w:left w:val="single" w:sz="4" w:space="0" w:color="auto"/>
            </w:tcBorders>
            <w:shd w:val="clear" w:color="auto" w:fill="FFFFFF"/>
            <w:vAlign w:val="center"/>
          </w:tcPr>
          <w:p w:rsidR="00B543CC" w:rsidRPr="001F36C8" w:rsidRDefault="00B543CC" w:rsidP="00B543CC">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18</w:t>
            </w:r>
          </w:p>
        </w:tc>
        <w:tc>
          <w:tcPr>
            <w:tcW w:w="672" w:type="pct"/>
            <w:tcBorders>
              <w:left w:val="single" w:sz="4" w:space="0" w:color="auto"/>
            </w:tcBorders>
            <w:shd w:val="clear" w:color="auto" w:fill="FFFFFF"/>
            <w:vAlign w:val="center"/>
          </w:tcPr>
          <w:p w:rsidR="00B543CC" w:rsidRPr="001F36C8" w:rsidRDefault="00B543CC" w:rsidP="00B543CC">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IV</w:t>
            </w:r>
          </w:p>
        </w:tc>
        <w:tc>
          <w:tcPr>
            <w:tcW w:w="1006" w:type="pct"/>
            <w:tcBorders>
              <w:left w:val="single" w:sz="4" w:space="0" w:color="auto"/>
            </w:tcBorders>
            <w:shd w:val="clear" w:color="auto" w:fill="FFFFFF"/>
            <w:vAlign w:val="center"/>
          </w:tcPr>
          <w:p w:rsidR="00B543CC" w:rsidRPr="001F36C8" w:rsidRDefault="00B543CC" w:rsidP="00B543CC">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С2, С3</w:t>
            </w:r>
          </w:p>
        </w:tc>
        <w:tc>
          <w:tcPr>
            <w:tcW w:w="688" w:type="pct"/>
            <w:tcBorders>
              <w:left w:val="single" w:sz="4" w:space="0" w:color="auto"/>
            </w:tcBorders>
            <w:shd w:val="clear" w:color="auto" w:fill="FFFFFF"/>
            <w:vAlign w:val="center"/>
          </w:tcPr>
          <w:p w:rsidR="00B543CC" w:rsidRPr="001F36C8" w:rsidRDefault="00B543CC" w:rsidP="00B543CC">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2600</w:t>
            </w:r>
          </w:p>
        </w:tc>
        <w:tc>
          <w:tcPr>
            <w:tcW w:w="688" w:type="pct"/>
            <w:tcBorders>
              <w:left w:val="single" w:sz="4" w:space="0" w:color="auto"/>
            </w:tcBorders>
            <w:shd w:val="clear" w:color="auto" w:fill="FFFFFF"/>
            <w:vAlign w:val="center"/>
          </w:tcPr>
          <w:p w:rsidR="00B543CC" w:rsidRPr="001F36C8" w:rsidRDefault="00B543CC" w:rsidP="00B543CC">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2000</w:t>
            </w:r>
          </w:p>
        </w:tc>
        <w:tc>
          <w:tcPr>
            <w:tcW w:w="714" w:type="pct"/>
            <w:tcBorders>
              <w:left w:val="single" w:sz="4" w:space="0" w:color="auto"/>
              <w:right w:val="single" w:sz="4" w:space="0" w:color="auto"/>
            </w:tcBorders>
            <w:shd w:val="clear" w:color="auto" w:fill="FFFFFF"/>
            <w:vAlign w:val="center"/>
          </w:tcPr>
          <w:p w:rsidR="00B543CC" w:rsidRPr="001F36C8" w:rsidRDefault="00B543CC" w:rsidP="00B543CC">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w:t>
            </w:r>
          </w:p>
        </w:tc>
      </w:tr>
      <w:tr w:rsidR="00B543CC" w:rsidRPr="001F36C8" w:rsidTr="00B970CE">
        <w:trPr>
          <w:trHeight w:hRule="exact" w:val="449"/>
          <w:jc w:val="center"/>
        </w:trPr>
        <w:tc>
          <w:tcPr>
            <w:tcW w:w="594" w:type="pct"/>
            <w:tcBorders>
              <w:left w:val="single" w:sz="4" w:space="0" w:color="auto"/>
            </w:tcBorders>
            <w:shd w:val="clear" w:color="auto" w:fill="FFFFFF"/>
            <w:vAlign w:val="center"/>
          </w:tcPr>
          <w:p w:rsidR="00B543CC" w:rsidRPr="001F36C8" w:rsidRDefault="00B543CC" w:rsidP="00B543CC">
            <w:pPr>
              <w:widowControl w:val="0"/>
              <w:spacing w:after="0" w:line="240" w:lineRule="auto"/>
              <w:rPr>
                <w:rFonts w:ascii="Arial" w:eastAsia="Arial Unicode MS" w:hAnsi="Arial" w:cs="Arial"/>
                <w:sz w:val="20"/>
                <w:szCs w:val="20"/>
                <w:lang w:val="ru-RU" w:eastAsia="ru-RU" w:bidi="ru-RU"/>
              </w:rPr>
            </w:pPr>
          </w:p>
        </w:tc>
        <w:tc>
          <w:tcPr>
            <w:tcW w:w="639" w:type="pct"/>
            <w:tcBorders>
              <w:left w:val="single" w:sz="4" w:space="0" w:color="auto"/>
              <w:bottom w:val="single" w:sz="4" w:space="0" w:color="auto"/>
            </w:tcBorders>
            <w:shd w:val="clear" w:color="auto" w:fill="FFFFFF"/>
            <w:vAlign w:val="center"/>
          </w:tcPr>
          <w:p w:rsidR="00B543CC" w:rsidRPr="001F36C8" w:rsidRDefault="00B543CC" w:rsidP="00B543CC">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12</w:t>
            </w:r>
          </w:p>
        </w:tc>
        <w:tc>
          <w:tcPr>
            <w:tcW w:w="672" w:type="pct"/>
            <w:tcBorders>
              <w:left w:val="single" w:sz="4" w:space="0" w:color="auto"/>
              <w:bottom w:val="single" w:sz="4" w:space="0" w:color="auto"/>
            </w:tcBorders>
            <w:shd w:val="clear" w:color="auto" w:fill="FFFFFF"/>
            <w:vAlign w:val="center"/>
          </w:tcPr>
          <w:p w:rsidR="00B543CC" w:rsidRPr="001F36C8" w:rsidRDefault="00B543CC" w:rsidP="00B543CC">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V</w:t>
            </w:r>
          </w:p>
        </w:tc>
        <w:tc>
          <w:tcPr>
            <w:tcW w:w="1006" w:type="pct"/>
            <w:tcBorders>
              <w:left w:val="single" w:sz="4" w:space="0" w:color="auto"/>
              <w:bottom w:val="single" w:sz="4" w:space="0" w:color="auto"/>
            </w:tcBorders>
            <w:shd w:val="clear" w:color="auto" w:fill="FFFFFF"/>
            <w:vAlign w:val="center"/>
          </w:tcPr>
          <w:p w:rsidR="00B543CC" w:rsidRPr="001F36C8" w:rsidRDefault="00B543CC" w:rsidP="00B543CC">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Nu se norm.</w:t>
            </w:r>
          </w:p>
        </w:tc>
        <w:tc>
          <w:tcPr>
            <w:tcW w:w="688" w:type="pct"/>
            <w:tcBorders>
              <w:left w:val="single" w:sz="4" w:space="0" w:color="auto"/>
              <w:bottom w:val="single" w:sz="4" w:space="0" w:color="auto"/>
            </w:tcBorders>
            <w:shd w:val="clear" w:color="auto" w:fill="FFFFFF"/>
            <w:vAlign w:val="center"/>
          </w:tcPr>
          <w:p w:rsidR="00B543CC" w:rsidRPr="001F36C8" w:rsidRDefault="00B543CC" w:rsidP="00B543CC">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1200</w:t>
            </w:r>
          </w:p>
        </w:tc>
        <w:tc>
          <w:tcPr>
            <w:tcW w:w="688" w:type="pct"/>
            <w:tcBorders>
              <w:left w:val="single" w:sz="4" w:space="0" w:color="auto"/>
              <w:bottom w:val="single" w:sz="4" w:space="0" w:color="auto"/>
            </w:tcBorders>
            <w:shd w:val="clear" w:color="auto" w:fill="FFFFFF"/>
            <w:vAlign w:val="center"/>
          </w:tcPr>
          <w:p w:rsidR="00B543CC" w:rsidRPr="001F36C8" w:rsidRDefault="00B543CC" w:rsidP="00B543CC">
            <w:pPr>
              <w:widowControl w:val="0"/>
              <w:spacing w:after="0" w:line="220" w:lineRule="exact"/>
              <w:ind w:right="300"/>
              <w:jc w:val="right"/>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600***</w:t>
            </w:r>
          </w:p>
        </w:tc>
        <w:tc>
          <w:tcPr>
            <w:tcW w:w="714" w:type="pct"/>
            <w:tcBorders>
              <w:left w:val="single" w:sz="4" w:space="0" w:color="auto"/>
              <w:bottom w:val="single" w:sz="4" w:space="0" w:color="auto"/>
              <w:right w:val="single" w:sz="4" w:space="0" w:color="auto"/>
            </w:tcBorders>
            <w:shd w:val="clear" w:color="auto" w:fill="FFFFFF"/>
            <w:vAlign w:val="center"/>
          </w:tcPr>
          <w:p w:rsidR="00B543CC" w:rsidRPr="001F36C8" w:rsidRDefault="00B543CC" w:rsidP="00B543CC">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w:t>
            </w:r>
          </w:p>
        </w:tc>
      </w:tr>
      <w:tr w:rsidR="00B543CC" w:rsidRPr="001F36C8" w:rsidTr="00632A64">
        <w:trPr>
          <w:trHeight w:hRule="exact" w:val="307"/>
          <w:jc w:val="center"/>
        </w:trPr>
        <w:tc>
          <w:tcPr>
            <w:tcW w:w="594" w:type="pct"/>
            <w:tcBorders>
              <w:top w:val="single" w:sz="4" w:space="0" w:color="auto"/>
              <w:left w:val="single" w:sz="4" w:space="0" w:color="auto"/>
            </w:tcBorders>
            <w:shd w:val="clear" w:color="auto" w:fill="FFFFFF"/>
            <w:vAlign w:val="center"/>
          </w:tcPr>
          <w:p w:rsidR="00B543CC" w:rsidRPr="001F36C8" w:rsidRDefault="00B543CC" w:rsidP="00B543CC">
            <w:pPr>
              <w:widowControl w:val="0"/>
              <w:spacing w:after="0" w:line="240" w:lineRule="auto"/>
              <w:rPr>
                <w:rFonts w:ascii="Arial" w:eastAsia="Arial Unicode MS" w:hAnsi="Arial" w:cs="Arial"/>
                <w:sz w:val="20"/>
                <w:szCs w:val="20"/>
                <w:lang w:val="ru-RU" w:eastAsia="ru-RU" w:bidi="ru-RU"/>
              </w:rPr>
            </w:pPr>
          </w:p>
        </w:tc>
        <w:tc>
          <w:tcPr>
            <w:tcW w:w="639" w:type="pct"/>
            <w:tcBorders>
              <w:top w:val="single" w:sz="4" w:space="0" w:color="auto"/>
              <w:left w:val="single" w:sz="4" w:space="0" w:color="auto"/>
            </w:tcBorders>
            <w:shd w:val="clear" w:color="auto" w:fill="FFFFFF"/>
            <w:vAlign w:val="center"/>
          </w:tcPr>
          <w:p w:rsidR="00B543CC" w:rsidRPr="001F36C8" w:rsidRDefault="00B543CC" w:rsidP="00B543CC">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54</w:t>
            </w:r>
          </w:p>
        </w:tc>
        <w:tc>
          <w:tcPr>
            <w:tcW w:w="672" w:type="pct"/>
            <w:tcBorders>
              <w:top w:val="single" w:sz="4" w:space="0" w:color="auto"/>
              <w:left w:val="single" w:sz="4" w:space="0" w:color="auto"/>
            </w:tcBorders>
            <w:shd w:val="clear" w:color="auto" w:fill="FFFFFF"/>
            <w:vAlign w:val="center"/>
          </w:tcPr>
          <w:p w:rsidR="00B543CC" w:rsidRPr="001F36C8" w:rsidRDefault="00B543CC" w:rsidP="00B543CC">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I, II</w:t>
            </w:r>
          </w:p>
        </w:tc>
        <w:tc>
          <w:tcPr>
            <w:tcW w:w="1006" w:type="pct"/>
            <w:tcBorders>
              <w:top w:val="single" w:sz="4" w:space="0" w:color="auto"/>
              <w:left w:val="single" w:sz="4" w:space="0" w:color="auto"/>
            </w:tcBorders>
            <w:shd w:val="clear" w:color="auto" w:fill="FFFFFF"/>
            <w:vAlign w:val="center"/>
          </w:tcPr>
          <w:p w:rsidR="00B543CC" w:rsidRPr="001F36C8" w:rsidRDefault="00B543CC" w:rsidP="00B543CC">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СО</w:t>
            </w:r>
          </w:p>
        </w:tc>
        <w:tc>
          <w:tcPr>
            <w:tcW w:w="2090" w:type="pct"/>
            <w:gridSpan w:val="3"/>
            <w:tcBorders>
              <w:top w:val="single" w:sz="4" w:space="0" w:color="auto"/>
              <w:left w:val="single" w:sz="4" w:space="0" w:color="auto"/>
              <w:right w:val="single" w:sz="4" w:space="0" w:color="auto"/>
            </w:tcBorders>
            <w:shd w:val="clear" w:color="auto" w:fill="FFFFFF"/>
            <w:vAlign w:val="center"/>
          </w:tcPr>
          <w:p w:rsidR="00B543CC" w:rsidRPr="001F36C8" w:rsidRDefault="00B543CC" w:rsidP="00B543CC">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Nu se limi</w:t>
            </w:r>
            <w:r w:rsidRPr="001F36C8">
              <w:rPr>
                <w:rFonts w:ascii="Arial" w:hAnsi="Arial" w:cs="Arial"/>
                <w:sz w:val="20"/>
                <w:szCs w:val="20"/>
                <w:shd w:val="clear" w:color="auto" w:fill="FFFFFF"/>
                <w:lang w:eastAsia="ru-RU" w:bidi="ru-RU"/>
              </w:rPr>
              <w:t>tează</w:t>
            </w:r>
          </w:p>
        </w:tc>
      </w:tr>
      <w:tr w:rsidR="00B543CC" w:rsidRPr="001F36C8" w:rsidTr="00632A64">
        <w:trPr>
          <w:trHeight w:hRule="exact" w:val="317"/>
          <w:jc w:val="center"/>
        </w:trPr>
        <w:tc>
          <w:tcPr>
            <w:tcW w:w="594" w:type="pct"/>
            <w:tcBorders>
              <w:left w:val="single" w:sz="4" w:space="0" w:color="auto"/>
            </w:tcBorders>
            <w:shd w:val="clear" w:color="auto" w:fill="FFFFFF"/>
            <w:vAlign w:val="center"/>
          </w:tcPr>
          <w:p w:rsidR="00B543CC" w:rsidRPr="001F36C8" w:rsidRDefault="00B543CC" w:rsidP="00B543CC">
            <w:pPr>
              <w:widowControl w:val="0"/>
              <w:spacing w:after="0" w:line="240" w:lineRule="auto"/>
              <w:rPr>
                <w:rFonts w:ascii="Arial" w:eastAsia="Arial Unicode MS" w:hAnsi="Arial" w:cs="Arial"/>
                <w:sz w:val="20"/>
                <w:szCs w:val="20"/>
                <w:lang w:val="ru-RU" w:eastAsia="ru-RU" w:bidi="ru-RU"/>
              </w:rPr>
            </w:pPr>
          </w:p>
        </w:tc>
        <w:tc>
          <w:tcPr>
            <w:tcW w:w="639" w:type="pct"/>
            <w:tcBorders>
              <w:left w:val="single" w:sz="4" w:space="0" w:color="auto"/>
            </w:tcBorders>
            <w:shd w:val="clear" w:color="auto" w:fill="FFFFFF"/>
            <w:vAlign w:val="center"/>
          </w:tcPr>
          <w:p w:rsidR="00B543CC" w:rsidRPr="001F36C8" w:rsidRDefault="00B543CC" w:rsidP="00B543CC">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36</w:t>
            </w:r>
          </w:p>
        </w:tc>
        <w:tc>
          <w:tcPr>
            <w:tcW w:w="672" w:type="pct"/>
            <w:tcBorders>
              <w:left w:val="single" w:sz="4" w:space="0" w:color="auto"/>
            </w:tcBorders>
            <w:shd w:val="clear" w:color="auto" w:fill="FFFFFF"/>
            <w:vAlign w:val="center"/>
          </w:tcPr>
          <w:p w:rsidR="00B543CC" w:rsidRPr="001F36C8" w:rsidRDefault="00B543CC" w:rsidP="00B543CC">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III</w:t>
            </w:r>
          </w:p>
        </w:tc>
        <w:tc>
          <w:tcPr>
            <w:tcW w:w="1006" w:type="pct"/>
            <w:tcBorders>
              <w:left w:val="single" w:sz="4" w:space="0" w:color="auto"/>
            </w:tcBorders>
            <w:shd w:val="clear" w:color="auto" w:fill="FFFFFF"/>
            <w:vAlign w:val="center"/>
          </w:tcPr>
          <w:p w:rsidR="00B543CC" w:rsidRPr="001F36C8" w:rsidRDefault="00B543CC" w:rsidP="00B543CC">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СО</w:t>
            </w:r>
          </w:p>
        </w:tc>
        <w:tc>
          <w:tcPr>
            <w:tcW w:w="688" w:type="pct"/>
            <w:tcBorders>
              <w:top w:val="single" w:sz="4" w:space="0" w:color="auto"/>
              <w:left w:val="single" w:sz="4" w:space="0" w:color="auto"/>
            </w:tcBorders>
            <w:shd w:val="clear" w:color="auto" w:fill="FFFFFF"/>
            <w:vAlign w:val="center"/>
          </w:tcPr>
          <w:p w:rsidR="00B543CC" w:rsidRPr="001F36C8" w:rsidRDefault="00B543CC" w:rsidP="00B543CC">
            <w:pPr>
              <w:widowControl w:val="0"/>
              <w:spacing w:after="0" w:line="220" w:lineRule="exact"/>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Nu se limi</w:t>
            </w:r>
            <w:r w:rsidRPr="001F36C8">
              <w:rPr>
                <w:rFonts w:ascii="Arial" w:hAnsi="Arial" w:cs="Arial"/>
                <w:sz w:val="20"/>
                <w:szCs w:val="20"/>
                <w:shd w:val="clear" w:color="auto" w:fill="FFFFFF"/>
                <w:lang w:eastAsia="ru-RU" w:bidi="ru-RU"/>
              </w:rPr>
              <w:t>t.</w:t>
            </w:r>
          </w:p>
        </w:tc>
        <w:tc>
          <w:tcPr>
            <w:tcW w:w="688" w:type="pct"/>
            <w:tcBorders>
              <w:top w:val="single" w:sz="4" w:space="0" w:color="auto"/>
              <w:left w:val="single" w:sz="4" w:space="0" w:color="auto"/>
            </w:tcBorders>
            <w:shd w:val="clear" w:color="auto" w:fill="FFFFFF"/>
            <w:vAlign w:val="center"/>
          </w:tcPr>
          <w:p w:rsidR="00B543CC" w:rsidRPr="001F36C8" w:rsidRDefault="00B543CC" w:rsidP="00B543CC">
            <w:pPr>
              <w:widowControl w:val="0"/>
              <w:spacing w:after="0" w:line="220" w:lineRule="exact"/>
              <w:ind w:right="300"/>
              <w:jc w:val="right"/>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25 000</w:t>
            </w:r>
          </w:p>
        </w:tc>
        <w:tc>
          <w:tcPr>
            <w:tcW w:w="714" w:type="pct"/>
            <w:tcBorders>
              <w:top w:val="single" w:sz="4" w:space="0" w:color="auto"/>
              <w:left w:val="single" w:sz="4" w:space="0" w:color="auto"/>
              <w:right w:val="single" w:sz="4" w:space="0" w:color="auto"/>
            </w:tcBorders>
            <w:shd w:val="clear" w:color="auto" w:fill="FFFFFF"/>
            <w:vAlign w:val="center"/>
          </w:tcPr>
          <w:p w:rsidR="00B543CC" w:rsidRPr="001F36C8" w:rsidRDefault="00B543CC" w:rsidP="00B543CC">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10 400</w:t>
            </w:r>
          </w:p>
        </w:tc>
      </w:tr>
      <w:tr w:rsidR="00B543CC" w:rsidRPr="001F36C8" w:rsidTr="00632A64">
        <w:trPr>
          <w:trHeight w:hRule="exact" w:val="298"/>
          <w:jc w:val="center"/>
        </w:trPr>
        <w:tc>
          <w:tcPr>
            <w:tcW w:w="594" w:type="pct"/>
            <w:vMerge w:val="restart"/>
            <w:tcBorders>
              <w:left w:val="single" w:sz="4" w:space="0" w:color="auto"/>
            </w:tcBorders>
            <w:shd w:val="clear" w:color="auto" w:fill="FFFFFF"/>
            <w:vAlign w:val="center"/>
          </w:tcPr>
          <w:p w:rsidR="00B543CC" w:rsidRPr="001F36C8" w:rsidRDefault="00B543CC" w:rsidP="00B543CC">
            <w:pPr>
              <w:widowControl w:val="0"/>
              <w:spacing w:after="0" w:line="220" w:lineRule="exact"/>
              <w:jc w:val="center"/>
              <w:rPr>
                <w:rFonts w:ascii="Arial" w:hAnsi="Arial" w:cs="Arial"/>
                <w:sz w:val="20"/>
                <w:szCs w:val="20"/>
                <w:lang w:val="en-US" w:eastAsia="ru-RU" w:bidi="ru-RU"/>
              </w:rPr>
            </w:pPr>
            <w:r w:rsidRPr="001F36C8">
              <w:rPr>
                <w:rFonts w:ascii="Arial" w:hAnsi="Arial" w:cs="Arial"/>
                <w:sz w:val="20"/>
                <w:szCs w:val="20"/>
                <w:shd w:val="clear" w:color="auto" w:fill="FFFFFF"/>
                <w:lang w:val="en-US" w:eastAsia="ru-RU" w:bidi="ru-RU"/>
              </w:rPr>
              <w:t>D</w:t>
            </w:r>
          </w:p>
        </w:tc>
        <w:tc>
          <w:tcPr>
            <w:tcW w:w="639" w:type="pct"/>
            <w:tcBorders>
              <w:left w:val="single" w:sz="4" w:space="0" w:color="auto"/>
            </w:tcBorders>
            <w:shd w:val="clear" w:color="auto" w:fill="FFFFFF"/>
            <w:vAlign w:val="center"/>
          </w:tcPr>
          <w:p w:rsidR="00B543CC" w:rsidRPr="001F36C8" w:rsidRDefault="00B543CC" w:rsidP="00B543CC">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30</w:t>
            </w:r>
          </w:p>
        </w:tc>
        <w:tc>
          <w:tcPr>
            <w:tcW w:w="672" w:type="pct"/>
            <w:tcBorders>
              <w:left w:val="single" w:sz="4" w:space="0" w:color="auto"/>
            </w:tcBorders>
            <w:shd w:val="clear" w:color="auto" w:fill="FFFFFF"/>
            <w:vAlign w:val="center"/>
          </w:tcPr>
          <w:p w:rsidR="00B543CC" w:rsidRPr="001F36C8" w:rsidRDefault="00B543CC" w:rsidP="00B543CC">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III</w:t>
            </w:r>
          </w:p>
        </w:tc>
        <w:tc>
          <w:tcPr>
            <w:tcW w:w="1006" w:type="pct"/>
            <w:tcBorders>
              <w:left w:val="single" w:sz="4" w:space="0" w:color="auto"/>
            </w:tcBorders>
            <w:shd w:val="clear" w:color="auto" w:fill="FFFFFF"/>
            <w:vAlign w:val="center"/>
          </w:tcPr>
          <w:p w:rsidR="00B543CC" w:rsidRPr="001F36C8" w:rsidRDefault="00B543CC" w:rsidP="00B543CC">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С1</w:t>
            </w:r>
          </w:p>
        </w:tc>
        <w:tc>
          <w:tcPr>
            <w:tcW w:w="688" w:type="pct"/>
            <w:tcBorders>
              <w:left w:val="single" w:sz="4" w:space="0" w:color="auto"/>
            </w:tcBorders>
            <w:shd w:val="clear" w:color="auto" w:fill="FFFFFF"/>
            <w:vAlign w:val="center"/>
          </w:tcPr>
          <w:p w:rsidR="00B543CC" w:rsidRPr="001F36C8" w:rsidRDefault="00B543CC" w:rsidP="00B543CC">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La fel</w:t>
            </w:r>
          </w:p>
        </w:tc>
        <w:tc>
          <w:tcPr>
            <w:tcW w:w="688" w:type="pct"/>
            <w:tcBorders>
              <w:left w:val="single" w:sz="4" w:space="0" w:color="auto"/>
            </w:tcBorders>
            <w:shd w:val="clear" w:color="auto" w:fill="FFFFFF"/>
            <w:vAlign w:val="center"/>
          </w:tcPr>
          <w:p w:rsidR="00B543CC" w:rsidRPr="001F36C8" w:rsidRDefault="00B543CC" w:rsidP="00B543CC">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10 400</w:t>
            </w:r>
          </w:p>
        </w:tc>
        <w:tc>
          <w:tcPr>
            <w:tcW w:w="714" w:type="pct"/>
            <w:tcBorders>
              <w:left w:val="single" w:sz="4" w:space="0" w:color="auto"/>
              <w:right w:val="single" w:sz="4" w:space="0" w:color="auto"/>
            </w:tcBorders>
            <w:shd w:val="clear" w:color="auto" w:fill="FFFFFF"/>
            <w:vAlign w:val="center"/>
          </w:tcPr>
          <w:p w:rsidR="00B543CC" w:rsidRPr="001F36C8" w:rsidRDefault="00B543CC" w:rsidP="00B543CC">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7800</w:t>
            </w:r>
          </w:p>
        </w:tc>
      </w:tr>
      <w:tr w:rsidR="00B543CC" w:rsidRPr="001F36C8" w:rsidTr="00632A64">
        <w:trPr>
          <w:trHeight w:hRule="exact" w:val="298"/>
          <w:jc w:val="center"/>
        </w:trPr>
        <w:tc>
          <w:tcPr>
            <w:tcW w:w="594" w:type="pct"/>
            <w:vMerge/>
            <w:tcBorders>
              <w:left w:val="single" w:sz="4" w:space="0" w:color="auto"/>
            </w:tcBorders>
            <w:shd w:val="clear" w:color="auto" w:fill="FFFFFF"/>
            <w:vAlign w:val="center"/>
          </w:tcPr>
          <w:p w:rsidR="00B543CC" w:rsidRPr="001F36C8" w:rsidRDefault="00B543CC" w:rsidP="00B543CC">
            <w:pPr>
              <w:widowControl w:val="0"/>
              <w:spacing w:after="0" w:line="240" w:lineRule="auto"/>
              <w:rPr>
                <w:rFonts w:ascii="Arial" w:eastAsia="Arial Unicode MS" w:hAnsi="Arial" w:cs="Arial"/>
                <w:sz w:val="20"/>
                <w:szCs w:val="20"/>
                <w:lang w:val="ru-RU" w:eastAsia="ru-RU" w:bidi="ru-RU"/>
              </w:rPr>
            </w:pPr>
          </w:p>
        </w:tc>
        <w:tc>
          <w:tcPr>
            <w:tcW w:w="639" w:type="pct"/>
            <w:tcBorders>
              <w:left w:val="single" w:sz="4" w:space="0" w:color="auto"/>
            </w:tcBorders>
            <w:shd w:val="clear" w:color="auto" w:fill="FFFFFF"/>
            <w:vAlign w:val="center"/>
          </w:tcPr>
          <w:p w:rsidR="00B543CC" w:rsidRPr="001F36C8" w:rsidRDefault="00B543CC" w:rsidP="00B543CC">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24</w:t>
            </w:r>
          </w:p>
        </w:tc>
        <w:tc>
          <w:tcPr>
            <w:tcW w:w="672" w:type="pct"/>
            <w:tcBorders>
              <w:left w:val="single" w:sz="4" w:space="0" w:color="auto"/>
            </w:tcBorders>
            <w:shd w:val="clear" w:color="auto" w:fill="FFFFFF"/>
            <w:vAlign w:val="center"/>
          </w:tcPr>
          <w:p w:rsidR="00B543CC" w:rsidRPr="001F36C8" w:rsidRDefault="00B543CC" w:rsidP="00B543CC">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IV</w:t>
            </w:r>
          </w:p>
        </w:tc>
        <w:tc>
          <w:tcPr>
            <w:tcW w:w="1006" w:type="pct"/>
            <w:tcBorders>
              <w:left w:val="single" w:sz="4" w:space="0" w:color="auto"/>
            </w:tcBorders>
            <w:shd w:val="clear" w:color="auto" w:fill="FFFFFF"/>
            <w:vAlign w:val="center"/>
          </w:tcPr>
          <w:p w:rsidR="00B543CC" w:rsidRPr="001F36C8" w:rsidRDefault="00B543CC" w:rsidP="00B543CC">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СО</w:t>
            </w:r>
          </w:p>
        </w:tc>
        <w:tc>
          <w:tcPr>
            <w:tcW w:w="688" w:type="pct"/>
            <w:tcBorders>
              <w:left w:val="single" w:sz="4" w:space="0" w:color="auto"/>
            </w:tcBorders>
            <w:shd w:val="clear" w:color="auto" w:fill="FFFFFF"/>
            <w:vAlign w:val="center"/>
          </w:tcPr>
          <w:p w:rsidR="00B543CC" w:rsidRPr="001F36C8" w:rsidRDefault="00B543CC" w:rsidP="00B543CC">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То же</w:t>
            </w:r>
          </w:p>
        </w:tc>
        <w:tc>
          <w:tcPr>
            <w:tcW w:w="688" w:type="pct"/>
            <w:tcBorders>
              <w:left w:val="single" w:sz="4" w:space="0" w:color="auto"/>
            </w:tcBorders>
            <w:shd w:val="clear" w:color="auto" w:fill="FFFFFF"/>
            <w:vAlign w:val="center"/>
          </w:tcPr>
          <w:p w:rsidR="00B543CC" w:rsidRPr="001F36C8" w:rsidRDefault="00B543CC" w:rsidP="00B543CC">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10 400</w:t>
            </w:r>
          </w:p>
        </w:tc>
        <w:tc>
          <w:tcPr>
            <w:tcW w:w="714" w:type="pct"/>
            <w:tcBorders>
              <w:left w:val="single" w:sz="4" w:space="0" w:color="auto"/>
              <w:right w:val="single" w:sz="4" w:space="0" w:color="auto"/>
            </w:tcBorders>
            <w:shd w:val="clear" w:color="auto" w:fill="FFFFFF"/>
            <w:vAlign w:val="center"/>
          </w:tcPr>
          <w:p w:rsidR="00B543CC" w:rsidRPr="001F36C8" w:rsidRDefault="00B543CC" w:rsidP="00B543CC">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5200</w:t>
            </w:r>
          </w:p>
        </w:tc>
      </w:tr>
      <w:tr w:rsidR="00B543CC" w:rsidRPr="001F36C8" w:rsidTr="00632A64">
        <w:trPr>
          <w:trHeight w:hRule="exact" w:val="312"/>
          <w:jc w:val="center"/>
        </w:trPr>
        <w:tc>
          <w:tcPr>
            <w:tcW w:w="594" w:type="pct"/>
            <w:tcBorders>
              <w:left w:val="single" w:sz="4" w:space="0" w:color="auto"/>
            </w:tcBorders>
            <w:shd w:val="clear" w:color="auto" w:fill="FFFFFF"/>
            <w:vAlign w:val="center"/>
          </w:tcPr>
          <w:p w:rsidR="00B543CC" w:rsidRPr="001F36C8" w:rsidRDefault="00B543CC" w:rsidP="00B543CC">
            <w:pPr>
              <w:widowControl w:val="0"/>
              <w:spacing w:after="0" w:line="240" w:lineRule="auto"/>
              <w:rPr>
                <w:rFonts w:ascii="Arial" w:eastAsia="Arial Unicode MS" w:hAnsi="Arial" w:cs="Arial"/>
                <w:sz w:val="20"/>
                <w:szCs w:val="20"/>
                <w:lang w:val="ru-RU" w:eastAsia="ru-RU" w:bidi="ru-RU"/>
              </w:rPr>
            </w:pPr>
          </w:p>
        </w:tc>
        <w:tc>
          <w:tcPr>
            <w:tcW w:w="639" w:type="pct"/>
            <w:tcBorders>
              <w:left w:val="single" w:sz="4" w:space="0" w:color="auto"/>
            </w:tcBorders>
            <w:shd w:val="clear" w:color="auto" w:fill="FFFFFF"/>
            <w:vAlign w:val="center"/>
          </w:tcPr>
          <w:p w:rsidR="00B543CC" w:rsidRPr="001F36C8" w:rsidRDefault="00B543CC" w:rsidP="00B543CC">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18</w:t>
            </w:r>
          </w:p>
        </w:tc>
        <w:tc>
          <w:tcPr>
            <w:tcW w:w="672" w:type="pct"/>
            <w:tcBorders>
              <w:left w:val="single" w:sz="4" w:space="0" w:color="auto"/>
            </w:tcBorders>
            <w:shd w:val="clear" w:color="auto" w:fill="FFFFFF"/>
            <w:vAlign w:val="center"/>
          </w:tcPr>
          <w:p w:rsidR="00B543CC" w:rsidRPr="001F36C8" w:rsidRDefault="00B543CC" w:rsidP="00B543CC">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IV</w:t>
            </w:r>
          </w:p>
        </w:tc>
        <w:tc>
          <w:tcPr>
            <w:tcW w:w="1006" w:type="pct"/>
            <w:tcBorders>
              <w:left w:val="single" w:sz="4" w:space="0" w:color="auto"/>
            </w:tcBorders>
            <w:shd w:val="clear" w:color="auto" w:fill="FFFFFF"/>
            <w:vAlign w:val="center"/>
          </w:tcPr>
          <w:p w:rsidR="00B543CC" w:rsidRPr="001F36C8" w:rsidRDefault="00B543CC" w:rsidP="00B543CC">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С1</w:t>
            </w:r>
          </w:p>
        </w:tc>
        <w:tc>
          <w:tcPr>
            <w:tcW w:w="688" w:type="pct"/>
            <w:tcBorders>
              <w:left w:val="single" w:sz="4" w:space="0" w:color="auto"/>
            </w:tcBorders>
            <w:shd w:val="clear" w:color="auto" w:fill="FFFFFF"/>
            <w:vAlign w:val="center"/>
          </w:tcPr>
          <w:p w:rsidR="00B543CC" w:rsidRPr="001F36C8" w:rsidRDefault="00B543CC" w:rsidP="00B543CC">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6500</w:t>
            </w:r>
          </w:p>
        </w:tc>
        <w:tc>
          <w:tcPr>
            <w:tcW w:w="688" w:type="pct"/>
            <w:tcBorders>
              <w:left w:val="single" w:sz="4" w:space="0" w:color="auto"/>
            </w:tcBorders>
            <w:shd w:val="clear" w:color="auto" w:fill="FFFFFF"/>
            <w:vAlign w:val="center"/>
          </w:tcPr>
          <w:p w:rsidR="00B543CC" w:rsidRPr="001F36C8" w:rsidRDefault="00B543CC" w:rsidP="00B543CC">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5200</w:t>
            </w:r>
          </w:p>
        </w:tc>
        <w:tc>
          <w:tcPr>
            <w:tcW w:w="714" w:type="pct"/>
            <w:tcBorders>
              <w:left w:val="single" w:sz="4" w:space="0" w:color="auto"/>
              <w:right w:val="single" w:sz="4" w:space="0" w:color="auto"/>
            </w:tcBorders>
            <w:shd w:val="clear" w:color="auto" w:fill="FFFFFF"/>
            <w:vAlign w:val="center"/>
          </w:tcPr>
          <w:p w:rsidR="00B543CC" w:rsidRPr="001F36C8" w:rsidRDefault="00B543CC" w:rsidP="00B543CC">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w:t>
            </w:r>
          </w:p>
        </w:tc>
      </w:tr>
      <w:tr w:rsidR="00B543CC" w:rsidRPr="001F36C8" w:rsidTr="00632A64">
        <w:trPr>
          <w:trHeight w:hRule="exact" w:val="307"/>
          <w:jc w:val="center"/>
        </w:trPr>
        <w:tc>
          <w:tcPr>
            <w:tcW w:w="594" w:type="pct"/>
            <w:tcBorders>
              <w:top w:val="single" w:sz="4" w:space="0" w:color="auto"/>
              <w:left w:val="single" w:sz="4" w:space="0" w:color="auto"/>
            </w:tcBorders>
            <w:shd w:val="clear" w:color="auto" w:fill="FFFFFF"/>
            <w:vAlign w:val="center"/>
          </w:tcPr>
          <w:p w:rsidR="00B543CC" w:rsidRPr="001F36C8" w:rsidRDefault="00B543CC" w:rsidP="00B543CC">
            <w:pPr>
              <w:widowControl w:val="0"/>
              <w:spacing w:after="0" w:line="240" w:lineRule="auto"/>
              <w:rPr>
                <w:rFonts w:ascii="Arial" w:eastAsia="Arial Unicode MS" w:hAnsi="Arial" w:cs="Arial"/>
                <w:sz w:val="20"/>
                <w:szCs w:val="20"/>
                <w:lang w:val="ru-RU" w:eastAsia="ru-RU" w:bidi="ru-RU"/>
              </w:rPr>
            </w:pPr>
          </w:p>
        </w:tc>
        <w:tc>
          <w:tcPr>
            <w:tcW w:w="639" w:type="pct"/>
            <w:tcBorders>
              <w:top w:val="single" w:sz="4" w:space="0" w:color="auto"/>
              <w:left w:val="single" w:sz="4" w:space="0" w:color="auto"/>
            </w:tcBorders>
            <w:shd w:val="clear" w:color="auto" w:fill="FFFFFF"/>
            <w:vAlign w:val="center"/>
          </w:tcPr>
          <w:p w:rsidR="00B543CC" w:rsidRPr="001F36C8" w:rsidRDefault="00B543CC" w:rsidP="00B543CC">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54</w:t>
            </w:r>
          </w:p>
        </w:tc>
        <w:tc>
          <w:tcPr>
            <w:tcW w:w="672" w:type="pct"/>
            <w:tcBorders>
              <w:top w:val="single" w:sz="4" w:space="0" w:color="auto"/>
              <w:left w:val="single" w:sz="4" w:space="0" w:color="auto"/>
            </w:tcBorders>
            <w:shd w:val="clear" w:color="auto" w:fill="FFFFFF"/>
            <w:vAlign w:val="center"/>
          </w:tcPr>
          <w:p w:rsidR="00B543CC" w:rsidRPr="001F36C8" w:rsidRDefault="00B543CC" w:rsidP="00B543CC">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I, II</w:t>
            </w:r>
          </w:p>
        </w:tc>
        <w:tc>
          <w:tcPr>
            <w:tcW w:w="1006" w:type="pct"/>
            <w:tcBorders>
              <w:top w:val="single" w:sz="4" w:space="0" w:color="auto"/>
              <w:left w:val="single" w:sz="4" w:space="0" w:color="auto"/>
            </w:tcBorders>
            <w:shd w:val="clear" w:color="auto" w:fill="FFFFFF"/>
            <w:vAlign w:val="center"/>
          </w:tcPr>
          <w:p w:rsidR="00B543CC" w:rsidRPr="001F36C8" w:rsidRDefault="00B543CC" w:rsidP="00B543CC">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СО</w:t>
            </w:r>
          </w:p>
        </w:tc>
        <w:tc>
          <w:tcPr>
            <w:tcW w:w="2090" w:type="pct"/>
            <w:gridSpan w:val="3"/>
            <w:tcBorders>
              <w:top w:val="single" w:sz="4" w:space="0" w:color="auto"/>
              <w:left w:val="single" w:sz="4" w:space="0" w:color="auto"/>
              <w:right w:val="single" w:sz="4" w:space="0" w:color="auto"/>
            </w:tcBorders>
            <w:shd w:val="clear" w:color="auto" w:fill="FFFFFF"/>
            <w:vAlign w:val="center"/>
          </w:tcPr>
          <w:p w:rsidR="00B543CC" w:rsidRPr="001F36C8" w:rsidRDefault="00B543CC" w:rsidP="00B543CC">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Nu se limi</w:t>
            </w:r>
            <w:r w:rsidRPr="001F36C8">
              <w:rPr>
                <w:rFonts w:ascii="Arial" w:hAnsi="Arial" w:cs="Arial"/>
                <w:sz w:val="20"/>
                <w:szCs w:val="20"/>
                <w:shd w:val="clear" w:color="auto" w:fill="FFFFFF"/>
                <w:lang w:eastAsia="ru-RU" w:bidi="ru-RU"/>
              </w:rPr>
              <w:t>tează</w:t>
            </w:r>
          </w:p>
        </w:tc>
      </w:tr>
      <w:tr w:rsidR="00B543CC" w:rsidRPr="001F36C8" w:rsidTr="00632A64">
        <w:trPr>
          <w:trHeight w:hRule="exact" w:val="312"/>
          <w:jc w:val="center"/>
        </w:trPr>
        <w:tc>
          <w:tcPr>
            <w:tcW w:w="594" w:type="pct"/>
            <w:tcBorders>
              <w:left w:val="single" w:sz="4" w:space="0" w:color="auto"/>
            </w:tcBorders>
            <w:shd w:val="clear" w:color="auto" w:fill="FFFFFF"/>
            <w:vAlign w:val="center"/>
          </w:tcPr>
          <w:p w:rsidR="00B543CC" w:rsidRPr="001F36C8" w:rsidRDefault="00B543CC" w:rsidP="00B543CC">
            <w:pPr>
              <w:widowControl w:val="0"/>
              <w:spacing w:after="0" w:line="240" w:lineRule="auto"/>
              <w:rPr>
                <w:rFonts w:ascii="Arial" w:eastAsia="Arial Unicode MS" w:hAnsi="Arial" w:cs="Arial"/>
                <w:sz w:val="20"/>
                <w:szCs w:val="20"/>
                <w:lang w:val="ru-RU" w:eastAsia="ru-RU" w:bidi="ru-RU"/>
              </w:rPr>
            </w:pPr>
          </w:p>
        </w:tc>
        <w:tc>
          <w:tcPr>
            <w:tcW w:w="639" w:type="pct"/>
            <w:tcBorders>
              <w:left w:val="single" w:sz="4" w:space="0" w:color="auto"/>
            </w:tcBorders>
            <w:shd w:val="clear" w:color="auto" w:fill="FFFFFF"/>
            <w:vAlign w:val="center"/>
          </w:tcPr>
          <w:p w:rsidR="00B543CC" w:rsidRPr="001F36C8" w:rsidRDefault="00B543CC" w:rsidP="00B543CC">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36</w:t>
            </w:r>
          </w:p>
        </w:tc>
        <w:tc>
          <w:tcPr>
            <w:tcW w:w="672" w:type="pct"/>
            <w:tcBorders>
              <w:left w:val="single" w:sz="4" w:space="0" w:color="auto"/>
            </w:tcBorders>
            <w:shd w:val="clear" w:color="auto" w:fill="FFFFFF"/>
            <w:vAlign w:val="center"/>
          </w:tcPr>
          <w:p w:rsidR="00B543CC" w:rsidRPr="001F36C8" w:rsidRDefault="00B543CC" w:rsidP="00B543CC">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III</w:t>
            </w:r>
          </w:p>
        </w:tc>
        <w:tc>
          <w:tcPr>
            <w:tcW w:w="1006" w:type="pct"/>
            <w:tcBorders>
              <w:left w:val="single" w:sz="4" w:space="0" w:color="auto"/>
            </w:tcBorders>
            <w:shd w:val="clear" w:color="auto" w:fill="FFFFFF"/>
            <w:vAlign w:val="center"/>
          </w:tcPr>
          <w:p w:rsidR="00B543CC" w:rsidRPr="001F36C8" w:rsidRDefault="00B543CC" w:rsidP="00B543CC">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СО</w:t>
            </w:r>
          </w:p>
        </w:tc>
        <w:tc>
          <w:tcPr>
            <w:tcW w:w="688" w:type="pct"/>
            <w:tcBorders>
              <w:top w:val="single" w:sz="4" w:space="0" w:color="auto"/>
              <w:left w:val="single" w:sz="4" w:space="0" w:color="auto"/>
            </w:tcBorders>
            <w:shd w:val="clear" w:color="auto" w:fill="FFFFFF"/>
            <w:vAlign w:val="center"/>
          </w:tcPr>
          <w:p w:rsidR="00B543CC" w:rsidRPr="001F36C8" w:rsidRDefault="00B543CC" w:rsidP="00B543CC">
            <w:pPr>
              <w:widowControl w:val="0"/>
              <w:spacing w:after="0" w:line="220" w:lineRule="exact"/>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Nu se limi</w:t>
            </w:r>
            <w:r w:rsidRPr="001F36C8">
              <w:rPr>
                <w:rFonts w:ascii="Arial" w:hAnsi="Arial" w:cs="Arial"/>
                <w:sz w:val="20"/>
                <w:szCs w:val="20"/>
                <w:shd w:val="clear" w:color="auto" w:fill="FFFFFF"/>
                <w:lang w:eastAsia="ru-RU" w:bidi="ru-RU"/>
              </w:rPr>
              <w:t>t.</w:t>
            </w:r>
          </w:p>
        </w:tc>
        <w:tc>
          <w:tcPr>
            <w:tcW w:w="688" w:type="pct"/>
            <w:tcBorders>
              <w:top w:val="single" w:sz="4" w:space="0" w:color="auto"/>
              <w:left w:val="single" w:sz="4" w:space="0" w:color="auto"/>
            </w:tcBorders>
            <w:shd w:val="clear" w:color="auto" w:fill="FFFFFF"/>
            <w:vAlign w:val="center"/>
          </w:tcPr>
          <w:p w:rsidR="00B543CC" w:rsidRPr="001F36C8" w:rsidRDefault="00B543CC" w:rsidP="00B543CC">
            <w:pPr>
              <w:widowControl w:val="0"/>
              <w:spacing w:after="0" w:line="220" w:lineRule="exact"/>
              <w:ind w:right="300"/>
              <w:jc w:val="right"/>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50 000</w:t>
            </w:r>
          </w:p>
        </w:tc>
        <w:tc>
          <w:tcPr>
            <w:tcW w:w="714" w:type="pct"/>
            <w:tcBorders>
              <w:top w:val="single" w:sz="4" w:space="0" w:color="auto"/>
              <w:left w:val="single" w:sz="4" w:space="0" w:color="auto"/>
              <w:right w:val="single" w:sz="4" w:space="0" w:color="auto"/>
            </w:tcBorders>
            <w:shd w:val="clear" w:color="auto" w:fill="FFFFFF"/>
            <w:vAlign w:val="center"/>
          </w:tcPr>
          <w:p w:rsidR="00B543CC" w:rsidRPr="001F36C8" w:rsidRDefault="00B543CC" w:rsidP="00B543CC">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15 000</w:t>
            </w:r>
          </w:p>
        </w:tc>
      </w:tr>
      <w:tr w:rsidR="00B543CC" w:rsidRPr="001F36C8" w:rsidTr="00632A64">
        <w:trPr>
          <w:trHeight w:hRule="exact" w:val="293"/>
          <w:jc w:val="center"/>
        </w:trPr>
        <w:tc>
          <w:tcPr>
            <w:tcW w:w="594" w:type="pct"/>
            <w:vMerge w:val="restart"/>
            <w:tcBorders>
              <w:left w:val="single" w:sz="4" w:space="0" w:color="auto"/>
            </w:tcBorders>
            <w:shd w:val="clear" w:color="auto" w:fill="FFFFFF"/>
            <w:vAlign w:val="center"/>
          </w:tcPr>
          <w:p w:rsidR="00B543CC" w:rsidRPr="001F36C8" w:rsidRDefault="00B543CC" w:rsidP="00B543CC">
            <w:pPr>
              <w:widowControl w:val="0"/>
              <w:spacing w:after="0" w:line="220" w:lineRule="exact"/>
              <w:jc w:val="center"/>
              <w:rPr>
                <w:rFonts w:ascii="Arial" w:hAnsi="Arial" w:cs="Arial"/>
                <w:sz w:val="20"/>
                <w:szCs w:val="20"/>
                <w:lang w:val="en-US" w:eastAsia="ru-RU" w:bidi="ru-RU"/>
              </w:rPr>
            </w:pPr>
            <w:r w:rsidRPr="001F36C8">
              <w:rPr>
                <w:rFonts w:ascii="Arial" w:hAnsi="Arial" w:cs="Arial"/>
                <w:sz w:val="20"/>
                <w:szCs w:val="20"/>
                <w:shd w:val="clear" w:color="auto" w:fill="FFFFFF"/>
                <w:lang w:val="en-US" w:eastAsia="ru-RU" w:bidi="ru-RU"/>
              </w:rPr>
              <w:t>E</w:t>
            </w:r>
          </w:p>
        </w:tc>
        <w:tc>
          <w:tcPr>
            <w:tcW w:w="639" w:type="pct"/>
            <w:tcBorders>
              <w:left w:val="single" w:sz="4" w:space="0" w:color="auto"/>
            </w:tcBorders>
            <w:shd w:val="clear" w:color="auto" w:fill="FFFFFF"/>
            <w:vAlign w:val="center"/>
          </w:tcPr>
          <w:p w:rsidR="00B543CC" w:rsidRPr="001F36C8" w:rsidRDefault="00B543CC" w:rsidP="00B543CC">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30</w:t>
            </w:r>
          </w:p>
        </w:tc>
        <w:tc>
          <w:tcPr>
            <w:tcW w:w="672" w:type="pct"/>
            <w:tcBorders>
              <w:left w:val="single" w:sz="4" w:space="0" w:color="auto"/>
            </w:tcBorders>
            <w:shd w:val="clear" w:color="auto" w:fill="FFFFFF"/>
            <w:vAlign w:val="center"/>
          </w:tcPr>
          <w:p w:rsidR="00B543CC" w:rsidRPr="001F36C8" w:rsidRDefault="00B543CC" w:rsidP="00B543CC">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III</w:t>
            </w:r>
          </w:p>
        </w:tc>
        <w:tc>
          <w:tcPr>
            <w:tcW w:w="1006" w:type="pct"/>
            <w:tcBorders>
              <w:left w:val="single" w:sz="4" w:space="0" w:color="auto"/>
            </w:tcBorders>
            <w:shd w:val="clear" w:color="auto" w:fill="FFFFFF"/>
            <w:vAlign w:val="center"/>
          </w:tcPr>
          <w:p w:rsidR="00B543CC" w:rsidRPr="001F36C8" w:rsidRDefault="00B543CC" w:rsidP="00B543CC">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С1</w:t>
            </w:r>
          </w:p>
        </w:tc>
        <w:tc>
          <w:tcPr>
            <w:tcW w:w="688" w:type="pct"/>
            <w:tcBorders>
              <w:left w:val="single" w:sz="4" w:space="0" w:color="auto"/>
            </w:tcBorders>
            <w:shd w:val="clear" w:color="auto" w:fill="FFFFFF"/>
            <w:vAlign w:val="center"/>
          </w:tcPr>
          <w:p w:rsidR="00B543CC" w:rsidRPr="001F36C8" w:rsidRDefault="00B543CC" w:rsidP="00B543CC">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La fel</w:t>
            </w:r>
          </w:p>
        </w:tc>
        <w:tc>
          <w:tcPr>
            <w:tcW w:w="688" w:type="pct"/>
            <w:tcBorders>
              <w:left w:val="single" w:sz="4" w:space="0" w:color="auto"/>
            </w:tcBorders>
            <w:shd w:val="clear" w:color="auto" w:fill="FFFFFF"/>
            <w:vAlign w:val="center"/>
          </w:tcPr>
          <w:p w:rsidR="00B543CC" w:rsidRPr="001F36C8" w:rsidRDefault="00B543CC" w:rsidP="00B543CC">
            <w:pPr>
              <w:widowControl w:val="0"/>
              <w:spacing w:after="0" w:line="220" w:lineRule="exact"/>
              <w:ind w:right="300"/>
              <w:jc w:val="right"/>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25 000</w:t>
            </w:r>
          </w:p>
        </w:tc>
        <w:tc>
          <w:tcPr>
            <w:tcW w:w="714" w:type="pct"/>
            <w:tcBorders>
              <w:left w:val="single" w:sz="4" w:space="0" w:color="auto"/>
              <w:right w:val="single" w:sz="4" w:space="0" w:color="auto"/>
            </w:tcBorders>
            <w:shd w:val="clear" w:color="auto" w:fill="FFFFFF"/>
            <w:vAlign w:val="center"/>
          </w:tcPr>
          <w:p w:rsidR="00B543CC" w:rsidRPr="001F36C8" w:rsidRDefault="00B543CC" w:rsidP="00B543CC">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10 400</w:t>
            </w:r>
          </w:p>
        </w:tc>
      </w:tr>
      <w:tr w:rsidR="00B543CC" w:rsidRPr="001F36C8" w:rsidTr="00632A64">
        <w:trPr>
          <w:trHeight w:hRule="exact" w:val="302"/>
          <w:jc w:val="center"/>
        </w:trPr>
        <w:tc>
          <w:tcPr>
            <w:tcW w:w="594" w:type="pct"/>
            <w:vMerge/>
            <w:tcBorders>
              <w:left w:val="single" w:sz="4" w:space="0" w:color="auto"/>
            </w:tcBorders>
            <w:shd w:val="clear" w:color="auto" w:fill="FFFFFF"/>
            <w:vAlign w:val="center"/>
          </w:tcPr>
          <w:p w:rsidR="00B543CC" w:rsidRPr="001F36C8" w:rsidRDefault="00B543CC" w:rsidP="00B543CC">
            <w:pPr>
              <w:widowControl w:val="0"/>
              <w:spacing w:after="0" w:line="240" w:lineRule="auto"/>
              <w:rPr>
                <w:rFonts w:ascii="Arial" w:eastAsia="Arial Unicode MS" w:hAnsi="Arial" w:cs="Arial"/>
                <w:sz w:val="20"/>
                <w:szCs w:val="20"/>
                <w:lang w:val="ru-RU" w:eastAsia="ru-RU" w:bidi="ru-RU"/>
              </w:rPr>
            </w:pPr>
          </w:p>
        </w:tc>
        <w:tc>
          <w:tcPr>
            <w:tcW w:w="639" w:type="pct"/>
            <w:tcBorders>
              <w:left w:val="single" w:sz="4" w:space="0" w:color="auto"/>
            </w:tcBorders>
            <w:shd w:val="clear" w:color="auto" w:fill="FFFFFF"/>
            <w:vAlign w:val="center"/>
          </w:tcPr>
          <w:p w:rsidR="00B543CC" w:rsidRPr="001F36C8" w:rsidRDefault="00B543CC" w:rsidP="00B543CC">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24</w:t>
            </w:r>
          </w:p>
        </w:tc>
        <w:tc>
          <w:tcPr>
            <w:tcW w:w="672" w:type="pct"/>
            <w:tcBorders>
              <w:left w:val="single" w:sz="4" w:space="0" w:color="auto"/>
            </w:tcBorders>
            <w:shd w:val="clear" w:color="auto" w:fill="FFFFFF"/>
            <w:vAlign w:val="center"/>
          </w:tcPr>
          <w:p w:rsidR="00B543CC" w:rsidRPr="001F36C8" w:rsidRDefault="00B543CC" w:rsidP="00B543CC">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IV</w:t>
            </w:r>
          </w:p>
        </w:tc>
        <w:tc>
          <w:tcPr>
            <w:tcW w:w="1006" w:type="pct"/>
            <w:tcBorders>
              <w:left w:val="single" w:sz="4" w:space="0" w:color="auto"/>
            </w:tcBorders>
            <w:shd w:val="clear" w:color="auto" w:fill="FFFFFF"/>
            <w:vAlign w:val="center"/>
          </w:tcPr>
          <w:p w:rsidR="00B543CC" w:rsidRPr="001F36C8" w:rsidRDefault="00B543CC" w:rsidP="00B543CC">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СО, С1</w:t>
            </w:r>
          </w:p>
        </w:tc>
        <w:tc>
          <w:tcPr>
            <w:tcW w:w="688" w:type="pct"/>
            <w:tcBorders>
              <w:left w:val="single" w:sz="4" w:space="0" w:color="auto"/>
            </w:tcBorders>
            <w:shd w:val="clear" w:color="auto" w:fill="FFFFFF"/>
            <w:vAlign w:val="center"/>
          </w:tcPr>
          <w:p w:rsidR="00B543CC" w:rsidRPr="001F36C8" w:rsidRDefault="00B543CC" w:rsidP="00B543CC">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La fel</w:t>
            </w:r>
          </w:p>
        </w:tc>
        <w:tc>
          <w:tcPr>
            <w:tcW w:w="688" w:type="pct"/>
            <w:tcBorders>
              <w:left w:val="single" w:sz="4" w:space="0" w:color="auto"/>
            </w:tcBorders>
            <w:shd w:val="clear" w:color="auto" w:fill="FFFFFF"/>
            <w:vAlign w:val="center"/>
          </w:tcPr>
          <w:p w:rsidR="00B543CC" w:rsidRPr="001F36C8" w:rsidRDefault="00B543CC" w:rsidP="00B543CC">
            <w:pPr>
              <w:widowControl w:val="0"/>
              <w:spacing w:after="0" w:line="220" w:lineRule="exact"/>
              <w:ind w:right="300"/>
              <w:jc w:val="right"/>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25 000</w:t>
            </w:r>
          </w:p>
        </w:tc>
        <w:tc>
          <w:tcPr>
            <w:tcW w:w="714" w:type="pct"/>
            <w:tcBorders>
              <w:left w:val="single" w:sz="4" w:space="0" w:color="auto"/>
              <w:right w:val="single" w:sz="4" w:space="0" w:color="auto"/>
            </w:tcBorders>
            <w:shd w:val="clear" w:color="auto" w:fill="FFFFFF"/>
            <w:vAlign w:val="center"/>
          </w:tcPr>
          <w:p w:rsidR="00B543CC" w:rsidRPr="001F36C8" w:rsidRDefault="00B543CC" w:rsidP="00B543CC">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7800</w:t>
            </w:r>
          </w:p>
        </w:tc>
      </w:tr>
      <w:tr w:rsidR="00B543CC" w:rsidRPr="001F36C8" w:rsidTr="00632A64">
        <w:trPr>
          <w:trHeight w:hRule="exact" w:val="302"/>
          <w:jc w:val="center"/>
        </w:trPr>
        <w:tc>
          <w:tcPr>
            <w:tcW w:w="594" w:type="pct"/>
            <w:tcBorders>
              <w:left w:val="single" w:sz="4" w:space="0" w:color="auto"/>
            </w:tcBorders>
            <w:shd w:val="clear" w:color="auto" w:fill="FFFFFF"/>
            <w:vAlign w:val="center"/>
          </w:tcPr>
          <w:p w:rsidR="00B543CC" w:rsidRPr="001F36C8" w:rsidRDefault="00B543CC" w:rsidP="00B543CC">
            <w:pPr>
              <w:widowControl w:val="0"/>
              <w:spacing w:after="0" w:line="240" w:lineRule="auto"/>
              <w:rPr>
                <w:rFonts w:ascii="Arial" w:eastAsia="Arial Unicode MS" w:hAnsi="Arial" w:cs="Arial"/>
                <w:sz w:val="20"/>
                <w:szCs w:val="20"/>
                <w:lang w:val="ru-RU" w:eastAsia="ru-RU" w:bidi="ru-RU"/>
              </w:rPr>
            </w:pPr>
          </w:p>
        </w:tc>
        <w:tc>
          <w:tcPr>
            <w:tcW w:w="639" w:type="pct"/>
            <w:tcBorders>
              <w:left w:val="single" w:sz="4" w:space="0" w:color="auto"/>
            </w:tcBorders>
            <w:shd w:val="clear" w:color="auto" w:fill="FFFFFF"/>
            <w:vAlign w:val="center"/>
          </w:tcPr>
          <w:p w:rsidR="00B543CC" w:rsidRPr="001F36C8" w:rsidRDefault="00B543CC" w:rsidP="00B543CC">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18</w:t>
            </w:r>
          </w:p>
        </w:tc>
        <w:tc>
          <w:tcPr>
            <w:tcW w:w="672" w:type="pct"/>
            <w:tcBorders>
              <w:left w:val="single" w:sz="4" w:space="0" w:color="auto"/>
            </w:tcBorders>
            <w:shd w:val="clear" w:color="auto" w:fill="FFFFFF"/>
            <w:vAlign w:val="center"/>
          </w:tcPr>
          <w:p w:rsidR="00B543CC" w:rsidRPr="001F36C8" w:rsidRDefault="00B543CC" w:rsidP="00B543CC">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IV</w:t>
            </w:r>
          </w:p>
        </w:tc>
        <w:tc>
          <w:tcPr>
            <w:tcW w:w="1006" w:type="pct"/>
            <w:tcBorders>
              <w:left w:val="single" w:sz="4" w:space="0" w:color="auto"/>
            </w:tcBorders>
            <w:shd w:val="clear" w:color="auto" w:fill="FFFFFF"/>
            <w:vAlign w:val="center"/>
          </w:tcPr>
          <w:p w:rsidR="00B543CC" w:rsidRPr="001F36C8" w:rsidRDefault="00B543CC" w:rsidP="00B543CC">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С2, С3</w:t>
            </w:r>
          </w:p>
        </w:tc>
        <w:tc>
          <w:tcPr>
            <w:tcW w:w="688" w:type="pct"/>
            <w:tcBorders>
              <w:left w:val="single" w:sz="4" w:space="0" w:color="auto"/>
            </w:tcBorders>
            <w:shd w:val="clear" w:color="auto" w:fill="FFFFFF"/>
            <w:vAlign w:val="center"/>
          </w:tcPr>
          <w:p w:rsidR="00B543CC" w:rsidRPr="001F36C8" w:rsidRDefault="00B543CC" w:rsidP="00B543CC">
            <w:pPr>
              <w:widowControl w:val="0"/>
              <w:spacing w:after="0" w:line="220" w:lineRule="exact"/>
              <w:ind w:left="280"/>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10 400</w:t>
            </w:r>
          </w:p>
        </w:tc>
        <w:tc>
          <w:tcPr>
            <w:tcW w:w="688" w:type="pct"/>
            <w:tcBorders>
              <w:left w:val="single" w:sz="4" w:space="0" w:color="auto"/>
            </w:tcBorders>
            <w:shd w:val="clear" w:color="auto" w:fill="FFFFFF"/>
            <w:vAlign w:val="center"/>
          </w:tcPr>
          <w:p w:rsidR="00B543CC" w:rsidRPr="001F36C8" w:rsidRDefault="00B543CC" w:rsidP="00B543CC">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7800</w:t>
            </w:r>
          </w:p>
        </w:tc>
        <w:tc>
          <w:tcPr>
            <w:tcW w:w="714" w:type="pct"/>
            <w:tcBorders>
              <w:left w:val="single" w:sz="4" w:space="0" w:color="auto"/>
              <w:right w:val="single" w:sz="4" w:space="0" w:color="auto"/>
            </w:tcBorders>
            <w:shd w:val="clear" w:color="auto" w:fill="FFFFFF"/>
            <w:vAlign w:val="center"/>
          </w:tcPr>
          <w:p w:rsidR="00B543CC" w:rsidRPr="001F36C8" w:rsidRDefault="00B543CC" w:rsidP="00B543CC">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w:t>
            </w:r>
          </w:p>
        </w:tc>
      </w:tr>
      <w:tr w:rsidR="00B543CC" w:rsidRPr="001F36C8" w:rsidTr="00632A64">
        <w:trPr>
          <w:trHeight w:hRule="exact" w:val="317"/>
          <w:jc w:val="center"/>
        </w:trPr>
        <w:tc>
          <w:tcPr>
            <w:tcW w:w="594" w:type="pct"/>
            <w:tcBorders>
              <w:left w:val="single" w:sz="4" w:space="0" w:color="auto"/>
              <w:bottom w:val="single" w:sz="4" w:space="0" w:color="auto"/>
            </w:tcBorders>
            <w:shd w:val="clear" w:color="auto" w:fill="FFFFFF"/>
            <w:vAlign w:val="center"/>
          </w:tcPr>
          <w:p w:rsidR="00B543CC" w:rsidRPr="001F36C8" w:rsidRDefault="00B543CC" w:rsidP="00B543CC">
            <w:pPr>
              <w:widowControl w:val="0"/>
              <w:spacing w:after="0" w:line="240" w:lineRule="auto"/>
              <w:rPr>
                <w:rFonts w:ascii="Arial" w:eastAsia="Arial Unicode MS" w:hAnsi="Arial" w:cs="Arial"/>
                <w:sz w:val="20"/>
                <w:szCs w:val="20"/>
                <w:lang w:val="ru-RU" w:eastAsia="ru-RU" w:bidi="ru-RU"/>
              </w:rPr>
            </w:pPr>
          </w:p>
        </w:tc>
        <w:tc>
          <w:tcPr>
            <w:tcW w:w="639" w:type="pct"/>
            <w:tcBorders>
              <w:left w:val="single" w:sz="4" w:space="0" w:color="auto"/>
              <w:bottom w:val="single" w:sz="4" w:space="0" w:color="auto"/>
            </w:tcBorders>
            <w:shd w:val="clear" w:color="auto" w:fill="FFFFFF"/>
            <w:vAlign w:val="center"/>
          </w:tcPr>
          <w:p w:rsidR="00B543CC" w:rsidRPr="001F36C8" w:rsidRDefault="00B543CC" w:rsidP="00B543CC">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12</w:t>
            </w:r>
          </w:p>
        </w:tc>
        <w:tc>
          <w:tcPr>
            <w:tcW w:w="672" w:type="pct"/>
            <w:tcBorders>
              <w:left w:val="single" w:sz="4" w:space="0" w:color="auto"/>
              <w:bottom w:val="single" w:sz="4" w:space="0" w:color="auto"/>
            </w:tcBorders>
            <w:shd w:val="clear" w:color="auto" w:fill="FFFFFF"/>
            <w:vAlign w:val="center"/>
          </w:tcPr>
          <w:p w:rsidR="00B543CC" w:rsidRPr="001F36C8" w:rsidRDefault="00B543CC" w:rsidP="00B543CC">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V</w:t>
            </w:r>
          </w:p>
        </w:tc>
        <w:tc>
          <w:tcPr>
            <w:tcW w:w="1006" w:type="pct"/>
            <w:tcBorders>
              <w:left w:val="single" w:sz="4" w:space="0" w:color="auto"/>
              <w:bottom w:val="single" w:sz="4" w:space="0" w:color="auto"/>
            </w:tcBorders>
            <w:shd w:val="clear" w:color="auto" w:fill="FFFFFF"/>
            <w:vAlign w:val="center"/>
          </w:tcPr>
          <w:p w:rsidR="00B543CC" w:rsidRPr="001F36C8" w:rsidRDefault="00B543CC" w:rsidP="00B543CC">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Nu se norm.</w:t>
            </w:r>
          </w:p>
        </w:tc>
        <w:tc>
          <w:tcPr>
            <w:tcW w:w="688" w:type="pct"/>
            <w:tcBorders>
              <w:left w:val="single" w:sz="4" w:space="0" w:color="auto"/>
              <w:bottom w:val="single" w:sz="4" w:space="0" w:color="auto"/>
            </w:tcBorders>
            <w:shd w:val="clear" w:color="auto" w:fill="FFFFFF"/>
            <w:vAlign w:val="center"/>
          </w:tcPr>
          <w:p w:rsidR="00B543CC" w:rsidRPr="001F36C8" w:rsidRDefault="00B543CC" w:rsidP="00B543CC">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2600</w:t>
            </w:r>
          </w:p>
        </w:tc>
        <w:tc>
          <w:tcPr>
            <w:tcW w:w="688" w:type="pct"/>
            <w:tcBorders>
              <w:left w:val="single" w:sz="4" w:space="0" w:color="auto"/>
              <w:bottom w:val="single" w:sz="4" w:space="0" w:color="auto"/>
            </w:tcBorders>
            <w:shd w:val="clear" w:color="auto" w:fill="FFFFFF"/>
            <w:vAlign w:val="center"/>
          </w:tcPr>
          <w:p w:rsidR="00B543CC" w:rsidRPr="001F36C8" w:rsidRDefault="00B543CC" w:rsidP="00B543CC">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1500</w:t>
            </w:r>
          </w:p>
        </w:tc>
        <w:tc>
          <w:tcPr>
            <w:tcW w:w="714" w:type="pct"/>
            <w:tcBorders>
              <w:left w:val="single" w:sz="4" w:space="0" w:color="auto"/>
              <w:bottom w:val="single" w:sz="4" w:space="0" w:color="auto"/>
              <w:right w:val="single" w:sz="4" w:space="0" w:color="auto"/>
            </w:tcBorders>
            <w:shd w:val="clear" w:color="auto" w:fill="FFFFFF"/>
            <w:vAlign w:val="center"/>
          </w:tcPr>
          <w:p w:rsidR="00B543CC" w:rsidRPr="001F36C8" w:rsidRDefault="00B543CC" w:rsidP="00B543CC">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w:t>
            </w:r>
          </w:p>
        </w:tc>
      </w:tr>
    </w:tbl>
    <w:p w:rsidR="001D4BAB" w:rsidRPr="001F36C8" w:rsidRDefault="001D4BAB" w:rsidP="00724F6B">
      <w:pPr>
        <w:tabs>
          <w:tab w:val="left" w:pos="720"/>
          <w:tab w:val="right" w:leader="dot" w:pos="9072"/>
        </w:tabs>
        <w:spacing w:after="0" w:line="240" w:lineRule="auto"/>
        <w:jc w:val="both"/>
        <w:rPr>
          <w:rFonts w:ascii="Arial" w:hAnsi="Arial" w:cs="Arial"/>
          <w:sz w:val="20"/>
          <w:szCs w:val="20"/>
        </w:rPr>
      </w:pPr>
    </w:p>
    <w:p w:rsidR="00A023D5" w:rsidRPr="001F36C8" w:rsidRDefault="00A537B0" w:rsidP="0058556A">
      <w:pPr>
        <w:tabs>
          <w:tab w:val="left" w:pos="720"/>
          <w:tab w:val="right" w:leader="dot" w:pos="9072"/>
        </w:tabs>
        <w:spacing w:after="0" w:line="240" w:lineRule="auto"/>
        <w:jc w:val="both"/>
        <w:rPr>
          <w:rFonts w:ascii="Arial" w:hAnsi="Arial" w:cs="Arial"/>
          <w:sz w:val="20"/>
          <w:szCs w:val="20"/>
        </w:rPr>
      </w:pPr>
      <w:r w:rsidRPr="001F36C8">
        <w:rPr>
          <w:rFonts w:ascii="Arial" w:hAnsi="Arial" w:cs="Arial"/>
          <w:sz w:val="20"/>
          <w:szCs w:val="20"/>
        </w:rPr>
        <w:t xml:space="preserve">* </w:t>
      </w:r>
      <w:r w:rsidR="00A023D5" w:rsidRPr="001F36C8">
        <w:rPr>
          <w:rFonts w:ascii="Arial" w:hAnsi="Arial" w:cs="Arial"/>
          <w:sz w:val="20"/>
          <w:szCs w:val="20"/>
        </w:rPr>
        <w:t>Înălțimea clădirii în acest tabel se măsoară de la paroseală 1-lui etaj până la tavanul etajului superior, inclusiv tehnic; la înălțimea variată a tavanului se aplică înălțime medie a etajului. Înălțimea clădirilor monoetajate de clasa după pericolul de incendiu CO și C1 nu se normează.</w:t>
      </w:r>
    </w:p>
    <w:p w:rsidR="00A537B0" w:rsidRPr="001F36C8" w:rsidRDefault="002147CA" w:rsidP="0058556A">
      <w:pPr>
        <w:tabs>
          <w:tab w:val="left" w:pos="720"/>
          <w:tab w:val="right" w:leader="dot" w:pos="9072"/>
        </w:tabs>
        <w:spacing w:after="0" w:line="240" w:lineRule="auto"/>
        <w:jc w:val="both"/>
        <w:rPr>
          <w:rFonts w:ascii="Arial" w:hAnsi="Arial" w:cs="Arial"/>
          <w:sz w:val="20"/>
          <w:szCs w:val="20"/>
        </w:rPr>
      </w:pPr>
      <w:r w:rsidRPr="001F36C8">
        <w:rPr>
          <w:rFonts w:ascii="Arial" w:hAnsi="Arial" w:cs="Arial"/>
          <w:sz w:val="20"/>
          <w:szCs w:val="20"/>
        </w:rPr>
        <w:t>** Pentru întreprinderi de prelucrare a lemnului.</w:t>
      </w:r>
    </w:p>
    <w:p w:rsidR="00E43DC9" w:rsidRPr="001F36C8" w:rsidRDefault="00A537B0" w:rsidP="0058556A">
      <w:pPr>
        <w:tabs>
          <w:tab w:val="left" w:pos="720"/>
          <w:tab w:val="right" w:leader="dot" w:pos="9072"/>
        </w:tabs>
        <w:spacing w:after="0" w:line="240" w:lineRule="auto"/>
        <w:jc w:val="both"/>
        <w:rPr>
          <w:rFonts w:ascii="Arial" w:hAnsi="Arial" w:cs="Arial"/>
          <w:sz w:val="20"/>
          <w:szCs w:val="20"/>
        </w:rPr>
      </w:pPr>
      <w:r w:rsidRPr="001F36C8">
        <w:rPr>
          <w:rFonts w:ascii="Arial" w:hAnsi="Arial" w:cs="Arial"/>
          <w:sz w:val="20"/>
          <w:szCs w:val="20"/>
        </w:rPr>
        <w:t>***</w:t>
      </w:r>
      <w:r w:rsidR="002147CA" w:rsidRPr="001F36C8">
        <w:rPr>
          <w:rFonts w:ascii="Arial" w:hAnsi="Arial" w:cs="Arial"/>
          <w:sz w:val="20"/>
          <w:szCs w:val="20"/>
        </w:rPr>
        <w:t xml:space="preserve"> Pentru secții de tăiere a lemnului cu cantitatea ramelor până la patru, secțiilor de prelucrare primară a lemnului și stațiilor de mărunțire a lemnului.</w:t>
      </w:r>
    </w:p>
    <w:p w:rsidR="0058556A" w:rsidRPr="001F36C8" w:rsidRDefault="0058556A" w:rsidP="0058556A">
      <w:pPr>
        <w:tabs>
          <w:tab w:val="left" w:pos="720"/>
          <w:tab w:val="right" w:leader="dot" w:pos="9072"/>
        </w:tabs>
        <w:spacing w:after="0" w:line="240" w:lineRule="auto"/>
        <w:jc w:val="both"/>
        <w:rPr>
          <w:rFonts w:ascii="Arial" w:hAnsi="Arial" w:cs="Arial"/>
          <w:sz w:val="20"/>
          <w:szCs w:val="20"/>
        </w:rPr>
      </w:pPr>
    </w:p>
    <w:p w:rsidR="00631CA7" w:rsidRPr="001F36C8" w:rsidRDefault="0038596A" w:rsidP="0038596A">
      <w:pPr>
        <w:tabs>
          <w:tab w:val="left" w:pos="720"/>
          <w:tab w:val="right" w:leader="dot" w:pos="9072"/>
        </w:tabs>
        <w:spacing w:after="0" w:line="240" w:lineRule="auto"/>
        <w:jc w:val="both"/>
        <w:rPr>
          <w:rFonts w:ascii="Arial" w:hAnsi="Arial" w:cs="Arial"/>
          <w:sz w:val="20"/>
          <w:szCs w:val="20"/>
        </w:rPr>
      </w:pPr>
      <w:r w:rsidRPr="00A820BB">
        <w:rPr>
          <w:rFonts w:ascii="Arial" w:hAnsi="Arial" w:cs="Arial"/>
          <w:b/>
          <w:sz w:val="20"/>
          <w:szCs w:val="20"/>
        </w:rPr>
        <w:t>6.1.2</w:t>
      </w:r>
      <w:r w:rsidRPr="001F36C8">
        <w:rPr>
          <w:rFonts w:ascii="Arial" w:hAnsi="Arial" w:cs="Arial"/>
          <w:sz w:val="20"/>
          <w:szCs w:val="20"/>
        </w:rPr>
        <w:tab/>
      </w:r>
      <w:r w:rsidR="00631CA7" w:rsidRPr="001F36C8">
        <w:rPr>
          <w:rFonts w:ascii="Arial" w:hAnsi="Arial" w:cs="Arial"/>
          <w:sz w:val="20"/>
          <w:szCs w:val="20"/>
        </w:rPr>
        <w:t xml:space="preserve">Gradul de rezistența la foc, clasa după pericolul de incendiu constructiv, înălțimea clădirilor și aria etajului în limitele compartiementului de incendiu pentru </w:t>
      </w:r>
      <w:r w:rsidR="000F51E0" w:rsidRPr="001F36C8">
        <w:rPr>
          <w:rFonts w:ascii="Arial" w:hAnsi="Arial" w:cs="Arial"/>
          <w:sz w:val="20"/>
          <w:szCs w:val="20"/>
        </w:rPr>
        <w:t xml:space="preserve">clădiri </w:t>
      </w:r>
      <w:r w:rsidR="00393DBA" w:rsidRPr="001F36C8">
        <w:rPr>
          <w:rFonts w:ascii="Arial" w:hAnsi="Arial" w:cs="Arial"/>
          <w:sz w:val="20"/>
          <w:szCs w:val="20"/>
        </w:rPr>
        <w:t>crescătorilor de păsări, animale domestice și sălbatice</w:t>
      </w:r>
      <w:r w:rsidR="000F51E0" w:rsidRPr="001F36C8">
        <w:rPr>
          <w:rFonts w:ascii="Arial" w:hAnsi="Arial" w:cs="Arial"/>
          <w:sz w:val="20"/>
          <w:szCs w:val="20"/>
        </w:rPr>
        <w:t>, trebuie determinate conform tabelului 6.2.</w:t>
      </w:r>
    </w:p>
    <w:p w:rsidR="00CD7E40" w:rsidRPr="001F36C8" w:rsidRDefault="00CD7E40" w:rsidP="0038596A">
      <w:pPr>
        <w:tabs>
          <w:tab w:val="left" w:pos="720"/>
          <w:tab w:val="right" w:leader="dot" w:pos="9072"/>
        </w:tabs>
        <w:spacing w:after="0" w:line="240" w:lineRule="auto"/>
        <w:jc w:val="both"/>
        <w:rPr>
          <w:rFonts w:ascii="Arial" w:hAnsi="Arial" w:cs="Arial"/>
          <w:sz w:val="20"/>
          <w:szCs w:val="20"/>
        </w:rPr>
      </w:pPr>
    </w:p>
    <w:p w:rsidR="00CD7E40" w:rsidRPr="00A820BB" w:rsidRDefault="00504157" w:rsidP="00A820BB">
      <w:pPr>
        <w:tabs>
          <w:tab w:val="left" w:pos="720"/>
          <w:tab w:val="right" w:leader="dot" w:pos="9072"/>
        </w:tabs>
        <w:spacing w:after="0" w:line="240" w:lineRule="auto"/>
        <w:jc w:val="center"/>
        <w:rPr>
          <w:rFonts w:ascii="Arial" w:hAnsi="Arial" w:cs="Arial"/>
          <w:b/>
          <w:sz w:val="20"/>
          <w:szCs w:val="20"/>
        </w:rPr>
      </w:pPr>
      <w:r w:rsidRPr="00A820BB">
        <w:rPr>
          <w:rFonts w:ascii="Arial" w:hAnsi="Arial" w:cs="Arial"/>
          <w:b/>
          <w:sz w:val="20"/>
          <w:szCs w:val="20"/>
        </w:rPr>
        <w:t>Tabelul 6.2</w:t>
      </w:r>
    </w:p>
    <w:p w:rsidR="00370EEF" w:rsidRPr="001F36C8" w:rsidRDefault="00370EEF" w:rsidP="00CD7E40">
      <w:pPr>
        <w:tabs>
          <w:tab w:val="left" w:pos="720"/>
          <w:tab w:val="right" w:leader="dot" w:pos="9072"/>
        </w:tabs>
        <w:spacing w:after="0" w:line="240" w:lineRule="auto"/>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1042"/>
        <w:gridCol w:w="1121"/>
        <w:gridCol w:w="1180"/>
        <w:gridCol w:w="1766"/>
        <w:gridCol w:w="1208"/>
        <w:gridCol w:w="1208"/>
        <w:gridCol w:w="1252"/>
      </w:tblGrid>
      <w:tr w:rsidR="00627637" w:rsidRPr="001F36C8" w:rsidTr="00B970CE">
        <w:trPr>
          <w:trHeight w:hRule="exact" w:val="659"/>
          <w:jc w:val="center"/>
        </w:trPr>
        <w:tc>
          <w:tcPr>
            <w:tcW w:w="594" w:type="pct"/>
            <w:vMerge w:val="restart"/>
            <w:tcBorders>
              <w:top w:val="single" w:sz="4" w:space="0" w:color="auto"/>
              <w:left w:val="single" w:sz="4" w:space="0" w:color="auto"/>
            </w:tcBorders>
            <w:shd w:val="clear" w:color="auto" w:fill="FFFFFF"/>
            <w:vAlign w:val="center"/>
          </w:tcPr>
          <w:p w:rsidR="00240957" w:rsidRPr="001F36C8" w:rsidRDefault="00240957" w:rsidP="00240957">
            <w:pPr>
              <w:widowControl w:val="0"/>
              <w:spacing w:after="0" w:line="278" w:lineRule="exact"/>
              <w:jc w:val="center"/>
              <w:rPr>
                <w:rFonts w:ascii="Arial" w:hAnsi="Arial" w:cs="Arial"/>
                <w:sz w:val="20"/>
                <w:szCs w:val="20"/>
                <w:shd w:val="clear" w:color="auto" w:fill="FFFFFF"/>
                <w:lang w:eastAsia="ru-RU" w:bidi="ru-RU"/>
              </w:rPr>
            </w:pPr>
            <w:r w:rsidRPr="001F36C8">
              <w:rPr>
                <w:rFonts w:ascii="Arial" w:hAnsi="Arial" w:cs="Arial"/>
                <w:sz w:val="20"/>
                <w:szCs w:val="20"/>
                <w:shd w:val="clear" w:color="auto" w:fill="FFFFFF"/>
                <w:lang w:eastAsia="ru-RU" w:bidi="ru-RU"/>
              </w:rPr>
              <w:t>Categoria</w:t>
            </w:r>
          </w:p>
          <w:p w:rsidR="00B855A1" w:rsidRPr="001F36C8" w:rsidRDefault="00240957" w:rsidP="00ED0029">
            <w:pPr>
              <w:widowControl w:val="0"/>
              <w:spacing w:after="0" w:line="278" w:lineRule="exact"/>
              <w:jc w:val="center"/>
              <w:rPr>
                <w:rFonts w:ascii="Arial" w:hAnsi="Arial" w:cs="Arial"/>
                <w:sz w:val="20"/>
                <w:szCs w:val="20"/>
                <w:lang w:val="en-US" w:eastAsia="ru-RU" w:bidi="ru-RU"/>
              </w:rPr>
            </w:pPr>
            <w:r w:rsidRPr="001F36C8">
              <w:rPr>
                <w:rFonts w:ascii="Arial" w:hAnsi="Arial" w:cs="Arial"/>
                <w:sz w:val="20"/>
                <w:szCs w:val="20"/>
                <w:shd w:val="clear" w:color="auto" w:fill="FFFFFF"/>
                <w:lang w:eastAsia="ru-RU" w:bidi="ru-RU"/>
              </w:rPr>
              <w:t>clădirilor sau comparti</w:t>
            </w:r>
            <w:r w:rsidR="00ED0029" w:rsidRPr="00ED0029">
              <w:rPr>
                <w:rFonts w:ascii="Arial" w:hAnsi="Arial" w:cs="Arial"/>
                <w:sz w:val="20"/>
                <w:szCs w:val="20"/>
                <w:shd w:val="clear" w:color="auto" w:fill="FFFFFF"/>
                <w:lang w:val="en-US" w:eastAsia="ru-RU" w:bidi="ru-RU"/>
              </w:rPr>
              <w:t>-</w:t>
            </w:r>
            <w:r w:rsidRPr="001F36C8">
              <w:rPr>
                <w:rFonts w:ascii="Arial" w:hAnsi="Arial" w:cs="Arial"/>
                <w:sz w:val="20"/>
                <w:szCs w:val="20"/>
                <w:shd w:val="clear" w:color="auto" w:fill="FFFFFF"/>
                <w:lang w:eastAsia="ru-RU" w:bidi="ru-RU"/>
              </w:rPr>
              <w:t>mentelor de incendiu</w:t>
            </w:r>
          </w:p>
        </w:tc>
        <w:tc>
          <w:tcPr>
            <w:tcW w:w="639" w:type="pct"/>
            <w:vMerge w:val="restart"/>
            <w:tcBorders>
              <w:top w:val="single" w:sz="4" w:space="0" w:color="auto"/>
              <w:left w:val="single" w:sz="4" w:space="0" w:color="auto"/>
            </w:tcBorders>
            <w:shd w:val="clear" w:color="auto" w:fill="FFFFFF"/>
            <w:vAlign w:val="center"/>
          </w:tcPr>
          <w:p w:rsidR="00240957" w:rsidRPr="001F36C8" w:rsidRDefault="00240957" w:rsidP="00240957">
            <w:pPr>
              <w:widowControl w:val="0"/>
              <w:spacing w:after="0" w:line="240" w:lineRule="auto"/>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Înălțimea</w:t>
            </w:r>
          </w:p>
          <w:p w:rsidR="00B855A1" w:rsidRPr="001F36C8" w:rsidRDefault="00240957" w:rsidP="00240957">
            <w:pPr>
              <w:widowControl w:val="0"/>
              <w:spacing w:before="120"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clădirii*,</w:t>
            </w:r>
            <w:r w:rsidR="00794FFA">
              <w:rPr>
                <w:rFonts w:ascii="Arial" w:hAnsi="Arial" w:cs="Arial"/>
                <w:sz w:val="20"/>
                <w:szCs w:val="20"/>
                <w:shd w:val="clear" w:color="auto" w:fill="FFFFFF"/>
                <w:lang w:eastAsia="ru-RU" w:bidi="ru-RU"/>
              </w:rPr>
              <w:t xml:space="preserve"> </w:t>
            </w:r>
            <w:r w:rsidRPr="001F36C8">
              <w:rPr>
                <w:rFonts w:ascii="Arial" w:hAnsi="Arial" w:cs="Arial"/>
                <w:sz w:val="20"/>
                <w:szCs w:val="20"/>
                <w:shd w:val="clear" w:color="auto" w:fill="FFFFFF"/>
                <w:lang w:val="ru-RU" w:eastAsia="ru-RU" w:bidi="ru-RU"/>
              </w:rPr>
              <w:t>m</w:t>
            </w:r>
          </w:p>
        </w:tc>
        <w:tc>
          <w:tcPr>
            <w:tcW w:w="672" w:type="pct"/>
            <w:vMerge w:val="restart"/>
            <w:tcBorders>
              <w:top w:val="single" w:sz="4" w:space="0" w:color="auto"/>
              <w:left w:val="single" w:sz="4" w:space="0" w:color="auto"/>
            </w:tcBorders>
            <w:shd w:val="clear" w:color="auto" w:fill="FFFFFF"/>
            <w:vAlign w:val="center"/>
          </w:tcPr>
          <w:p w:rsidR="00B855A1" w:rsidRPr="001F36C8" w:rsidRDefault="00C56E2A" w:rsidP="00F67B6E">
            <w:pPr>
              <w:widowControl w:val="0"/>
              <w:spacing w:after="0" w:line="278" w:lineRule="exact"/>
              <w:jc w:val="center"/>
              <w:rPr>
                <w:rFonts w:ascii="Arial" w:hAnsi="Arial" w:cs="Arial"/>
                <w:sz w:val="20"/>
                <w:szCs w:val="20"/>
                <w:lang w:val="en-US" w:eastAsia="ru-RU" w:bidi="ru-RU"/>
              </w:rPr>
            </w:pPr>
            <w:r w:rsidRPr="001F36C8">
              <w:rPr>
                <w:rFonts w:ascii="Arial" w:hAnsi="Arial" w:cs="Arial"/>
                <w:sz w:val="20"/>
                <w:szCs w:val="20"/>
                <w:lang w:eastAsia="ru-RU" w:bidi="ru-RU"/>
              </w:rPr>
              <w:t>Gradul de rezistență la foc a clădirii</w:t>
            </w:r>
          </w:p>
        </w:tc>
        <w:tc>
          <w:tcPr>
            <w:tcW w:w="1006" w:type="pct"/>
            <w:vMerge w:val="restart"/>
            <w:tcBorders>
              <w:top w:val="single" w:sz="4" w:space="0" w:color="auto"/>
              <w:left w:val="single" w:sz="4" w:space="0" w:color="auto"/>
            </w:tcBorders>
            <w:shd w:val="clear" w:color="auto" w:fill="FFFFFF"/>
            <w:vAlign w:val="center"/>
          </w:tcPr>
          <w:p w:rsidR="00B855A1" w:rsidRPr="001F36C8" w:rsidRDefault="00C56E2A" w:rsidP="00F67B6E">
            <w:pPr>
              <w:widowControl w:val="0"/>
              <w:spacing w:after="0" w:line="274" w:lineRule="exact"/>
              <w:jc w:val="center"/>
              <w:rPr>
                <w:rFonts w:ascii="Arial" w:hAnsi="Arial" w:cs="Arial"/>
                <w:sz w:val="20"/>
                <w:szCs w:val="20"/>
                <w:lang w:val="en-US" w:eastAsia="ru-RU" w:bidi="ru-RU"/>
              </w:rPr>
            </w:pPr>
            <w:r w:rsidRPr="001F36C8">
              <w:rPr>
                <w:rFonts w:ascii="Arial" w:hAnsi="Arial" w:cs="Arial"/>
                <w:sz w:val="20"/>
                <w:szCs w:val="20"/>
                <w:lang w:eastAsia="ru-RU" w:bidi="ru-RU"/>
              </w:rPr>
              <w:t>Clasa după pericolul de incendiu constructiv</w:t>
            </w:r>
          </w:p>
        </w:tc>
        <w:tc>
          <w:tcPr>
            <w:tcW w:w="2090" w:type="pct"/>
            <w:gridSpan w:val="3"/>
            <w:tcBorders>
              <w:top w:val="single" w:sz="4" w:space="0" w:color="auto"/>
              <w:left w:val="single" w:sz="4" w:space="0" w:color="auto"/>
              <w:right w:val="single" w:sz="4" w:space="0" w:color="auto"/>
            </w:tcBorders>
            <w:shd w:val="clear" w:color="auto" w:fill="FFFFFF"/>
            <w:vAlign w:val="center"/>
          </w:tcPr>
          <w:p w:rsidR="00B855A1" w:rsidRPr="001F36C8" w:rsidRDefault="00C56E2A" w:rsidP="00F67B6E">
            <w:pPr>
              <w:widowControl w:val="0"/>
              <w:spacing w:after="0" w:line="278" w:lineRule="exact"/>
              <w:jc w:val="center"/>
              <w:rPr>
                <w:rFonts w:ascii="Arial" w:hAnsi="Arial" w:cs="Arial"/>
                <w:sz w:val="20"/>
                <w:szCs w:val="20"/>
                <w:lang w:val="en-US" w:eastAsia="ru-RU" w:bidi="ru-RU"/>
              </w:rPr>
            </w:pPr>
            <w:r w:rsidRPr="001F36C8">
              <w:rPr>
                <w:rFonts w:ascii="Arial" w:hAnsi="Arial" w:cs="Arial"/>
                <w:sz w:val="20"/>
                <w:szCs w:val="20"/>
                <w:shd w:val="clear" w:color="auto" w:fill="FFFFFF"/>
                <w:lang w:eastAsia="ru-RU" w:bidi="ru-RU"/>
              </w:rPr>
              <w:t>Aria etajului în limitele compartimentului de incendiu a clădirilor, m</w:t>
            </w:r>
            <w:r w:rsidRPr="001F36C8">
              <w:rPr>
                <w:rFonts w:ascii="Arial" w:hAnsi="Arial" w:cs="Arial"/>
                <w:sz w:val="20"/>
                <w:szCs w:val="20"/>
                <w:shd w:val="clear" w:color="auto" w:fill="FFFFFF"/>
                <w:vertAlign w:val="superscript"/>
                <w:lang w:eastAsia="ru-RU" w:bidi="ru-RU"/>
              </w:rPr>
              <w:t>2</w:t>
            </w:r>
          </w:p>
        </w:tc>
      </w:tr>
      <w:tr w:rsidR="00627637" w:rsidRPr="001F36C8" w:rsidTr="00B970CE">
        <w:trPr>
          <w:trHeight w:hRule="exact" w:val="1278"/>
          <w:jc w:val="center"/>
        </w:trPr>
        <w:tc>
          <w:tcPr>
            <w:tcW w:w="594" w:type="pct"/>
            <w:vMerge/>
            <w:tcBorders>
              <w:left w:val="single" w:sz="4" w:space="0" w:color="auto"/>
            </w:tcBorders>
            <w:shd w:val="clear" w:color="auto" w:fill="FFFFFF"/>
            <w:vAlign w:val="center"/>
          </w:tcPr>
          <w:p w:rsidR="00B855A1" w:rsidRPr="001F36C8" w:rsidRDefault="00B855A1" w:rsidP="00F67B6E">
            <w:pPr>
              <w:widowControl w:val="0"/>
              <w:spacing w:after="0" w:line="240" w:lineRule="auto"/>
              <w:rPr>
                <w:rFonts w:ascii="Arial" w:eastAsia="Arial Unicode MS" w:hAnsi="Arial" w:cs="Arial"/>
                <w:sz w:val="20"/>
                <w:szCs w:val="20"/>
                <w:lang w:val="en-US" w:eastAsia="ru-RU" w:bidi="ru-RU"/>
              </w:rPr>
            </w:pPr>
          </w:p>
        </w:tc>
        <w:tc>
          <w:tcPr>
            <w:tcW w:w="639" w:type="pct"/>
            <w:vMerge/>
            <w:tcBorders>
              <w:left w:val="single" w:sz="4" w:space="0" w:color="auto"/>
            </w:tcBorders>
            <w:shd w:val="clear" w:color="auto" w:fill="FFFFFF"/>
            <w:vAlign w:val="center"/>
          </w:tcPr>
          <w:p w:rsidR="00B855A1" w:rsidRPr="001F36C8" w:rsidRDefault="00B855A1" w:rsidP="00F67B6E">
            <w:pPr>
              <w:widowControl w:val="0"/>
              <w:spacing w:before="120" w:after="0" w:line="220" w:lineRule="exact"/>
              <w:jc w:val="center"/>
              <w:rPr>
                <w:rFonts w:ascii="Arial" w:hAnsi="Arial" w:cs="Arial"/>
                <w:sz w:val="20"/>
                <w:szCs w:val="20"/>
                <w:lang w:val="en-US" w:eastAsia="ru-RU" w:bidi="ru-RU"/>
              </w:rPr>
            </w:pPr>
          </w:p>
        </w:tc>
        <w:tc>
          <w:tcPr>
            <w:tcW w:w="672" w:type="pct"/>
            <w:vMerge/>
            <w:tcBorders>
              <w:left w:val="single" w:sz="4" w:space="0" w:color="auto"/>
            </w:tcBorders>
            <w:shd w:val="clear" w:color="auto" w:fill="FFFFFF"/>
            <w:vAlign w:val="center"/>
          </w:tcPr>
          <w:p w:rsidR="00B855A1" w:rsidRPr="001F36C8" w:rsidRDefault="00B855A1" w:rsidP="00F67B6E">
            <w:pPr>
              <w:widowControl w:val="0"/>
              <w:spacing w:after="0" w:line="240" w:lineRule="auto"/>
              <w:rPr>
                <w:rFonts w:ascii="Arial" w:eastAsia="Arial Unicode MS" w:hAnsi="Arial" w:cs="Arial"/>
                <w:sz w:val="20"/>
                <w:szCs w:val="20"/>
                <w:lang w:val="en-US" w:eastAsia="ru-RU" w:bidi="ru-RU"/>
              </w:rPr>
            </w:pPr>
          </w:p>
        </w:tc>
        <w:tc>
          <w:tcPr>
            <w:tcW w:w="1006" w:type="pct"/>
            <w:vMerge/>
            <w:tcBorders>
              <w:left w:val="single" w:sz="4" w:space="0" w:color="auto"/>
            </w:tcBorders>
            <w:shd w:val="clear" w:color="auto" w:fill="FFFFFF"/>
            <w:vAlign w:val="center"/>
          </w:tcPr>
          <w:p w:rsidR="00B855A1" w:rsidRPr="001F36C8" w:rsidRDefault="00B855A1" w:rsidP="00F67B6E">
            <w:pPr>
              <w:widowControl w:val="0"/>
              <w:spacing w:after="0" w:line="274" w:lineRule="exact"/>
              <w:jc w:val="center"/>
              <w:rPr>
                <w:rFonts w:ascii="Arial" w:hAnsi="Arial" w:cs="Arial"/>
                <w:sz w:val="20"/>
                <w:szCs w:val="20"/>
                <w:lang w:val="en-US" w:eastAsia="ru-RU" w:bidi="ru-RU"/>
              </w:rPr>
            </w:pPr>
          </w:p>
        </w:tc>
        <w:tc>
          <w:tcPr>
            <w:tcW w:w="688" w:type="pct"/>
            <w:tcBorders>
              <w:top w:val="single" w:sz="4" w:space="0" w:color="auto"/>
              <w:left w:val="single" w:sz="4" w:space="0" w:color="auto"/>
            </w:tcBorders>
            <w:shd w:val="clear" w:color="auto" w:fill="FFFFFF"/>
            <w:vAlign w:val="center"/>
          </w:tcPr>
          <w:p w:rsidR="00B855A1" w:rsidRPr="001F36C8" w:rsidRDefault="00C56E2A" w:rsidP="00C56E2A">
            <w:pPr>
              <w:widowControl w:val="0"/>
              <w:spacing w:before="120"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monoetajate</w:t>
            </w:r>
          </w:p>
        </w:tc>
        <w:tc>
          <w:tcPr>
            <w:tcW w:w="688" w:type="pct"/>
            <w:tcBorders>
              <w:top w:val="single" w:sz="4" w:space="0" w:color="auto"/>
              <w:left w:val="single" w:sz="4" w:space="0" w:color="auto"/>
            </w:tcBorders>
            <w:shd w:val="clear" w:color="auto" w:fill="FFFFFF"/>
            <w:vAlign w:val="center"/>
          </w:tcPr>
          <w:p w:rsidR="00C56E2A" w:rsidRPr="001F36C8" w:rsidRDefault="00C56E2A" w:rsidP="00C56E2A">
            <w:pPr>
              <w:widowControl w:val="0"/>
              <w:spacing w:after="120" w:line="220" w:lineRule="exact"/>
              <w:jc w:val="center"/>
              <w:rPr>
                <w:rFonts w:ascii="Arial" w:hAnsi="Arial" w:cs="Arial"/>
                <w:sz w:val="20"/>
                <w:szCs w:val="20"/>
                <w:shd w:val="clear" w:color="auto" w:fill="FFFFFF"/>
                <w:lang w:eastAsia="ru-RU" w:bidi="ru-RU"/>
              </w:rPr>
            </w:pPr>
          </w:p>
          <w:p w:rsidR="00C56E2A" w:rsidRPr="001F36C8" w:rsidRDefault="00C56E2A" w:rsidP="00CD7E40">
            <w:pPr>
              <w:widowControl w:val="0"/>
              <w:spacing w:after="12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eastAsia="ru-RU" w:bidi="ru-RU"/>
              </w:rPr>
              <w:t>cu două etaje</w:t>
            </w:r>
          </w:p>
          <w:p w:rsidR="00B855A1" w:rsidRPr="001F36C8" w:rsidRDefault="00B855A1" w:rsidP="00F67B6E">
            <w:pPr>
              <w:widowControl w:val="0"/>
              <w:spacing w:before="120" w:after="0" w:line="220" w:lineRule="exact"/>
              <w:ind w:left="180"/>
              <w:rPr>
                <w:rFonts w:ascii="Arial" w:hAnsi="Arial" w:cs="Arial"/>
                <w:sz w:val="20"/>
                <w:szCs w:val="20"/>
                <w:lang w:val="ru-RU" w:eastAsia="ru-RU" w:bidi="ru-RU"/>
              </w:rPr>
            </w:pPr>
          </w:p>
        </w:tc>
        <w:tc>
          <w:tcPr>
            <w:tcW w:w="713" w:type="pct"/>
            <w:tcBorders>
              <w:top w:val="single" w:sz="4" w:space="0" w:color="auto"/>
              <w:left w:val="single" w:sz="4" w:space="0" w:color="auto"/>
              <w:right w:val="single" w:sz="4" w:space="0" w:color="auto"/>
            </w:tcBorders>
            <w:shd w:val="clear" w:color="auto" w:fill="FFFFFF"/>
            <w:vAlign w:val="center"/>
          </w:tcPr>
          <w:p w:rsidR="00B855A1" w:rsidRPr="001F36C8" w:rsidRDefault="00C56E2A" w:rsidP="00CD7E40">
            <w:pPr>
              <w:widowControl w:val="0"/>
              <w:spacing w:before="120"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multietajate</w:t>
            </w:r>
          </w:p>
        </w:tc>
      </w:tr>
      <w:tr w:rsidR="00627637" w:rsidRPr="001F36C8" w:rsidTr="00B970CE">
        <w:trPr>
          <w:trHeight w:hRule="exact" w:val="559"/>
          <w:jc w:val="center"/>
        </w:trPr>
        <w:tc>
          <w:tcPr>
            <w:tcW w:w="594" w:type="pct"/>
            <w:tcBorders>
              <w:top w:val="single" w:sz="4" w:space="0" w:color="auto"/>
              <w:left w:val="single" w:sz="4" w:space="0" w:color="auto"/>
              <w:bottom w:val="single" w:sz="4" w:space="0" w:color="auto"/>
            </w:tcBorders>
            <w:shd w:val="clear" w:color="auto" w:fill="FFFFFF"/>
            <w:vAlign w:val="center"/>
          </w:tcPr>
          <w:p w:rsidR="00F50B60" w:rsidRPr="001F36C8" w:rsidRDefault="00F50B60" w:rsidP="00F67B6E">
            <w:pPr>
              <w:widowControl w:val="0"/>
              <w:spacing w:after="0" w:line="240" w:lineRule="auto"/>
              <w:jc w:val="center"/>
              <w:rPr>
                <w:rFonts w:ascii="Arial" w:eastAsia="Arial Unicode MS" w:hAnsi="Arial" w:cs="Arial"/>
                <w:sz w:val="20"/>
                <w:szCs w:val="20"/>
                <w:lang w:val="ru-RU" w:eastAsia="ru-RU" w:bidi="ru-RU"/>
              </w:rPr>
            </w:pPr>
            <w:r w:rsidRPr="001F36C8">
              <w:rPr>
                <w:rFonts w:ascii="Arial" w:eastAsia="Arial Unicode MS" w:hAnsi="Arial" w:cs="Arial"/>
                <w:sz w:val="20"/>
                <w:szCs w:val="20"/>
                <w:lang w:val="ru-RU" w:eastAsia="ru-RU" w:bidi="ru-RU"/>
              </w:rPr>
              <w:t>А, В</w:t>
            </w:r>
          </w:p>
        </w:tc>
        <w:tc>
          <w:tcPr>
            <w:tcW w:w="639" w:type="pct"/>
            <w:tcBorders>
              <w:top w:val="single" w:sz="4" w:space="0" w:color="auto"/>
              <w:left w:val="single" w:sz="4" w:space="0" w:color="auto"/>
              <w:bottom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shd w:val="clear" w:color="auto" w:fill="FFFFFF"/>
                <w:lang w:val="ru-RU" w:eastAsia="ru-RU" w:bidi="ru-RU"/>
              </w:rPr>
            </w:pPr>
            <w:r w:rsidRPr="001F36C8">
              <w:rPr>
                <w:rFonts w:ascii="Arial" w:hAnsi="Arial" w:cs="Arial"/>
                <w:sz w:val="20"/>
                <w:szCs w:val="20"/>
                <w:shd w:val="clear" w:color="auto" w:fill="FFFFFF"/>
                <w:lang w:val="ru-RU" w:eastAsia="ru-RU" w:bidi="ru-RU"/>
              </w:rPr>
              <w:t>36</w:t>
            </w:r>
          </w:p>
        </w:tc>
        <w:tc>
          <w:tcPr>
            <w:tcW w:w="672" w:type="pct"/>
            <w:tcBorders>
              <w:top w:val="single" w:sz="4" w:space="0" w:color="auto"/>
              <w:left w:val="single" w:sz="4" w:space="0" w:color="auto"/>
              <w:bottom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shd w:val="clear" w:color="auto" w:fill="FFFFFF"/>
                <w:lang w:val="ru-RU" w:eastAsia="ru-RU" w:bidi="ru-RU"/>
              </w:rPr>
            </w:pPr>
            <w:r w:rsidRPr="001F36C8">
              <w:rPr>
                <w:rFonts w:ascii="Arial" w:hAnsi="Arial" w:cs="Arial"/>
                <w:sz w:val="20"/>
                <w:szCs w:val="20"/>
                <w:shd w:val="clear" w:color="auto" w:fill="FFFFFF"/>
                <w:lang w:val="ru-RU" w:eastAsia="ru-RU" w:bidi="ru-RU"/>
              </w:rPr>
              <w:t>I</w:t>
            </w:r>
          </w:p>
        </w:tc>
        <w:tc>
          <w:tcPr>
            <w:tcW w:w="1006" w:type="pct"/>
            <w:tcBorders>
              <w:top w:val="single" w:sz="4" w:space="0" w:color="auto"/>
              <w:left w:val="single" w:sz="4" w:space="0" w:color="auto"/>
              <w:bottom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shd w:val="clear" w:color="auto" w:fill="FFFFFF"/>
                <w:lang w:val="ru-RU" w:eastAsia="ru-RU" w:bidi="ru-RU"/>
              </w:rPr>
            </w:pPr>
            <w:r w:rsidRPr="001F36C8">
              <w:rPr>
                <w:rFonts w:ascii="Arial" w:hAnsi="Arial" w:cs="Arial"/>
                <w:sz w:val="20"/>
                <w:szCs w:val="20"/>
                <w:shd w:val="clear" w:color="auto" w:fill="FFFFFF"/>
                <w:lang w:val="ru-RU" w:eastAsia="ru-RU" w:bidi="ru-RU"/>
              </w:rPr>
              <w:t>СО</w:t>
            </w:r>
          </w:p>
        </w:tc>
        <w:tc>
          <w:tcPr>
            <w:tcW w:w="688" w:type="pct"/>
            <w:tcBorders>
              <w:top w:val="single" w:sz="4" w:space="0" w:color="auto"/>
              <w:left w:val="single" w:sz="4" w:space="0" w:color="auto"/>
              <w:bottom w:val="single" w:sz="4" w:space="0" w:color="auto"/>
            </w:tcBorders>
            <w:shd w:val="clear" w:color="auto" w:fill="FFFFFF"/>
            <w:vAlign w:val="center"/>
          </w:tcPr>
          <w:p w:rsidR="00F50B60" w:rsidRPr="001F36C8" w:rsidRDefault="00C56E2A" w:rsidP="00C56E2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Nu se limi</w:t>
            </w:r>
            <w:r w:rsidRPr="001F36C8">
              <w:rPr>
                <w:rFonts w:ascii="Arial" w:hAnsi="Arial" w:cs="Arial"/>
                <w:sz w:val="20"/>
                <w:szCs w:val="20"/>
                <w:shd w:val="clear" w:color="auto" w:fill="FFFFFF"/>
                <w:lang w:eastAsia="ru-RU" w:bidi="ru-RU"/>
              </w:rPr>
              <w:t>t.</w:t>
            </w:r>
          </w:p>
        </w:tc>
        <w:tc>
          <w:tcPr>
            <w:tcW w:w="688" w:type="pct"/>
            <w:tcBorders>
              <w:top w:val="single" w:sz="4" w:space="0" w:color="auto"/>
              <w:left w:val="single" w:sz="4" w:space="0" w:color="auto"/>
              <w:bottom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5200</w:t>
            </w:r>
          </w:p>
        </w:tc>
        <w:tc>
          <w:tcPr>
            <w:tcW w:w="713" w:type="pct"/>
            <w:tcBorders>
              <w:top w:val="single" w:sz="4" w:space="0" w:color="auto"/>
              <w:left w:val="single" w:sz="4" w:space="0" w:color="auto"/>
              <w:bottom w:val="single" w:sz="4" w:space="0" w:color="auto"/>
              <w:righ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3500</w:t>
            </w:r>
          </w:p>
        </w:tc>
      </w:tr>
      <w:tr w:rsidR="00627637" w:rsidRPr="001F36C8" w:rsidTr="00B970CE">
        <w:trPr>
          <w:trHeight w:hRule="exact" w:val="298"/>
          <w:jc w:val="center"/>
        </w:trPr>
        <w:tc>
          <w:tcPr>
            <w:tcW w:w="594" w:type="pct"/>
            <w:tcBorders>
              <w:top w:val="single" w:sz="4" w:space="0" w:color="auto"/>
              <w:left w:val="single" w:sz="4" w:space="0" w:color="auto"/>
            </w:tcBorders>
            <w:shd w:val="clear" w:color="auto" w:fill="FFFFFF"/>
            <w:vAlign w:val="center"/>
          </w:tcPr>
          <w:p w:rsidR="00F50B60" w:rsidRPr="001F36C8" w:rsidRDefault="00F50B60" w:rsidP="00F67B6E">
            <w:pPr>
              <w:widowControl w:val="0"/>
              <w:spacing w:after="0" w:line="240" w:lineRule="auto"/>
              <w:rPr>
                <w:rFonts w:ascii="Arial" w:eastAsia="Arial Unicode MS" w:hAnsi="Arial" w:cs="Arial"/>
                <w:sz w:val="20"/>
                <w:szCs w:val="20"/>
                <w:lang w:val="ru-RU" w:eastAsia="ru-RU" w:bidi="ru-RU"/>
              </w:rPr>
            </w:pPr>
          </w:p>
        </w:tc>
        <w:tc>
          <w:tcPr>
            <w:tcW w:w="639" w:type="pct"/>
            <w:tcBorders>
              <w:top w:val="single" w:sz="4" w:space="0" w:color="auto"/>
              <w:lef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36</w:t>
            </w:r>
          </w:p>
        </w:tc>
        <w:tc>
          <w:tcPr>
            <w:tcW w:w="672" w:type="pct"/>
            <w:tcBorders>
              <w:top w:val="single" w:sz="4" w:space="0" w:color="auto"/>
              <w:lef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II</w:t>
            </w:r>
          </w:p>
        </w:tc>
        <w:tc>
          <w:tcPr>
            <w:tcW w:w="1006" w:type="pct"/>
            <w:tcBorders>
              <w:top w:val="single" w:sz="4" w:space="0" w:color="auto"/>
              <w:lef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СО</w:t>
            </w:r>
          </w:p>
        </w:tc>
        <w:tc>
          <w:tcPr>
            <w:tcW w:w="688" w:type="pct"/>
            <w:tcBorders>
              <w:top w:val="single" w:sz="4" w:space="0" w:color="auto"/>
              <w:left w:val="single" w:sz="4" w:space="0" w:color="auto"/>
            </w:tcBorders>
            <w:shd w:val="clear" w:color="auto" w:fill="FFFFFF"/>
            <w:vAlign w:val="center"/>
          </w:tcPr>
          <w:p w:rsidR="00F50B60" w:rsidRPr="001F36C8" w:rsidRDefault="00F50B60" w:rsidP="00F67B6E">
            <w:pPr>
              <w:widowControl w:val="0"/>
              <w:spacing w:after="0" w:line="220" w:lineRule="exact"/>
              <w:ind w:left="260"/>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Не огр.</w:t>
            </w:r>
          </w:p>
        </w:tc>
        <w:tc>
          <w:tcPr>
            <w:tcW w:w="688" w:type="pct"/>
            <w:tcBorders>
              <w:top w:val="single" w:sz="4" w:space="0" w:color="auto"/>
              <w:lef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5200</w:t>
            </w:r>
          </w:p>
        </w:tc>
        <w:tc>
          <w:tcPr>
            <w:tcW w:w="713" w:type="pct"/>
            <w:tcBorders>
              <w:top w:val="single" w:sz="4" w:space="0" w:color="auto"/>
              <w:left w:val="single" w:sz="4" w:space="0" w:color="auto"/>
              <w:righ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3500</w:t>
            </w:r>
          </w:p>
        </w:tc>
      </w:tr>
      <w:tr w:rsidR="00627637" w:rsidRPr="001F36C8" w:rsidTr="00B970CE">
        <w:trPr>
          <w:trHeight w:hRule="exact" w:val="269"/>
          <w:jc w:val="center"/>
        </w:trPr>
        <w:tc>
          <w:tcPr>
            <w:tcW w:w="594" w:type="pct"/>
            <w:tcBorders>
              <w:lef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А</w:t>
            </w:r>
          </w:p>
        </w:tc>
        <w:tc>
          <w:tcPr>
            <w:tcW w:w="639" w:type="pct"/>
            <w:tcBorders>
              <w:lef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24</w:t>
            </w:r>
          </w:p>
        </w:tc>
        <w:tc>
          <w:tcPr>
            <w:tcW w:w="672" w:type="pct"/>
            <w:tcBorders>
              <w:lef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III</w:t>
            </w:r>
          </w:p>
        </w:tc>
        <w:tc>
          <w:tcPr>
            <w:tcW w:w="1006" w:type="pct"/>
            <w:tcBorders>
              <w:lef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СО</w:t>
            </w:r>
          </w:p>
        </w:tc>
        <w:tc>
          <w:tcPr>
            <w:tcW w:w="688" w:type="pct"/>
            <w:tcBorders>
              <w:lef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7800</w:t>
            </w:r>
          </w:p>
        </w:tc>
        <w:tc>
          <w:tcPr>
            <w:tcW w:w="688" w:type="pct"/>
            <w:tcBorders>
              <w:lef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3500</w:t>
            </w:r>
          </w:p>
        </w:tc>
        <w:tc>
          <w:tcPr>
            <w:tcW w:w="713" w:type="pct"/>
            <w:tcBorders>
              <w:left w:val="single" w:sz="4" w:space="0" w:color="auto"/>
              <w:righ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2600</w:t>
            </w:r>
          </w:p>
        </w:tc>
      </w:tr>
      <w:tr w:rsidR="00627637" w:rsidRPr="001F36C8" w:rsidTr="00B970CE">
        <w:trPr>
          <w:trHeight w:hRule="exact" w:val="419"/>
          <w:jc w:val="center"/>
        </w:trPr>
        <w:tc>
          <w:tcPr>
            <w:tcW w:w="594" w:type="pct"/>
            <w:tcBorders>
              <w:left w:val="single" w:sz="4" w:space="0" w:color="auto"/>
              <w:bottom w:val="single" w:sz="4" w:space="0" w:color="auto"/>
            </w:tcBorders>
            <w:shd w:val="clear" w:color="auto" w:fill="FFFFFF"/>
            <w:vAlign w:val="center"/>
          </w:tcPr>
          <w:p w:rsidR="00F50B60" w:rsidRPr="001F36C8" w:rsidRDefault="00F50B60" w:rsidP="00F67B6E">
            <w:pPr>
              <w:widowControl w:val="0"/>
              <w:spacing w:after="0" w:line="240" w:lineRule="auto"/>
              <w:rPr>
                <w:rFonts w:ascii="Arial" w:eastAsia="Arial Unicode MS" w:hAnsi="Arial" w:cs="Arial"/>
                <w:sz w:val="20"/>
                <w:szCs w:val="20"/>
                <w:lang w:val="ru-RU" w:eastAsia="ru-RU" w:bidi="ru-RU"/>
              </w:rPr>
            </w:pPr>
          </w:p>
        </w:tc>
        <w:tc>
          <w:tcPr>
            <w:tcW w:w="639" w:type="pct"/>
            <w:tcBorders>
              <w:left w:val="single" w:sz="4" w:space="0" w:color="auto"/>
              <w:bottom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w:t>
            </w:r>
          </w:p>
        </w:tc>
        <w:tc>
          <w:tcPr>
            <w:tcW w:w="672" w:type="pct"/>
            <w:tcBorders>
              <w:left w:val="single" w:sz="4" w:space="0" w:color="auto"/>
              <w:bottom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IV</w:t>
            </w:r>
          </w:p>
        </w:tc>
        <w:tc>
          <w:tcPr>
            <w:tcW w:w="1006" w:type="pct"/>
            <w:tcBorders>
              <w:left w:val="single" w:sz="4" w:space="0" w:color="auto"/>
              <w:bottom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СО</w:t>
            </w:r>
          </w:p>
        </w:tc>
        <w:tc>
          <w:tcPr>
            <w:tcW w:w="688" w:type="pct"/>
            <w:tcBorders>
              <w:left w:val="single" w:sz="4" w:space="0" w:color="auto"/>
              <w:bottom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3500</w:t>
            </w:r>
          </w:p>
        </w:tc>
        <w:tc>
          <w:tcPr>
            <w:tcW w:w="688" w:type="pct"/>
            <w:tcBorders>
              <w:left w:val="single" w:sz="4" w:space="0" w:color="auto"/>
              <w:bottom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w:t>
            </w:r>
          </w:p>
        </w:tc>
        <w:tc>
          <w:tcPr>
            <w:tcW w:w="713" w:type="pct"/>
            <w:tcBorders>
              <w:left w:val="single" w:sz="4" w:space="0" w:color="auto"/>
              <w:bottom w:val="single" w:sz="4" w:space="0" w:color="auto"/>
              <w:righ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w:t>
            </w:r>
          </w:p>
        </w:tc>
      </w:tr>
      <w:tr w:rsidR="00711FC6" w:rsidRPr="001F36C8" w:rsidTr="00B970CE">
        <w:trPr>
          <w:trHeight w:hRule="exact" w:val="860"/>
          <w:jc w:val="center"/>
        </w:trPr>
        <w:tc>
          <w:tcPr>
            <w:tcW w:w="594" w:type="pct"/>
            <w:vMerge w:val="restart"/>
            <w:tcBorders>
              <w:top w:val="single" w:sz="4" w:space="0" w:color="auto"/>
              <w:left w:val="single" w:sz="4" w:space="0" w:color="auto"/>
            </w:tcBorders>
            <w:shd w:val="clear" w:color="auto" w:fill="FFFFFF"/>
            <w:vAlign w:val="center"/>
          </w:tcPr>
          <w:p w:rsidR="00711FC6" w:rsidRPr="001F36C8" w:rsidRDefault="00711FC6" w:rsidP="00711FC6">
            <w:pPr>
              <w:widowControl w:val="0"/>
              <w:spacing w:after="0" w:line="278" w:lineRule="exact"/>
              <w:jc w:val="center"/>
              <w:rPr>
                <w:rFonts w:ascii="Arial" w:hAnsi="Arial" w:cs="Arial"/>
                <w:sz w:val="20"/>
                <w:szCs w:val="20"/>
                <w:shd w:val="clear" w:color="auto" w:fill="FFFFFF"/>
                <w:lang w:eastAsia="ru-RU" w:bidi="ru-RU"/>
              </w:rPr>
            </w:pPr>
            <w:r w:rsidRPr="001F36C8">
              <w:rPr>
                <w:rFonts w:ascii="Arial" w:hAnsi="Arial" w:cs="Arial"/>
                <w:sz w:val="20"/>
                <w:szCs w:val="20"/>
                <w:shd w:val="clear" w:color="auto" w:fill="FFFFFF"/>
                <w:lang w:eastAsia="ru-RU" w:bidi="ru-RU"/>
              </w:rPr>
              <w:lastRenderedPageBreak/>
              <w:t>Categoria</w:t>
            </w:r>
          </w:p>
          <w:p w:rsidR="00711FC6" w:rsidRPr="001F36C8" w:rsidRDefault="00711FC6" w:rsidP="00711FC6">
            <w:pPr>
              <w:widowControl w:val="0"/>
              <w:spacing w:after="0" w:line="278" w:lineRule="exact"/>
              <w:jc w:val="center"/>
              <w:rPr>
                <w:rFonts w:ascii="Arial" w:hAnsi="Arial" w:cs="Arial"/>
                <w:sz w:val="20"/>
                <w:szCs w:val="20"/>
                <w:lang w:val="en-US" w:eastAsia="ru-RU" w:bidi="ru-RU"/>
              </w:rPr>
            </w:pPr>
            <w:r w:rsidRPr="001F36C8">
              <w:rPr>
                <w:rFonts w:ascii="Arial" w:hAnsi="Arial" w:cs="Arial"/>
                <w:sz w:val="20"/>
                <w:szCs w:val="20"/>
                <w:shd w:val="clear" w:color="auto" w:fill="FFFFFF"/>
                <w:lang w:eastAsia="ru-RU" w:bidi="ru-RU"/>
              </w:rPr>
              <w:t>clădirilor sau comparti</w:t>
            </w:r>
            <w:r w:rsidRPr="00ED0029">
              <w:rPr>
                <w:rFonts w:ascii="Arial" w:hAnsi="Arial" w:cs="Arial"/>
                <w:sz w:val="20"/>
                <w:szCs w:val="20"/>
                <w:shd w:val="clear" w:color="auto" w:fill="FFFFFF"/>
                <w:lang w:val="en-US" w:eastAsia="ru-RU" w:bidi="ru-RU"/>
              </w:rPr>
              <w:t>-</w:t>
            </w:r>
            <w:r w:rsidRPr="001F36C8">
              <w:rPr>
                <w:rFonts w:ascii="Arial" w:hAnsi="Arial" w:cs="Arial"/>
                <w:sz w:val="20"/>
                <w:szCs w:val="20"/>
                <w:shd w:val="clear" w:color="auto" w:fill="FFFFFF"/>
                <w:lang w:eastAsia="ru-RU" w:bidi="ru-RU"/>
              </w:rPr>
              <w:t>mentelor de incendiu</w:t>
            </w:r>
          </w:p>
        </w:tc>
        <w:tc>
          <w:tcPr>
            <w:tcW w:w="639" w:type="pct"/>
            <w:vMerge w:val="restart"/>
            <w:tcBorders>
              <w:top w:val="single" w:sz="4" w:space="0" w:color="auto"/>
              <w:left w:val="single" w:sz="4" w:space="0" w:color="auto"/>
            </w:tcBorders>
            <w:shd w:val="clear" w:color="auto" w:fill="FFFFFF"/>
            <w:vAlign w:val="center"/>
          </w:tcPr>
          <w:p w:rsidR="00711FC6" w:rsidRPr="001F36C8" w:rsidRDefault="00711FC6" w:rsidP="00711FC6">
            <w:pPr>
              <w:widowControl w:val="0"/>
              <w:spacing w:after="0" w:line="240" w:lineRule="auto"/>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Înălțimea</w:t>
            </w:r>
          </w:p>
          <w:p w:rsidR="00711FC6" w:rsidRPr="001F36C8" w:rsidRDefault="00711FC6" w:rsidP="00711FC6">
            <w:pPr>
              <w:widowControl w:val="0"/>
              <w:spacing w:before="120"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clădirii*,</w:t>
            </w:r>
            <w:r>
              <w:rPr>
                <w:rFonts w:ascii="Arial" w:hAnsi="Arial" w:cs="Arial"/>
                <w:sz w:val="20"/>
                <w:szCs w:val="20"/>
                <w:shd w:val="clear" w:color="auto" w:fill="FFFFFF"/>
                <w:lang w:eastAsia="ru-RU" w:bidi="ru-RU"/>
              </w:rPr>
              <w:t xml:space="preserve"> </w:t>
            </w:r>
            <w:r w:rsidRPr="001F36C8">
              <w:rPr>
                <w:rFonts w:ascii="Arial" w:hAnsi="Arial" w:cs="Arial"/>
                <w:sz w:val="20"/>
                <w:szCs w:val="20"/>
                <w:shd w:val="clear" w:color="auto" w:fill="FFFFFF"/>
                <w:lang w:val="ru-RU" w:eastAsia="ru-RU" w:bidi="ru-RU"/>
              </w:rPr>
              <w:t>m</w:t>
            </w:r>
          </w:p>
        </w:tc>
        <w:tc>
          <w:tcPr>
            <w:tcW w:w="672" w:type="pct"/>
            <w:vMerge w:val="restart"/>
            <w:tcBorders>
              <w:top w:val="single" w:sz="4" w:space="0" w:color="auto"/>
              <w:left w:val="single" w:sz="4" w:space="0" w:color="auto"/>
            </w:tcBorders>
            <w:shd w:val="clear" w:color="auto" w:fill="FFFFFF"/>
            <w:vAlign w:val="center"/>
          </w:tcPr>
          <w:p w:rsidR="00711FC6" w:rsidRPr="001F36C8" w:rsidRDefault="00711FC6" w:rsidP="00711FC6">
            <w:pPr>
              <w:widowControl w:val="0"/>
              <w:spacing w:after="0" w:line="278" w:lineRule="exact"/>
              <w:jc w:val="center"/>
              <w:rPr>
                <w:rFonts w:ascii="Arial" w:hAnsi="Arial" w:cs="Arial"/>
                <w:sz w:val="20"/>
                <w:szCs w:val="20"/>
                <w:lang w:val="en-US" w:eastAsia="ru-RU" w:bidi="ru-RU"/>
              </w:rPr>
            </w:pPr>
            <w:r w:rsidRPr="001F36C8">
              <w:rPr>
                <w:rFonts w:ascii="Arial" w:hAnsi="Arial" w:cs="Arial"/>
                <w:sz w:val="20"/>
                <w:szCs w:val="20"/>
                <w:lang w:eastAsia="ru-RU" w:bidi="ru-RU"/>
              </w:rPr>
              <w:t>Gradul de rezistență la foc a clădirii</w:t>
            </w:r>
          </w:p>
        </w:tc>
        <w:tc>
          <w:tcPr>
            <w:tcW w:w="1006" w:type="pct"/>
            <w:vMerge w:val="restart"/>
            <w:tcBorders>
              <w:top w:val="single" w:sz="4" w:space="0" w:color="auto"/>
              <w:left w:val="single" w:sz="4" w:space="0" w:color="auto"/>
            </w:tcBorders>
            <w:shd w:val="clear" w:color="auto" w:fill="FFFFFF"/>
            <w:vAlign w:val="center"/>
          </w:tcPr>
          <w:p w:rsidR="00711FC6" w:rsidRPr="001F36C8" w:rsidRDefault="00711FC6" w:rsidP="00711FC6">
            <w:pPr>
              <w:widowControl w:val="0"/>
              <w:spacing w:after="0" w:line="274" w:lineRule="exact"/>
              <w:jc w:val="center"/>
              <w:rPr>
                <w:rFonts w:ascii="Arial" w:hAnsi="Arial" w:cs="Arial"/>
                <w:sz w:val="20"/>
                <w:szCs w:val="20"/>
                <w:lang w:val="en-US" w:eastAsia="ru-RU" w:bidi="ru-RU"/>
              </w:rPr>
            </w:pPr>
            <w:r w:rsidRPr="001F36C8">
              <w:rPr>
                <w:rFonts w:ascii="Arial" w:hAnsi="Arial" w:cs="Arial"/>
                <w:sz w:val="20"/>
                <w:szCs w:val="20"/>
                <w:lang w:eastAsia="ru-RU" w:bidi="ru-RU"/>
              </w:rPr>
              <w:t>Clasa după pericolul de incendiu constructiv</w:t>
            </w:r>
          </w:p>
        </w:tc>
        <w:tc>
          <w:tcPr>
            <w:tcW w:w="2090" w:type="pct"/>
            <w:gridSpan w:val="3"/>
            <w:tcBorders>
              <w:top w:val="single" w:sz="4" w:space="0" w:color="auto"/>
              <w:left w:val="single" w:sz="4" w:space="0" w:color="auto"/>
              <w:right w:val="single" w:sz="4" w:space="0" w:color="auto"/>
            </w:tcBorders>
            <w:shd w:val="clear" w:color="auto" w:fill="FFFFFF"/>
            <w:vAlign w:val="center"/>
          </w:tcPr>
          <w:p w:rsidR="00711FC6" w:rsidRPr="00711FC6" w:rsidRDefault="00711FC6" w:rsidP="00711FC6">
            <w:pPr>
              <w:widowControl w:val="0"/>
              <w:spacing w:after="0" w:line="220" w:lineRule="exact"/>
              <w:jc w:val="center"/>
              <w:rPr>
                <w:rFonts w:ascii="Arial" w:hAnsi="Arial" w:cs="Arial"/>
                <w:sz w:val="20"/>
                <w:szCs w:val="20"/>
                <w:shd w:val="clear" w:color="auto" w:fill="FFFFFF"/>
                <w:lang w:val="en-US" w:eastAsia="ru-RU" w:bidi="ru-RU"/>
              </w:rPr>
            </w:pPr>
            <w:r w:rsidRPr="001F36C8">
              <w:rPr>
                <w:rFonts w:ascii="Arial" w:hAnsi="Arial" w:cs="Arial"/>
                <w:sz w:val="20"/>
                <w:szCs w:val="20"/>
                <w:shd w:val="clear" w:color="auto" w:fill="FFFFFF"/>
                <w:lang w:eastAsia="ru-RU" w:bidi="ru-RU"/>
              </w:rPr>
              <w:t>Aria etajului în limitele compartimentului de incendiu a clădirilor, m</w:t>
            </w:r>
            <w:r w:rsidRPr="001F36C8">
              <w:rPr>
                <w:rFonts w:ascii="Arial" w:hAnsi="Arial" w:cs="Arial"/>
                <w:sz w:val="20"/>
                <w:szCs w:val="20"/>
                <w:shd w:val="clear" w:color="auto" w:fill="FFFFFF"/>
                <w:vertAlign w:val="superscript"/>
                <w:lang w:eastAsia="ru-RU" w:bidi="ru-RU"/>
              </w:rPr>
              <w:t>2</w:t>
            </w:r>
          </w:p>
        </w:tc>
      </w:tr>
      <w:tr w:rsidR="00711FC6" w:rsidRPr="001F36C8" w:rsidTr="00B970CE">
        <w:trPr>
          <w:trHeight w:hRule="exact" w:val="1279"/>
          <w:jc w:val="center"/>
        </w:trPr>
        <w:tc>
          <w:tcPr>
            <w:tcW w:w="594" w:type="pct"/>
            <w:vMerge/>
            <w:tcBorders>
              <w:left w:val="single" w:sz="4" w:space="0" w:color="auto"/>
            </w:tcBorders>
            <w:shd w:val="clear" w:color="auto" w:fill="FFFFFF"/>
            <w:vAlign w:val="center"/>
          </w:tcPr>
          <w:p w:rsidR="00711FC6" w:rsidRPr="00711FC6" w:rsidRDefault="00711FC6" w:rsidP="00711FC6">
            <w:pPr>
              <w:widowControl w:val="0"/>
              <w:spacing w:after="0" w:line="240" w:lineRule="auto"/>
              <w:rPr>
                <w:rFonts w:ascii="Arial" w:eastAsia="Arial Unicode MS" w:hAnsi="Arial" w:cs="Arial"/>
                <w:sz w:val="20"/>
                <w:szCs w:val="20"/>
                <w:lang w:val="en-US" w:eastAsia="ru-RU" w:bidi="ru-RU"/>
              </w:rPr>
            </w:pPr>
          </w:p>
        </w:tc>
        <w:tc>
          <w:tcPr>
            <w:tcW w:w="639" w:type="pct"/>
            <w:vMerge/>
            <w:tcBorders>
              <w:left w:val="single" w:sz="4" w:space="0" w:color="auto"/>
            </w:tcBorders>
            <w:shd w:val="clear" w:color="auto" w:fill="FFFFFF"/>
            <w:vAlign w:val="center"/>
          </w:tcPr>
          <w:p w:rsidR="00711FC6" w:rsidRPr="00711FC6" w:rsidRDefault="00711FC6" w:rsidP="00711FC6">
            <w:pPr>
              <w:widowControl w:val="0"/>
              <w:spacing w:after="0" w:line="220" w:lineRule="exact"/>
              <w:jc w:val="center"/>
              <w:rPr>
                <w:rFonts w:ascii="Arial" w:hAnsi="Arial" w:cs="Arial"/>
                <w:sz w:val="20"/>
                <w:szCs w:val="20"/>
                <w:shd w:val="clear" w:color="auto" w:fill="FFFFFF"/>
                <w:lang w:val="en-US" w:eastAsia="ru-RU" w:bidi="ru-RU"/>
              </w:rPr>
            </w:pPr>
          </w:p>
        </w:tc>
        <w:tc>
          <w:tcPr>
            <w:tcW w:w="672" w:type="pct"/>
            <w:vMerge/>
            <w:tcBorders>
              <w:left w:val="single" w:sz="4" w:space="0" w:color="auto"/>
            </w:tcBorders>
            <w:shd w:val="clear" w:color="auto" w:fill="FFFFFF"/>
            <w:vAlign w:val="center"/>
          </w:tcPr>
          <w:p w:rsidR="00711FC6" w:rsidRPr="00711FC6" w:rsidRDefault="00711FC6" w:rsidP="00711FC6">
            <w:pPr>
              <w:widowControl w:val="0"/>
              <w:spacing w:after="0" w:line="220" w:lineRule="exact"/>
              <w:jc w:val="center"/>
              <w:rPr>
                <w:rFonts w:ascii="Arial" w:hAnsi="Arial" w:cs="Arial"/>
                <w:sz w:val="20"/>
                <w:szCs w:val="20"/>
                <w:shd w:val="clear" w:color="auto" w:fill="FFFFFF"/>
                <w:lang w:val="en-US" w:eastAsia="ru-RU" w:bidi="ru-RU"/>
              </w:rPr>
            </w:pPr>
          </w:p>
        </w:tc>
        <w:tc>
          <w:tcPr>
            <w:tcW w:w="1006" w:type="pct"/>
            <w:vMerge/>
            <w:tcBorders>
              <w:left w:val="single" w:sz="4" w:space="0" w:color="auto"/>
            </w:tcBorders>
            <w:shd w:val="clear" w:color="auto" w:fill="FFFFFF"/>
            <w:vAlign w:val="center"/>
          </w:tcPr>
          <w:p w:rsidR="00711FC6" w:rsidRPr="00711FC6" w:rsidRDefault="00711FC6" w:rsidP="00711FC6">
            <w:pPr>
              <w:widowControl w:val="0"/>
              <w:spacing w:after="0" w:line="220" w:lineRule="exact"/>
              <w:jc w:val="center"/>
              <w:rPr>
                <w:rFonts w:ascii="Arial" w:hAnsi="Arial" w:cs="Arial"/>
                <w:sz w:val="20"/>
                <w:szCs w:val="20"/>
                <w:shd w:val="clear" w:color="auto" w:fill="FFFFFF"/>
                <w:lang w:val="en-US" w:eastAsia="ru-RU" w:bidi="ru-RU"/>
              </w:rPr>
            </w:pPr>
          </w:p>
        </w:tc>
        <w:tc>
          <w:tcPr>
            <w:tcW w:w="688" w:type="pct"/>
            <w:tcBorders>
              <w:top w:val="single" w:sz="4" w:space="0" w:color="auto"/>
              <w:left w:val="single" w:sz="4" w:space="0" w:color="auto"/>
            </w:tcBorders>
            <w:shd w:val="clear" w:color="auto" w:fill="FFFFFF"/>
            <w:vAlign w:val="center"/>
          </w:tcPr>
          <w:p w:rsidR="00711FC6" w:rsidRPr="001F36C8" w:rsidRDefault="00711FC6" w:rsidP="00711FC6">
            <w:pPr>
              <w:widowControl w:val="0"/>
              <w:spacing w:before="120"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monoetajate</w:t>
            </w:r>
          </w:p>
        </w:tc>
        <w:tc>
          <w:tcPr>
            <w:tcW w:w="688" w:type="pct"/>
            <w:tcBorders>
              <w:top w:val="single" w:sz="4" w:space="0" w:color="auto"/>
              <w:left w:val="single" w:sz="4" w:space="0" w:color="auto"/>
            </w:tcBorders>
            <w:shd w:val="clear" w:color="auto" w:fill="FFFFFF"/>
            <w:vAlign w:val="center"/>
          </w:tcPr>
          <w:p w:rsidR="00711FC6" w:rsidRPr="001F36C8" w:rsidRDefault="00711FC6" w:rsidP="00711FC6">
            <w:pPr>
              <w:widowControl w:val="0"/>
              <w:spacing w:after="120" w:line="220" w:lineRule="exact"/>
              <w:jc w:val="center"/>
              <w:rPr>
                <w:rFonts w:ascii="Arial" w:hAnsi="Arial" w:cs="Arial"/>
                <w:sz w:val="20"/>
                <w:szCs w:val="20"/>
                <w:shd w:val="clear" w:color="auto" w:fill="FFFFFF"/>
                <w:lang w:eastAsia="ru-RU" w:bidi="ru-RU"/>
              </w:rPr>
            </w:pPr>
          </w:p>
          <w:p w:rsidR="00711FC6" w:rsidRPr="001F36C8" w:rsidRDefault="00711FC6" w:rsidP="00711FC6">
            <w:pPr>
              <w:widowControl w:val="0"/>
              <w:spacing w:after="12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eastAsia="ru-RU" w:bidi="ru-RU"/>
              </w:rPr>
              <w:t>cu două etaje</w:t>
            </w:r>
          </w:p>
          <w:p w:rsidR="00711FC6" w:rsidRPr="001F36C8" w:rsidRDefault="00711FC6" w:rsidP="00711FC6">
            <w:pPr>
              <w:widowControl w:val="0"/>
              <w:spacing w:before="120" w:after="0" w:line="220" w:lineRule="exact"/>
              <w:ind w:left="180"/>
              <w:rPr>
                <w:rFonts w:ascii="Arial" w:hAnsi="Arial" w:cs="Arial"/>
                <w:sz w:val="20"/>
                <w:szCs w:val="20"/>
                <w:lang w:val="ru-RU" w:eastAsia="ru-RU" w:bidi="ru-RU"/>
              </w:rPr>
            </w:pPr>
          </w:p>
        </w:tc>
        <w:tc>
          <w:tcPr>
            <w:tcW w:w="713" w:type="pct"/>
            <w:tcBorders>
              <w:top w:val="single" w:sz="4" w:space="0" w:color="auto"/>
              <w:left w:val="single" w:sz="4" w:space="0" w:color="auto"/>
              <w:right w:val="single" w:sz="4" w:space="0" w:color="auto"/>
            </w:tcBorders>
            <w:shd w:val="clear" w:color="auto" w:fill="FFFFFF"/>
            <w:vAlign w:val="center"/>
          </w:tcPr>
          <w:p w:rsidR="00711FC6" w:rsidRPr="001F36C8" w:rsidRDefault="00711FC6" w:rsidP="00711FC6">
            <w:pPr>
              <w:widowControl w:val="0"/>
              <w:spacing w:before="120"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multietajate</w:t>
            </w:r>
          </w:p>
        </w:tc>
      </w:tr>
      <w:tr w:rsidR="00627637" w:rsidRPr="001F36C8" w:rsidTr="00B970CE">
        <w:trPr>
          <w:trHeight w:hRule="exact" w:val="288"/>
          <w:jc w:val="center"/>
        </w:trPr>
        <w:tc>
          <w:tcPr>
            <w:tcW w:w="594" w:type="pct"/>
            <w:tcBorders>
              <w:top w:val="single" w:sz="4" w:space="0" w:color="auto"/>
              <w:left w:val="single" w:sz="4" w:space="0" w:color="auto"/>
            </w:tcBorders>
            <w:shd w:val="clear" w:color="auto" w:fill="FFFFFF"/>
            <w:vAlign w:val="center"/>
          </w:tcPr>
          <w:p w:rsidR="00F50B60" w:rsidRPr="00711FC6" w:rsidRDefault="00F50B60" w:rsidP="00F67B6E">
            <w:pPr>
              <w:widowControl w:val="0"/>
              <w:spacing w:after="0" w:line="240" w:lineRule="auto"/>
              <w:rPr>
                <w:rFonts w:ascii="Arial" w:eastAsia="Arial Unicode MS" w:hAnsi="Arial" w:cs="Arial"/>
                <w:sz w:val="20"/>
                <w:szCs w:val="20"/>
                <w:lang w:val="en-US" w:eastAsia="ru-RU" w:bidi="ru-RU"/>
              </w:rPr>
            </w:pPr>
          </w:p>
        </w:tc>
        <w:tc>
          <w:tcPr>
            <w:tcW w:w="639" w:type="pct"/>
            <w:tcBorders>
              <w:top w:val="single" w:sz="4" w:space="0" w:color="auto"/>
              <w:lef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36</w:t>
            </w:r>
          </w:p>
        </w:tc>
        <w:tc>
          <w:tcPr>
            <w:tcW w:w="672" w:type="pct"/>
            <w:tcBorders>
              <w:top w:val="single" w:sz="4" w:space="0" w:color="auto"/>
              <w:lef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II</w:t>
            </w:r>
          </w:p>
        </w:tc>
        <w:tc>
          <w:tcPr>
            <w:tcW w:w="1006" w:type="pct"/>
            <w:tcBorders>
              <w:top w:val="single" w:sz="4" w:space="0" w:color="auto"/>
              <w:lef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СО</w:t>
            </w:r>
          </w:p>
        </w:tc>
        <w:tc>
          <w:tcPr>
            <w:tcW w:w="688" w:type="pct"/>
            <w:tcBorders>
              <w:top w:val="single" w:sz="4" w:space="0" w:color="auto"/>
              <w:left w:val="single" w:sz="4" w:space="0" w:color="auto"/>
            </w:tcBorders>
            <w:shd w:val="clear" w:color="auto" w:fill="FFFFFF"/>
            <w:vAlign w:val="center"/>
          </w:tcPr>
          <w:p w:rsidR="00F50B60" w:rsidRPr="001F36C8" w:rsidRDefault="00C56E2A" w:rsidP="00C56E2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Nu se limi</w:t>
            </w:r>
            <w:r w:rsidRPr="001F36C8">
              <w:rPr>
                <w:rFonts w:ascii="Arial" w:hAnsi="Arial" w:cs="Arial"/>
                <w:sz w:val="20"/>
                <w:szCs w:val="20"/>
                <w:shd w:val="clear" w:color="auto" w:fill="FFFFFF"/>
                <w:lang w:eastAsia="ru-RU" w:bidi="ru-RU"/>
              </w:rPr>
              <w:t>t.</w:t>
            </w:r>
          </w:p>
        </w:tc>
        <w:tc>
          <w:tcPr>
            <w:tcW w:w="688" w:type="pct"/>
            <w:tcBorders>
              <w:top w:val="single" w:sz="4" w:space="0" w:color="auto"/>
              <w:lef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10 400</w:t>
            </w:r>
          </w:p>
        </w:tc>
        <w:tc>
          <w:tcPr>
            <w:tcW w:w="713" w:type="pct"/>
            <w:tcBorders>
              <w:top w:val="single" w:sz="4" w:space="0" w:color="auto"/>
              <w:left w:val="single" w:sz="4" w:space="0" w:color="auto"/>
              <w:righ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7800</w:t>
            </w:r>
          </w:p>
        </w:tc>
      </w:tr>
      <w:tr w:rsidR="00627637" w:rsidRPr="001F36C8" w:rsidTr="00B970CE">
        <w:trPr>
          <w:trHeight w:hRule="exact" w:val="269"/>
          <w:jc w:val="center"/>
        </w:trPr>
        <w:tc>
          <w:tcPr>
            <w:tcW w:w="594" w:type="pct"/>
            <w:tcBorders>
              <w:lef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В</w:t>
            </w:r>
          </w:p>
        </w:tc>
        <w:tc>
          <w:tcPr>
            <w:tcW w:w="639" w:type="pct"/>
            <w:tcBorders>
              <w:lef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24</w:t>
            </w:r>
          </w:p>
        </w:tc>
        <w:tc>
          <w:tcPr>
            <w:tcW w:w="672" w:type="pct"/>
            <w:tcBorders>
              <w:lef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III</w:t>
            </w:r>
          </w:p>
        </w:tc>
        <w:tc>
          <w:tcPr>
            <w:tcW w:w="1006" w:type="pct"/>
            <w:tcBorders>
              <w:lef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СО</w:t>
            </w:r>
          </w:p>
        </w:tc>
        <w:tc>
          <w:tcPr>
            <w:tcW w:w="688" w:type="pct"/>
            <w:tcBorders>
              <w:lef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7800</w:t>
            </w:r>
          </w:p>
        </w:tc>
        <w:tc>
          <w:tcPr>
            <w:tcW w:w="688" w:type="pct"/>
            <w:tcBorders>
              <w:lef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3500</w:t>
            </w:r>
          </w:p>
        </w:tc>
        <w:tc>
          <w:tcPr>
            <w:tcW w:w="713" w:type="pct"/>
            <w:tcBorders>
              <w:left w:val="single" w:sz="4" w:space="0" w:color="auto"/>
              <w:righ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2600</w:t>
            </w:r>
          </w:p>
        </w:tc>
      </w:tr>
      <w:tr w:rsidR="00627637" w:rsidRPr="001F36C8" w:rsidTr="00B970CE">
        <w:trPr>
          <w:trHeight w:hRule="exact" w:val="283"/>
          <w:jc w:val="center"/>
        </w:trPr>
        <w:tc>
          <w:tcPr>
            <w:tcW w:w="594" w:type="pct"/>
            <w:tcBorders>
              <w:left w:val="single" w:sz="4" w:space="0" w:color="auto"/>
            </w:tcBorders>
            <w:shd w:val="clear" w:color="auto" w:fill="FFFFFF"/>
            <w:vAlign w:val="center"/>
          </w:tcPr>
          <w:p w:rsidR="00F50B60" w:rsidRPr="001F36C8" w:rsidRDefault="00F50B60" w:rsidP="00F67B6E">
            <w:pPr>
              <w:widowControl w:val="0"/>
              <w:spacing w:after="0" w:line="240" w:lineRule="auto"/>
              <w:rPr>
                <w:rFonts w:ascii="Arial" w:eastAsia="Arial Unicode MS" w:hAnsi="Arial" w:cs="Arial"/>
                <w:sz w:val="20"/>
                <w:szCs w:val="20"/>
                <w:lang w:val="ru-RU" w:eastAsia="ru-RU" w:bidi="ru-RU"/>
              </w:rPr>
            </w:pPr>
          </w:p>
        </w:tc>
        <w:tc>
          <w:tcPr>
            <w:tcW w:w="639" w:type="pct"/>
            <w:tcBorders>
              <w:lef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w:t>
            </w:r>
          </w:p>
        </w:tc>
        <w:tc>
          <w:tcPr>
            <w:tcW w:w="672" w:type="pct"/>
            <w:tcBorders>
              <w:lef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IV</w:t>
            </w:r>
          </w:p>
        </w:tc>
        <w:tc>
          <w:tcPr>
            <w:tcW w:w="1006" w:type="pct"/>
            <w:tcBorders>
              <w:lef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СО</w:t>
            </w:r>
          </w:p>
        </w:tc>
        <w:tc>
          <w:tcPr>
            <w:tcW w:w="688" w:type="pct"/>
            <w:tcBorders>
              <w:lef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3500</w:t>
            </w:r>
          </w:p>
        </w:tc>
        <w:tc>
          <w:tcPr>
            <w:tcW w:w="688" w:type="pct"/>
            <w:tcBorders>
              <w:lef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w:t>
            </w:r>
          </w:p>
        </w:tc>
        <w:tc>
          <w:tcPr>
            <w:tcW w:w="713" w:type="pct"/>
            <w:tcBorders>
              <w:left w:val="single" w:sz="4" w:space="0" w:color="auto"/>
              <w:righ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w:t>
            </w:r>
          </w:p>
        </w:tc>
      </w:tr>
      <w:tr w:rsidR="00627637" w:rsidRPr="001F36C8" w:rsidTr="00B970CE">
        <w:trPr>
          <w:trHeight w:hRule="exact" w:val="557"/>
          <w:jc w:val="center"/>
        </w:trPr>
        <w:tc>
          <w:tcPr>
            <w:tcW w:w="594" w:type="pct"/>
            <w:tcBorders>
              <w:top w:val="single" w:sz="4" w:space="0" w:color="auto"/>
              <w:left w:val="single" w:sz="4" w:space="0" w:color="auto"/>
            </w:tcBorders>
            <w:shd w:val="clear" w:color="auto" w:fill="FFFFFF"/>
            <w:vAlign w:val="center"/>
          </w:tcPr>
          <w:p w:rsidR="00F50B60" w:rsidRPr="001F36C8" w:rsidRDefault="00F50B60" w:rsidP="00F67B6E">
            <w:pPr>
              <w:widowControl w:val="0"/>
              <w:spacing w:after="0" w:line="240" w:lineRule="auto"/>
              <w:rPr>
                <w:rFonts w:ascii="Arial" w:eastAsia="Arial Unicode MS" w:hAnsi="Arial" w:cs="Arial"/>
                <w:sz w:val="20"/>
                <w:szCs w:val="20"/>
                <w:lang w:val="ru-RU" w:eastAsia="ru-RU" w:bidi="ru-RU"/>
              </w:rPr>
            </w:pPr>
          </w:p>
        </w:tc>
        <w:tc>
          <w:tcPr>
            <w:tcW w:w="639" w:type="pct"/>
            <w:tcBorders>
              <w:top w:val="single" w:sz="4" w:space="0" w:color="auto"/>
              <w:lef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48</w:t>
            </w:r>
          </w:p>
        </w:tc>
        <w:tc>
          <w:tcPr>
            <w:tcW w:w="672" w:type="pct"/>
            <w:tcBorders>
              <w:top w:val="single" w:sz="4" w:space="0" w:color="auto"/>
              <w:lef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I, II</w:t>
            </w:r>
          </w:p>
        </w:tc>
        <w:tc>
          <w:tcPr>
            <w:tcW w:w="1006" w:type="pct"/>
            <w:tcBorders>
              <w:top w:val="single" w:sz="4" w:space="0" w:color="auto"/>
              <w:lef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СО</w:t>
            </w:r>
          </w:p>
        </w:tc>
        <w:tc>
          <w:tcPr>
            <w:tcW w:w="688" w:type="pct"/>
            <w:tcBorders>
              <w:top w:val="single" w:sz="4" w:space="0" w:color="auto"/>
              <w:left w:val="single" w:sz="4" w:space="0" w:color="auto"/>
            </w:tcBorders>
            <w:shd w:val="clear" w:color="auto" w:fill="FFFFFF"/>
            <w:vAlign w:val="center"/>
          </w:tcPr>
          <w:p w:rsidR="00F50B60" w:rsidRPr="001F36C8" w:rsidRDefault="00C56E2A" w:rsidP="00C56E2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Nu se limi</w:t>
            </w:r>
            <w:r w:rsidRPr="001F36C8">
              <w:rPr>
                <w:rFonts w:ascii="Arial" w:hAnsi="Arial" w:cs="Arial"/>
                <w:sz w:val="20"/>
                <w:szCs w:val="20"/>
                <w:shd w:val="clear" w:color="auto" w:fill="FFFFFF"/>
                <w:lang w:eastAsia="ru-RU" w:bidi="ru-RU"/>
              </w:rPr>
              <w:t>t.</w:t>
            </w:r>
          </w:p>
        </w:tc>
        <w:tc>
          <w:tcPr>
            <w:tcW w:w="688" w:type="pct"/>
            <w:tcBorders>
              <w:top w:val="single" w:sz="4" w:space="0" w:color="auto"/>
              <w:left w:val="single" w:sz="4" w:space="0" w:color="auto"/>
            </w:tcBorders>
            <w:shd w:val="clear" w:color="auto" w:fill="FFFFFF"/>
            <w:vAlign w:val="center"/>
          </w:tcPr>
          <w:p w:rsidR="00F50B60" w:rsidRPr="001F36C8" w:rsidRDefault="00F50B60" w:rsidP="00F67B6E">
            <w:pPr>
              <w:widowControl w:val="0"/>
              <w:spacing w:after="0" w:line="278" w:lineRule="exact"/>
              <w:ind w:right="300"/>
              <w:jc w:val="right"/>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25 000 7800**</w:t>
            </w:r>
          </w:p>
        </w:tc>
        <w:tc>
          <w:tcPr>
            <w:tcW w:w="713" w:type="pct"/>
            <w:tcBorders>
              <w:top w:val="single" w:sz="4" w:space="0" w:color="auto"/>
              <w:left w:val="single" w:sz="4" w:space="0" w:color="auto"/>
              <w:right w:val="single" w:sz="4" w:space="0" w:color="auto"/>
            </w:tcBorders>
            <w:shd w:val="clear" w:color="auto" w:fill="FFFFFF"/>
            <w:vAlign w:val="center"/>
          </w:tcPr>
          <w:p w:rsidR="00F50B60" w:rsidRPr="001F36C8" w:rsidRDefault="00F50B60" w:rsidP="00F67B6E">
            <w:pPr>
              <w:widowControl w:val="0"/>
              <w:spacing w:after="0" w:line="278" w:lineRule="exact"/>
              <w:ind w:left="320"/>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10 400 5200**</w:t>
            </w:r>
          </w:p>
        </w:tc>
      </w:tr>
      <w:tr w:rsidR="00627637" w:rsidRPr="001F36C8" w:rsidTr="00B970CE">
        <w:trPr>
          <w:trHeight w:hRule="exact" w:val="547"/>
          <w:jc w:val="center"/>
        </w:trPr>
        <w:tc>
          <w:tcPr>
            <w:tcW w:w="594" w:type="pct"/>
            <w:tcBorders>
              <w:lef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С</w:t>
            </w:r>
          </w:p>
        </w:tc>
        <w:tc>
          <w:tcPr>
            <w:tcW w:w="639" w:type="pct"/>
            <w:tcBorders>
              <w:lef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24</w:t>
            </w:r>
          </w:p>
        </w:tc>
        <w:tc>
          <w:tcPr>
            <w:tcW w:w="672" w:type="pct"/>
            <w:tcBorders>
              <w:lef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III</w:t>
            </w:r>
          </w:p>
        </w:tc>
        <w:tc>
          <w:tcPr>
            <w:tcW w:w="1006" w:type="pct"/>
            <w:tcBorders>
              <w:lef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СО</w:t>
            </w:r>
          </w:p>
        </w:tc>
        <w:tc>
          <w:tcPr>
            <w:tcW w:w="688" w:type="pct"/>
            <w:tcBorders>
              <w:left w:val="single" w:sz="4" w:space="0" w:color="auto"/>
            </w:tcBorders>
            <w:shd w:val="clear" w:color="auto" w:fill="FFFFFF"/>
            <w:vAlign w:val="center"/>
          </w:tcPr>
          <w:p w:rsidR="00F50B60" w:rsidRPr="001F36C8" w:rsidRDefault="00F50B60" w:rsidP="00F67B6E">
            <w:pPr>
              <w:widowControl w:val="0"/>
              <w:spacing w:after="0" w:line="220" w:lineRule="exact"/>
              <w:ind w:left="260"/>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25 000</w:t>
            </w:r>
          </w:p>
        </w:tc>
        <w:tc>
          <w:tcPr>
            <w:tcW w:w="688" w:type="pct"/>
            <w:tcBorders>
              <w:left w:val="single" w:sz="4" w:space="0" w:color="auto"/>
            </w:tcBorders>
            <w:shd w:val="clear" w:color="auto" w:fill="FFFFFF"/>
            <w:vAlign w:val="center"/>
          </w:tcPr>
          <w:p w:rsidR="00F50B60" w:rsidRPr="001F36C8" w:rsidRDefault="00F50B60" w:rsidP="00F67B6E">
            <w:pPr>
              <w:widowControl w:val="0"/>
              <w:spacing w:after="0" w:line="278" w:lineRule="exact"/>
              <w:ind w:left="340"/>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10 400 5200**</w:t>
            </w:r>
          </w:p>
        </w:tc>
        <w:tc>
          <w:tcPr>
            <w:tcW w:w="713" w:type="pct"/>
            <w:tcBorders>
              <w:left w:val="single" w:sz="4" w:space="0" w:color="auto"/>
              <w:right w:val="single" w:sz="4" w:space="0" w:color="auto"/>
            </w:tcBorders>
            <w:shd w:val="clear" w:color="auto" w:fill="FFFFFF"/>
            <w:vAlign w:val="center"/>
          </w:tcPr>
          <w:p w:rsidR="00F50B60" w:rsidRPr="001F36C8" w:rsidRDefault="00F50B60" w:rsidP="00F67B6E">
            <w:pPr>
              <w:widowControl w:val="0"/>
              <w:spacing w:after="6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5200</w:t>
            </w:r>
          </w:p>
          <w:p w:rsidR="00F50B60" w:rsidRPr="001F36C8" w:rsidRDefault="00F50B60" w:rsidP="00F67B6E">
            <w:pPr>
              <w:widowControl w:val="0"/>
              <w:spacing w:before="60" w:after="0" w:line="220" w:lineRule="exact"/>
              <w:ind w:left="320"/>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3600**</w:t>
            </w:r>
          </w:p>
        </w:tc>
      </w:tr>
      <w:tr w:rsidR="00627637" w:rsidRPr="001F36C8" w:rsidTr="00B970CE">
        <w:trPr>
          <w:trHeight w:hRule="exact" w:val="278"/>
          <w:jc w:val="center"/>
        </w:trPr>
        <w:tc>
          <w:tcPr>
            <w:tcW w:w="594" w:type="pct"/>
            <w:tcBorders>
              <w:left w:val="single" w:sz="4" w:space="0" w:color="auto"/>
            </w:tcBorders>
            <w:shd w:val="clear" w:color="auto" w:fill="FFFFFF"/>
            <w:vAlign w:val="center"/>
          </w:tcPr>
          <w:p w:rsidR="00F50B60" w:rsidRPr="001F36C8" w:rsidRDefault="00F50B60" w:rsidP="00F67B6E">
            <w:pPr>
              <w:widowControl w:val="0"/>
              <w:spacing w:after="0" w:line="240" w:lineRule="auto"/>
              <w:rPr>
                <w:rFonts w:ascii="Arial" w:eastAsia="Arial Unicode MS" w:hAnsi="Arial" w:cs="Arial"/>
                <w:sz w:val="20"/>
                <w:szCs w:val="20"/>
                <w:lang w:val="ru-RU" w:eastAsia="ru-RU" w:bidi="ru-RU"/>
              </w:rPr>
            </w:pPr>
          </w:p>
        </w:tc>
        <w:tc>
          <w:tcPr>
            <w:tcW w:w="639" w:type="pct"/>
            <w:tcBorders>
              <w:lef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18</w:t>
            </w:r>
          </w:p>
        </w:tc>
        <w:tc>
          <w:tcPr>
            <w:tcW w:w="672" w:type="pct"/>
            <w:tcBorders>
              <w:lef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IV</w:t>
            </w:r>
          </w:p>
        </w:tc>
        <w:tc>
          <w:tcPr>
            <w:tcW w:w="1006" w:type="pct"/>
            <w:tcBorders>
              <w:lef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СО, С1</w:t>
            </w:r>
          </w:p>
        </w:tc>
        <w:tc>
          <w:tcPr>
            <w:tcW w:w="688" w:type="pct"/>
            <w:tcBorders>
              <w:left w:val="single" w:sz="4" w:space="0" w:color="auto"/>
            </w:tcBorders>
            <w:shd w:val="clear" w:color="auto" w:fill="FFFFFF"/>
            <w:vAlign w:val="center"/>
          </w:tcPr>
          <w:p w:rsidR="00F50B60" w:rsidRPr="001F36C8" w:rsidRDefault="00F50B60" w:rsidP="00F67B6E">
            <w:pPr>
              <w:widowControl w:val="0"/>
              <w:spacing w:after="0" w:line="220" w:lineRule="exact"/>
              <w:ind w:left="260"/>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25 000</w:t>
            </w:r>
          </w:p>
        </w:tc>
        <w:tc>
          <w:tcPr>
            <w:tcW w:w="688" w:type="pct"/>
            <w:tcBorders>
              <w:lef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10 400</w:t>
            </w:r>
          </w:p>
        </w:tc>
        <w:tc>
          <w:tcPr>
            <w:tcW w:w="713" w:type="pct"/>
            <w:tcBorders>
              <w:left w:val="single" w:sz="4" w:space="0" w:color="auto"/>
              <w:righ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w:t>
            </w:r>
          </w:p>
        </w:tc>
      </w:tr>
      <w:tr w:rsidR="00627637" w:rsidRPr="001F36C8" w:rsidTr="00B970CE">
        <w:trPr>
          <w:trHeight w:hRule="exact" w:val="278"/>
          <w:jc w:val="center"/>
        </w:trPr>
        <w:tc>
          <w:tcPr>
            <w:tcW w:w="594" w:type="pct"/>
            <w:tcBorders>
              <w:left w:val="single" w:sz="4" w:space="0" w:color="auto"/>
            </w:tcBorders>
            <w:shd w:val="clear" w:color="auto" w:fill="FFFFFF"/>
            <w:vAlign w:val="center"/>
          </w:tcPr>
          <w:p w:rsidR="00F50B60" w:rsidRPr="001F36C8" w:rsidRDefault="00F50B60" w:rsidP="00F67B6E">
            <w:pPr>
              <w:widowControl w:val="0"/>
              <w:spacing w:after="0" w:line="240" w:lineRule="auto"/>
              <w:rPr>
                <w:rFonts w:ascii="Arial" w:eastAsia="Arial Unicode MS" w:hAnsi="Arial" w:cs="Arial"/>
                <w:sz w:val="20"/>
                <w:szCs w:val="20"/>
                <w:lang w:val="ru-RU" w:eastAsia="ru-RU" w:bidi="ru-RU"/>
              </w:rPr>
            </w:pPr>
          </w:p>
        </w:tc>
        <w:tc>
          <w:tcPr>
            <w:tcW w:w="639" w:type="pct"/>
            <w:tcBorders>
              <w:lef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18</w:t>
            </w:r>
          </w:p>
        </w:tc>
        <w:tc>
          <w:tcPr>
            <w:tcW w:w="672" w:type="pct"/>
            <w:tcBorders>
              <w:lef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IV</w:t>
            </w:r>
          </w:p>
        </w:tc>
        <w:tc>
          <w:tcPr>
            <w:tcW w:w="1006" w:type="pct"/>
            <w:tcBorders>
              <w:lef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С2, С3</w:t>
            </w:r>
          </w:p>
        </w:tc>
        <w:tc>
          <w:tcPr>
            <w:tcW w:w="688" w:type="pct"/>
            <w:tcBorders>
              <w:lef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2600</w:t>
            </w:r>
          </w:p>
        </w:tc>
        <w:tc>
          <w:tcPr>
            <w:tcW w:w="688" w:type="pct"/>
            <w:tcBorders>
              <w:lef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2000</w:t>
            </w:r>
          </w:p>
        </w:tc>
        <w:tc>
          <w:tcPr>
            <w:tcW w:w="713" w:type="pct"/>
            <w:tcBorders>
              <w:left w:val="single" w:sz="4" w:space="0" w:color="auto"/>
              <w:righ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w:t>
            </w:r>
          </w:p>
        </w:tc>
      </w:tr>
      <w:tr w:rsidR="00627637" w:rsidRPr="001F36C8" w:rsidTr="00B970CE">
        <w:trPr>
          <w:trHeight w:hRule="exact" w:val="469"/>
          <w:jc w:val="center"/>
        </w:trPr>
        <w:tc>
          <w:tcPr>
            <w:tcW w:w="594" w:type="pct"/>
            <w:tcBorders>
              <w:left w:val="single" w:sz="4" w:space="0" w:color="auto"/>
            </w:tcBorders>
            <w:shd w:val="clear" w:color="auto" w:fill="FFFFFF"/>
            <w:vAlign w:val="center"/>
          </w:tcPr>
          <w:p w:rsidR="00F50B60" w:rsidRPr="001F36C8" w:rsidRDefault="00F50B60" w:rsidP="00F67B6E">
            <w:pPr>
              <w:widowControl w:val="0"/>
              <w:spacing w:after="0" w:line="240" w:lineRule="auto"/>
              <w:rPr>
                <w:rFonts w:ascii="Arial" w:eastAsia="Arial Unicode MS" w:hAnsi="Arial" w:cs="Arial"/>
                <w:sz w:val="20"/>
                <w:szCs w:val="20"/>
                <w:lang w:val="ru-RU" w:eastAsia="ru-RU" w:bidi="ru-RU"/>
              </w:rPr>
            </w:pPr>
          </w:p>
        </w:tc>
        <w:tc>
          <w:tcPr>
            <w:tcW w:w="639" w:type="pct"/>
            <w:tcBorders>
              <w:left w:val="single" w:sz="4" w:space="0" w:color="auto"/>
              <w:bottom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12</w:t>
            </w:r>
          </w:p>
        </w:tc>
        <w:tc>
          <w:tcPr>
            <w:tcW w:w="672" w:type="pct"/>
            <w:tcBorders>
              <w:left w:val="single" w:sz="4" w:space="0" w:color="auto"/>
              <w:bottom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V</w:t>
            </w:r>
          </w:p>
        </w:tc>
        <w:tc>
          <w:tcPr>
            <w:tcW w:w="1006" w:type="pct"/>
            <w:tcBorders>
              <w:left w:val="single" w:sz="4" w:space="0" w:color="auto"/>
              <w:bottom w:val="single" w:sz="4" w:space="0" w:color="auto"/>
            </w:tcBorders>
            <w:shd w:val="clear" w:color="auto" w:fill="FFFFFF"/>
            <w:vAlign w:val="center"/>
          </w:tcPr>
          <w:p w:rsidR="00F50B60" w:rsidRPr="001F36C8" w:rsidRDefault="00C56E2A"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Nu se norm.</w:t>
            </w:r>
          </w:p>
        </w:tc>
        <w:tc>
          <w:tcPr>
            <w:tcW w:w="688" w:type="pct"/>
            <w:tcBorders>
              <w:left w:val="single" w:sz="4" w:space="0" w:color="auto"/>
              <w:bottom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1200</w:t>
            </w:r>
          </w:p>
        </w:tc>
        <w:tc>
          <w:tcPr>
            <w:tcW w:w="688" w:type="pct"/>
            <w:tcBorders>
              <w:left w:val="single" w:sz="4" w:space="0" w:color="auto"/>
              <w:bottom w:val="single" w:sz="4" w:space="0" w:color="auto"/>
            </w:tcBorders>
            <w:shd w:val="clear" w:color="auto" w:fill="FFFFFF"/>
            <w:vAlign w:val="center"/>
          </w:tcPr>
          <w:p w:rsidR="00F50B60" w:rsidRPr="001F36C8" w:rsidRDefault="00F50B60" w:rsidP="00F67B6E">
            <w:pPr>
              <w:widowControl w:val="0"/>
              <w:spacing w:after="0" w:line="220" w:lineRule="exact"/>
              <w:ind w:right="300"/>
              <w:jc w:val="right"/>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600***</w:t>
            </w:r>
          </w:p>
        </w:tc>
        <w:tc>
          <w:tcPr>
            <w:tcW w:w="713" w:type="pct"/>
            <w:tcBorders>
              <w:left w:val="single" w:sz="4" w:space="0" w:color="auto"/>
              <w:bottom w:val="single" w:sz="4" w:space="0" w:color="auto"/>
              <w:righ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w:t>
            </w:r>
          </w:p>
        </w:tc>
      </w:tr>
      <w:tr w:rsidR="00627637" w:rsidRPr="001F36C8" w:rsidTr="00B970CE">
        <w:trPr>
          <w:trHeight w:hRule="exact" w:val="307"/>
          <w:jc w:val="center"/>
        </w:trPr>
        <w:tc>
          <w:tcPr>
            <w:tcW w:w="594" w:type="pct"/>
            <w:tcBorders>
              <w:top w:val="single" w:sz="4" w:space="0" w:color="auto"/>
              <w:left w:val="single" w:sz="4" w:space="0" w:color="auto"/>
            </w:tcBorders>
            <w:shd w:val="clear" w:color="auto" w:fill="FFFFFF"/>
            <w:vAlign w:val="center"/>
          </w:tcPr>
          <w:p w:rsidR="00F50B60" w:rsidRPr="001F36C8" w:rsidRDefault="00F50B60" w:rsidP="00F67B6E">
            <w:pPr>
              <w:widowControl w:val="0"/>
              <w:spacing w:after="0" w:line="240" w:lineRule="auto"/>
              <w:rPr>
                <w:rFonts w:ascii="Arial" w:eastAsia="Arial Unicode MS" w:hAnsi="Arial" w:cs="Arial"/>
                <w:sz w:val="20"/>
                <w:szCs w:val="20"/>
                <w:lang w:val="ru-RU" w:eastAsia="ru-RU" w:bidi="ru-RU"/>
              </w:rPr>
            </w:pPr>
          </w:p>
        </w:tc>
        <w:tc>
          <w:tcPr>
            <w:tcW w:w="639" w:type="pct"/>
            <w:tcBorders>
              <w:top w:val="single" w:sz="4" w:space="0" w:color="auto"/>
              <w:lef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54</w:t>
            </w:r>
          </w:p>
        </w:tc>
        <w:tc>
          <w:tcPr>
            <w:tcW w:w="672" w:type="pct"/>
            <w:tcBorders>
              <w:top w:val="single" w:sz="4" w:space="0" w:color="auto"/>
              <w:lef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I, II</w:t>
            </w:r>
          </w:p>
        </w:tc>
        <w:tc>
          <w:tcPr>
            <w:tcW w:w="1006" w:type="pct"/>
            <w:tcBorders>
              <w:top w:val="single" w:sz="4" w:space="0" w:color="auto"/>
              <w:lef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СО</w:t>
            </w:r>
          </w:p>
        </w:tc>
        <w:tc>
          <w:tcPr>
            <w:tcW w:w="2090" w:type="pct"/>
            <w:gridSpan w:val="3"/>
            <w:tcBorders>
              <w:top w:val="single" w:sz="4" w:space="0" w:color="auto"/>
              <w:left w:val="single" w:sz="4" w:space="0" w:color="auto"/>
              <w:right w:val="single" w:sz="4" w:space="0" w:color="auto"/>
            </w:tcBorders>
            <w:shd w:val="clear" w:color="auto" w:fill="FFFFFF"/>
            <w:vAlign w:val="center"/>
          </w:tcPr>
          <w:p w:rsidR="00F50B60" w:rsidRPr="001F36C8" w:rsidRDefault="00C56E2A"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Nu se limi</w:t>
            </w:r>
            <w:r w:rsidRPr="001F36C8">
              <w:rPr>
                <w:rFonts w:ascii="Arial" w:hAnsi="Arial" w:cs="Arial"/>
                <w:sz w:val="20"/>
                <w:szCs w:val="20"/>
                <w:shd w:val="clear" w:color="auto" w:fill="FFFFFF"/>
                <w:lang w:eastAsia="ru-RU" w:bidi="ru-RU"/>
              </w:rPr>
              <w:t>tează</w:t>
            </w:r>
          </w:p>
        </w:tc>
      </w:tr>
      <w:tr w:rsidR="00627637" w:rsidRPr="001F36C8" w:rsidTr="00B970CE">
        <w:trPr>
          <w:trHeight w:hRule="exact" w:val="317"/>
          <w:jc w:val="center"/>
        </w:trPr>
        <w:tc>
          <w:tcPr>
            <w:tcW w:w="594" w:type="pct"/>
            <w:tcBorders>
              <w:left w:val="single" w:sz="4" w:space="0" w:color="auto"/>
            </w:tcBorders>
            <w:shd w:val="clear" w:color="auto" w:fill="FFFFFF"/>
            <w:vAlign w:val="center"/>
          </w:tcPr>
          <w:p w:rsidR="00F50B60" w:rsidRPr="001F36C8" w:rsidRDefault="00F50B60" w:rsidP="00F67B6E">
            <w:pPr>
              <w:widowControl w:val="0"/>
              <w:spacing w:after="0" w:line="240" w:lineRule="auto"/>
              <w:rPr>
                <w:rFonts w:ascii="Arial" w:eastAsia="Arial Unicode MS" w:hAnsi="Arial" w:cs="Arial"/>
                <w:sz w:val="20"/>
                <w:szCs w:val="20"/>
                <w:lang w:val="ru-RU" w:eastAsia="ru-RU" w:bidi="ru-RU"/>
              </w:rPr>
            </w:pPr>
          </w:p>
        </w:tc>
        <w:tc>
          <w:tcPr>
            <w:tcW w:w="639" w:type="pct"/>
            <w:tcBorders>
              <w:lef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36</w:t>
            </w:r>
          </w:p>
        </w:tc>
        <w:tc>
          <w:tcPr>
            <w:tcW w:w="672" w:type="pct"/>
            <w:tcBorders>
              <w:lef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III</w:t>
            </w:r>
          </w:p>
        </w:tc>
        <w:tc>
          <w:tcPr>
            <w:tcW w:w="1006" w:type="pct"/>
            <w:tcBorders>
              <w:lef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СО</w:t>
            </w:r>
          </w:p>
        </w:tc>
        <w:tc>
          <w:tcPr>
            <w:tcW w:w="688" w:type="pct"/>
            <w:tcBorders>
              <w:top w:val="single" w:sz="4" w:space="0" w:color="auto"/>
              <w:left w:val="single" w:sz="4" w:space="0" w:color="auto"/>
            </w:tcBorders>
            <w:shd w:val="clear" w:color="auto" w:fill="FFFFFF"/>
            <w:vAlign w:val="center"/>
          </w:tcPr>
          <w:p w:rsidR="00F50B60" w:rsidRPr="001F36C8" w:rsidRDefault="009311A1" w:rsidP="009311A1">
            <w:pPr>
              <w:widowControl w:val="0"/>
              <w:spacing w:after="0" w:line="220" w:lineRule="exact"/>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Nu se limi</w:t>
            </w:r>
            <w:r w:rsidRPr="001F36C8">
              <w:rPr>
                <w:rFonts w:ascii="Arial" w:hAnsi="Arial" w:cs="Arial"/>
                <w:sz w:val="20"/>
                <w:szCs w:val="20"/>
                <w:shd w:val="clear" w:color="auto" w:fill="FFFFFF"/>
                <w:lang w:eastAsia="ru-RU" w:bidi="ru-RU"/>
              </w:rPr>
              <w:t>t.</w:t>
            </w:r>
          </w:p>
        </w:tc>
        <w:tc>
          <w:tcPr>
            <w:tcW w:w="688" w:type="pct"/>
            <w:tcBorders>
              <w:top w:val="single" w:sz="4" w:space="0" w:color="auto"/>
              <w:left w:val="single" w:sz="4" w:space="0" w:color="auto"/>
            </w:tcBorders>
            <w:shd w:val="clear" w:color="auto" w:fill="FFFFFF"/>
            <w:vAlign w:val="center"/>
          </w:tcPr>
          <w:p w:rsidR="00F50B60" w:rsidRPr="001F36C8" w:rsidRDefault="00F50B60" w:rsidP="00F67B6E">
            <w:pPr>
              <w:widowControl w:val="0"/>
              <w:spacing w:after="0" w:line="220" w:lineRule="exact"/>
              <w:ind w:right="300"/>
              <w:jc w:val="right"/>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25 000</w:t>
            </w:r>
          </w:p>
        </w:tc>
        <w:tc>
          <w:tcPr>
            <w:tcW w:w="713" w:type="pct"/>
            <w:tcBorders>
              <w:top w:val="single" w:sz="4" w:space="0" w:color="auto"/>
              <w:left w:val="single" w:sz="4" w:space="0" w:color="auto"/>
              <w:righ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10 400</w:t>
            </w:r>
          </w:p>
        </w:tc>
      </w:tr>
      <w:tr w:rsidR="00627637" w:rsidRPr="001F36C8" w:rsidTr="00B970CE">
        <w:trPr>
          <w:trHeight w:hRule="exact" w:val="298"/>
          <w:jc w:val="center"/>
        </w:trPr>
        <w:tc>
          <w:tcPr>
            <w:tcW w:w="594" w:type="pct"/>
            <w:vMerge w:val="restart"/>
            <w:tcBorders>
              <w:lef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en-US" w:eastAsia="ru-RU" w:bidi="ru-RU"/>
              </w:rPr>
            </w:pPr>
            <w:r w:rsidRPr="001F36C8">
              <w:rPr>
                <w:rFonts w:ascii="Arial" w:hAnsi="Arial" w:cs="Arial"/>
                <w:sz w:val="20"/>
                <w:szCs w:val="20"/>
                <w:shd w:val="clear" w:color="auto" w:fill="FFFFFF"/>
                <w:lang w:val="en-US" w:eastAsia="ru-RU" w:bidi="ru-RU"/>
              </w:rPr>
              <w:t>D</w:t>
            </w:r>
          </w:p>
        </w:tc>
        <w:tc>
          <w:tcPr>
            <w:tcW w:w="639" w:type="pct"/>
            <w:tcBorders>
              <w:lef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30</w:t>
            </w:r>
          </w:p>
        </w:tc>
        <w:tc>
          <w:tcPr>
            <w:tcW w:w="672" w:type="pct"/>
            <w:tcBorders>
              <w:lef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III</w:t>
            </w:r>
          </w:p>
        </w:tc>
        <w:tc>
          <w:tcPr>
            <w:tcW w:w="1006" w:type="pct"/>
            <w:tcBorders>
              <w:lef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С1</w:t>
            </w:r>
          </w:p>
        </w:tc>
        <w:tc>
          <w:tcPr>
            <w:tcW w:w="688" w:type="pct"/>
            <w:tcBorders>
              <w:left w:val="single" w:sz="4" w:space="0" w:color="auto"/>
            </w:tcBorders>
            <w:shd w:val="clear" w:color="auto" w:fill="FFFFFF"/>
            <w:vAlign w:val="center"/>
          </w:tcPr>
          <w:p w:rsidR="00F50B60" w:rsidRPr="001F36C8" w:rsidRDefault="009311A1"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La fel</w:t>
            </w:r>
          </w:p>
        </w:tc>
        <w:tc>
          <w:tcPr>
            <w:tcW w:w="688" w:type="pct"/>
            <w:tcBorders>
              <w:lef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10 400</w:t>
            </w:r>
          </w:p>
        </w:tc>
        <w:tc>
          <w:tcPr>
            <w:tcW w:w="713" w:type="pct"/>
            <w:tcBorders>
              <w:left w:val="single" w:sz="4" w:space="0" w:color="auto"/>
              <w:righ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7800</w:t>
            </w:r>
          </w:p>
        </w:tc>
      </w:tr>
      <w:tr w:rsidR="00627637" w:rsidRPr="001F36C8" w:rsidTr="00B970CE">
        <w:trPr>
          <w:trHeight w:hRule="exact" w:val="298"/>
          <w:jc w:val="center"/>
        </w:trPr>
        <w:tc>
          <w:tcPr>
            <w:tcW w:w="594" w:type="pct"/>
            <w:vMerge/>
            <w:tcBorders>
              <w:left w:val="single" w:sz="4" w:space="0" w:color="auto"/>
            </w:tcBorders>
            <w:shd w:val="clear" w:color="auto" w:fill="FFFFFF"/>
            <w:vAlign w:val="center"/>
          </w:tcPr>
          <w:p w:rsidR="00F50B60" w:rsidRPr="001F36C8" w:rsidRDefault="00F50B60" w:rsidP="00F67B6E">
            <w:pPr>
              <w:widowControl w:val="0"/>
              <w:spacing w:after="0" w:line="240" w:lineRule="auto"/>
              <w:rPr>
                <w:rFonts w:ascii="Arial" w:eastAsia="Arial Unicode MS" w:hAnsi="Arial" w:cs="Arial"/>
                <w:sz w:val="20"/>
                <w:szCs w:val="20"/>
                <w:lang w:val="ru-RU" w:eastAsia="ru-RU" w:bidi="ru-RU"/>
              </w:rPr>
            </w:pPr>
          </w:p>
        </w:tc>
        <w:tc>
          <w:tcPr>
            <w:tcW w:w="639" w:type="pct"/>
            <w:tcBorders>
              <w:lef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24</w:t>
            </w:r>
          </w:p>
        </w:tc>
        <w:tc>
          <w:tcPr>
            <w:tcW w:w="672" w:type="pct"/>
            <w:tcBorders>
              <w:lef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IV</w:t>
            </w:r>
          </w:p>
        </w:tc>
        <w:tc>
          <w:tcPr>
            <w:tcW w:w="1006" w:type="pct"/>
            <w:tcBorders>
              <w:lef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СО</w:t>
            </w:r>
          </w:p>
        </w:tc>
        <w:tc>
          <w:tcPr>
            <w:tcW w:w="688" w:type="pct"/>
            <w:tcBorders>
              <w:left w:val="single" w:sz="4" w:space="0" w:color="auto"/>
            </w:tcBorders>
            <w:shd w:val="clear" w:color="auto" w:fill="FFFFFF"/>
            <w:vAlign w:val="center"/>
          </w:tcPr>
          <w:p w:rsidR="00F50B60" w:rsidRPr="001F36C8" w:rsidRDefault="009311A1"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La fel</w:t>
            </w:r>
          </w:p>
        </w:tc>
        <w:tc>
          <w:tcPr>
            <w:tcW w:w="688" w:type="pct"/>
            <w:tcBorders>
              <w:lef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10 400</w:t>
            </w:r>
          </w:p>
        </w:tc>
        <w:tc>
          <w:tcPr>
            <w:tcW w:w="713" w:type="pct"/>
            <w:tcBorders>
              <w:left w:val="single" w:sz="4" w:space="0" w:color="auto"/>
              <w:righ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5200</w:t>
            </w:r>
          </w:p>
        </w:tc>
      </w:tr>
      <w:tr w:rsidR="00627637" w:rsidRPr="001F36C8" w:rsidTr="00B970CE">
        <w:trPr>
          <w:trHeight w:hRule="exact" w:val="534"/>
          <w:jc w:val="center"/>
        </w:trPr>
        <w:tc>
          <w:tcPr>
            <w:tcW w:w="594" w:type="pct"/>
            <w:tcBorders>
              <w:left w:val="single" w:sz="4" w:space="0" w:color="auto"/>
            </w:tcBorders>
            <w:shd w:val="clear" w:color="auto" w:fill="FFFFFF"/>
            <w:vAlign w:val="center"/>
          </w:tcPr>
          <w:p w:rsidR="00F50B60" w:rsidRPr="001F36C8" w:rsidRDefault="00F50B60" w:rsidP="00F67B6E">
            <w:pPr>
              <w:widowControl w:val="0"/>
              <w:spacing w:after="0" w:line="240" w:lineRule="auto"/>
              <w:rPr>
                <w:rFonts w:ascii="Arial" w:eastAsia="Arial Unicode MS" w:hAnsi="Arial" w:cs="Arial"/>
                <w:sz w:val="20"/>
                <w:szCs w:val="20"/>
                <w:lang w:val="ru-RU" w:eastAsia="ru-RU" w:bidi="ru-RU"/>
              </w:rPr>
            </w:pPr>
          </w:p>
        </w:tc>
        <w:tc>
          <w:tcPr>
            <w:tcW w:w="639" w:type="pct"/>
            <w:tcBorders>
              <w:left w:val="single" w:sz="4" w:space="0" w:color="auto"/>
              <w:bottom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18</w:t>
            </w:r>
          </w:p>
        </w:tc>
        <w:tc>
          <w:tcPr>
            <w:tcW w:w="672" w:type="pct"/>
            <w:tcBorders>
              <w:left w:val="single" w:sz="4" w:space="0" w:color="auto"/>
              <w:bottom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IV</w:t>
            </w:r>
          </w:p>
        </w:tc>
        <w:tc>
          <w:tcPr>
            <w:tcW w:w="1006" w:type="pct"/>
            <w:tcBorders>
              <w:left w:val="single" w:sz="4" w:space="0" w:color="auto"/>
              <w:bottom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С1</w:t>
            </w:r>
          </w:p>
        </w:tc>
        <w:tc>
          <w:tcPr>
            <w:tcW w:w="688" w:type="pct"/>
            <w:tcBorders>
              <w:left w:val="single" w:sz="4" w:space="0" w:color="auto"/>
              <w:bottom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6500</w:t>
            </w:r>
          </w:p>
        </w:tc>
        <w:tc>
          <w:tcPr>
            <w:tcW w:w="688" w:type="pct"/>
            <w:tcBorders>
              <w:left w:val="single" w:sz="4" w:space="0" w:color="auto"/>
              <w:bottom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5200</w:t>
            </w:r>
          </w:p>
        </w:tc>
        <w:tc>
          <w:tcPr>
            <w:tcW w:w="713" w:type="pct"/>
            <w:tcBorders>
              <w:left w:val="single" w:sz="4" w:space="0" w:color="auto"/>
              <w:bottom w:val="single" w:sz="4" w:space="0" w:color="auto"/>
              <w:righ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w:t>
            </w:r>
          </w:p>
        </w:tc>
      </w:tr>
      <w:tr w:rsidR="00627637" w:rsidRPr="001F36C8" w:rsidTr="00B970CE">
        <w:trPr>
          <w:trHeight w:hRule="exact" w:val="307"/>
          <w:jc w:val="center"/>
        </w:trPr>
        <w:tc>
          <w:tcPr>
            <w:tcW w:w="594" w:type="pct"/>
            <w:tcBorders>
              <w:top w:val="single" w:sz="4" w:space="0" w:color="auto"/>
              <w:left w:val="single" w:sz="4" w:space="0" w:color="auto"/>
            </w:tcBorders>
            <w:shd w:val="clear" w:color="auto" w:fill="FFFFFF"/>
            <w:vAlign w:val="center"/>
          </w:tcPr>
          <w:p w:rsidR="00F50B60" w:rsidRPr="001F36C8" w:rsidRDefault="00F50B60" w:rsidP="00F67B6E">
            <w:pPr>
              <w:widowControl w:val="0"/>
              <w:spacing w:after="0" w:line="240" w:lineRule="auto"/>
              <w:rPr>
                <w:rFonts w:ascii="Arial" w:eastAsia="Arial Unicode MS" w:hAnsi="Arial" w:cs="Arial"/>
                <w:sz w:val="20"/>
                <w:szCs w:val="20"/>
                <w:lang w:val="ru-RU" w:eastAsia="ru-RU" w:bidi="ru-RU"/>
              </w:rPr>
            </w:pPr>
          </w:p>
        </w:tc>
        <w:tc>
          <w:tcPr>
            <w:tcW w:w="639" w:type="pct"/>
            <w:tcBorders>
              <w:top w:val="single" w:sz="4" w:space="0" w:color="auto"/>
              <w:lef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54</w:t>
            </w:r>
          </w:p>
        </w:tc>
        <w:tc>
          <w:tcPr>
            <w:tcW w:w="672" w:type="pct"/>
            <w:tcBorders>
              <w:top w:val="single" w:sz="4" w:space="0" w:color="auto"/>
              <w:lef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I, II</w:t>
            </w:r>
          </w:p>
        </w:tc>
        <w:tc>
          <w:tcPr>
            <w:tcW w:w="1006" w:type="pct"/>
            <w:tcBorders>
              <w:top w:val="single" w:sz="4" w:space="0" w:color="auto"/>
              <w:lef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СО</w:t>
            </w:r>
          </w:p>
        </w:tc>
        <w:tc>
          <w:tcPr>
            <w:tcW w:w="2090" w:type="pct"/>
            <w:gridSpan w:val="3"/>
            <w:tcBorders>
              <w:top w:val="single" w:sz="4" w:space="0" w:color="auto"/>
              <w:left w:val="single" w:sz="4" w:space="0" w:color="auto"/>
              <w:right w:val="single" w:sz="4" w:space="0" w:color="auto"/>
            </w:tcBorders>
            <w:shd w:val="clear" w:color="auto" w:fill="FFFFFF"/>
            <w:vAlign w:val="center"/>
          </w:tcPr>
          <w:p w:rsidR="00F50B60" w:rsidRPr="001F36C8" w:rsidRDefault="00C56E2A"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Nu se limi</w:t>
            </w:r>
            <w:r w:rsidRPr="001F36C8">
              <w:rPr>
                <w:rFonts w:ascii="Arial" w:hAnsi="Arial" w:cs="Arial"/>
                <w:sz w:val="20"/>
                <w:szCs w:val="20"/>
                <w:shd w:val="clear" w:color="auto" w:fill="FFFFFF"/>
                <w:lang w:eastAsia="ru-RU" w:bidi="ru-RU"/>
              </w:rPr>
              <w:t>tează</w:t>
            </w:r>
          </w:p>
        </w:tc>
      </w:tr>
      <w:tr w:rsidR="00627637" w:rsidRPr="001F36C8" w:rsidTr="00B970CE">
        <w:trPr>
          <w:trHeight w:hRule="exact" w:val="312"/>
          <w:jc w:val="center"/>
        </w:trPr>
        <w:tc>
          <w:tcPr>
            <w:tcW w:w="594" w:type="pct"/>
            <w:tcBorders>
              <w:left w:val="single" w:sz="4" w:space="0" w:color="auto"/>
            </w:tcBorders>
            <w:shd w:val="clear" w:color="auto" w:fill="FFFFFF"/>
            <w:vAlign w:val="center"/>
          </w:tcPr>
          <w:p w:rsidR="00F50B60" w:rsidRPr="001F36C8" w:rsidRDefault="00F50B60" w:rsidP="00F67B6E">
            <w:pPr>
              <w:widowControl w:val="0"/>
              <w:spacing w:after="0" w:line="240" w:lineRule="auto"/>
              <w:rPr>
                <w:rFonts w:ascii="Arial" w:eastAsia="Arial Unicode MS" w:hAnsi="Arial" w:cs="Arial"/>
                <w:sz w:val="20"/>
                <w:szCs w:val="20"/>
                <w:lang w:val="ru-RU" w:eastAsia="ru-RU" w:bidi="ru-RU"/>
              </w:rPr>
            </w:pPr>
          </w:p>
        </w:tc>
        <w:tc>
          <w:tcPr>
            <w:tcW w:w="639" w:type="pct"/>
            <w:tcBorders>
              <w:lef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36</w:t>
            </w:r>
          </w:p>
        </w:tc>
        <w:tc>
          <w:tcPr>
            <w:tcW w:w="672" w:type="pct"/>
            <w:tcBorders>
              <w:lef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III</w:t>
            </w:r>
          </w:p>
        </w:tc>
        <w:tc>
          <w:tcPr>
            <w:tcW w:w="1006" w:type="pct"/>
            <w:tcBorders>
              <w:lef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СО</w:t>
            </w:r>
          </w:p>
        </w:tc>
        <w:tc>
          <w:tcPr>
            <w:tcW w:w="688" w:type="pct"/>
            <w:tcBorders>
              <w:top w:val="single" w:sz="4" w:space="0" w:color="auto"/>
              <w:left w:val="single" w:sz="4" w:space="0" w:color="auto"/>
            </w:tcBorders>
            <w:shd w:val="clear" w:color="auto" w:fill="FFFFFF"/>
            <w:vAlign w:val="center"/>
          </w:tcPr>
          <w:p w:rsidR="00F50B60" w:rsidRPr="001F36C8" w:rsidRDefault="007719B8" w:rsidP="007719B8">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Nu se limi</w:t>
            </w:r>
            <w:r w:rsidRPr="001F36C8">
              <w:rPr>
                <w:rFonts w:ascii="Arial" w:hAnsi="Arial" w:cs="Arial"/>
                <w:sz w:val="20"/>
                <w:szCs w:val="20"/>
                <w:shd w:val="clear" w:color="auto" w:fill="FFFFFF"/>
                <w:lang w:eastAsia="ru-RU" w:bidi="ru-RU"/>
              </w:rPr>
              <w:t>t.</w:t>
            </w:r>
          </w:p>
        </w:tc>
        <w:tc>
          <w:tcPr>
            <w:tcW w:w="688" w:type="pct"/>
            <w:tcBorders>
              <w:top w:val="single" w:sz="4" w:space="0" w:color="auto"/>
              <w:left w:val="single" w:sz="4" w:space="0" w:color="auto"/>
            </w:tcBorders>
            <w:shd w:val="clear" w:color="auto" w:fill="FFFFFF"/>
            <w:vAlign w:val="center"/>
          </w:tcPr>
          <w:p w:rsidR="00F50B60" w:rsidRPr="001F36C8" w:rsidRDefault="00F50B60" w:rsidP="00F67B6E">
            <w:pPr>
              <w:widowControl w:val="0"/>
              <w:spacing w:after="0" w:line="220" w:lineRule="exact"/>
              <w:ind w:right="300"/>
              <w:jc w:val="right"/>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50 000</w:t>
            </w:r>
          </w:p>
        </w:tc>
        <w:tc>
          <w:tcPr>
            <w:tcW w:w="713" w:type="pct"/>
            <w:tcBorders>
              <w:top w:val="single" w:sz="4" w:space="0" w:color="auto"/>
              <w:left w:val="single" w:sz="4" w:space="0" w:color="auto"/>
              <w:righ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15 000</w:t>
            </w:r>
          </w:p>
        </w:tc>
      </w:tr>
      <w:tr w:rsidR="00627637" w:rsidRPr="001F36C8" w:rsidTr="00B970CE">
        <w:trPr>
          <w:trHeight w:hRule="exact" w:val="293"/>
          <w:jc w:val="center"/>
        </w:trPr>
        <w:tc>
          <w:tcPr>
            <w:tcW w:w="594" w:type="pct"/>
            <w:vMerge w:val="restart"/>
            <w:tcBorders>
              <w:lef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en-US" w:eastAsia="ru-RU" w:bidi="ru-RU"/>
              </w:rPr>
            </w:pPr>
            <w:r w:rsidRPr="001F36C8">
              <w:rPr>
                <w:rFonts w:ascii="Arial" w:hAnsi="Arial" w:cs="Arial"/>
                <w:sz w:val="20"/>
                <w:szCs w:val="20"/>
                <w:shd w:val="clear" w:color="auto" w:fill="FFFFFF"/>
                <w:lang w:val="en-US" w:eastAsia="ru-RU" w:bidi="ru-RU"/>
              </w:rPr>
              <w:t>E</w:t>
            </w:r>
          </w:p>
        </w:tc>
        <w:tc>
          <w:tcPr>
            <w:tcW w:w="639" w:type="pct"/>
            <w:tcBorders>
              <w:lef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30</w:t>
            </w:r>
          </w:p>
        </w:tc>
        <w:tc>
          <w:tcPr>
            <w:tcW w:w="672" w:type="pct"/>
            <w:tcBorders>
              <w:lef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III</w:t>
            </w:r>
          </w:p>
        </w:tc>
        <w:tc>
          <w:tcPr>
            <w:tcW w:w="1006" w:type="pct"/>
            <w:tcBorders>
              <w:lef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С1</w:t>
            </w:r>
          </w:p>
        </w:tc>
        <w:tc>
          <w:tcPr>
            <w:tcW w:w="688" w:type="pct"/>
            <w:tcBorders>
              <w:left w:val="single" w:sz="4" w:space="0" w:color="auto"/>
            </w:tcBorders>
            <w:shd w:val="clear" w:color="auto" w:fill="FFFFFF"/>
            <w:vAlign w:val="center"/>
          </w:tcPr>
          <w:p w:rsidR="00F50B60" w:rsidRPr="001F36C8" w:rsidRDefault="009311A1"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La fel</w:t>
            </w:r>
          </w:p>
        </w:tc>
        <w:tc>
          <w:tcPr>
            <w:tcW w:w="688" w:type="pct"/>
            <w:tcBorders>
              <w:left w:val="single" w:sz="4" w:space="0" w:color="auto"/>
            </w:tcBorders>
            <w:shd w:val="clear" w:color="auto" w:fill="FFFFFF"/>
            <w:vAlign w:val="center"/>
          </w:tcPr>
          <w:p w:rsidR="00F50B60" w:rsidRPr="001F36C8" w:rsidRDefault="00F50B60" w:rsidP="00F67B6E">
            <w:pPr>
              <w:widowControl w:val="0"/>
              <w:spacing w:after="0" w:line="220" w:lineRule="exact"/>
              <w:ind w:right="300"/>
              <w:jc w:val="right"/>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25 000</w:t>
            </w:r>
          </w:p>
        </w:tc>
        <w:tc>
          <w:tcPr>
            <w:tcW w:w="713" w:type="pct"/>
            <w:tcBorders>
              <w:left w:val="single" w:sz="4" w:space="0" w:color="auto"/>
              <w:righ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10 400</w:t>
            </w:r>
          </w:p>
        </w:tc>
      </w:tr>
      <w:tr w:rsidR="00627637" w:rsidRPr="001F36C8" w:rsidTr="00B970CE">
        <w:trPr>
          <w:trHeight w:hRule="exact" w:val="302"/>
          <w:jc w:val="center"/>
        </w:trPr>
        <w:tc>
          <w:tcPr>
            <w:tcW w:w="594" w:type="pct"/>
            <w:vMerge/>
            <w:tcBorders>
              <w:left w:val="single" w:sz="4" w:space="0" w:color="auto"/>
            </w:tcBorders>
            <w:shd w:val="clear" w:color="auto" w:fill="FFFFFF"/>
            <w:vAlign w:val="center"/>
          </w:tcPr>
          <w:p w:rsidR="00F50B60" w:rsidRPr="001F36C8" w:rsidRDefault="00F50B60" w:rsidP="00F67B6E">
            <w:pPr>
              <w:widowControl w:val="0"/>
              <w:spacing w:after="0" w:line="240" w:lineRule="auto"/>
              <w:rPr>
                <w:rFonts w:ascii="Arial" w:eastAsia="Arial Unicode MS" w:hAnsi="Arial" w:cs="Arial"/>
                <w:sz w:val="20"/>
                <w:szCs w:val="20"/>
                <w:lang w:val="ru-RU" w:eastAsia="ru-RU" w:bidi="ru-RU"/>
              </w:rPr>
            </w:pPr>
          </w:p>
        </w:tc>
        <w:tc>
          <w:tcPr>
            <w:tcW w:w="639" w:type="pct"/>
            <w:tcBorders>
              <w:lef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24</w:t>
            </w:r>
          </w:p>
        </w:tc>
        <w:tc>
          <w:tcPr>
            <w:tcW w:w="672" w:type="pct"/>
            <w:tcBorders>
              <w:lef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IV</w:t>
            </w:r>
          </w:p>
        </w:tc>
        <w:tc>
          <w:tcPr>
            <w:tcW w:w="1006" w:type="pct"/>
            <w:tcBorders>
              <w:lef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СО, С1</w:t>
            </w:r>
          </w:p>
        </w:tc>
        <w:tc>
          <w:tcPr>
            <w:tcW w:w="688" w:type="pct"/>
            <w:tcBorders>
              <w:left w:val="single" w:sz="4" w:space="0" w:color="auto"/>
            </w:tcBorders>
            <w:shd w:val="clear" w:color="auto" w:fill="FFFFFF"/>
            <w:vAlign w:val="center"/>
          </w:tcPr>
          <w:p w:rsidR="00F50B60" w:rsidRPr="001F36C8" w:rsidRDefault="009311A1"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La fel</w:t>
            </w:r>
          </w:p>
        </w:tc>
        <w:tc>
          <w:tcPr>
            <w:tcW w:w="688" w:type="pct"/>
            <w:tcBorders>
              <w:left w:val="single" w:sz="4" w:space="0" w:color="auto"/>
            </w:tcBorders>
            <w:shd w:val="clear" w:color="auto" w:fill="FFFFFF"/>
            <w:vAlign w:val="center"/>
          </w:tcPr>
          <w:p w:rsidR="00F50B60" w:rsidRPr="001F36C8" w:rsidRDefault="00F50B60" w:rsidP="00F67B6E">
            <w:pPr>
              <w:widowControl w:val="0"/>
              <w:spacing w:after="0" w:line="220" w:lineRule="exact"/>
              <w:ind w:right="300"/>
              <w:jc w:val="right"/>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25 000</w:t>
            </w:r>
          </w:p>
        </w:tc>
        <w:tc>
          <w:tcPr>
            <w:tcW w:w="713" w:type="pct"/>
            <w:tcBorders>
              <w:left w:val="single" w:sz="4" w:space="0" w:color="auto"/>
              <w:righ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7800</w:t>
            </w:r>
          </w:p>
        </w:tc>
      </w:tr>
      <w:tr w:rsidR="00627637" w:rsidRPr="001F36C8" w:rsidTr="00B970CE">
        <w:trPr>
          <w:trHeight w:hRule="exact" w:val="302"/>
          <w:jc w:val="center"/>
        </w:trPr>
        <w:tc>
          <w:tcPr>
            <w:tcW w:w="594" w:type="pct"/>
            <w:tcBorders>
              <w:left w:val="single" w:sz="4" w:space="0" w:color="auto"/>
            </w:tcBorders>
            <w:shd w:val="clear" w:color="auto" w:fill="FFFFFF"/>
            <w:vAlign w:val="center"/>
          </w:tcPr>
          <w:p w:rsidR="00F50B60" w:rsidRPr="001F36C8" w:rsidRDefault="00F50B60" w:rsidP="00F67B6E">
            <w:pPr>
              <w:widowControl w:val="0"/>
              <w:spacing w:after="0" w:line="240" w:lineRule="auto"/>
              <w:rPr>
                <w:rFonts w:ascii="Arial" w:eastAsia="Arial Unicode MS" w:hAnsi="Arial" w:cs="Arial"/>
                <w:sz w:val="20"/>
                <w:szCs w:val="20"/>
                <w:lang w:val="ru-RU" w:eastAsia="ru-RU" w:bidi="ru-RU"/>
              </w:rPr>
            </w:pPr>
          </w:p>
        </w:tc>
        <w:tc>
          <w:tcPr>
            <w:tcW w:w="639" w:type="pct"/>
            <w:tcBorders>
              <w:lef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18</w:t>
            </w:r>
          </w:p>
        </w:tc>
        <w:tc>
          <w:tcPr>
            <w:tcW w:w="672" w:type="pct"/>
            <w:tcBorders>
              <w:lef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IV</w:t>
            </w:r>
          </w:p>
        </w:tc>
        <w:tc>
          <w:tcPr>
            <w:tcW w:w="1006" w:type="pct"/>
            <w:tcBorders>
              <w:lef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С2, С3</w:t>
            </w:r>
          </w:p>
        </w:tc>
        <w:tc>
          <w:tcPr>
            <w:tcW w:w="688" w:type="pct"/>
            <w:tcBorders>
              <w:left w:val="single" w:sz="4" w:space="0" w:color="auto"/>
            </w:tcBorders>
            <w:shd w:val="clear" w:color="auto" w:fill="FFFFFF"/>
            <w:vAlign w:val="center"/>
          </w:tcPr>
          <w:p w:rsidR="00F50B60" w:rsidRPr="001F36C8" w:rsidRDefault="00F50B60" w:rsidP="00F67B6E">
            <w:pPr>
              <w:widowControl w:val="0"/>
              <w:spacing w:after="0" w:line="220" w:lineRule="exact"/>
              <w:ind w:left="280"/>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10 400</w:t>
            </w:r>
          </w:p>
        </w:tc>
        <w:tc>
          <w:tcPr>
            <w:tcW w:w="688" w:type="pct"/>
            <w:tcBorders>
              <w:lef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7800</w:t>
            </w:r>
          </w:p>
        </w:tc>
        <w:tc>
          <w:tcPr>
            <w:tcW w:w="713" w:type="pct"/>
            <w:tcBorders>
              <w:left w:val="single" w:sz="4" w:space="0" w:color="auto"/>
              <w:righ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w:t>
            </w:r>
          </w:p>
        </w:tc>
      </w:tr>
      <w:tr w:rsidR="00627637" w:rsidRPr="001F36C8" w:rsidTr="00B970CE">
        <w:trPr>
          <w:trHeight w:hRule="exact" w:val="317"/>
          <w:jc w:val="center"/>
        </w:trPr>
        <w:tc>
          <w:tcPr>
            <w:tcW w:w="594" w:type="pct"/>
            <w:tcBorders>
              <w:left w:val="single" w:sz="4" w:space="0" w:color="auto"/>
              <w:bottom w:val="single" w:sz="4" w:space="0" w:color="auto"/>
            </w:tcBorders>
            <w:shd w:val="clear" w:color="auto" w:fill="FFFFFF"/>
            <w:vAlign w:val="center"/>
          </w:tcPr>
          <w:p w:rsidR="00F50B60" w:rsidRPr="001F36C8" w:rsidRDefault="00F50B60" w:rsidP="00F67B6E">
            <w:pPr>
              <w:widowControl w:val="0"/>
              <w:spacing w:after="0" w:line="240" w:lineRule="auto"/>
              <w:rPr>
                <w:rFonts w:ascii="Arial" w:eastAsia="Arial Unicode MS" w:hAnsi="Arial" w:cs="Arial"/>
                <w:sz w:val="20"/>
                <w:szCs w:val="20"/>
                <w:lang w:val="ru-RU" w:eastAsia="ru-RU" w:bidi="ru-RU"/>
              </w:rPr>
            </w:pPr>
          </w:p>
        </w:tc>
        <w:tc>
          <w:tcPr>
            <w:tcW w:w="639" w:type="pct"/>
            <w:tcBorders>
              <w:left w:val="single" w:sz="4" w:space="0" w:color="auto"/>
              <w:bottom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12</w:t>
            </w:r>
          </w:p>
        </w:tc>
        <w:tc>
          <w:tcPr>
            <w:tcW w:w="672" w:type="pct"/>
            <w:tcBorders>
              <w:left w:val="single" w:sz="4" w:space="0" w:color="auto"/>
              <w:bottom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V</w:t>
            </w:r>
          </w:p>
        </w:tc>
        <w:tc>
          <w:tcPr>
            <w:tcW w:w="1006" w:type="pct"/>
            <w:tcBorders>
              <w:left w:val="single" w:sz="4" w:space="0" w:color="auto"/>
              <w:bottom w:val="single" w:sz="4" w:space="0" w:color="auto"/>
            </w:tcBorders>
            <w:shd w:val="clear" w:color="auto" w:fill="FFFFFF"/>
            <w:vAlign w:val="center"/>
          </w:tcPr>
          <w:p w:rsidR="00F50B60" w:rsidRPr="001F36C8" w:rsidRDefault="00C56E2A"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Nu se norm.</w:t>
            </w:r>
          </w:p>
        </w:tc>
        <w:tc>
          <w:tcPr>
            <w:tcW w:w="688" w:type="pct"/>
            <w:tcBorders>
              <w:left w:val="single" w:sz="4" w:space="0" w:color="auto"/>
              <w:bottom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2600</w:t>
            </w:r>
          </w:p>
        </w:tc>
        <w:tc>
          <w:tcPr>
            <w:tcW w:w="688" w:type="pct"/>
            <w:tcBorders>
              <w:left w:val="single" w:sz="4" w:space="0" w:color="auto"/>
              <w:bottom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1500</w:t>
            </w:r>
          </w:p>
        </w:tc>
        <w:tc>
          <w:tcPr>
            <w:tcW w:w="713" w:type="pct"/>
            <w:tcBorders>
              <w:left w:val="single" w:sz="4" w:space="0" w:color="auto"/>
              <w:bottom w:val="single" w:sz="4" w:space="0" w:color="auto"/>
              <w:right w:val="single" w:sz="4" w:space="0" w:color="auto"/>
            </w:tcBorders>
            <w:shd w:val="clear" w:color="auto" w:fill="FFFFFF"/>
            <w:vAlign w:val="center"/>
          </w:tcPr>
          <w:p w:rsidR="00F50B60" w:rsidRPr="001F36C8" w:rsidRDefault="00F50B60" w:rsidP="00F67B6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w:t>
            </w:r>
          </w:p>
        </w:tc>
      </w:tr>
    </w:tbl>
    <w:p w:rsidR="00794FFA" w:rsidRDefault="00ED0029" w:rsidP="00794FFA">
      <w:pPr>
        <w:tabs>
          <w:tab w:val="left" w:pos="720"/>
          <w:tab w:val="right" w:leader="dot" w:pos="9072"/>
        </w:tabs>
        <w:spacing w:before="120" w:after="0" w:line="240" w:lineRule="auto"/>
        <w:rPr>
          <w:rFonts w:ascii="Arial" w:hAnsi="Arial" w:cs="Arial"/>
          <w:sz w:val="20"/>
          <w:szCs w:val="20"/>
        </w:rPr>
      </w:pPr>
      <w:r>
        <w:rPr>
          <w:rFonts w:ascii="Arial" w:hAnsi="Arial" w:cs="Arial"/>
          <w:sz w:val="20"/>
          <w:szCs w:val="20"/>
        </w:rPr>
        <w:t>Notă -</w:t>
      </w:r>
      <w:r w:rsidR="003378F1" w:rsidRPr="001F36C8">
        <w:rPr>
          <w:rFonts w:ascii="Arial" w:hAnsi="Arial" w:cs="Arial"/>
          <w:sz w:val="20"/>
          <w:szCs w:val="20"/>
        </w:rPr>
        <w:t xml:space="preserve"> aria</w:t>
      </w:r>
      <w:r w:rsidR="00777379" w:rsidRPr="001F36C8">
        <w:rPr>
          <w:rFonts w:ascii="Arial" w:hAnsi="Arial" w:cs="Arial"/>
          <w:sz w:val="20"/>
          <w:szCs w:val="20"/>
        </w:rPr>
        <w:t xml:space="preserve"> etajului între pereți antifoc a clădirilor monoetajate degradul V de rezistența la foc pentru păsări și ovine, indicată în tabelul pentru producere de categoria C, se admite de mărit până </w:t>
      </w:r>
    </w:p>
    <w:p w:rsidR="0038596A" w:rsidRPr="001F36C8" w:rsidRDefault="00777379" w:rsidP="00794FFA">
      <w:pPr>
        <w:tabs>
          <w:tab w:val="left" w:pos="720"/>
          <w:tab w:val="right" w:leader="dot" w:pos="9072"/>
        </w:tabs>
        <w:spacing w:after="0" w:line="240" w:lineRule="auto"/>
        <w:rPr>
          <w:rFonts w:ascii="Arial" w:hAnsi="Arial" w:cs="Arial"/>
          <w:sz w:val="20"/>
          <w:szCs w:val="20"/>
        </w:rPr>
      </w:pPr>
      <w:r w:rsidRPr="001F36C8">
        <w:rPr>
          <w:rFonts w:ascii="Arial" w:hAnsi="Arial" w:cs="Arial"/>
          <w:sz w:val="20"/>
          <w:szCs w:val="20"/>
        </w:rPr>
        <w:t>1800 m</w:t>
      </w:r>
      <w:r w:rsidRPr="001F36C8">
        <w:rPr>
          <w:rFonts w:ascii="Arial" w:hAnsi="Arial" w:cs="Arial"/>
          <w:sz w:val="20"/>
          <w:szCs w:val="20"/>
          <w:vertAlign w:val="superscript"/>
        </w:rPr>
        <w:t>2</w:t>
      </w:r>
      <w:r w:rsidRPr="001F36C8">
        <w:rPr>
          <w:rFonts w:ascii="Arial" w:hAnsi="Arial" w:cs="Arial"/>
          <w:sz w:val="20"/>
          <w:szCs w:val="20"/>
        </w:rPr>
        <w:t xml:space="preserve"> conform cerințelor tehnologice. </w:t>
      </w:r>
    </w:p>
    <w:p w:rsidR="00205553" w:rsidRPr="001F36C8" w:rsidRDefault="00205553" w:rsidP="00205553">
      <w:pPr>
        <w:tabs>
          <w:tab w:val="left" w:pos="720"/>
          <w:tab w:val="right" w:leader="dot" w:pos="9072"/>
        </w:tabs>
        <w:spacing w:after="0" w:line="240" w:lineRule="auto"/>
        <w:jc w:val="both"/>
        <w:rPr>
          <w:rFonts w:ascii="Arial" w:hAnsi="Arial" w:cs="Arial"/>
          <w:sz w:val="20"/>
          <w:szCs w:val="20"/>
        </w:rPr>
      </w:pPr>
      <w:r w:rsidRPr="001F36C8">
        <w:rPr>
          <w:rFonts w:ascii="Arial" w:hAnsi="Arial" w:cs="Arial"/>
          <w:sz w:val="20"/>
          <w:szCs w:val="20"/>
        </w:rPr>
        <w:t>* Înălțimea clădirii în acest tabel se măsoară de la paroseală 1-lui etaj până la tavanul etajului superior, inclusiv tehnic; la înălțimea variată a tavanului se aplică înălțime medie a etajului. Înălțimea clădirilor monoetajate de clasa după pericolul de incendiu CO și C1 nu se normează.</w:t>
      </w:r>
    </w:p>
    <w:p w:rsidR="00A537B0" w:rsidRPr="001F36C8" w:rsidRDefault="00A537B0" w:rsidP="00A537B0">
      <w:pPr>
        <w:tabs>
          <w:tab w:val="left" w:pos="720"/>
          <w:tab w:val="right" w:leader="dot" w:pos="9072"/>
        </w:tabs>
        <w:spacing w:after="0" w:line="240" w:lineRule="auto"/>
        <w:jc w:val="both"/>
        <w:rPr>
          <w:rFonts w:ascii="Arial" w:hAnsi="Arial" w:cs="Arial"/>
          <w:sz w:val="20"/>
          <w:szCs w:val="20"/>
        </w:rPr>
      </w:pPr>
    </w:p>
    <w:p w:rsidR="00205553" w:rsidRPr="001F36C8" w:rsidRDefault="00D16AA6" w:rsidP="00205553">
      <w:pPr>
        <w:tabs>
          <w:tab w:val="left" w:pos="720"/>
          <w:tab w:val="right" w:leader="dot" w:pos="9072"/>
        </w:tabs>
        <w:spacing w:after="0" w:line="240" w:lineRule="auto"/>
        <w:jc w:val="both"/>
        <w:rPr>
          <w:rFonts w:ascii="Arial" w:hAnsi="Arial" w:cs="Arial"/>
          <w:sz w:val="20"/>
          <w:szCs w:val="20"/>
        </w:rPr>
      </w:pPr>
      <w:r w:rsidRPr="00711FC6">
        <w:rPr>
          <w:rFonts w:ascii="Arial" w:hAnsi="Arial" w:cs="Arial"/>
          <w:b/>
          <w:sz w:val="20"/>
          <w:szCs w:val="20"/>
        </w:rPr>
        <w:t>6.1.3</w:t>
      </w:r>
      <w:r w:rsidRPr="001F36C8">
        <w:rPr>
          <w:rFonts w:ascii="Arial" w:hAnsi="Arial" w:cs="Arial"/>
          <w:sz w:val="20"/>
          <w:szCs w:val="20"/>
        </w:rPr>
        <w:tab/>
      </w:r>
      <w:r w:rsidR="00205553" w:rsidRPr="001F36C8">
        <w:rPr>
          <w:rFonts w:ascii="Arial" w:hAnsi="Arial" w:cs="Arial"/>
          <w:sz w:val="20"/>
          <w:szCs w:val="20"/>
        </w:rPr>
        <w:t>Gradul de rezistența la foc, clasa după pericolul de incendiu constructiv, înălțimea admisibilă a clădirilor și suprfața etajului în limitele compartimentului de incendiu pentru serele și răsadniţele trebuie determinate con</w:t>
      </w:r>
      <w:r w:rsidR="00851B63" w:rsidRPr="001F36C8">
        <w:rPr>
          <w:rFonts w:ascii="Arial" w:hAnsi="Arial" w:cs="Arial"/>
          <w:sz w:val="20"/>
          <w:szCs w:val="20"/>
        </w:rPr>
        <w:t>form tabelului 6.1.</w:t>
      </w:r>
    </w:p>
    <w:p w:rsidR="00D16AA6" w:rsidRPr="001F36C8" w:rsidRDefault="00D16AA6" w:rsidP="00E43DC9">
      <w:pPr>
        <w:tabs>
          <w:tab w:val="left" w:pos="720"/>
          <w:tab w:val="right" w:leader="dot" w:pos="9072"/>
        </w:tabs>
        <w:spacing w:after="0" w:line="240" w:lineRule="auto"/>
        <w:rPr>
          <w:rFonts w:ascii="Arial" w:hAnsi="Arial" w:cs="Arial"/>
          <w:sz w:val="20"/>
          <w:szCs w:val="20"/>
        </w:rPr>
      </w:pPr>
    </w:p>
    <w:p w:rsidR="00445F2F" w:rsidRPr="00627637" w:rsidRDefault="002D295C" w:rsidP="00E43DC9">
      <w:pPr>
        <w:tabs>
          <w:tab w:val="left" w:pos="720"/>
          <w:tab w:val="right" w:leader="dot" w:pos="9072"/>
        </w:tabs>
        <w:spacing w:after="0" w:line="240" w:lineRule="auto"/>
        <w:rPr>
          <w:rFonts w:ascii="Arial" w:hAnsi="Arial" w:cs="Arial"/>
          <w:b/>
        </w:rPr>
      </w:pPr>
      <w:r>
        <w:rPr>
          <w:rFonts w:ascii="Arial" w:hAnsi="Arial" w:cs="Arial"/>
          <w:b/>
        </w:rPr>
        <w:t>6.2</w:t>
      </w:r>
      <w:r w:rsidR="00711FC6">
        <w:rPr>
          <w:rFonts w:ascii="Arial" w:hAnsi="Arial" w:cs="Arial"/>
          <w:b/>
        </w:rPr>
        <w:tab/>
      </w:r>
      <w:r w:rsidR="00445F2F" w:rsidRPr="00627637">
        <w:rPr>
          <w:rFonts w:ascii="Arial" w:hAnsi="Arial" w:cs="Arial"/>
          <w:b/>
        </w:rPr>
        <w:t xml:space="preserve">Clădiri de depozitare și </w:t>
      </w:r>
      <w:r w:rsidR="00D9489F" w:rsidRPr="00627637">
        <w:rPr>
          <w:rFonts w:ascii="Arial" w:hAnsi="Arial" w:cs="Arial"/>
          <w:b/>
        </w:rPr>
        <w:t xml:space="preserve">clădiri </w:t>
      </w:r>
      <w:r w:rsidR="00445F2F" w:rsidRPr="00627637">
        <w:rPr>
          <w:rFonts w:ascii="Arial" w:hAnsi="Arial" w:cs="Arial"/>
          <w:b/>
        </w:rPr>
        <w:t>frigorifice</w:t>
      </w:r>
      <w:r w:rsidR="009D2209" w:rsidRPr="00627637">
        <w:rPr>
          <w:rFonts w:ascii="Arial" w:hAnsi="Arial" w:cs="Arial"/>
          <w:b/>
        </w:rPr>
        <w:t>.</w:t>
      </w:r>
    </w:p>
    <w:p w:rsidR="009D2209" w:rsidRPr="00627637" w:rsidRDefault="009D2209" w:rsidP="00E43DC9">
      <w:pPr>
        <w:tabs>
          <w:tab w:val="left" w:pos="720"/>
          <w:tab w:val="right" w:leader="dot" w:pos="9072"/>
        </w:tabs>
        <w:spacing w:after="0" w:line="240" w:lineRule="auto"/>
        <w:rPr>
          <w:rFonts w:ascii="Arial" w:hAnsi="Arial" w:cs="Arial"/>
          <w:b/>
        </w:rPr>
      </w:pPr>
    </w:p>
    <w:p w:rsidR="00EA72B3" w:rsidRPr="001F36C8" w:rsidRDefault="009D2209" w:rsidP="009D2209">
      <w:pPr>
        <w:tabs>
          <w:tab w:val="left" w:pos="720"/>
          <w:tab w:val="right" w:leader="dot" w:pos="9072"/>
        </w:tabs>
        <w:spacing w:after="0" w:line="240" w:lineRule="auto"/>
        <w:jc w:val="both"/>
        <w:rPr>
          <w:rFonts w:ascii="Arial" w:hAnsi="Arial" w:cs="Arial"/>
          <w:sz w:val="20"/>
          <w:szCs w:val="20"/>
        </w:rPr>
      </w:pPr>
      <w:r w:rsidRPr="00711FC6">
        <w:rPr>
          <w:rFonts w:ascii="Arial" w:hAnsi="Arial" w:cs="Arial"/>
          <w:b/>
          <w:sz w:val="20"/>
          <w:szCs w:val="20"/>
        </w:rPr>
        <w:t>6.2.1</w:t>
      </w:r>
      <w:r w:rsidRPr="001F36C8">
        <w:rPr>
          <w:rFonts w:ascii="Arial" w:hAnsi="Arial" w:cs="Arial"/>
          <w:sz w:val="20"/>
          <w:szCs w:val="20"/>
        </w:rPr>
        <w:tab/>
      </w:r>
      <w:r w:rsidR="00EA72B3" w:rsidRPr="001F36C8">
        <w:rPr>
          <w:rFonts w:ascii="Arial" w:hAnsi="Arial" w:cs="Arial"/>
          <w:sz w:val="20"/>
          <w:szCs w:val="20"/>
        </w:rPr>
        <w:t>Gradul de rezistența la foc, clasa după pericolul de incendiu constructiv, înălțimea clădirilor</w:t>
      </w:r>
      <w:r w:rsidR="00F24FF6" w:rsidRPr="001F36C8">
        <w:rPr>
          <w:rFonts w:ascii="Arial" w:hAnsi="Arial" w:cs="Arial"/>
          <w:sz w:val="20"/>
          <w:szCs w:val="20"/>
        </w:rPr>
        <w:t xml:space="preserve"> de depozitare</w:t>
      </w:r>
      <w:r w:rsidR="00EA72B3" w:rsidRPr="001F36C8">
        <w:rPr>
          <w:rFonts w:ascii="Arial" w:hAnsi="Arial" w:cs="Arial"/>
          <w:sz w:val="20"/>
          <w:szCs w:val="20"/>
        </w:rPr>
        <w:t xml:space="preserve"> (clasa F5.2) </w:t>
      </w:r>
      <w:r w:rsidR="003378F1" w:rsidRPr="001F36C8">
        <w:rPr>
          <w:rFonts w:ascii="Arial" w:hAnsi="Arial" w:cs="Arial"/>
          <w:sz w:val="20"/>
          <w:szCs w:val="20"/>
        </w:rPr>
        <w:t>și aria</w:t>
      </w:r>
      <w:r w:rsidR="00EA72B3" w:rsidRPr="001F36C8">
        <w:rPr>
          <w:rFonts w:ascii="Arial" w:hAnsi="Arial" w:cs="Arial"/>
          <w:sz w:val="20"/>
          <w:szCs w:val="20"/>
        </w:rPr>
        <w:t xml:space="preserve"> etajului în limitele compartimentului de incendiu, în fu</w:t>
      </w:r>
      <w:r w:rsidR="00F24FF6" w:rsidRPr="001F36C8">
        <w:rPr>
          <w:rFonts w:ascii="Arial" w:hAnsi="Arial" w:cs="Arial"/>
          <w:sz w:val="20"/>
          <w:szCs w:val="20"/>
        </w:rPr>
        <w:t>n</w:t>
      </w:r>
      <w:r w:rsidR="00EA72B3" w:rsidRPr="001F36C8">
        <w:rPr>
          <w:rFonts w:ascii="Arial" w:hAnsi="Arial" w:cs="Arial"/>
          <w:sz w:val="20"/>
          <w:szCs w:val="20"/>
        </w:rPr>
        <w:t>cție de categoria de pericol de incendiu-explozie și de incendiu, trebuie acceptate conform tabelului 6.3</w:t>
      </w:r>
    </w:p>
    <w:p w:rsidR="00CD7E40" w:rsidRPr="001F36C8" w:rsidRDefault="00CD7E40" w:rsidP="009E58C4">
      <w:pPr>
        <w:tabs>
          <w:tab w:val="left" w:pos="720"/>
          <w:tab w:val="right" w:leader="dot" w:pos="9072"/>
        </w:tabs>
        <w:spacing w:after="0" w:line="240" w:lineRule="auto"/>
        <w:jc w:val="both"/>
        <w:rPr>
          <w:rFonts w:ascii="Arial" w:hAnsi="Arial" w:cs="Arial"/>
          <w:sz w:val="20"/>
          <w:szCs w:val="20"/>
        </w:rPr>
      </w:pPr>
    </w:p>
    <w:p w:rsidR="009E58C4" w:rsidRPr="001F36C8" w:rsidRDefault="009E58C4" w:rsidP="009E58C4">
      <w:pPr>
        <w:tabs>
          <w:tab w:val="left" w:pos="720"/>
          <w:tab w:val="right" w:leader="dot" w:pos="9072"/>
        </w:tabs>
        <w:spacing w:after="0" w:line="240" w:lineRule="auto"/>
        <w:jc w:val="both"/>
        <w:rPr>
          <w:rFonts w:ascii="Arial" w:hAnsi="Arial" w:cs="Arial"/>
          <w:sz w:val="20"/>
          <w:szCs w:val="20"/>
        </w:rPr>
      </w:pPr>
      <w:r w:rsidRPr="001F36C8">
        <w:rPr>
          <w:rFonts w:ascii="Arial" w:hAnsi="Arial" w:cs="Arial"/>
          <w:sz w:val="20"/>
          <w:szCs w:val="20"/>
        </w:rPr>
        <w:t>La existența podestelor, etaj</w:t>
      </w:r>
      <w:r w:rsidR="003378F1" w:rsidRPr="001F36C8">
        <w:rPr>
          <w:rFonts w:ascii="Arial" w:hAnsi="Arial" w:cs="Arial"/>
          <w:sz w:val="20"/>
          <w:szCs w:val="20"/>
        </w:rPr>
        <w:t>erelor și antresolelor aria</w:t>
      </w:r>
      <w:r w:rsidRPr="001F36C8">
        <w:rPr>
          <w:rFonts w:ascii="Arial" w:hAnsi="Arial" w:cs="Arial"/>
          <w:sz w:val="20"/>
          <w:szCs w:val="20"/>
        </w:rPr>
        <w:t xml:space="preserve"> etajului se determină conform 6.1.1. La existența golurilor tehnologice deschise în planșeele etajelor adiacente, aria totală a acestor etaje nu trebuie să depășească aria etajului, indicată în tabelul 6.3.</w:t>
      </w:r>
    </w:p>
    <w:p w:rsidR="00CD7E40" w:rsidRPr="001F36C8" w:rsidRDefault="00CD7E40" w:rsidP="009D2209">
      <w:pPr>
        <w:tabs>
          <w:tab w:val="left" w:pos="720"/>
          <w:tab w:val="right" w:leader="dot" w:pos="9072"/>
        </w:tabs>
        <w:spacing w:after="0" w:line="240" w:lineRule="auto"/>
        <w:jc w:val="both"/>
        <w:rPr>
          <w:rFonts w:ascii="Arial" w:hAnsi="Arial" w:cs="Arial"/>
          <w:sz w:val="20"/>
          <w:szCs w:val="20"/>
        </w:rPr>
      </w:pPr>
    </w:p>
    <w:p w:rsidR="00B86E6C" w:rsidRPr="001F36C8" w:rsidRDefault="00B86E6C" w:rsidP="009D2209">
      <w:pPr>
        <w:tabs>
          <w:tab w:val="left" w:pos="720"/>
          <w:tab w:val="right" w:leader="dot" w:pos="9072"/>
        </w:tabs>
        <w:spacing w:after="0" w:line="240" w:lineRule="auto"/>
        <w:jc w:val="both"/>
        <w:rPr>
          <w:rFonts w:ascii="Arial" w:hAnsi="Arial" w:cs="Arial"/>
          <w:sz w:val="20"/>
          <w:szCs w:val="20"/>
        </w:rPr>
      </w:pPr>
      <w:r w:rsidRPr="001F36C8">
        <w:rPr>
          <w:rFonts w:ascii="Arial" w:hAnsi="Arial" w:cs="Arial"/>
          <w:sz w:val="20"/>
          <w:szCs w:val="20"/>
        </w:rPr>
        <w:t>La echiparea clădirilor de depozitare cu instalații automate de stingere a incendiilor indicate în tabelul 6.3 ariile etajelor în limitele compartimentelor de incendiu se admite de mărit cu 100%, cu excepția clădirilor de gradul IV și V de rezistență la foc.</w:t>
      </w:r>
    </w:p>
    <w:p w:rsidR="00B86E6C" w:rsidRPr="001F36C8" w:rsidRDefault="00B86E6C" w:rsidP="009D2209">
      <w:pPr>
        <w:tabs>
          <w:tab w:val="left" w:pos="720"/>
          <w:tab w:val="right" w:leader="dot" w:pos="9072"/>
        </w:tabs>
        <w:spacing w:after="0" w:line="240" w:lineRule="auto"/>
        <w:jc w:val="both"/>
        <w:rPr>
          <w:rFonts w:ascii="Arial" w:hAnsi="Arial" w:cs="Arial"/>
          <w:sz w:val="20"/>
          <w:szCs w:val="20"/>
        </w:rPr>
      </w:pPr>
      <w:r w:rsidRPr="001F36C8">
        <w:rPr>
          <w:rFonts w:ascii="Arial" w:hAnsi="Arial" w:cs="Arial"/>
          <w:sz w:val="20"/>
          <w:szCs w:val="20"/>
        </w:rPr>
        <w:lastRenderedPageBreak/>
        <w:t xml:space="preserve">În cazul amplasării depozitelor </w:t>
      </w:r>
      <w:r w:rsidR="003378F1" w:rsidRPr="001F36C8">
        <w:rPr>
          <w:rFonts w:ascii="Arial" w:hAnsi="Arial" w:cs="Arial"/>
          <w:sz w:val="20"/>
          <w:szCs w:val="20"/>
        </w:rPr>
        <w:t>în clădiri industriale aria</w:t>
      </w:r>
      <w:r w:rsidRPr="001F36C8">
        <w:rPr>
          <w:rFonts w:ascii="Arial" w:hAnsi="Arial" w:cs="Arial"/>
          <w:sz w:val="20"/>
          <w:szCs w:val="20"/>
        </w:rPr>
        <w:t xml:space="preserve"> etajului cu încăperi de depozitare în limitele compartimentu</w:t>
      </w:r>
      <w:r w:rsidR="00D9489F" w:rsidRPr="001F36C8">
        <w:rPr>
          <w:rFonts w:ascii="Arial" w:hAnsi="Arial" w:cs="Arial"/>
          <w:sz w:val="20"/>
          <w:szCs w:val="20"/>
        </w:rPr>
        <w:t>lui de incendiu și înălțimea lor</w:t>
      </w:r>
      <w:r w:rsidRPr="001F36C8">
        <w:rPr>
          <w:rFonts w:ascii="Arial" w:hAnsi="Arial" w:cs="Arial"/>
          <w:sz w:val="20"/>
          <w:szCs w:val="20"/>
        </w:rPr>
        <w:t xml:space="preserve"> (numărul de etaje) nu trebuie să depășească valorile , specificate în tabelul 6.3.</w:t>
      </w:r>
    </w:p>
    <w:p w:rsidR="00D9489F" w:rsidRPr="001F36C8" w:rsidRDefault="00D9489F" w:rsidP="009D2209">
      <w:pPr>
        <w:tabs>
          <w:tab w:val="left" w:pos="720"/>
          <w:tab w:val="right" w:leader="dot" w:pos="9072"/>
        </w:tabs>
        <w:spacing w:after="0" w:line="240" w:lineRule="auto"/>
        <w:jc w:val="both"/>
        <w:rPr>
          <w:rFonts w:ascii="Arial" w:hAnsi="Arial" w:cs="Arial"/>
          <w:sz w:val="20"/>
          <w:szCs w:val="20"/>
        </w:rPr>
      </w:pPr>
    </w:p>
    <w:p w:rsidR="009D2209" w:rsidRPr="00711FC6" w:rsidRDefault="0033293D" w:rsidP="00711FC6">
      <w:pPr>
        <w:tabs>
          <w:tab w:val="left" w:pos="720"/>
          <w:tab w:val="right" w:leader="dot" w:pos="9072"/>
        </w:tabs>
        <w:spacing w:after="0" w:line="240" w:lineRule="auto"/>
        <w:jc w:val="center"/>
        <w:rPr>
          <w:rFonts w:ascii="Arial" w:hAnsi="Arial" w:cs="Arial"/>
          <w:b/>
          <w:sz w:val="20"/>
          <w:szCs w:val="20"/>
          <w:lang w:val="ru-RU"/>
        </w:rPr>
      </w:pPr>
      <w:r w:rsidRPr="00711FC6">
        <w:rPr>
          <w:rFonts w:ascii="Arial" w:hAnsi="Arial" w:cs="Arial"/>
          <w:b/>
          <w:sz w:val="20"/>
          <w:szCs w:val="20"/>
          <w:lang w:val="ru-RU"/>
        </w:rPr>
        <w:t>Tabelul</w:t>
      </w:r>
      <w:r w:rsidR="0058556A" w:rsidRPr="00711FC6">
        <w:rPr>
          <w:rFonts w:ascii="Arial" w:hAnsi="Arial" w:cs="Arial"/>
          <w:b/>
          <w:sz w:val="20"/>
          <w:szCs w:val="20"/>
          <w:lang w:val="ru-RU"/>
        </w:rPr>
        <w:t xml:space="preserve"> 6.3</w:t>
      </w:r>
    </w:p>
    <w:p w:rsidR="00370EEF" w:rsidRPr="001F36C8" w:rsidRDefault="00370EEF" w:rsidP="005C7684">
      <w:pPr>
        <w:tabs>
          <w:tab w:val="left" w:pos="720"/>
          <w:tab w:val="right" w:leader="dot" w:pos="9072"/>
        </w:tabs>
        <w:spacing w:after="0" w:line="240" w:lineRule="auto"/>
        <w:jc w:val="both"/>
        <w:rPr>
          <w:rFonts w:ascii="Arial" w:hAnsi="Arial" w:cs="Arial"/>
          <w:sz w:val="20"/>
          <w:szCs w:val="20"/>
          <w:lang w:val="ru-RU"/>
        </w:rPr>
      </w:pPr>
    </w:p>
    <w:tbl>
      <w:tblPr>
        <w:tblW w:w="5000" w:type="pct"/>
        <w:jc w:val="center"/>
        <w:tblCellMar>
          <w:left w:w="10" w:type="dxa"/>
          <w:right w:w="10" w:type="dxa"/>
        </w:tblCellMar>
        <w:tblLook w:val="04A0" w:firstRow="1" w:lastRow="0" w:firstColumn="1" w:lastColumn="0" w:noHBand="0" w:noVBand="1"/>
      </w:tblPr>
      <w:tblGrid>
        <w:gridCol w:w="829"/>
        <w:gridCol w:w="1143"/>
        <w:gridCol w:w="1453"/>
        <w:gridCol w:w="1755"/>
        <w:gridCol w:w="1111"/>
        <w:gridCol w:w="971"/>
        <w:gridCol w:w="1515"/>
      </w:tblGrid>
      <w:tr w:rsidR="00627637" w:rsidRPr="001F36C8" w:rsidTr="00632A64">
        <w:trPr>
          <w:trHeight w:hRule="exact" w:val="929"/>
          <w:jc w:val="center"/>
        </w:trPr>
        <w:tc>
          <w:tcPr>
            <w:tcW w:w="472" w:type="pct"/>
            <w:vMerge w:val="restart"/>
            <w:tcBorders>
              <w:top w:val="single" w:sz="4" w:space="0" w:color="auto"/>
              <w:left w:val="single" w:sz="4" w:space="0" w:color="auto"/>
            </w:tcBorders>
            <w:shd w:val="clear" w:color="auto" w:fill="FFFFFF"/>
            <w:vAlign w:val="center"/>
          </w:tcPr>
          <w:p w:rsidR="0058556A" w:rsidRPr="001F36C8" w:rsidRDefault="005D5F0C" w:rsidP="009B4096">
            <w:pPr>
              <w:widowControl w:val="0"/>
              <w:spacing w:after="12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Catego</w:t>
            </w:r>
            <w:r w:rsidR="00ED0029">
              <w:rPr>
                <w:rFonts w:ascii="Arial" w:hAnsi="Arial" w:cs="Arial"/>
                <w:sz w:val="20"/>
                <w:szCs w:val="20"/>
                <w:shd w:val="clear" w:color="auto" w:fill="FFFFFF"/>
                <w:lang w:val="ru-RU" w:eastAsia="ru-RU" w:bidi="ru-RU"/>
              </w:rPr>
              <w:t>-</w:t>
            </w:r>
            <w:r w:rsidRPr="001F36C8">
              <w:rPr>
                <w:rFonts w:ascii="Arial" w:hAnsi="Arial" w:cs="Arial"/>
                <w:sz w:val="20"/>
                <w:szCs w:val="20"/>
                <w:shd w:val="clear" w:color="auto" w:fill="FFFFFF"/>
                <w:lang w:val="ru-RU" w:eastAsia="ru-RU" w:bidi="ru-RU"/>
              </w:rPr>
              <w:t>ria depozi</w:t>
            </w:r>
            <w:r w:rsidR="00ED0029">
              <w:rPr>
                <w:rFonts w:ascii="Arial" w:hAnsi="Arial" w:cs="Arial"/>
                <w:sz w:val="20"/>
                <w:szCs w:val="20"/>
                <w:shd w:val="clear" w:color="auto" w:fill="FFFFFF"/>
                <w:lang w:val="ru-RU" w:eastAsia="ru-RU" w:bidi="ru-RU"/>
              </w:rPr>
              <w:t>-</w:t>
            </w:r>
            <w:r w:rsidRPr="001F36C8">
              <w:rPr>
                <w:rFonts w:ascii="Arial" w:hAnsi="Arial" w:cs="Arial"/>
                <w:sz w:val="20"/>
                <w:szCs w:val="20"/>
                <w:shd w:val="clear" w:color="auto" w:fill="FFFFFF"/>
                <w:lang w:val="ru-RU" w:eastAsia="ru-RU" w:bidi="ru-RU"/>
              </w:rPr>
              <w:t>tului</w:t>
            </w:r>
          </w:p>
        </w:tc>
        <w:tc>
          <w:tcPr>
            <w:tcW w:w="651" w:type="pct"/>
            <w:vMerge w:val="restart"/>
            <w:tcBorders>
              <w:top w:val="single" w:sz="4" w:space="0" w:color="auto"/>
              <w:left w:val="single" w:sz="4" w:space="0" w:color="auto"/>
            </w:tcBorders>
            <w:shd w:val="clear" w:color="auto" w:fill="FFFFFF"/>
            <w:vAlign w:val="center"/>
          </w:tcPr>
          <w:p w:rsidR="00CF2C8F" w:rsidRPr="001F36C8" w:rsidRDefault="00CF2C8F" w:rsidP="009B4096">
            <w:pPr>
              <w:widowControl w:val="0"/>
              <w:spacing w:after="0" w:line="240" w:lineRule="auto"/>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Înălțimea</w:t>
            </w:r>
          </w:p>
          <w:p w:rsidR="0058556A" w:rsidRPr="001F36C8" w:rsidRDefault="00CF2C8F" w:rsidP="009B4096">
            <w:pPr>
              <w:widowControl w:val="0"/>
              <w:spacing w:after="0" w:line="274"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clădirii*,</w:t>
            </w:r>
            <w:r w:rsidR="009B2A39">
              <w:rPr>
                <w:rFonts w:ascii="Arial" w:hAnsi="Arial" w:cs="Arial"/>
                <w:sz w:val="20"/>
                <w:szCs w:val="20"/>
                <w:shd w:val="clear" w:color="auto" w:fill="FFFFFF"/>
                <w:lang w:eastAsia="ru-RU" w:bidi="ru-RU"/>
              </w:rPr>
              <w:t xml:space="preserve"> </w:t>
            </w:r>
            <w:r w:rsidRPr="001F36C8">
              <w:rPr>
                <w:rFonts w:ascii="Arial" w:hAnsi="Arial" w:cs="Arial"/>
                <w:sz w:val="20"/>
                <w:szCs w:val="20"/>
                <w:shd w:val="clear" w:color="auto" w:fill="FFFFFF"/>
                <w:lang w:val="ru-RU" w:eastAsia="ru-RU" w:bidi="ru-RU"/>
              </w:rPr>
              <w:t>m</w:t>
            </w:r>
          </w:p>
        </w:tc>
        <w:tc>
          <w:tcPr>
            <w:tcW w:w="828" w:type="pct"/>
            <w:vMerge w:val="restart"/>
            <w:tcBorders>
              <w:top w:val="single" w:sz="4" w:space="0" w:color="auto"/>
              <w:left w:val="single" w:sz="4" w:space="0" w:color="auto"/>
            </w:tcBorders>
            <w:shd w:val="clear" w:color="auto" w:fill="FFFFFF"/>
            <w:vAlign w:val="center"/>
          </w:tcPr>
          <w:p w:rsidR="0058556A" w:rsidRPr="001F36C8" w:rsidRDefault="00CF2C8F" w:rsidP="009B4096">
            <w:pPr>
              <w:widowControl w:val="0"/>
              <w:spacing w:after="0" w:line="274" w:lineRule="exact"/>
              <w:jc w:val="center"/>
              <w:rPr>
                <w:rFonts w:ascii="Arial" w:hAnsi="Arial" w:cs="Arial"/>
                <w:sz w:val="20"/>
                <w:szCs w:val="20"/>
                <w:lang w:val="en-US" w:eastAsia="ru-RU" w:bidi="ru-RU"/>
              </w:rPr>
            </w:pPr>
            <w:r w:rsidRPr="001F36C8">
              <w:rPr>
                <w:rFonts w:ascii="Arial" w:hAnsi="Arial" w:cs="Arial"/>
                <w:sz w:val="20"/>
                <w:szCs w:val="20"/>
                <w:lang w:eastAsia="ru-RU" w:bidi="ru-RU"/>
              </w:rPr>
              <w:t>Gradul de rezistență la foc a clădirii</w:t>
            </w:r>
          </w:p>
        </w:tc>
        <w:tc>
          <w:tcPr>
            <w:tcW w:w="1000" w:type="pct"/>
            <w:vMerge w:val="restart"/>
            <w:tcBorders>
              <w:top w:val="single" w:sz="4" w:space="0" w:color="auto"/>
              <w:left w:val="single" w:sz="4" w:space="0" w:color="auto"/>
            </w:tcBorders>
            <w:shd w:val="clear" w:color="auto" w:fill="FFFFFF"/>
            <w:vAlign w:val="center"/>
          </w:tcPr>
          <w:p w:rsidR="0058556A" w:rsidRPr="001F36C8" w:rsidRDefault="00CF2C8F" w:rsidP="009B4096">
            <w:pPr>
              <w:widowControl w:val="0"/>
              <w:spacing w:after="0" w:line="274" w:lineRule="exact"/>
              <w:jc w:val="center"/>
              <w:rPr>
                <w:rFonts w:ascii="Arial" w:hAnsi="Arial" w:cs="Arial"/>
                <w:sz w:val="20"/>
                <w:szCs w:val="20"/>
                <w:lang w:val="en-US" w:eastAsia="ru-RU" w:bidi="ru-RU"/>
              </w:rPr>
            </w:pPr>
            <w:r w:rsidRPr="001F36C8">
              <w:rPr>
                <w:rFonts w:ascii="Arial" w:hAnsi="Arial" w:cs="Arial"/>
                <w:sz w:val="20"/>
                <w:szCs w:val="20"/>
                <w:lang w:eastAsia="ru-RU" w:bidi="ru-RU"/>
              </w:rPr>
              <w:t>Clasa după pericolul de incendiu constructiv</w:t>
            </w:r>
          </w:p>
        </w:tc>
        <w:tc>
          <w:tcPr>
            <w:tcW w:w="2049" w:type="pct"/>
            <w:gridSpan w:val="3"/>
            <w:tcBorders>
              <w:top w:val="single" w:sz="4" w:space="0" w:color="auto"/>
              <w:left w:val="single" w:sz="4" w:space="0" w:color="auto"/>
              <w:right w:val="single" w:sz="4" w:space="0" w:color="auto"/>
            </w:tcBorders>
            <w:shd w:val="clear" w:color="auto" w:fill="FFFFFF"/>
            <w:vAlign w:val="center"/>
          </w:tcPr>
          <w:p w:rsidR="0058556A" w:rsidRPr="001F36C8" w:rsidRDefault="00D76350" w:rsidP="009B4096">
            <w:pPr>
              <w:widowControl w:val="0"/>
              <w:spacing w:after="0" w:line="278" w:lineRule="exact"/>
              <w:jc w:val="center"/>
              <w:rPr>
                <w:rFonts w:ascii="Arial" w:hAnsi="Arial" w:cs="Arial"/>
                <w:sz w:val="20"/>
                <w:szCs w:val="20"/>
                <w:lang w:val="en-US" w:eastAsia="ru-RU" w:bidi="ru-RU"/>
              </w:rPr>
            </w:pPr>
            <w:r w:rsidRPr="001F36C8">
              <w:rPr>
                <w:rFonts w:ascii="Arial" w:hAnsi="Arial" w:cs="Arial"/>
                <w:sz w:val="20"/>
                <w:szCs w:val="20"/>
                <w:shd w:val="clear" w:color="auto" w:fill="FFFFFF"/>
                <w:lang w:eastAsia="ru-RU" w:bidi="ru-RU"/>
              </w:rPr>
              <w:t>Aria etajului în limitele compartimentului de incendiu a clădirilor, m</w:t>
            </w:r>
            <w:r w:rsidRPr="001F36C8">
              <w:rPr>
                <w:rFonts w:ascii="Arial" w:hAnsi="Arial" w:cs="Arial"/>
                <w:sz w:val="20"/>
                <w:szCs w:val="20"/>
                <w:shd w:val="clear" w:color="auto" w:fill="FFFFFF"/>
                <w:vertAlign w:val="superscript"/>
                <w:lang w:eastAsia="ru-RU" w:bidi="ru-RU"/>
              </w:rPr>
              <w:t>2</w:t>
            </w:r>
          </w:p>
        </w:tc>
      </w:tr>
      <w:tr w:rsidR="00627637" w:rsidRPr="001F36C8" w:rsidTr="00632A64">
        <w:trPr>
          <w:trHeight w:hRule="exact" w:val="718"/>
          <w:jc w:val="center"/>
        </w:trPr>
        <w:tc>
          <w:tcPr>
            <w:tcW w:w="472" w:type="pct"/>
            <w:vMerge/>
            <w:tcBorders>
              <w:left w:val="single" w:sz="4" w:space="0" w:color="auto"/>
            </w:tcBorders>
            <w:shd w:val="clear" w:color="auto" w:fill="FFFFFF"/>
            <w:vAlign w:val="center"/>
          </w:tcPr>
          <w:p w:rsidR="0058556A" w:rsidRPr="001F36C8" w:rsidRDefault="0058556A" w:rsidP="009B4096">
            <w:pPr>
              <w:widowControl w:val="0"/>
              <w:spacing w:after="0" w:line="240" w:lineRule="auto"/>
              <w:jc w:val="center"/>
              <w:rPr>
                <w:rFonts w:ascii="Arial" w:eastAsia="Arial Unicode MS" w:hAnsi="Arial" w:cs="Arial"/>
                <w:sz w:val="20"/>
                <w:szCs w:val="20"/>
                <w:lang w:val="en-US" w:eastAsia="ru-RU" w:bidi="ru-RU"/>
              </w:rPr>
            </w:pPr>
          </w:p>
        </w:tc>
        <w:tc>
          <w:tcPr>
            <w:tcW w:w="651" w:type="pct"/>
            <w:vMerge/>
            <w:tcBorders>
              <w:left w:val="single" w:sz="4" w:space="0" w:color="auto"/>
            </w:tcBorders>
            <w:shd w:val="clear" w:color="auto" w:fill="FFFFFF"/>
            <w:vAlign w:val="center"/>
          </w:tcPr>
          <w:p w:rsidR="0058556A" w:rsidRPr="001F36C8" w:rsidRDefault="0058556A" w:rsidP="009B4096">
            <w:pPr>
              <w:widowControl w:val="0"/>
              <w:spacing w:after="0" w:line="240" w:lineRule="auto"/>
              <w:jc w:val="center"/>
              <w:rPr>
                <w:rFonts w:ascii="Arial" w:eastAsia="Arial Unicode MS" w:hAnsi="Arial" w:cs="Arial"/>
                <w:sz w:val="20"/>
                <w:szCs w:val="20"/>
                <w:lang w:val="en-US" w:eastAsia="ru-RU" w:bidi="ru-RU"/>
              </w:rPr>
            </w:pPr>
          </w:p>
        </w:tc>
        <w:tc>
          <w:tcPr>
            <w:tcW w:w="828" w:type="pct"/>
            <w:vMerge/>
            <w:tcBorders>
              <w:left w:val="single" w:sz="4" w:space="0" w:color="auto"/>
            </w:tcBorders>
            <w:shd w:val="clear" w:color="auto" w:fill="FFFFFF"/>
            <w:vAlign w:val="center"/>
          </w:tcPr>
          <w:p w:rsidR="0058556A" w:rsidRPr="001F36C8" w:rsidRDefault="0058556A" w:rsidP="009B4096">
            <w:pPr>
              <w:widowControl w:val="0"/>
              <w:spacing w:after="0" w:line="240" w:lineRule="auto"/>
              <w:jc w:val="center"/>
              <w:rPr>
                <w:rFonts w:ascii="Arial" w:eastAsia="Arial Unicode MS" w:hAnsi="Arial" w:cs="Arial"/>
                <w:sz w:val="20"/>
                <w:szCs w:val="20"/>
                <w:lang w:val="en-US" w:eastAsia="ru-RU" w:bidi="ru-RU"/>
              </w:rPr>
            </w:pPr>
          </w:p>
        </w:tc>
        <w:tc>
          <w:tcPr>
            <w:tcW w:w="1000" w:type="pct"/>
            <w:vMerge/>
            <w:tcBorders>
              <w:left w:val="single" w:sz="4" w:space="0" w:color="auto"/>
            </w:tcBorders>
            <w:shd w:val="clear" w:color="auto" w:fill="FFFFFF"/>
            <w:vAlign w:val="center"/>
          </w:tcPr>
          <w:p w:rsidR="0058556A" w:rsidRPr="001F36C8" w:rsidRDefault="0058556A" w:rsidP="009B4096">
            <w:pPr>
              <w:widowControl w:val="0"/>
              <w:spacing w:after="0" w:line="240" w:lineRule="auto"/>
              <w:jc w:val="center"/>
              <w:rPr>
                <w:rFonts w:ascii="Arial" w:eastAsia="Arial Unicode MS" w:hAnsi="Arial" w:cs="Arial"/>
                <w:sz w:val="20"/>
                <w:szCs w:val="20"/>
                <w:lang w:val="en-US" w:eastAsia="ru-RU" w:bidi="ru-RU"/>
              </w:rPr>
            </w:pPr>
          </w:p>
        </w:tc>
        <w:tc>
          <w:tcPr>
            <w:tcW w:w="633" w:type="pct"/>
            <w:tcBorders>
              <w:top w:val="single" w:sz="4" w:space="0" w:color="auto"/>
              <w:left w:val="single" w:sz="4" w:space="0" w:color="auto"/>
            </w:tcBorders>
            <w:shd w:val="clear" w:color="auto" w:fill="FFFFFF"/>
            <w:vAlign w:val="center"/>
          </w:tcPr>
          <w:p w:rsidR="0058556A" w:rsidRPr="001F36C8" w:rsidRDefault="00D76350" w:rsidP="009B4096">
            <w:pPr>
              <w:widowControl w:val="0"/>
              <w:spacing w:before="120"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monoetaja</w:t>
            </w:r>
            <w:r w:rsidRPr="001F36C8">
              <w:rPr>
                <w:rFonts w:ascii="Arial" w:hAnsi="Arial" w:cs="Arial"/>
                <w:sz w:val="20"/>
                <w:szCs w:val="20"/>
                <w:shd w:val="clear" w:color="auto" w:fill="FFFFFF"/>
                <w:lang w:eastAsia="ru-RU" w:bidi="ru-RU"/>
              </w:rPr>
              <w:t>-</w:t>
            </w:r>
            <w:r w:rsidRPr="001F36C8">
              <w:rPr>
                <w:rFonts w:ascii="Arial" w:hAnsi="Arial" w:cs="Arial"/>
                <w:sz w:val="20"/>
                <w:szCs w:val="20"/>
                <w:shd w:val="clear" w:color="auto" w:fill="FFFFFF"/>
                <w:lang w:val="ru-RU" w:eastAsia="ru-RU" w:bidi="ru-RU"/>
              </w:rPr>
              <w:t>te</w:t>
            </w:r>
          </w:p>
        </w:tc>
        <w:tc>
          <w:tcPr>
            <w:tcW w:w="553" w:type="pct"/>
            <w:tcBorders>
              <w:top w:val="single" w:sz="4" w:space="0" w:color="auto"/>
              <w:left w:val="single" w:sz="4" w:space="0" w:color="auto"/>
            </w:tcBorders>
            <w:shd w:val="clear" w:color="auto" w:fill="FFFFFF"/>
            <w:vAlign w:val="center"/>
          </w:tcPr>
          <w:p w:rsidR="00D76350" w:rsidRPr="001F36C8" w:rsidRDefault="00D76350" w:rsidP="009B4096">
            <w:pPr>
              <w:widowControl w:val="0"/>
              <w:spacing w:before="240"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eastAsia="ru-RU" w:bidi="ru-RU"/>
              </w:rPr>
              <w:t>cu două etaje</w:t>
            </w:r>
          </w:p>
          <w:p w:rsidR="0058556A" w:rsidRPr="001F36C8" w:rsidRDefault="0058556A" w:rsidP="009B4096">
            <w:pPr>
              <w:widowControl w:val="0"/>
              <w:spacing w:before="120" w:after="0" w:line="220" w:lineRule="exact"/>
              <w:jc w:val="center"/>
              <w:rPr>
                <w:rFonts w:ascii="Arial" w:hAnsi="Arial" w:cs="Arial"/>
                <w:sz w:val="20"/>
                <w:szCs w:val="20"/>
                <w:lang w:val="ru-RU" w:eastAsia="ru-RU" w:bidi="ru-RU"/>
              </w:rPr>
            </w:pPr>
          </w:p>
        </w:tc>
        <w:tc>
          <w:tcPr>
            <w:tcW w:w="863" w:type="pct"/>
            <w:tcBorders>
              <w:top w:val="single" w:sz="4" w:space="0" w:color="auto"/>
              <w:left w:val="single" w:sz="4" w:space="0" w:color="auto"/>
              <w:right w:val="single" w:sz="4" w:space="0" w:color="auto"/>
            </w:tcBorders>
            <w:shd w:val="clear" w:color="auto" w:fill="FFFFFF"/>
            <w:vAlign w:val="center"/>
          </w:tcPr>
          <w:p w:rsidR="0058556A" w:rsidRPr="001F36C8" w:rsidRDefault="00D76350" w:rsidP="009B4096">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multietajate</w:t>
            </w:r>
          </w:p>
        </w:tc>
      </w:tr>
      <w:tr w:rsidR="00627637" w:rsidRPr="001F36C8" w:rsidTr="00632A64">
        <w:trPr>
          <w:trHeight w:hRule="exact" w:val="355"/>
          <w:jc w:val="center"/>
        </w:trPr>
        <w:tc>
          <w:tcPr>
            <w:tcW w:w="472" w:type="pct"/>
            <w:tcBorders>
              <w:top w:val="single" w:sz="4" w:space="0" w:color="auto"/>
              <w:left w:val="single" w:sz="4" w:space="0" w:color="auto"/>
            </w:tcBorders>
            <w:shd w:val="clear" w:color="auto" w:fill="FFFFFF"/>
            <w:vAlign w:val="center"/>
          </w:tcPr>
          <w:p w:rsidR="0058556A" w:rsidRPr="001F36C8" w:rsidRDefault="0058556A" w:rsidP="0058556A">
            <w:pPr>
              <w:widowControl w:val="0"/>
              <w:spacing w:after="0" w:line="240" w:lineRule="auto"/>
              <w:rPr>
                <w:rFonts w:ascii="Arial" w:eastAsia="Arial Unicode MS" w:hAnsi="Arial" w:cs="Arial"/>
                <w:sz w:val="20"/>
                <w:szCs w:val="20"/>
                <w:lang w:val="ru-RU" w:eastAsia="ru-RU" w:bidi="ru-RU"/>
              </w:rPr>
            </w:pPr>
          </w:p>
        </w:tc>
        <w:tc>
          <w:tcPr>
            <w:tcW w:w="651" w:type="pct"/>
            <w:tcBorders>
              <w:top w:val="single" w:sz="4" w:space="0" w:color="auto"/>
              <w:left w:val="single" w:sz="4" w:space="0" w:color="auto"/>
            </w:tcBorders>
            <w:shd w:val="clear" w:color="auto" w:fill="FFFFFF"/>
            <w:vAlign w:val="center"/>
          </w:tcPr>
          <w:p w:rsidR="0058556A" w:rsidRPr="001F36C8" w:rsidRDefault="0058556A" w:rsidP="0058556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w:t>
            </w:r>
          </w:p>
        </w:tc>
        <w:tc>
          <w:tcPr>
            <w:tcW w:w="828" w:type="pct"/>
            <w:tcBorders>
              <w:top w:val="single" w:sz="4" w:space="0" w:color="auto"/>
              <w:left w:val="single" w:sz="4" w:space="0" w:color="auto"/>
            </w:tcBorders>
            <w:shd w:val="clear" w:color="auto" w:fill="FFFFFF"/>
            <w:vAlign w:val="center"/>
          </w:tcPr>
          <w:p w:rsidR="0058556A" w:rsidRPr="001F36C8" w:rsidRDefault="0058556A" w:rsidP="0058556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I, II</w:t>
            </w:r>
          </w:p>
        </w:tc>
        <w:tc>
          <w:tcPr>
            <w:tcW w:w="1000" w:type="pct"/>
            <w:tcBorders>
              <w:top w:val="single" w:sz="4" w:space="0" w:color="auto"/>
              <w:left w:val="single" w:sz="4" w:space="0" w:color="auto"/>
            </w:tcBorders>
            <w:shd w:val="clear" w:color="auto" w:fill="FFFFFF"/>
            <w:vAlign w:val="center"/>
          </w:tcPr>
          <w:p w:rsidR="0058556A" w:rsidRPr="001F36C8" w:rsidRDefault="0058556A" w:rsidP="0058556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С0</w:t>
            </w:r>
          </w:p>
        </w:tc>
        <w:tc>
          <w:tcPr>
            <w:tcW w:w="633" w:type="pct"/>
            <w:tcBorders>
              <w:top w:val="single" w:sz="4" w:space="0" w:color="auto"/>
              <w:left w:val="single" w:sz="4" w:space="0" w:color="auto"/>
            </w:tcBorders>
            <w:shd w:val="clear" w:color="auto" w:fill="FFFFFF"/>
            <w:vAlign w:val="center"/>
          </w:tcPr>
          <w:p w:rsidR="0058556A" w:rsidRPr="001F36C8" w:rsidRDefault="0058556A" w:rsidP="0058556A">
            <w:pPr>
              <w:widowControl w:val="0"/>
              <w:spacing w:after="0" w:line="220" w:lineRule="exact"/>
              <w:ind w:left="280"/>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5200</w:t>
            </w:r>
          </w:p>
        </w:tc>
        <w:tc>
          <w:tcPr>
            <w:tcW w:w="553" w:type="pct"/>
            <w:tcBorders>
              <w:top w:val="single" w:sz="4" w:space="0" w:color="auto"/>
              <w:left w:val="single" w:sz="4" w:space="0" w:color="auto"/>
            </w:tcBorders>
            <w:shd w:val="clear" w:color="auto" w:fill="FFFFFF"/>
            <w:vAlign w:val="center"/>
          </w:tcPr>
          <w:p w:rsidR="0058556A" w:rsidRPr="001F36C8" w:rsidRDefault="0058556A" w:rsidP="0058556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vertAlign w:val="subscript"/>
                <w:lang w:val="ru-RU" w:eastAsia="ru-RU" w:bidi="ru-RU"/>
              </w:rPr>
              <w:t>-</w:t>
            </w:r>
          </w:p>
        </w:tc>
        <w:tc>
          <w:tcPr>
            <w:tcW w:w="863" w:type="pct"/>
            <w:tcBorders>
              <w:top w:val="single" w:sz="4" w:space="0" w:color="auto"/>
              <w:left w:val="single" w:sz="4" w:space="0" w:color="auto"/>
              <w:right w:val="single" w:sz="4" w:space="0" w:color="auto"/>
            </w:tcBorders>
            <w:shd w:val="clear" w:color="auto" w:fill="FFFFFF"/>
            <w:vAlign w:val="center"/>
          </w:tcPr>
          <w:p w:rsidR="0058556A" w:rsidRPr="001F36C8" w:rsidRDefault="0058556A" w:rsidP="0058556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vertAlign w:val="subscript"/>
                <w:lang w:val="ru-RU" w:eastAsia="ru-RU" w:bidi="ru-RU"/>
              </w:rPr>
              <w:t>-</w:t>
            </w:r>
          </w:p>
        </w:tc>
      </w:tr>
      <w:tr w:rsidR="00627637" w:rsidRPr="001F36C8" w:rsidTr="00632A64">
        <w:trPr>
          <w:trHeight w:hRule="exact" w:val="274"/>
          <w:jc w:val="center"/>
        </w:trPr>
        <w:tc>
          <w:tcPr>
            <w:tcW w:w="472" w:type="pct"/>
            <w:tcBorders>
              <w:left w:val="single" w:sz="4" w:space="0" w:color="auto"/>
            </w:tcBorders>
            <w:shd w:val="clear" w:color="auto" w:fill="FFFFFF"/>
            <w:vAlign w:val="center"/>
          </w:tcPr>
          <w:p w:rsidR="0058556A" w:rsidRPr="001F36C8" w:rsidRDefault="0058556A" w:rsidP="0058556A">
            <w:pPr>
              <w:widowControl w:val="0"/>
              <w:spacing w:after="0" w:line="150" w:lineRule="exact"/>
              <w:jc w:val="center"/>
              <w:rPr>
                <w:rFonts w:ascii="Arial" w:hAnsi="Arial" w:cs="Arial"/>
                <w:sz w:val="20"/>
                <w:szCs w:val="20"/>
                <w:lang w:val="ru-RU" w:eastAsia="ru-RU" w:bidi="ru-RU"/>
              </w:rPr>
            </w:pPr>
          </w:p>
        </w:tc>
        <w:tc>
          <w:tcPr>
            <w:tcW w:w="651" w:type="pct"/>
            <w:tcBorders>
              <w:left w:val="single" w:sz="4" w:space="0" w:color="auto"/>
            </w:tcBorders>
            <w:shd w:val="clear" w:color="auto" w:fill="FFFFFF"/>
            <w:vAlign w:val="center"/>
          </w:tcPr>
          <w:p w:rsidR="0058556A" w:rsidRPr="001F36C8" w:rsidRDefault="0058556A" w:rsidP="0058556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w:t>
            </w:r>
          </w:p>
        </w:tc>
        <w:tc>
          <w:tcPr>
            <w:tcW w:w="828" w:type="pct"/>
            <w:tcBorders>
              <w:left w:val="single" w:sz="4" w:space="0" w:color="auto"/>
            </w:tcBorders>
            <w:shd w:val="clear" w:color="auto" w:fill="FFFFFF"/>
            <w:vAlign w:val="center"/>
          </w:tcPr>
          <w:p w:rsidR="0058556A" w:rsidRPr="001F36C8" w:rsidRDefault="0058556A" w:rsidP="0058556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III</w:t>
            </w:r>
          </w:p>
        </w:tc>
        <w:tc>
          <w:tcPr>
            <w:tcW w:w="1000" w:type="pct"/>
            <w:tcBorders>
              <w:left w:val="single" w:sz="4" w:space="0" w:color="auto"/>
            </w:tcBorders>
            <w:shd w:val="clear" w:color="auto" w:fill="FFFFFF"/>
            <w:vAlign w:val="center"/>
          </w:tcPr>
          <w:p w:rsidR="0058556A" w:rsidRPr="001F36C8" w:rsidRDefault="0058556A" w:rsidP="0058556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С0</w:t>
            </w:r>
          </w:p>
        </w:tc>
        <w:tc>
          <w:tcPr>
            <w:tcW w:w="633" w:type="pct"/>
            <w:tcBorders>
              <w:left w:val="single" w:sz="4" w:space="0" w:color="auto"/>
            </w:tcBorders>
            <w:shd w:val="clear" w:color="auto" w:fill="FFFFFF"/>
            <w:vAlign w:val="center"/>
          </w:tcPr>
          <w:p w:rsidR="0058556A" w:rsidRPr="001F36C8" w:rsidRDefault="0058556A" w:rsidP="0058556A">
            <w:pPr>
              <w:widowControl w:val="0"/>
              <w:spacing w:after="0" w:line="220" w:lineRule="exact"/>
              <w:ind w:left="280"/>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4400</w:t>
            </w:r>
          </w:p>
        </w:tc>
        <w:tc>
          <w:tcPr>
            <w:tcW w:w="553" w:type="pct"/>
            <w:tcBorders>
              <w:left w:val="single" w:sz="4" w:space="0" w:color="auto"/>
            </w:tcBorders>
            <w:shd w:val="clear" w:color="auto" w:fill="FFFFFF"/>
            <w:vAlign w:val="center"/>
          </w:tcPr>
          <w:p w:rsidR="0058556A" w:rsidRPr="001F36C8" w:rsidRDefault="0058556A" w:rsidP="0058556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w:t>
            </w:r>
          </w:p>
        </w:tc>
        <w:tc>
          <w:tcPr>
            <w:tcW w:w="863" w:type="pct"/>
            <w:tcBorders>
              <w:left w:val="single" w:sz="4" w:space="0" w:color="auto"/>
              <w:right w:val="single" w:sz="4" w:space="0" w:color="auto"/>
            </w:tcBorders>
            <w:shd w:val="clear" w:color="auto" w:fill="FFFFFF"/>
            <w:vAlign w:val="center"/>
          </w:tcPr>
          <w:p w:rsidR="0058556A" w:rsidRPr="001F36C8" w:rsidRDefault="0058556A" w:rsidP="0058556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w:t>
            </w:r>
          </w:p>
        </w:tc>
      </w:tr>
      <w:tr w:rsidR="00627637" w:rsidRPr="001F36C8" w:rsidTr="00632A64">
        <w:trPr>
          <w:trHeight w:hRule="exact" w:val="278"/>
          <w:jc w:val="center"/>
        </w:trPr>
        <w:tc>
          <w:tcPr>
            <w:tcW w:w="472" w:type="pct"/>
            <w:tcBorders>
              <w:left w:val="single" w:sz="4" w:space="0" w:color="auto"/>
            </w:tcBorders>
            <w:shd w:val="clear" w:color="auto" w:fill="FFFFFF"/>
            <w:vAlign w:val="center"/>
          </w:tcPr>
          <w:p w:rsidR="0058556A" w:rsidRPr="001F36C8" w:rsidRDefault="0058556A" w:rsidP="0058556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А</w:t>
            </w:r>
          </w:p>
        </w:tc>
        <w:tc>
          <w:tcPr>
            <w:tcW w:w="651" w:type="pct"/>
            <w:tcBorders>
              <w:left w:val="single" w:sz="4" w:space="0" w:color="auto"/>
            </w:tcBorders>
            <w:shd w:val="clear" w:color="auto" w:fill="FFFFFF"/>
            <w:vAlign w:val="center"/>
          </w:tcPr>
          <w:p w:rsidR="0058556A" w:rsidRPr="001F36C8" w:rsidRDefault="0058556A" w:rsidP="0058556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w:t>
            </w:r>
          </w:p>
        </w:tc>
        <w:tc>
          <w:tcPr>
            <w:tcW w:w="828" w:type="pct"/>
            <w:tcBorders>
              <w:left w:val="single" w:sz="4" w:space="0" w:color="auto"/>
            </w:tcBorders>
            <w:shd w:val="clear" w:color="auto" w:fill="FFFFFF"/>
            <w:vAlign w:val="center"/>
          </w:tcPr>
          <w:p w:rsidR="0058556A" w:rsidRPr="001F36C8" w:rsidRDefault="0058556A" w:rsidP="0058556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IV</w:t>
            </w:r>
          </w:p>
        </w:tc>
        <w:tc>
          <w:tcPr>
            <w:tcW w:w="1000" w:type="pct"/>
            <w:tcBorders>
              <w:left w:val="single" w:sz="4" w:space="0" w:color="auto"/>
            </w:tcBorders>
            <w:shd w:val="clear" w:color="auto" w:fill="FFFFFF"/>
            <w:vAlign w:val="center"/>
          </w:tcPr>
          <w:p w:rsidR="0058556A" w:rsidRPr="001F36C8" w:rsidRDefault="0058556A" w:rsidP="0058556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С0</w:t>
            </w:r>
          </w:p>
        </w:tc>
        <w:tc>
          <w:tcPr>
            <w:tcW w:w="633" w:type="pct"/>
            <w:tcBorders>
              <w:left w:val="single" w:sz="4" w:space="0" w:color="auto"/>
            </w:tcBorders>
            <w:shd w:val="clear" w:color="auto" w:fill="FFFFFF"/>
            <w:vAlign w:val="center"/>
          </w:tcPr>
          <w:p w:rsidR="0058556A" w:rsidRPr="001F36C8" w:rsidRDefault="0058556A" w:rsidP="0058556A">
            <w:pPr>
              <w:widowControl w:val="0"/>
              <w:spacing w:after="0" w:line="220" w:lineRule="exact"/>
              <w:ind w:left="280"/>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3600</w:t>
            </w:r>
          </w:p>
        </w:tc>
        <w:tc>
          <w:tcPr>
            <w:tcW w:w="553" w:type="pct"/>
            <w:tcBorders>
              <w:left w:val="single" w:sz="4" w:space="0" w:color="auto"/>
            </w:tcBorders>
            <w:shd w:val="clear" w:color="auto" w:fill="FFFFFF"/>
            <w:vAlign w:val="center"/>
          </w:tcPr>
          <w:p w:rsidR="0058556A" w:rsidRPr="001F36C8" w:rsidRDefault="0058556A" w:rsidP="0058556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w:t>
            </w:r>
          </w:p>
        </w:tc>
        <w:tc>
          <w:tcPr>
            <w:tcW w:w="863" w:type="pct"/>
            <w:tcBorders>
              <w:left w:val="single" w:sz="4" w:space="0" w:color="auto"/>
              <w:right w:val="single" w:sz="4" w:space="0" w:color="auto"/>
            </w:tcBorders>
            <w:shd w:val="clear" w:color="auto" w:fill="FFFFFF"/>
            <w:vAlign w:val="center"/>
          </w:tcPr>
          <w:p w:rsidR="0058556A" w:rsidRPr="001F36C8" w:rsidRDefault="0058556A" w:rsidP="0058556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w:t>
            </w:r>
          </w:p>
        </w:tc>
      </w:tr>
      <w:tr w:rsidR="00627637" w:rsidRPr="001F36C8" w:rsidTr="00632A64">
        <w:trPr>
          <w:trHeight w:hRule="exact" w:val="346"/>
          <w:jc w:val="center"/>
        </w:trPr>
        <w:tc>
          <w:tcPr>
            <w:tcW w:w="472" w:type="pct"/>
            <w:tcBorders>
              <w:left w:val="single" w:sz="4" w:space="0" w:color="auto"/>
            </w:tcBorders>
            <w:shd w:val="clear" w:color="auto" w:fill="FFFFFF"/>
            <w:vAlign w:val="center"/>
          </w:tcPr>
          <w:p w:rsidR="0058556A" w:rsidRPr="001F36C8" w:rsidRDefault="0058556A" w:rsidP="0058556A">
            <w:pPr>
              <w:widowControl w:val="0"/>
              <w:spacing w:after="0" w:line="240" w:lineRule="auto"/>
              <w:rPr>
                <w:rFonts w:ascii="Arial" w:eastAsia="Arial Unicode MS" w:hAnsi="Arial" w:cs="Arial"/>
                <w:sz w:val="20"/>
                <w:szCs w:val="20"/>
                <w:lang w:val="ru-RU" w:eastAsia="ru-RU" w:bidi="ru-RU"/>
              </w:rPr>
            </w:pPr>
          </w:p>
        </w:tc>
        <w:tc>
          <w:tcPr>
            <w:tcW w:w="651" w:type="pct"/>
            <w:tcBorders>
              <w:left w:val="single" w:sz="4" w:space="0" w:color="auto"/>
            </w:tcBorders>
            <w:shd w:val="clear" w:color="auto" w:fill="FFFFFF"/>
            <w:vAlign w:val="center"/>
          </w:tcPr>
          <w:p w:rsidR="0058556A" w:rsidRPr="001F36C8" w:rsidRDefault="0058556A" w:rsidP="0058556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w:t>
            </w:r>
          </w:p>
        </w:tc>
        <w:tc>
          <w:tcPr>
            <w:tcW w:w="828" w:type="pct"/>
            <w:tcBorders>
              <w:left w:val="single" w:sz="4" w:space="0" w:color="auto"/>
            </w:tcBorders>
            <w:shd w:val="clear" w:color="auto" w:fill="FFFFFF"/>
            <w:vAlign w:val="center"/>
          </w:tcPr>
          <w:p w:rsidR="0058556A" w:rsidRPr="001F36C8" w:rsidRDefault="0058556A" w:rsidP="0058556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IV</w:t>
            </w:r>
          </w:p>
        </w:tc>
        <w:tc>
          <w:tcPr>
            <w:tcW w:w="1000" w:type="pct"/>
            <w:tcBorders>
              <w:left w:val="single" w:sz="4" w:space="0" w:color="auto"/>
            </w:tcBorders>
            <w:shd w:val="clear" w:color="auto" w:fill="FFFFFF"/>
            <w:vAlign w:val="center"/>
          </w:tcPr>
          <w:p w:rsidR="0058556A" w:rsidRPr="001F36C8" w:rsidRDefault="0058556A" w:rsidP="0058556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С2, С3</w:t>
            </w:r>
          </w:p>
        </w:tc>
        <w:tc>
          <w:tcPr>
            <w:tcW w:w="633" w:type="pct"/>
            <w:tcBorders>
              <w:left w:val="single" w:sz="4" w:space="0" w:color="auto"/>
            </w:tcBorders>
            <w:shd w:val="clear" w:color="auto" w:fill="FFFFFF"/>
            <w:vAlign w:val="center"/>
          </w:tcPr>
          <w:p w:rsidR="0058556A" w:rsidRPr="001F36C8" w:rsidRDefault="0058556A" w:rsidP="0058556A">
            <w:pPr>
              <w:widowControl w:val="0"/>
              <w:spacing w:after="0" w:line="220" w:lineRule="exact"/>
              <w:ind w:left="280"/>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75**</w:t>
            </w:r>
          </w:p>
        </w:tc>
        <w:tc>
          <w:tcPr>
            <w:tcW w:w="553" w:type="pct"/>
            <w:tcBorders>
              <w:left w:val="single" w:sz="4" w:space="0" w:color="auto"/>
            </w:tcBorders>
            <w:shd w:val="clear" w:color="auto" w:fill="FFFFFF"/>
            <w:vAlign w:val="center"/>
          </w:tcPr>
          <w:p w:rsidR="0058556A" w:rsidRPr="001F36C8" w:rsidRDefault="0058556A" w:rsidP="0058556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w:t>
            </w:r>
          </w:p>
        </w:tc>
        <w:tc>
          <w:tcPr>
            <w:tcW w:w="863" w:type="pct"/>
            <w:tcBorders>
              <w:left w:val="single" w:sz="4" w:space="0" w:color="auto"/>
              <w:right w:val="single" w:sz="4" w:space="0" w:color="auto"/>
            </w:tcBorders>
            <w:shd w:val="clear" w:color="auto" w:fill="FFFFFF"/>
            <w:vAlign w:val="center"/>
          </w:tcPr>
          <w:p w:rsidR="0058556A" w:rsidRPr="001F36C8" w:rsidRDefault="0058556A" w:rsidP="0058556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w:t>
            </w:r>
          </w:p>
        </w:tc>
      </w:tr>
      <w:tr w:rsidR="00627637" w:rsidRPr="001F36C8" w:rsidTr="00632A64">
        <w:trPr>
          <w:trHeight w:hRule="exact" w:val="341"/>
          <w:jc w:val="center"/>
        </w:trPr>
        <w:tc>
          <w:tcPr>
            <w:tcW w:w="472" w:type="pct"/>
            <w:tcBorders>
              <w:top w:val="single" w:sz="4" w:space="0" w:color="auto"/>
              <w:left w:val="single" w:sz="4" w:space="0" w:color="auto"/>
            </w:tcBorders>
            <w:shd w:val="clear" w:color="auto" w:fill="FFFFFF"/>
            <w:vAlign w:val="center"/>
          </w:tcPr>
          <w:p w:rsidR="0058556A" w:rsidRPr="001F36C8" w:rsidRDefault="0058556A" w:rsidP="0058556A">
            <w:pPr>
              <w:widowControl w:val="0"/>
              <w:spacing w:after="0" w:line="240" w:lineRule="auto"/>
              <w:rPr>
                <w:rFonts w:ascii="Arial" w:eastAsia="Arial Unicode MS" w:hAnsi="Arial" w:cs="Arial"/>
                <w:sz w:val="20"/>
                <w:szCs w:val="20"/>
                <w:lang w:val="ru-RU" w:eastAsia="ru-RU" w:bidi="ru-RU"/>
              </w:rPr>
            </w:pPr>
          </w:p>
        </w:tc>
        <w:tc>
          <w:tcPr>
            <w:tcW w:w="651" w:type="pct"/>
            <w:tcBorders>
              <w:top w:val="single" w:sz="4" w:space="0" w:color="auto"/>
              <w:left w:val="single" w:sz="4" w:space="0" w:color="auto"/>
            </w:tcBorders>
            <w:shd w:val="clear" w:color="auto" w:fill="FFFFFF"/>
            <w:vAlign w:val="center"/>
          </w:tcPr>
          <w:p w:rsidR="0058556A" w:rsidRPr="001F36C8" w:rsidRDefault="0058556A" w:rsidP="0058556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18</w:t>
            </w:r>
          </w:p>
        </w:tc>
        <w:tc>
          <w:tcPr>
            <w:tcW w:w="828" w:type="pct"/>
            <w:tcBorders>
              <w:top w:val="single" w:sz="4" w:space="0" w:color="auto"/>
              <w:left w:val="single" w:sz="4" w:space="0" w:color="auto"/>
            </w:tcBorders>
            <w:shd w:val="clear" w:color="auto" w:fill="FFFFFF"/>
            <w:vAlign w:val="center"/>
          </w:tcPr>
          <w:p w:rsidR="0058556A" w:rsidRPr="001F36C8" w:rsidRDefault="0058556A" w:rsidP="0058556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I, II</w:t>
            </w:r>
          </w:p>
        </w:tc>
        <w:tc>
          <w:tcPr>
            <w:tcW w:w="1000" w:type="pct"/>
            <w:tcBorders>
              <w:top w:val="single" w:sz="4" w:space="0" w:color="auto"/>
              <w:left w:val="single" w:sz="4" w:space="0" w:color="auto"/>
            </w:tcBorders>
            <w:shd w:val="clear" w:color="auto" w:fill="FFFFFF"/>
            <w:vAlign w:val="center"/>
          </w:tcPr>
          <w:p w:rsidR="0058556A" w:rsidRPr="001F36C8" w:rsidRDefault="0058556A" w:rsidP="0058556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С0</w:t>
            </w:r>
          </w:p>
        </w:tc>
        <w:tc>
          <w:tcPr>
            <w:tcW w:w="633" w:type="pct"/>
            <w:tcBorders>
              <w:top w:val="single" w:sz="4" w:space="0" w:color="auto"/>
              <w:left w:val="single" w:sz="4" w:space="0" w:color="auto"/>
            </w:tcBorders>
            <w:shd w:val="clear" w:color="auto" w:fill="FFFFFF"/>
            <w:vAlign w:val="center"/>
          </w:tcPr>
          <w:p w:rsidR="0058556A" w:rsidRPr="001F36C8" w:rsidRDefault="0058556A" w:rsidP="0058556A">
            <w:pPr>
              <w:widowControl w:val="0"/>
              <w:spacing w:after="0" w:line="220" w:lineRule="exact"/>
              <w:ind w:left="280"/>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7800</w:t>
            </w:r>
          </w:p>
        </w:tc>
        <w:tc>
          <w:tcPr>
            <w:tcW w:w="553" w:type="pct"/>
            <w:tcBorders>
              <w:top w:val="single" w:sz="4" w:space="0" w:color="auto"/>
              <w:left w:val="single" w:sz="4" w:space="0" w:color="auto"/>
            </w:tcBorders>
            <w:shd w:val="clear" w:color="auto" w:fill="FFFFFF"/>
            <w:vAlign w:val="center"/>
          </w:tcPr>
          <w:p w:rsidR="0058556A" w:rsidRPr="001F36C8" w:rsidRDefault="0058556A" w:rsidP="0058556A">
            <w:pPr>
              <w:widowControl w:val="0"/>
              <w:spacing w:after="0" w:line="220" w:lineRule="exact"/>
              <w:ind w:left="300"/>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5200</w:t>
            </w:r>
          </w:p>
        </w:tc>
        <w:tc>
          <w:tcPr>
            <w:tcW w:w="863" w:type="pct"/>
            <w:tcBorders>
              <w:top w:val="single" w:sz="4" w:space="0" w:color="auto"/>
              <w:left w:val="single" w:sz="4" w:space="0" w:color="auto"/>
              <w:right w:val="single" w:sz="4" w:space="0" w:color="auto"/>
            </w:tcBorders>
            <w:shd w:val="clear" w:color="auto" w:fill="FFFFFF"/>
            <w:vAlign w:val="center"/>
          </w:tcPr>
          <w:p w:rsidR="0058556A" w:rsidRPr="001F36C8" w:rsidRDefault="0058556A" w:rsidP="0058556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3500</w:t>
            </w:r>
          </w:p>
        </w:tc>
      </w:tr>
      <w:tr w:rsidR="00627637" w:rsidRPr="001F36C8" w:rsidTr="00632A64">
        <w:trPr>
          <w:trHeight w:hRule="exact" w:val="274"/>
          <w:jc w:val="center"/>
        </w:trPr>
        <w:tc>
          <w:tcPr>
            <w:tcW w:w="472" w:type="pct"/>
            <w:tcBorders>
              <w:left w:val="single" w:sz="4" w:space="0" w:color="auto"/>
            </w:tcBorders>
            <w:shd w:val="clear" w:color="auto" w:fill="FFFFFF"/>
            <w:vAlign w:val="center"/>
          </w:tcPr>
          <w:p w:rsidR="0058556A" w:rsidRPr="001F36C8" w:rsidRDefault="0058556A" w:rsidP="0058556A">
            <w:pPr>
              <w:widowControl w:val="0"/>
              <w:spacing w:after="0" w:line="150" w:lineRule="exact"/>
              <w:jc w:val="center"/>
              <w:rPr>
                <w:rFonts w:ascii="Arial" w:hAnsi="Arial" w:cs="Arial"/>
                <w:sz w:val="20"/>
                <w:szCs w:val="20"/>
                <w:lang w:val="en-US" w:eastAsia="ru-RU" w:bidi="ru-RU"/>
              </w:rPr>
            </w:pPr>
          </w:p>
        </w:tc>
        <w:tc>
          <w:tcPr>
            <w:tcW w:w="651" w:type="pct"/>
            <w:tcBorders>
              <w:left w:val="single" w:sz="4" w:space="0" w:color="auto"/>
            </w:tcBorders>
            <w:shd w:val="clear" w:color="auto" w:fill="FFFFFF"/>
            <w:vAlign w:val="center"/>
          </w:tcPr>
          <w:p w:rsidR="0058556A" w:rsidRPr="001F36C8" w:rsidRDefault="0058556A" w:rsidP="0058556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w:t>
            </w:r>
          </w:p>
        </w:tc>
        <w:tc>
          <w:tcPr>
            <w:tcW w:w="828" w:type="pct"/>
            <w:tcBorders>
              <w:left w:val="single" w:sz="4" w:space="0" w:color="auto"/>
            </w:tcBorders>
            <w:shd w:val="clear" w:color="auto" w:fill="FFFFFF"/>
            <w:vAlign w:val="center"/>
          </w:tcPr>
          <w:p w:rsidR="0058556A" w:rsidRPr="001F36C8" w:rsidRDefault="0058556A" w:rsidP="0058556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III</w:t>
            </w:r>
          </w:p>
        </w:tc>
        <w:tc>
          <w:tcPr>
            <w:tcW w:w="1000" w:type="pct"/>
            <w:tcBorders>
              <w:left w:val="single" w:sz="4" w:space="0" w:color="auto"/>
            </w:tcBorders>
            <w:shd w:val="clear" w:color="auto" w:fill="FFFFFF"/>
            <w:vAlign w:val="center"/>
          </w:tcPr>
          <w:p w:rsidR="0058556A" w:rsidRPr="001F36C8" w:rsidRDefault="0058556A" w:rsidP="0058556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С0</w:t>
            </w:r>
          </w:p>
        </w:tc>
        <w:tc>
          <w:tcPr>
            <w:tcW w:w="633" w:type="pct"/>
            <w:tcBorders>
              <w:left w:val="single" w:sz="4" w:space="0" w:color="auto"/>
            </w:tcBorders>
            <w:shd w:val="clear" w:color="auto" w:fill="FFFFFF"/>
            <w:vAlign w:val="center"/>
          </w:tcPr>
          <w:p w:rsidR="0058556A" w:rsidRPr="001F36C8" w:rsidRDefault="0058556A" w:rsidP="0058556A">
            <w:pPr>
              <w:widowControl w:val="0"/>
              <w:spacing w:after="0" w:line="220" w:lineRule="exact"/>
              <w:ind w:left="280"/>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6500</w:t>
            </w:r>
          </w:p>
        </w:tc>
        <w:tc>
          <w:tcPr>
            <w:tcW w:w="553" w:type="pct"/>
            <w:tcBorders>
              <w:left w:val="single" w:sz="4" w:space="0" w:color="auto"/>
            </w:tcBorders>
            <w:shd w:val="clear" w:color="auto" w:fill="FFFFFF"/>
            <w:vAlign w:val="center"/>
          </w:tcPr>
          <w:p w:rsidR="0058556A" w:rsidRPr="001F36C8" w:rsidRDefault="0058556A" w:rsidP="0058556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w:t>
            </w:r>
          </w:p>
        </w:tc>
        <w:tc>
          <w:tcPr>
            <w:tcW w:w="863" w:type="pct"/>
            <w:tcBorders>
              <w:left w:val="single" w:sz="4" w:space="0" w:color="auto"/>
              <w:right w:val="single" w:sz="4" w:space="0" w:color="auto"/>
            </w:tcBorders>
            <w:shd w:val="clear" w:color="auto" w:fill="FFFFFF"/>
            <w:vAlign w:val="center"/>
          </w:tcPr>
          <w:p w:rsidR="0058556A" w:rsidRPr="001F36C8" w:rsidRDefault="0058556A" w:rsidP="0058556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w:t>
            </w:r>
          </w:p>
        </w:tc>
      </w:tr>
      <w:tr w:rsidR="00627637" w:rsidRPr="001F36C8" w:rsidTr="00632A64">
        <w:trPr>
          <w:trHeight w:hRule="exact" w:val="278"/>
          <w:jc w:val="center"/>
        </w:trPr>
        <w:tc>
          <w:tcPr>
            <w:tcW w:w="472" w:type="pct"/>
            <w:tcBorders>
              <w:left w:val="single" w:sz="4" w:space="0" w:color="auto"/>
            </w:tcBorders>
            <w:shd w:val="clear" w:color="auto" w:fill="FFFFFF"/>
            <w:vAlign w:val="center"/>
          </w:tcPr>
          <w:p w:rsidR="0058556A" w:rsidRPr="001F36C8" w:rsidRDefault="003E4668" w:rsidP="0058556A">
            <w:pPr>
              <w:widowControl w:val="0"/>
              <w:spacing w:after="0" w:line="220" w:lineRule="exact"/>
              <w:jc w:val="center"/>
              <w:rPr>
                <w:rFonts w:ascii="Arial" w:hAnsi="Arial" w:cs="Arial"/>
                <w:sz w:val="20"/>
                <w:szCs w:val="20"/>
                <w:lang w:val="en-US" w:eastAsia="ru-RU" w:bidi="ru-RU"/>
              </w:rPr>
            </w:pPr>
            <w:r w:rsidRPr="001F36C8">
              <w:rPr>
                <w:rFonts w:ascii="Arial" w:hAnsi="Arial" w:cs="Arial"/>
                <w:sz w:val="20"/>
                <w:szCs w:val="20"/>
                <w:shd w:val="clear" w:color="auto" w:fill="FFFFFF"/>
                <w:lang w:val="en-US" w:eastAsia="ru-RU" w:bidi="ru-RU"/>
              </w:rPr>
              <w:t>B</w:t>
            </w:r>
          </w:p>
        </w:tc>
        <w:tc>
          <w:tcPr>
            <w:tcW w:w="651" w:type="pct"/>
            <w:tcBorders>
              <w:left w:val="single" w:sz="4" w:space="0" w:color="auto"/>
            </w:tcBorders>
            <w:shd w:val="clear" w:color="auto" w:fill="FFFFFF"/>
            <w:vAlign w:val="center"/>
          </w:tcPr>
          <w:p w:rsidR="0058556A" w:rsidRPr="001F36C8" w:rsidRDefault="0058556A" w:rsidP="0058556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w:t>
            </w:r>
          </w:p>
        </w:tc>
        <w:tc>
          <w:tcPr>
            <w:tcW w:w="828" w:type="pct"/>
            <w:tcBorders>
              <w:left w:val="single" w:sz="4" w:space="0" w:color="auto"/>
            </w:tcBorders>
            <w:shd w:val="clear" w:color="auto" w:fill="FFFFFF"/>
            <w:vAlign w:val="center"/>
          </w:tcPr>
          <w:p w:rsidR="0058556A" w:rsidRPr="001F36C8" w:rsidRDefault="0058556A" w:rsidP="0058556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IV</w:t>
            </w:r>
          </w:p>
        </w:tc>
        <w:tc>
          <w:tcPr>
            <w:tcW w:w="1000" w:type="pct"/>
            <w:tcBorders>
              <w:left w:val="single" w:sz="4" w:space="0" w:color="auto"/>
            </w:tcBorders>
            <w:shd w:val="clear" w:color="auto" w:fill="FFFFFF"/>
            <w:vAlign w:val="center"/>
          </w:tcPr>
          <w:p w:rsidR="0058556A" w:rsidRPr="001F36C8" w:rsidRDefault="0058556A" w:rsidP="0058556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С0</w:t>
            </w:r>
          </w:p>
        </w:tc>
        <w:tc>
          <w:tcPr>
            <w:tcW w:w="633" w:type="pct"/>
            <w:tcBorders>
              <w:left w:val="single" w:sz="4" w:space="0" w:color="auto"/>
            </w:tcBorders>
            <w:shd w:val="clear" w:color="auto" w:fill="FFFFFF"/>
            <w:vAlign w:val="center"/>
          </w:tcPr>
          <w:p w:rsidR="0058556A" w:rsidRPr="001F36C8" w:rsidRDefault="0058556A" w:rsidP="0058556A">
            <w:pPr>
              <w:widowControl w:val="0"/>
              <w:spacing w:after="0" w:line="220" w:lineRule="exact"/>
              <w:ind w:left="280"/>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5200</w:t>
            </w:r>
          </w:p>
        </w:tc>
        <w:tc>
          <w:tcPr>
            <w:tcW w:w="553" w:type="pct"/>
            <w:tcBorders>
              <w:left w:val="single" w:sz="4" w:space="0" w:color="auto"/>
            </w:tcBorders>
            <w:shd w:val="clear" w:color="auto" w:fill="FFFFFF"/>
            <w:vAlign w:val="center"/>
          </w:tcPr>
          <w:p w:rsidR="0058556A" w:rsidRPr="001F36C8" w:rsidRDefault="0058556A" w:rsidP="0058556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w:t>
            </w:r>
          </w:p>
        </w:tc>
        <w:tc>
          <w:tcPr>
            <w:tcW w:w="863" w:type="pct"/>
            <w:tcBorders>
              <w:left w:val="single" w:sz="4" w:space="0" w:color="auto"/>
              <w:right w:val="single" w:sz="4" w:space="0" w:color="auto"/>
            </w:tcBorders>
            <w:shd w:val="clear" w:color="auto" w:fill="FFFFFF"/>
            <w:vAlign w:val="center"/>
          </w:tcPr>
          <w:p w:rsidR="0058556A" w:rsidRPr="001F36C8" w:rsidRDefault="0058556A" w:rsidP="0058556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w:t>
            </w:r>
          </w:p>
        </w:tc>
      </w:tr>
      <w:tr w:rsidR="00627637" w:rsidRPr="001F36C8" w:rsidTr="00632A64">
        <w:trPr>
          <w:trHeight w:hRule="exact" w:val="346"/>
          <w:jc w:val="center"/>
        </w:trPr>
        <w:tc>
          <w:tcPr>
            <w:tcW w:w="472" w:type="pct"/>
            <w:tcBorders>
              <w:left w:val="single" w:sz="4" w:space="0" w:color="auto"/>
            </w:tcBorders>
            <w:shd w:val="clear" w:color="auto" w:fill="FFFFFF"/>
            <w:vAlign w:val="center"/>
          </w:tcPr>
          <w:p w:rsidR="0058556A" w:rsidRPr="001F36C8" w:rsidRDefault="0058556A" w:rsidP="0058556A">
            <w:pPr>
              <w:widowControl w:val="0"/>
              <w:spacing w:after="0" w:line="240" w:lineRule="auto"/>
              <w:rPr>
                <w:rFonts w:ascii="Arial" w:eastAsia="Arial Unicode MS" w:hAnsi="Arial" w:cs="Arial"/>
                <w:sz w:val="20"/>
                <w:szCs w:val="20"/>
                <w:lang w:val="ru-RU" w:eastAsia="ru-RU" w:bidi="ru-RU"/>
              </w:rPr>
            </w:pPr>
          </w:p>
        </w:tc>
        <w:tc>
          <w:tcPr>
            <w:tcW w:w="651" w:type="pct"/>
            <w:tcBorders>
              <w:left w:val="single" w:sz="4" w:space="0" w:color="auto"/>
            </w:tcBorders>
            <w:shd w:val="clear" w:color="auto" w:fill="FFFFFF"/>
            <w:vAlign w:val="center"/>
          </w:tcPr>
          <w:p w:rsidR="0058556A" w:rsidRPr="001F36C8" w:rsidRDefault="0058556A" w:rsidP="0058556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w:t>
            </w:r>
          </w:p>
        </w:tc>
        <w:tc>
          <w:tcPr>
            <w:tcW w:w="828" w:type="pct"/>
            <w:tcBorders>
              <w:left w:val="single" w:sz="4" w:space="0" w:color="auto"/>
            </w:tcBorders>
            <w:shd w:val="clear" w:color="auto" w:fill="FFFFFF"/>
            <w:vAlign w:val="center"/>
          </w:tcPr>
          <w:p w:rsidR="0058556A" w:rsidRPr="001F36C8" w:rsidRDefault="0058556A" w:rsidP="0058556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IV</w:t>
            </w:r>
          </w:p>
        </w:tc>
        <w:tc>
          <w:tcPr>
            <w:tcW w:w="1000" w:type="pct"/>
            <w:tcBorders>
              <w:left w:val="single" w:sz="4" w:space="0" w:color="auto"/>
            </w:tcBorders>
            <w:shd w:val="clear" w:color="auto" w:fill="FFFFFF"/>
            <w:vAlign w:val="center"/>
          </w:tcPr>
          <w:p w:rsidR="0058556A" w:rsidRPr="001F36C8" w:rsidRDefault="0058556A" w:rsidP="0058556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С2, С3</w:t>
            </w:r>
          </w:p>
        </w:tc>
        <w:tc>
          <w:tcPr>
            <w:tcW w:w="633" w:type="pct"/>
            <w:tcBorders>
              <w:left w:val="single" w:sz="4" w:space="0" w:color="auto"/>
            </w:tcBorders>
            <w:shd w:val="clear" w:color="auto" w:fill="FFFFFF"/>
            <w:vAlign w:val="center"/>
          </w:tcPr>
          <w:p w:rsidR="0058556A" w:rsidRPr="001F36C8" w:rsidRDefault="0058556A" w:rsidP="0058556A">
            <w:pPr>
              <w:widowControl w:val="0"/>
              <w:spacing w:after="0" w:line="220" w:lineRule="exact"/>
              <w:ind w:left="280"/>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75**</w:t>
            </w:r>
          </w:p>
        </w:tc>
        <w:tc>
          <w:tcPr>
            <w:tcW w:w="553" w:type="pct"/>
            <w:tcBorders>
              <w:left w:val="single" w:sz="4" w:space="0" w:color="auto"/>
            </w:tcBorders>
            <w:shd w:val="clear" w:color="auto" w:fill="FFFFFF"/>
            <w:vAlign w:val="center"/>
          </w:tcPr>
          <w:p w:rsidR="0058556A" w:rsidRPr="001F36C8" w:rsidRDefault="0058556A" w:rsidP="0058556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w:t>
            </w:r>
          </w:p>
        </w:tc>
        <w:tc>
          <w:tcPr>
            <w:tcW w:w="863" w:type="pct"/>
            <w:tcBorders>
              <w:left w:val="single" w:sz="4" w:space="0" w:color="auto"/>
              <w:right w:val="single" w:sz="4" w:space="0" w:color="auto"/>
            </w:tcBorders>
            <w:shd w:val="clear" w:color="auto" w:fill="FFFFFF"/>
            <w:vAlign w:val="center"/>
          </w:tcPr>
          <w:p w:rsidR="0058556A" w:rsidRPr="001F36C8" w:rsidRDefault="0058556A" w:rsidP="0058556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w:t>
            </w:r>
          </w:p>
        </w:tc>
      </w:tr>
      <w:tr w:rsidR="00627637" w:rsidRPr="001F36C8" w:rsidTr="00632A64">
        <w:trPr>
          <w:trHeight w:hRule="exact" w:val="341"/>
          <w:jc w:val="center"/>
        </w:trPr>
        <w:tc>
          <w:tcPr>
            <w:tcW w:w="472" w:type="pct"/>
            <w:tcBorders>
              <w:top w:val="single" w:sz="4" w:space="0" w:color="auto"/>
              <w:left w:val="single" w:sz="4" w:space="0" w:color="auto"/>
            </w:tcBorders>
            <w:shd w:val="clear" w:color="auto" w:fill="FFFFFF"/>
            <w:vAlign w:val="center"/>
          </w:tcPr>
          <w:p w:rsidR="0058556A" w:rsidRPr="001F36C8" w:rsidRDefault="0058556A" w:rsidP="0058556A">
            <w:pPr>
              <w:widowControl w:val="0"/>
              <w:spacing w:after="0" w:line="240" w:lineRule="auto"/>
              <w:rPr>
                <w:rFonts w:ascii="Arial" w:eastAsia="Arial Unicode MS" w:hAnsi="Arial" w:cs="Arial"/>
                <w:sz w:val="20"/>
                <w:szCs w:val="20"/>
                <w:lang w:val="ru-RU" w:eastAsia="ru-RU" w:bidi="ru-RU"/>
              </w:rPr>
            </w:pPr>
          </w:p>
        </w:tc>
        <w:tc>
          <w:tcPr>
            <w:tcW w:w="651" w:type="pct"/>
            <w:tcBorders>
              <w:top w:val="single" w:sz="4" w:space="0" w:color="auto"/>
              <w:left w:val="single" w:sz="4" w:space="0" w:color="auto"/>
            </w:tcBorders>
            <w:shd w:val="clear" w:color="auto" w:fill="FFFFFF"/>
            <w:vAlign w:val="center"/>
          </w:tcPr>
          <w:p w:rsidR="0058556A" w:rsidRPr="001F36C8" w:rsidRDefault="0058556A" w:rsidP="0058556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36</w:t>
            </w:r>
          </w:p>
        </w:tc>
        <w:tc>
          <w:tcPr>
            <w:tcW w:w="828" w:type="pct"/>
            <w:tcBorders>
              <w:top w:val="single" w:sz="4" w:space="0" w:color="auto"/>
              <w:left w:val="single" w:sz="4" w:space="0" w:color="auto"/>
            </w:tcBorders>
            <w:shd w:val="clear" w:color="auto" w:fill="FFFFFF"/>
            <w:vAlign w:val="center"/>
          </w:tcPr>
          <w:p w:rsidR="0058556A" w:rsidRPr="001F36C8" w:rsidRDefault="0058556A" w:rsidP="0058556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I, II</w:t>
            </w:r>
          </w:p>
        </w:tc>
        <w:tc>
          <w:tcPr>
            <w:tcW w:w="1000" w:type="pct"/>
            <w:tcBorders>
              <w:top w:val="single" w:sz="4" w:space="0" w:color="auto"/>
              <w:left w:val="single" w:sz="4" w:space="0" w:color="auto"/>
            </w:tcBorders>
            <w:shd w:val="clear" w:color="auto" w:fill="FFFFFF"/>
            <w:vAlign w:val="center"/>
          </w:tcPr>
          <w:p w:rsidR="0058556A" w:rsidRPr="001F36C8" w:rsidRDefault="0058556A" w:rsidP="0058556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С0</w:t>
            </w:r>
          </w:p>
        </w:tc>
        <w:tc>
          <w:tcPr>
            <w:tcW w:w="633" w:type="pct"/>
            <w:tcBorders>
              <w:top w:val="single" w:sz="4" w:space="0" w:color="auto"/>
              <w:left w:val="single" w:sz="4" w:space="0" w:color="auto"/>
            </w:tcBorders>
            <w:shd w:val="clear" w:color="auto" w:fill="FFFFFF"/>
            <w:vAlign w:val="center"/>
          </w:tcPr>
          <w:p w:rsidR="0058556A" w:rsidRPr="001F36C8" w:rsidRDefault="0058556A" w:rsidP="0058556A">
            <w:pPr>
              <w:widowControl w:val="0"/>
              <w:spacing w:after="0" w:line="220" w:lineRule="exact"/>
              <w:ind w:left="280"/>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10 400</w:t>
            </w:r>
          </w:p>
        </w:tc>
        <w:tc>
          <w:tcPr>
            <w:tcW w:w="553" w:type="pct"/>
            <w:tcBorders>
              <w:top w:val="single" w:sz="4" w:space="0" w:color="auto"/>
              <w:left w:val="single" w:sz="4" w:space="0" w:color="auto"/>
            </w:tcBorders>
            <w:shd w:val="clear" w:color="auto" w:fill="FFFFFF"/>
            <w:vAlign w:val="center"/>
          </w:tcPr>
          <w:p w:rsidR="0058556A" w:rsidRPr="001F36C8" w:rsidRDefault="0058556A" w:rsidP="0058556A">
            <w:pPr>
              <w:widowControl w:val="0"/>
              <w:spacing w:after="0" w:line="220" w:lineRule="exact"/>
              <w:ind w:left="300"/>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7800</w:t>
            </w:r>
          </w:p>
        </w:tc>
        <w:tc>
          <w:tcPr>
            <w:tcW w:w="863" w:type="pct"/>
            <w:tcBorders>
              <w:top w:val="single" w:sz="4" w:space="0" w:color="auto"/>
              <w:left w:val="single" w:sz="4" w:space="0" w:color="auto"/>
              <w:right w:val="single" w:sz="4" w:space="0" w:color="auto"/>
            </w:tcBorders>
            <w:shd w:val="clear" w:color="auto" w:fill="FFFFFF"/>
            <w:vAlign w:val="center"/>
          </w:tcPr>
          <w:p w:rsidR="0058556A" w:rsidRPr="001F36C8" w:rsidRDefault="0058556A" w:rsidP="0058556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5200</w:t>
            </w:r>
          </w:p>
        </w:tc>
      </w:tr>
      <w:tr w:rsidR="00627637" w:rsidRPr="001F36C8" w:rsidTr="00632A64">
        <w:trPr>
          <w:trHeight w:hRule="exact" w:val="274"/>
          <w:jc w:val="center"/>
        </w:trPr>
        <w:tc>
          <w:tcPr>
            <w:tcW w:w="472" w:type="pct"/>
            <w:tcBorders>
              <w:left w:val="single" w:sz="4" w:space="0" w:color="auto"/>
            </w:tcBorders>
            <w:shd w:val="clear" w:color="auto" w:fill="FFFFFF"/>
            <w:vAlign w:val="center"/>
          </w:tcPr>
          <w:p w:rsidR="0058556A" w:rsidRPr="001F36C8" w:rsidRDefault="0058556A" w:rsidP="0058556A">
            <w:pPr>
              <w:widowControl w:val="0"/>
              <w:spacing w:after="0" w:line="240" w:lineRule="auto"/>
              <w:rPr>
                <w:rFonts w:ascii="Arial" w:eastAsia="Arial Unicode MS" w:hAnsi="Arial" w:cs="Arial"/>
                <w:sz w:val="20"/>
                <w:szCs w:val="20"/>
                <w:lang w:val="ru-RU" w:eastAsia="ru-RU" w:bidi="ru-RU"/>
              </w:rPr>
            </w:pPr>
          </w:p>
        </w:tc>
        <w:tc>
          <w:tcPr>
            <w:tcW w:w="651" w:type="pct"/>
            <w:tcBorders>
              <w:left w:val="single" w:sz="4" w:space="0" w:color="auto"/>
            </w:tcBorders>
            <w:shd w:val="clear" w:color="auto" w:fill="FFFFFF"/>
            <w:vAlign w:val="center"/>
          </w:tcPr>
          <w:p w:rsidR="0058556A" w:rsidRPr="001F36C8" w:rsidRDefault="0058556A" w:rsidP="0058556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24</w:t>
            </w:r>
          </w:p>
        </w:tc>
        <w:tc>
          <w:tcPr>
            <w:tcW w:w="828" w:type="pct"/>
            <w:tcBorders>
              <w:left w:val="single" w:sz="4" w:space="0" w:color="auto"/>
            </w:tcBorders>
            <w:shd w:val="clear" w:color="auto" w:fill="FFFFFF"/>
            <w:vAlign w:val="center"/>
          </w:tcPr>
          <w:p w:rsidR="0058556A" w:rsidRPr="001F36C8" w:rsidRDefault="0058556A" w:rsidP="0058556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III</w:t>
            </w:r>
          </w:p>
        </w:tc>
        <w:tc>
          <w:tcPr>
            <w:tcW w:w="1000" w:type="pct"/>
            <w:tcBorders>
              <w:left w:val="single" w:sz="4" w:space="0" w:color="auto"/>
            </w:tcBorders>
            <w:shd w:val="clear" w:color="auto" w:fill="FFFFFF"/>
            <w:vAlign w:val="center"/>
          </w:tcPr>
          <w:p w:rsidR="0058556A" w:rsidRPr="001F36C8" w:rsidRDefault="0058556A" w:rsidP="0058556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С0</w:t>
            </w:r>
          </w:p>
        </w:tc>
        <w:tc>
          <w:tcPr>
            <w:tcW w:w="633" w:type="pct"/>
            <w:tcBorders>
              <w:left w:val="single" w:sz="4" w:space="0" w:color="auto"/>
            </w:tcBorders>
            <w:shd w:val="clear" w:color="auto" w:fill="FFFFFF"/>
            <w:vAlign w:val="center"/>
          </w:tcPr>
          <w:p w:rsidR="0058556A" w:rsidRPr="001F36C8" w:rsidRDefault="0058556A" w:rsidP="0058556A">
            <w:pPr>
              <w:widowControl w:val="0"/>
              <w:spacing w:after="0" w:line="220" w:lineRule="exact"/>
              <w:ind w:left="280"/>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10 400</w:t>
            </w:r>
          </w:p>
        </w:tc>
        <w:tc>
          <w:tcPr>
            <w:tcW w:w="553" w:type="pct"/>
            <w:tcBorders>
              <w:left w:val="single" w:sz="4" w:space="0" w:color="auto"/>
            </w:tcBorders>
            <w:shd w:val="clear" w:color="auto" w:fill="FFFFFF"/>
            <w:vAlign w:val="center"/>
          </w:tcPr>
          <w:p w:rsidR="0058556A" w:rsidRPr="001F36C8" w:rsidRDefault="0058556A" w:rsidP="0058556A">
            <w:pPr>
              <w:widowControl w:val="0"/>
              <w:spacing w:after="0" w:line="220" w:lineRule="exact"/>
              <w:ind w:left="300"/>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5200</w:t>
            </w:r>
          </w:p>
        </w:tc>
        <w:tc>
          <w:tcPr>
            <w:tcW w:w="863" w:type="pct"/>
            <w:tcBorders>
              <w:left w:val="single" w:sz="4" w:space="0" w:color="auto"/>
              <w:right w:val="single" w:sz="4" w:space="0" w:color="auto"/>
            </w:tcBorders>
            <w:shd w:val="clear" w:color="auto" w:fill="FFFFFF"/>
            <w:vAlign w:val="center"/>
          </w:tcPr>
          <w:p w:rsidR="0058556A" w:rsidRPr="001F36C8" w:rsidRDefault="0058556A" w:rsidP="0058556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2600</w:t>
            </w:r>
          </w:p>
        </w:tc>
      </w:tr>
      <w:tr w:rsidR="00627637" w:rsidRPr="001F36C8" w:rsidTr="00632A64">
        <w:trPr>
          <w:trHeight w:hRule="exact" w:val="278"/>
          <w:jc w:val="center"/>
        </w:trPr>
        <w:tc>
          <w:tcPr>
            <w:tcW w:w="472" w:type="pct"/>
            <w:tcBorders>
              <w:left w:val="single" w:sz="4" w:space="0" w:color="auto"/>
            </w:tcBorders>
            <w:shd w:val="clear" w:color="auto" w:fill="FFFFFF"/>
            <w:vAlign w:val="center"/>
          </w:tcPr>
          <w:p w:rsidR="0058556A" w:rsidRPr="001F36C8" w:rsidRDefault="003E4668" w:rsidP="0058556A">
            <w:pPr>
              <w:widowControl w:val="0"/>
              <w:spacing w:after="0" w:line="220" w:lineRule="exact"/>
              <w:jc w:val="center"/>
              <w:rPr>
                <w:rFonts w:ascii="Arial" w:hAnsi="Arial" w:cs="Arial"/>
                <w:sz w:val="20"/>
                <w:szCs w:val="20"/>
                <w:lang w:val="en-US" w:eastAsia="ru-RU" w:bidi="ru-RU"/>
              </w:rPr>
            </w:pPr>
            <w:r w:rsidRPr="001F36C8">
              <w:rPr>
                <w:rFonts w:ascii="Arial" w:hAnsi="Arial" w:cs="Arial"/>
                <w:sz w:val="20"/>
                <w:szCs w:val="20"/>
                <w:shd w:val="clear" w:color="auto" w:fill="FFFFFF"/>
                <w:lang w:val="en-US" w:eastAsia="ru-RU" w:bidi="ru-RU"/>
              </w:rPr>
              <w:t>C</w:t>
            </w:r>
            <w:r w:rsidR="00C557CD" w:rsidRPr="001F36C8">
              <w:rPr>
                <w:rFonts w:ascii="Arial" w:hAnsi="Arial" w:cs="Arial"/>
                <w:sz w:val="20"/>
                <w:szCs w:val="20"/>
                <w:shd w:val="clear" w:color="auto" w:fill="FFFFFF"/>
                <w:lang w:val="en-US" w:eastAsia="ru-RU" w:bidi="ru-RU"/>
              </w:rPr>
              <w:t>1-C4</w:t>
            </w:r>
          </w:p>
        </w:tc>
        <w:tc>
          <w:tcPr>
            <w:tcW w:w="651" w:type="pct"/>
            <w:tcBorders>
              <w:left w:val="single" w:sz="4" w:space="0" w:color="auto"/>
            </w:tcBorders>
            <w:shd w:val="clear" w:color="auto" w:fill="FFFFFF"/>
            <w:vAlign w:val="center"/>
          </w:tcPr>
          <w:p w:rsidR="0058556A" w:rsidRPr="001F36C8" w:rsidRDefault="0058556A" w:rsidP="0058556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w:t>
            </w:r>
          </w:p>
        </w:tc>
        <w:tc>
          <w:tcPr>
            <w:tcW w:w="828" w:type="pct"/>
            <w:tcBorders>
              <w:left w:val="single" w:sz="4" w:space="0" w:color="auto"/>
            </w:tcBorders>
            <w:shd w:val="clear" w:color="auto" w:fill="FFFFFF"/>
            <w:vAlign w:val="center"/>
          </w:tcPr>
          <w:p w:rsidR="0058556A" w:rsidRPr="001F36C8" w:rsidRDefault="0058556A" w:rsidP="0058556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IV</w:t>
            </w:r>
          </w:p>
        </w:tc>
        <w:tc>
          <w:tcPr>
            <w:tcW w:w="1000" w:type="pct"/>
            <w:tcBorders>
              <w:left w:val="single" w:sz="4" w:space="0" w:color="auto"/>
            </w:tcBorders>
            <w:shd w:val="clear" w:color="auto" w:fill="FFFFFF"/>
            <w:vAlign w:val="center"/>
          </w:tcPr>
          <w:p w:rsidR="0058556A" w:rsidRPr="001F36C8" w:rsidRDefault="0058556A" w:rsidP="0058556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С0, С1</w:t>
            </w:r>
          </w:p>
        </w:tc>
        <w:tc>
          <w:tcPr>
            <w:tcW w:w="633" w:type="pct"/>
            <w:tcBorders>
              <w:left w:val="single" w:sz="4" w:space="0" w:color="auto"/>
            </w:tcBorders>
            <w:shd w:val="clear" w:color="auto" w:fill="FFFFFF"/>
            <w:vAlign w:val="center"/>
          </w:tcPr>
          <w:p w:rsidR="0058556A" w:rsidRPr="001F36C8" w:rsidRDefault="0058556A" w:rsidP="0058556A">
            <w:pPr>
              <w:widowControl w:val="0"/>
              <w:spacing w:after="0" w:line="220" w:lineRule="exact"/>
              <w:ind w:left="280"/>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7800</w:t>
            </w:r>
          </w:p>
        </w:tc>
        <w:tc>
          <w:tcPr>
            <w:tcW w:w="553" w:type="pct"/>
            <w:tcBorders>
              <w:left w:val="single" w:sz="4" w:space="0" w:color="auto"/>
            </w:tcBorders>
            <w:shd w:val="clear" w:color="auto" w:fill="FFFFFF"/>
            <w:vAlign w:val="center"/>
          </w:tcPr>
          <w:p w:rsidR="0058556A" w:rsidRPr="001F36C8" w:rsidRDefault="0058556A" w:rsidP="0058556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w:t>
            </w:r>
          </w:p>
        </w:tc>
        <w:tc>
          <w:tcPr>
            <w:tcW w:w="863" w:type="pct"/>
            <w:tcBorders>
              <w:left w:val="single" w:sz="4" w:space="0" w:color="auto"/>
              <w:right w:val="single" w:sz="4" w:space="0" w:color="auto"/>
            </w:tcBorders>
            <w:shd w:val="clear" w:color="auto" w:fill="FFFFFF"/>
            <w:vAlign w:val="center"/>
          </w:tcPr>
          <w:p w:rsidR="0058556A" w:rsidRPr="001F36C8" w:rsidRDefault="0058556A" w:rsidP="0058556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w:t>
            </w:r>
          </w:p>
        </w:tc>
      </w:tr>
      <w:tr w:rsidR="00627637" w:rsidRPr="001F36C8" w:rsidTr="00632A64">
        <w:trPr>
          <w:trHeight w:hRule="exact" w:val="278"/>
          <w:jc w:val="center"/>
        </w:trPr>
        <w:tc>
          <w:tcPr>
            <w:tcW w:w="472" w:type="pct"/>
            <w:tcBorders>
              <w:left w:val="single" w:sz="4" w:space="0" w:color="auto"/>
            </w:tcBorders>
            <w:shd w:val="clear" w:color="auto" w:fill="FFFFFF"/>
            <w:vAlign w:val="center"/>
          </w:tcPr>
          <w:p w:rsidR="0058556A" w:rsidRPr="001F36C8" w:rsidRDefault="0058556A" w:rsidP="0058556A">
            <w:pPr>
              <w:widowControl w:val="0"/>
              <w:spacing w:after="0" w:line="240" w:lineRule="auto"/>
              <w:rPr>
                <w:rFonts w:ascii="Arial" w:eastAsia="Arial Unicode MS" w:hAnsi="Arial" w:cs="Arial"/>
                <w:sz w:val="20"/>
                <w:szCs w:val="20"/>
                <w:lang w:val="ru-RU" w:eastAsia="ru-RU" w:bidi="ru-RU"/>
              </w:rPr>
            </w:pPr>
          </w:p>
        </w:tc>
        <w:tc>
          <w:tcPr>
            <w:tcW w:w="651" w:type="pct"/>
            <w:tcBorders>
              <w:left w:val="single" w:sz="4" w:space="0" w:color="auto"/>
            </w:tcBorders>
            <w:shd w:val="clear" w:color="auto" w:fill="FFFFFF"/>
            <w:vAlign w:val="center"/>
          </w:tcPr>
          <w:p w:rsidR="0058556A" w:rsidRPr="001F36C8" w:rsidRDefault="0058556A" w:rsidP="0058556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w:t>
            </w:r>
          </w:p>
        </w:tc>
        <w:tc>
          <w:tcPr>
            <w:tcW w:w="828" w:type="pct"/>
            <w:tcBorders>
              <w:left w:val="single" w:sz="4" w:space="0" w:color="auto"/>
            </w:tcBorders>
            <w:shd w:val="clear" w:color="auto" w:fill="FFFFFF"/>
            <w:vAlign w:val="center"/>
          </w:tcPr>
          <w:p w:rsidR="0058556A" w:rsidRPr="001F36C8" w:rsidRDefault="0058556A" w:rsidP="0058556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IV</w:t>
            </w:r>
          </w:p>
        </w:tc>
        <w:tc>
          <w:tcPr>
            <w:tcW w:w="1000" w:type="pct"/>
            <w:tcBorders>
              <w:left w:val="single" w:sz="4" w:space="0" w:color="auto"/>
            </w:tcBorders>
            <w:shd w:val="clear" w:color="auto" w:fill="FFFFFF"/>
            <w:vAlign w:val="center"/>
          </w:tcPr>
          <w:p w:rsidR="0058556A" w:rsidRPr="001F36C8" w:rsidRDefault="0058556A" w:rsidP="0058556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С2, С3</w:t>
            </w:r>
          </w:p>
        </w:tc>
        <w:tc>
          <w:tcPr>
            <w:tcW w:w="633" w:type="pct"/>
            <w:tcBorders>
              <w:left w:val="single" w:sz="4" w:space="0" w:color="auto"/>
            </w:tcBorders>
            <w:shd w:val="clear" w:color="auto" w:fill="FFFFFF"/>
            <w:vAlign w:val="center"/>
          </w:tcPr>
          <w:p w:rsidR="0058556A" w:rsidRPr="001F36C8" w:rsidRDefault="0058556A" w:rsidP="0058556A">
            <w:pPr>
              <w:widowControl w:val="0"/>
              <w:spacing w:after="0" w:line="220" w:lineRule="exact"/>
              <w:ind w:left="280"/>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2600</w:t>
            </w:r>
          </w:p>
        </w:tc>
        <w:tc>
          <w:tcPr>
            <w:tcW w:w="553" w:type="pct"/>
            <w:tcBorders>
              <w:left w:val="single" w:sz="4" w:space="0" w:color="auto"/>
            </w:tcBorders>
            <w:shd w:val="clear" w:color="auto" w:fill="FFFFFF"/>
            <w:vAlign w:val="center"/>
          </w:tcPr>
          <w:p w:rsidR="0058556A" w:rsidRPr="001F36C8" w:rsidRDefault="0058556A" w:rsidP="0058556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w:t>
            </w:r>
          </w:p>
        </w:tc>
        <w:tc>
          <w:tcPr>
            <w:tcW w:w="863" w:type="pct"/>
            <w:tcBorders>
              <w:left w:val="single" w:sz="4" w:space="0" w:color="auto"/>
              <w:right w:val="single" w:sz="4" w:space="0" w:color="auto"/>
            </w:tcBorders>
            <w:shd w:val="clear" w:color="auto" w:fill="FFFFFF"/>
            <w:vAlign w:val="center"/>
          </w:tcPr>
          <w:p w:rsidR="0058556A" w:rsidRPr="001F36C8" w:rsidRDefault="0058556A" w:rsidP="0058556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w:t>
            </w:r>
          </w:p>
        </w:tc>
      </w:tr>
      <w:tr w:rsidR="00627637" w:rsidRPr="001F36C8" w:rsidTr="00632A64">
        <w:trPr>
          <w:trHeight w:hRule="exact" w:val="341"/>
          <w:jc w:val="center"/>
        </w:trPr>
        <w:tc>
          <w:tcPr>
            <w:tcW w:w="472" w:type="pct"/>
            <w:tcBorders>
              <w:left w:val="single" w:sz="4" w:space="0" w:color="auto"/>
            </w:tcBorders>
            <w:shd w:val="clear" w:color="auto" w:fill="FFFFFF"/>
            <w:vAlign w:val="center"/>
          </w:tcPr>
          <w:p w:rsidR="0058556A" w:rsidRPr="001F36C8" w:rsidRDefault="0058556A" w:rsidP="0058556A">
            <w:pPr>
              <w:widowControl w:val="0"/>
              <w:spacing w:after="0" w:line="240" w:lineRule="auto"/>
              <w:rPr>
                <w:rFonts w:ascii="Arial" w:eastAsia="Arial Unicode MS" w:hAnsi="Arial" w:cs="Arial"/>
                <w:sz w:val="20"/>
                <w:szCs w:val="20"/>
                <w:lang w:val="ru-RU" w:eastAsia="ru-RU" w:bidi="ru-RU"/>
              </w:rPr>
            </w:pPr>
          </w:p>
        </w:tc>
        <w:tc>
          <w:tcPr>
            <w:tcW w:w="651" w:type="pct"/>
            <w:tcBorders>
              <w:left w:val="single" w:sz="4" w:space="0" w:color="auto"/>
            </w:tcBorders>
            <w:shd w:val="clear" w:color="auto" w:fill="FFFFFF"/>
            <w:vAlign w:val="center"/>
          </w:tcPr>
          <w:p w:rsidR="0058556A" w:rsidRPr="001F36C8" w:rsidRDefault="0058556A" w:rsidP="0058556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w:t>
            </w:r>
          </w:p>
        </w:tc>
        <w:tc>
          <w:tcPr>
            <w:tcW w:w="828" w:type="pct"/>
            <w:tcBorders>
              <w:left w:val="single" w:sz="4" w:space="0" w:color="auto"/>
            </w:tcBorders>
            <w:shd w:val="clear" w:color="auto" w:fill="FFFFFF"/>
            <w:vAlign w:val="center"/>
          </w:tcPr>
          <w:p w:rsidR="0058556A" w:rsidRPr="001F36C8" w:rsidRDefault="0058556A" w:rsidP="0058556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V</w:t>
            </w:r>
          </w:p>
        </w:tc>
        <w:tc>
          <w:tcPr>
            <w:tcW w:w="1000" w:type="pct"/>
            <w:tcBorders>
              <w:left w:val="single" w:sz="4" w:space="0" w:color="auto"/>
            </w:tcBorders>
            <w:shd w:val="clear" w:color="auto" w:fill="FFFFFF"/>
            <w:vAlign w:val="center"/>
          </w:tcPr>
          <w:p w:rsidR="0058556A" w:rsidRPr="001F36C8" w:rsidRDefault="00645815" w:rsidP="00645815">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Nu se norm.</w:t>
            </w:r>
          </w:p>
        </w:tc>
        <w:tc>
          <w:tcPr>
            <w:tcW w:w="633" w:type="pct"/>
            <w:tcBorders>
              <w:left w:val="single" w:sz="4" w:space="0" w:color="auto"/>
            </w:tcBorders>
            <w:shd w:val="clear" w:color="auto" w:fill="FFFFFF"/>
            <w:vAlign w:val="center"/>
          </w:tcPr>
          <w:p w:rsidR="0058556A" w:rsidRPr="001F36C8" w:rsidRDefault="0058556A" w:rsidP="0058556A">
            <w:pPr>
              <w:widowControl w:val="0"/>
              <w:spacing w:after="0" w:line="220" w:lineRule="exact"/>
              <w:ind w:left="280"/>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1200</w:t>
            </w:r>
          </w:p>
        </w:tc>
        <w:tc>
          <w:tcPr>
            <w:tcW w:w="553" w:type="pct"/>
            <w:tcBorders>
              <w:left w:val="single" w:sz="4" w:space="0" w:color="auto"/>
            </w:tcBorders>
            <w:shd w:val="clear" w:color="auto" w:fill="FFFFFF"/>
            <w:vAlign w:val="center"/>
          </w:tcPr>
          <w:p w:rsidR="0058556A" w:rsidRPr="001F36C8" w:rsidRDefault="0058556A" w:rsidP="0058556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w:t>
            </w:r>
          </w:p>
        </w:tc>
        <w:tc>
          <w:tcPr>
            <w:tcW w:w="863" w:type="pct"/>
            <w:tcBorders>
              <w:left w:val="single" w:sz="4" w:space="0" w:color="auto"/>
              <w:right w:val="single" w:sz="4" w:space="0" w:color="auto"/>
            </w:tcBorders>
            <w:shd w:val="clear" w:color="auto" w:fill="FFFFFF"/>
            <w:vAlign w:val="center"/>
          </w:tcPr>
          <w:p w:rsidR="0058556A" w:rsidRPr="001F36C8" w:rsidRDefault="0058556A" w:rsidP="0058556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w:t>
            </w:r>
          </w:p>
        </w:tc>
      </w:tr>
      <w:tr w:rsidR="00627637" w:rsidRPr="001F36C8" w:rsidTr="00632A64">
        <w:trPr>
          <w:trHeight w:hRule="exact" w:val="350"/>
          <w:jc w:val="center"/>
        </w:trPr>
        <w:tc>
          <w:tcPr>
            <w:tcW w:w="472" w:type="pct"/>
            <w:tcBorders>
              <w:top w:val="single" w:sz="4" w:space="0" w:color="auto"/>
              <w:left w:val="single" w:sz="4" w:space="0" w:color="auto"/>
            </w:tcBorders>
            <w:shd w:val="clear" w:color="auto" w:fill="FFFFFF"/>
            <w:vAlign w:val="center"/>
          </w:tcPr>
          <w:p w:rsidR="0058556A" w:rsidRPr="001F36C8" w:rsidRDefault="0058556A" w:rsidP="0058556A">
            <w:pPr>
              <w:widowControl w:val="0"/>
              <w:spacing w:after="0" w:line="240" w:lineRule="auto"/>
              <w:rPr>
                <w:rFonts w:ascii="Arial" w:eastAsia="Arial Unicode MS" w:hAnsi="Arial" w:cs="Arial"/>
                <w:sz w:val="20"/>
                <w:szCs w:val="20"/>
                <w:lang w:val="ru-RU" w:eastAsia="ru-RU" w:bidi="ru-RU"/>
              </w:rPr>
            </w:pPr>
          </w:p>
        </w:tc>
        <w:tc>
          <w:tcPr>
            <w:tcW w:w="651" w:type="pct"/>
            <w:tcBorders>
              <w:top w:val="single" w:sz="4" w:space="0" w:color="auto"/>
              <w:left w:val="single" w:sz="4" w:space="0" w:color="auto"/>
            </w:tcBorders>
            <w:shd w:val="clear" w:color="auto" w:fill="FFFFFF"/>
            <w:vAlign w:val="center"/>
          </w:tcPr>
          <w:p w:rsidR="0058556A" w:rsidRPr="001F36C8" w:rsidRDefault="00645815" w:rsidP="00645815">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Nu se limi</w:t>
            </w:r>
            <w:r w:rsidRPr="001F36C8">
              <w:rPr>
                <w:rFonts w:ascii="Arial" w:hAnsi="Arial" w:cs="Arial"/>
                <w:sz w:val="20"/>
                <w:szCs w:val="20"/>
                <w:shd w:val="clear" w:color="auto" w:fill="FFFFFF"/>
                <w:lang w:eastAsia="ru-RU" w:bidi="ru-RU"/>
              </w:rPr>
              <w:t>t.</w:t>
            </w:r>
          </w:p>
        </w:tc>
        <w:tc>
          <w:tcPr>
            <w:tcW w:w="828" w:type="pct"/>
            <w:tcBorders>
              <w:top w:val="single" w:sz="4" w:space="0" w:color="auto"/>
              <w:left w:val="single" w:sz="4" w:space="0" w:color="auto"/>
            </w:tcBorders>
            <w:shd w:val="clear" w:color="auto" w:fill="FFFFFF"/>
            <w:vAlign w:val="center"/>
          </w:tcPr>
          <w:p w:rsidR="0058556A" w:rsidRPr="001F36C8" w:rsidRDefault="0058556A" w:rsidP="0058556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I, II</w:t>
            </w:r>
          </w:p>
        </w:tc>
        <w:tc>
          <w:tcPr>
            <w:tcW w:w="1000" w:type="pct"/>
            <w:tcBorders>
              <w:top w:val="single" w:sz="4" w:space="0" w:color="auto"/>
              <w:left w:val="single" w:sz="4" w:space="0" w:color="auto"/>
            </w:tcBorders>
            <w:shd w:val="clear" w:color="auto" w:fill="FFFFFF"/>
            <w:vAlign w:val="center"/>
          </w:tcPr>
          <w:p w:rsidR="0058556A" w:rsidRPr="001F36C8" w:rsidRDefault="0058556A" w:rsidP="0058556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С0</w:t>
            </w:r>
          </w:p>
        </w:tc>
        <w:tc>
          <w:tcPr>
            <w:tcW w:w="633" w:type="pct"/>
            <w:tcBorders>
              <w:top w:val="single" w:sz="4" w:space="0" w:color="auto"/>
              <w:left w:val="single" w:sz="4" w:space="0" w:color="auto"/>
            </w:tcBorders>
            <w:shd w:val="clear" w:color="auto" w:fill="FFFFFF"/>
            <w:vAlign w:val="center"/>
          </w:tcPr>
          <w:p w:rsidR="0058556A" w:rsidRPr="001F36C8" w:rsidRDefault="00645815" w:rsidP="00645815">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Nu se limi</w:t>
            </w:r>
            <w:r w:rsidRPr="001F36C8">
              <w:rPr>
                <w:rFonts w:ascii="Arial" w:hAnsi="Arial" w:cs="Arial"/>
                <w:sz w:val="20"/>
                <w:szCs w:val="20"/>
                <w:shd w:val="clear" w:color="auto" w:fill="FFFFFF"/>
                <w:lang w:eastAsia="ru-RU" w:bidi="ru-RU"/>
              </w:rPr>
              <w:t>t.</w:t>
            </w:r>
          </w:p>
        </w:tc>
        <w:tc>
          <w:tcPr>
            <w:tcW w:w="553" w:type="pct"/>
            <w:tcBorders>
              <w:top w:val="single" w:sz="4" w:space="0" w:color="auto"/>
              <w:left w:val="single" w:sz="4" w:space="0" w:color="auto"/>
            </w:tcBorders>
            <w:shd w:val="clear" w:color="auto" w:fill="FFFFFF"/>
            <w:vAlign w:val="center"/>
          </w:tcPr>
          <w:p w:rsidR="0058556A" w:rsidRPr="001F36C8" w:rsidRDefault="0058556A" w:rsidP="0058556A">
            <w:pPr>
              <w:widowControl w:val="0"/>
              <w:spacing w:after="0" w:line="220" w:lineRule="exact"/>
              <w:ind w:left="300"/>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10400</w:t>
            </w:r>
          </w:p>
        </w:tc>
        <w:tc>
          <w:tcPr>
            <w:tcW w:w="863" w:type="pct"/>
            <w:tcBorders>
              <w:top w:val="single" w:sz="4" w:space="0" w:color="auto"/>
              <w:left w:val="single" w:sz="4" w:space="0" w:color="auto"/>
              <w:right w:val="single" w:sz="4" w:space="0" w:color="auto"/>
            </w:tcBorders>
            <w:shd w:val="clear" w:color="auto" w:fill="FFFFFF"/>
            <w:vAlign w:val="center"/>
          </w:tcPr>
          <w:p w:rsidR="0058556A" w:rsidRPr="001F36C8" w:rsidRDefault="0058556A" w:rsidP="0058556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7800</w:t>
            </w:r>
          </w:p>
        </w:tc>
      </w:tr>
      <w:tr w:rsidR="00627637" w:rsidRPr="001F36C8" w:rsidTr="00632A64">
        <w:trPr>
          <w:trHeight w:hRule="exact" w:val="288"/>
          <w:jc w:val="center"/>
        </w:trPr>
        <w:tc>
          <w:tcPr>
            <w:tcW w:w="472" w:type="pct"/>
            <w:tcBorders>
              <w:left w:val="single" w:sz="4" w:space="0" w:color="auto"/>
            </w:tcBorders>
            <w:shd w:val="clear" w:color="auto" w:fill="FFFFFF"/>
            <w:vAlign w:val="center"/>
          </w:tcPr>
          <w:p w:rsidR="0058556A" w:rsidRPr="001F36C8" w:rsidRDefault="0058556A" w:rsidP="0058556A">
            <w:pPr>
              <w:widowControl w:val="0"/>
              <w:spacing w:after="0" w:line="240" w:lineRule="auto"/>
              <w:rPr>
                <w:rFonts w:ascii="Arial" w:eastAsia="Arial Unicode MS" w:hAnsi="Arial" w:cs="Arial"/>
                <w:sz w:val="20"/>
                <w:szCs w:val="20"/>
                <w:lang w:val="ru-RU" w:eastAsia="ru-RU" w:bidi="ru-RU"/>
              </w:rPr>
            </w:pPr>
          </w:p>
        </w:tc>
        <w:tc>
          <w:tcPr>
            <w:tcW w:w="651" w:type="pct"/>
            <w:tcBorders>
              <w:left w:val="single" w:sz="4" w:space="0" w:color="auto"/>
            </w:tcBorders>
            <w:shd w:val="clear" w:color="auto" w:fill="FFFFFF"/>
            <w:vAlign w:val="center"/>
          </w:tcPr>
          <w:p w:rsidR="0058556A" w:rsidRPr="001F36C8" w:rsidRDefault="0058556A" w:rsidP="0058556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36</w:t>
            </w:r>
          </w:p>
        </w:tc>
        <w:tc>
          <w:tcPr>
            <w:tcW w:w="828" w:type="pct"/>
            <w:tcBorders>
              <w:left w:val="single" w:sz="4" w:space="0" w:color="auto"/>
            </w:tcBorders>
            <w:shd w:val="clear" w:color="auto" w:fill="FFFFFF"/>
            <w:vAlign w:val="center"/>
          </w:tcPr>
          <w:p w:rsidR="0058556A" w:rsidRPr="001F36C8" w:rsidRDefault="0058556A" w:rsidP="0058556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III</w:t>
            </w:r>
          </w:p>
        </w:tc>
        <w:tc>
          <w:tcPr>
            <w:tcW w:w="1000" w:type="pct"/>
            <w:tcBorders>
              <w:left w:val="single" w:sz="4" w:space="0" w:color="auto"/>
            </w:tcBorders>
            <w:shd w:val="clear" w:color="auto" w:fill="FFFFFF"/>
            <w:vAlign w:val="center"/>
          </w:tcPr>
          <w:p w:rsidR="0058556A" w:rsidRPr="001F36C8" w:rsidRDefault="0058556A" w:rsidP="0058556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С0, С1</w:t>
            </w:r>
          </w:p>
        </w:tc>
        <w:tc>
          <w:tcPr>
            <w:tcW w:w="633" w:type="pct"/>
            <w:tcBorders>
              <w:left w:val="single" w:sz="4" w:space="0" w:color="auto"/>
            </w:tcBorders>
            <w:shd w:val="clear" w:color="auto" w:fill="FFFFFF"/>
            <w:vAlign w:val="center"/>
          </w:tcPr>
          <w:p w:rsidR="0058556A" w:rsidRPr="001F36C8" w:rsidRDefault="00645815" w:rsidP="00645815">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Nu se limi</w:t>
            </w:r>
            <w:r w:rsidRPr="001F36C8">
              <w:rPr>
                <w:rFonts w:ascii="Arial" w:hAnsi="Arial" w:cs="Arial"/>
                <w:sz w:val="20"/>
                <w:szCs w:val="20"/>
                <w:shd w:val="clear" w:color="auto" w:fill="FFFFFF"/>
                <w:lang w:eastAsia="ru-RU" w:bidi="ru-RU"/>
              </w:rPr>
              <w:t>t.</w:t>
            </w:r>
          </w:p>
        </w:tc>
        <w:tc>
          <w:tcPr>
            <w:tcW w:w="553" w:type="pct"/>
            <w:tcBorders>
              <w:left w:val="single" w:sz="4" w:space="0" w:color="auto"/>
            </w:tcBorders>
            <w:shd w:val="clear" w:color="auto" w:fill="FFFFFF"/>
            <w:vAlign w:val="center"/>
          </w:tcPr>
          <w:p w:rsidR="0058556A" w:rsidRPr="001F36C8" w:rsidRDefault="0058556A" w:rsidP="0058556A">
            <w:pPr>
              <w:widowControl w:val="0"/>
              <w:spacing w:after="0" w:line="220" w:lineRule="exact"/>
              <w:ind w:left="300"/>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7800</w:t>
            </w:r>
          </w:p>
        </w:tc>
        <w:tc>
          <w:tcPr>
            <w:tcW w:w="863" w:type="pct"/>
            <w:tcBorders>
              <w:left w:val="single" w:sz="4" w:space="0" w:color="auto"/>
              <w:right w:val="single" w:sz="4" w:space="0" w:color="auto"/>
            </w:tcBorders>
            <w:shd w:val="clear" w:color="auto" w:fill="FFFFFF"/>
            <w:vAlign w:val="center"/>
          </w:tcPr>
          <w:p w:rsidR="0058556A" w:rsidRPr="001F36C8" w:rsidRDefault="0058556A" w:rsidP="0058556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5200</w:t>
            </w:r>
          </w:p>
        </w:tc>
      </w:tr>
      <w:tr w:rsidR="00627637" w:rsidRPr="001F36C8" w:rsidTr="00632A64">
        <w:trPr>
          <w:trHeight w:hRule="exact" w:val="283"/>
          <w:jc w:val="center"/>
        </w:trPr>
        <w:tc>
          <w:tcPr>
            <w:tcW w:w="472" w:type="pct"/>
            <w:tcBorders>
              <w:left w:val="single" w:sz="4" w:space="0" w:color="auto"/>
            </w:tcBorders>
            <w:shd w:val="clear" w:color="auto" w:fill="FFFFFF"/>
            <w:vAlign w:val="center"/>
          </w:tcPr>
          <w:p w:rsidR="0058556A" w:rsidRPr="001F36C8" w:rsidRDefault="003E4668" w:rsidP="0058556A">
            <w:pPr>
              <w:widowControl w:val="0"/>
              <w:spacing w:after="0" w:line="220" w:lineRule="exact"/>
              <w:jc w:val="center"/>
              <w:rPr>
                <w:rFonts w:ascii="Arial" w:hAnsi="Arial" w:cs="Arial"/>
                <w:sz w:val="20"/>
                <w:szCs w:val="20"/>
                <w:lang w:val="en-US" w:eastAsia="ru-RU" w:bidi="ru-RU"/>
              </w:rPr>
            </w:pPr>
            <w:r w:rsidRPr="001F36C8">
              <w:rPr>
                <w:rFonts w:ascii="Arial" w:hAnsi="Arial" w:cs="Arial"/>
                <w:sz w:val="20"/>
                <w:szCs w:val="20"/>
                <w:shd w:val="clear" w:color="auto" w:fill="FFFFFF"/>
                <w:lang w:val="en-US" w:eastAsia="ru-RU" w:bidi="ru-RU"/>
              </w:rPr>
              <w:t>E</w:t>
            </w:r>
          </w:p>
        </w:tc>
        <w:tc>
          <w:tcPr>
            <w:tcW w:w="651" w:type="pct"/>
            <w:tcBorders>
              <w:left w:val="single" w:sz="4" w:space="0" w:color="auto"/>
            </w:tcBorders>
            <w:shd w:val="clear" w:color="auto" w:fill="FFFFFF"/>
            <w:vAlign w:val="center"/>
          </w:tcPr>
          <w:p w:rsidR="0058556A" w:rsidRPr="001F36C8" w:rsidRDefault="0058556A" w:rsidP="0058556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12</w:t>
            </w:r>
          </w:p>
        </w:tc>
        <w:tc>
          <w:tcPr>
            <w:tcW w:w="828" w:type="pct"/>
            <w:tcBorders>
              <w:left w:val="single" w:sz="4" w:space="0" w:color="auto"/>
            </w:tcBorders>
            <w:shd w:val="clear" w:color="auto" w:fill="FFFFFF"/>
            <w:vAlign w:val="center"/>
          </w:tcPr>
          <w:p w:rsidR="0058556A" w:rsidRPr="001F36C8" w:rsidRDefault="0058556A" w:rsidP="0058556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IV</w:t>
            </w:r>
          </w:p>
        </w:tc>
        <w:tc>
          <w:tcPr>
            <w:tcW w:w="1000" w:type="pct"/>
            <w:tcBorders>
              <w:left w:val="single" w:sz="4" w:space="0" w:color="auto"/>
            </w:tcBorders>
            <w:shd w:val="clear" w:color="auto" w:fill="FFFFFF"/>
            <w:vAlign w:val="center"/>
          </w:tcPr>
          <w:p w:rsidR="0058556A" w:rsidRPr="001F36C8" w:rsidRDefault="0058556A" w:rsidP="0058556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С0, С1</w:t>
            </w:r>
          </w:p>
        </w:tc>
        <w:tc>
          <w:tcPr>
            <w:tcW w:w="633" w:type="pct"/>
            <w:tcBorders>
              <w:left w:val="single" w:sz="4" w:space="0" w:color="auto"/>
            </w:tcBorders>
            <w:shd w:val="clear" w:color="auto" w:fill="FFFFFF"/>
            <w:vAlign w:val="center"/>
          </w:tcPr>
          <w:p w:rsidR="0058556A" w:rsidRPr="001F36C8" w:rsidRDefault="00645815" w:rsidP="00645815">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Nu se limi</w:t>
            </w:r>
            <w:r w:rsidRPr="001F36C8">
              <w:rPr>
                <w:rFonts w:ascii="Arial" w:hAnsi="Arial" w:cs="Arial"/>
                <w:sz w:val="20"/>
                <w:szCs w:val="20"/>
                <w:shd w:val="clear" w:color="auto" w:fill="FFFFFF"/>
                <w:lang w:eastAsia="ru-RU" w:bidi="ru-RU"/>
              </w:rPr>
              <w:t>t.</w:t>
            </w:r>
          </w:p>
        </w:tc>
        <w:tc>
          <w:tcPr>
            <w:tcW w:w="553" w:type="pct"/>
            <w:tcBorders>
              <w:left w:val="single" w:sz="4" w:space="0" w:color="auto"/>
            </w:tcBorders>
            <w:shd w:val="clear" w:color="auto" w:fill="FFFFFF"/>
            <w:vAlign w:val="center"/>
          </w:tcPr>
          <w:p w:rsidR="0058556A" w:rsidRPr="001F36C8" w:rsidRDefault="0058556A" w:rsidP="0058556A">
            <w:pPr>
              <w:widowControl w:val="0"/>
              <w:spacing w:after="0" w:line="220" w:lineRule="exact"/>
              <w:ind w:left="300"/>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2200</w:t>
            </w:r>
          </w:p>
        </w:tc>
        <w:tc>
          <w:tcPr>
            <w:tcW w:w="863" w:type="pct"/>
            <w:tcBorders>
              <w:left w:val="single" w:sz="4" w:space="0" w:color="auto"/>
              <w:right w:val="single" w:sz="4" w:space="0" w:color="auto"/>
            </w:tcBorders>
            <w:shd w:val="clear" w:color="auto" w:fill="FFFFFF"/>
            <w:vAlign w:val="center"/>
          </w:tcPr>
          <w:p w:rsidR="0058556A" w:rsidRPr="001F36C8" w:rsidRDefault="0058556A" w:rsidP="0058556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w:t>
            </w:r>
          </w:p>
        </w:tc>
      </w:tr>
      <w:tr w:rsidR="00627637" w:rsidRPr="001F36C8" w:rsidTr="00632A64">
        <w:trPr>
          <w:trHeight w:hRule="exact" w:val="278"/>
          <w:jc w:val="center"/>
        </w:trPr>
        <w:tc>
          <w:tcPr>
            <w:tcW w:w="472" w:type="pct"/>
            <w:tcBorders>
              <w:left w:val="single" w:sz="4" w:space="0" w:color="auto"/>
            </w:tcBorders>
            <w:shd w:val="clear" w:color="auto" w:fill="FFFFFF"/>
            <w:vAlign w:val="center"/>
          </w:tcPr>
          <w:p w:rsidR="0058556A" w:rsidRPr="001F36C8" w:rsidRDefault="0058556A" w:rsidP="0058556A">
            <w:pPr>
              <w:widowControl w:val="0"/>
              <w:spacing w:after="0" w:line="240" w:lineRule="auto"/>
              <w:rPr>
                <w:rFonts w:ascii="Arial" w:eastAsia="Arial Unicode MS" w:hAnsi="Arial" w:cs="Arial"/>
                <w:sz w:val="20"/>
                <w:szCs w:val="20"/>
                <w:lang w:val="ru-RU" w:eastAsia="ru-RU" w:bidi="ru-RU"/>
              </w:rPr>
            </w:pPr>
          </w:p>
        </w:tc>
        <w:tc>
          <w:tcPr>
            <w:tcW w:w="651" w:type="pct"/>
            <w:tcBorders>
              <w:left w:val="single" w:sz="4" w:space="0" w:color="auto"/>
            </w:tcBorders>
            <w:shd w:val="clear" w:color="auto" w:fill="FFFFFF"/>
            <w:vAlign w:val="center"/>
          </w:tcPr>
          <w:p w:rsidR="0058556A" w:rsidRPr="001F36C8" w:rsidRDefault="0058556A" w:rsidP="0058556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w:t>
            </w:r>
          </w:p>
        </w:tc>
        <w:tc>
          <w:tcPr>
            <w:tcW w:w="828" w:type="pct"/>
            <w:tcBorders>
              <w:left w:val="single" w:sz="4" w:space="0" w:color="auto"/>
            </w:tcBorders>
            <w:shd w:val="clear" w:color="auto" w:fill="FFFFFF"/>
            <w:vAlign w:val="center"/>
          </w:tcPr>
          <w:p w:rsidR="0058556A" w:rsidRPr="001F36C8" w:rsidRDefault="0058556A" w:rsidP="0058556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IV</w:t>
            </w:r>
          </w:p>
        </w:tc>
        <w:tc>
          <w:tcPr>
            <w:tcW w:w="1000" w:type="pct"/>
            <w:tcBorders>
              <w:left w:val="single" w:sz="4" w:space="0" w:color="auto"/>
            </w:tcBorders>
            <w:shd w:val="clear" w:color="auto" w:fill="FFFFFF"/>
            <w:vAlign w:val="center"/>
          </w:tcPr>
          <w:p w:rsidR="0058556A" w:rsidRPr="001F36C8" w:rsidRDefault="0058556A" w:rsidP="0058556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С2, С3</w:t>
            </w:r>
          </w:p>
        </w:tc>
        <w:tc>
          <w:tcPr>
            <w:tcW w:w="633" w:type="pct"/>
            <w:tcBorders>
              <w:left w:val="single" w:sz="4" w:space="0" w:color="auto"/>
            </w:tcBorders>
            <w:shd w:val="clear" w:color="auto" w:fill="FFFFFF"/>
            <w:vAlign w:val="center"/>
          </w:tcPr>
          <w:p w:rsidR="0058556A" w:rsidRPr="001F36C8" w:rsidRDefault="0058556A" w:rsidP="0058556A">
            <w:pPr>
              <w:widowControl w:val="0"/>
              <w:spacing w:after="0" w:line="220" w:lineRule="exact"/>
              <w:ind w:left="280"/>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5200</w:t>
            </w:r>
          </w:p>
        </w:tc>
        <w:tc>
          <w:tcPr>
            <w:tcW w:w="553" w:type="pct"/>
            <w:tcBorders>
              <w:left w:val="single" w:sz="4" w:space="0" w:color="auto"/>
            </w:tcBorders>
            <w:shd w:val="clear" w:color="auto" w:fill="FFFFFF"/>
            <w:vAlign w:val="center"/>
          </w:tcPr>
          <w:p w:rsidR="0058556A" w:rsidRPr="001F36C8" w:rsidRDefault="0058556A" w:rsidP="0058556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w:t>
            </w:r>
          </w:p>
        </w:tc>
        <w:tc>
          <w:tcPr>
            <w:tcW w:w="863" w:type="pct"/>
            <w:tcBorders>
              <w:left w:val="single" w:sz="4" w:space="0" w:color="auto"/>
              <w:right w:val="single" w:sz="4" w:space="0" w:color="auto"/>
            </w:tcBorders>
            <w:shd w:val="clear" w:color="auto" w:fill="FFFFFF"/>
            <w:vAlign w:val="center"/>
          </w:tcPr>
          <w:p w:rsidR="0058556A" w:rsidRPr="001F36C8" w:rsidRDefault="0058556A" w:rsidP="0058556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w:t>
            </w:r>
          </w:p>
        </w:tc>
      </w:tr>
      <w:tr w:rsidR="00627637" w:rsidRPr="001F36C8" w:rsidTr="00632A64">
        <w:trPr>
          <w:trHeight w:hRule="exact" w:val="394"/>
          <w:jc w:val="center"/>
        </w:trPr>
        <w:tc>
          <w:tcPr>
            <w:tcW w:w="472" w:type="pct"/>
            <w:tcBorders>
              <w:left w:val="single" w:sz="4" w:space="0" w:color="auto"/>
              <w:bottom w:val="single" w:sz="4" w:space="0" w:color="auto"/>
            </w:tcBorders>
            <w:shd w:val="clear" w:color="auto" w:fill="FFFFFF"/>
            <w:vAlign w:val="center"/>
          </w:tcPr>
          <w:p w:rsidR="0058556A" w:rsidRPr="001F36C8" w:rsidRDefault="0058556A" w:rsidP="0058556A">
            <w:pPr>
              <w:widowControl w:val="0"/>
              <w:spacing w:after="0" w:line="240" w:lineRule="auto"/>
              <w:rPr>
                <w:rFonts w:ascii="Arial" w:eastAsia="Arial Unicode MS" w:hAnsi="Arial" w:cs="Arial"/>
                <w:sz w:val="20"/>
                <w:szCs w:val="20"/>
                <w:lang w:val="ru-RU" w:eastAsia="ru-RU" w:bidi="ru-RU"/>
              </w:rPr>
            </w:pPr>
          </w:p>
        </w:tc>
        <w:tc>
          <w:tcPr>
            <w:tcW w:w="651" w:type="pct"/>
            <w:tcBorders>
              <w:left w:val="single" w:sz="4" w:space="0" w:color="auto"/>
              <w:bottom w:val="single" w:sz="4" w:space="0" w:color="auto"/>
            </w:tcBorders>
            <w:shd w:val="clear" w:color="auto" w:fill="FFFFFF"/>
            <w:vAlign w:val="center"/>
          </w:tcPr>
          <w:p w:rsidR="0058556A" w:rsidRPr="001F36C8" w:rsidRDefault="0058556A" w:rsidP="0058556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9</w:t>
            </w:r>
          </w:p>
        </w:tc>
        <w:tc>
          <w:tcPr>
            <w:tcW w:w="828" w:type="pct"/>
            <w:tcBorders>
              <w:left w:val="single" w:sz="4" w:space="0" w:color="auto"/>
              <w:bottom w:val="single" w:sz="4" w:space="0" w:color="auto"/>
            </w:tcBorders>
            <w:shd w:val="clear" w:color="auto" w:fill="FFFFFF"/>
            <w:vAlign w:val="center"/>
          </w:tcPr>
          <w:p w:rsidR="0058556A" w:rsidRPr="001F36C8" w:rsidRDefault="0058556A" w:rsidP="0058556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V</w:t>
            </w:r>
          </w:p>
        </w:tc>
        <w:tc>
          <w:tcPr>
            <w:tcW w:w="1000" w:type="pct"/>
            <w:tcBorders>
              <w:left w:val="single" w:sz="4" w:space="0" w:color="auto"/>
              <w:bottom w:val="single" w:sz="4" w:space="0" w:color="auto"/>
            </w:tcBorders>
            <w:shd w:val="clear" w:color="auto" w:fill="FFFFFF"/>
            <w:vAlign w:val="center"/>
          </w:tcPr>
          <w:p w:rsidR="0058556A" w:rsidRPr="001F36C8" w:rsidRDefault="00645815" w:rsidP="0058556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Nu se norm.</w:t>
            </w:r>
          </w:p>
        </w:tc>
        <w:tc>
          <w:tcPr>
            <w:tcW w:w="633" w:type="pct"/>
            <w:tcBorders>
              <w:left w:val="single" w:sz="4" w:space="0" w:color="auto"/>
              <w:bottom w:val="single" w:sz="4" w:space="0" w:color="auto"/>
            </w:tcBorders>
            <w:shd w:val="clear" w:color="auto" w:fill="FFFFFF"/>
            <w:vAlign w:val="center"/>
          </w:tcPr>
          <w:p w:rsidR="0058556A" w:rsidRPr="001F36C8" w:rsidRDefault="0058556A" w:rsidP="0058556A">
            <w:pPr>
              <w:widowControl w:val="0"/>
              <w:spacing w:after="0" w:line="220" w:lineRule="exact"/>
              <w:ind w:left="280"/>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2200</w:t>
            </w:r>
          </w:p>
        </w:tc>
        <w:tc>
          <w:tcPr>
            <w:tcW w:w="553" w:type="pct"/>
            <w:tcBorders>
              <w:left w:val="single" w:sz="4" w:space="0" w:color="auto"/>
              <w:bottom w:val="single" w:sz="4" w:space="0" w:color="auto"/>
            </w:tcBorders>
            <w:shd w:val="clear" w:color="auto" w:fill="FFFFFF"/>
            <w:vAlign w:val="center"/>
          </w:tcPr>
          <w:p w:rsidR="0058556A" w:rsidRPr="001F36C8" w:rsidRDefault="0058556A" w:rsidP="0058556A">
            <w:pPr>
              <w:widowControl w:val="0"/>
              <w:spacing w:after="0" w:line="220" w:lineRule="exact"/>
              <w:ind w:left="300"/>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1200</w:t>
            </w:r>
          </w:p>
        </w:tc>
        <w:tc>
          <w:tcPr>
            <w:tcW w:w="863" w:type="pct"/>
            <w:tcBorders>
              <w:left w:val="single" w:sz="4" w:space="0" w:color="auto"/>
              <w:bottom w:val="single" w:sz="4" w:space="0" w:color="auto"/>
              <w:right w:val="single" w:sz="4" w:space="0" w:color="auto"/>
            </w:tcBorders>
            <w:shd w:val="clear" w:color="auto" w:fill="FFFFFF"/>
            <w:vAlign w:val="center"/>
          </w:tcPr>
          <w:p w:rsidR="0058556A" w:rsidRPr="001F36C8" w:rsidRDefault="0058556A" w:rsidP="0058556A">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w:t>
            </w:r>
          </w:p>
        </w:tc>
      </w:tr>
    </w:tbl>
    <w:p w:rsidR="00E43DC9" w:rsidRPr="001F36C8" w:rsidRDefault="00E43DC9" w:rsidP="00E43DC9">
      <w:pPr>
        <w:tabs>
          <w:tab w:val="left" w:pos="720"/>
          <w:tab w:val="right" w:leader="dot" w:pos="9072"/>
        </w:tabs>
        <w:spacing w:after="0" w:line="240" w:lineRule="auto"/>
        <w:rPr>
          <w:rFonts w:ascii="Arial" w:hAnsi="Arial" w:cs="Arial"/>
          <w:sz w:val="20"/>
          <w:szCs w:val="20"/>
        </w:rPr>
      </w:pPr>
    </w:p>
    <w:p w:rsidR="000607C6" w:rsidRPr="001F36C8" w:rsidRDefault="000607C6" w:rsidP="000607C6">
      <w:pPr>
        <w:tabs>
          <w:tab w:val="left" w:pos="720"/>
          <w:tab w:val="right" w:leader="dot" w:pos="9072"/>
        </w:tabs>
        <w:spacing w:after="0" w:line="240" w:lineRule="auto"/>
        <w:jc w:val="both"/>
        <w:rPr>
          <w:rFonts w:ascii="Arial" w:hAnsi="Arial" w:cs="Arial"/>
          <w:sz w:val="20"/>
          <w:szCs w:val="20"/>
        </w:rPr>
      </w:pPr>
      <w:r w:rsidRPr="001F36C8">
        <w:rPr>
          <w:rFonts w:ascii="Arial" w:hAnsi="Arial" w:cs="Arial"/>
          <w:sz w:val="20"/>
          <w:szCs w:val="20"/>
        </w:rPr>
        <w:t>* Înălțimea clădirii în acest tabel se măsoară de la paroseală 1-lui etaj până la tavanul etajului superior, inclusiv tehnic; la înălțim</w:t>
      </w:r>
      <w:r w:rsidR="00874270" w:rsidRPr="001F36C8">
        <w:rPr>
          <w:rFonts w:ascii="Arial" w:hAnsi="Arial" w:cs="Arial"/>
          <w:sz w:val="20"/>
          <w:szCs w:val="20"/>
        </w:rPr>
        <w:t>ea variată a tavanului se acceptă</w:t>
      </w:r>
      <w:r w:rsidRPr="001F36C8">
        <w:rPr>
          <w:rFonts w:ascii="Arial" w:hAnsi="Arial" w:cs="Arial"/>
          <w:sz w:val="20"/>
          <w:szCs w:val="20"/>
        </w:rPr>
        <w:t xml:space="preserve"> înălțime medie a etajului.</w:t>
      </w:r>
    </w:p>
    <w:p w:rsidR="000607C6" w:rsidRPr="001F36C8" w:rsidRDefault="000607C6" w:rsidP="000607C6">
      <w:pPr>
        <w:tabs>
          <w:tab w:val="left" w:pos="720"/>
          <w:tab w:val="right" w:leader="dot" w:pos="9072"/>
        </w:tabs>
        <w:spacing w:after="0" w:line="240" w:lineRule="auto"/>
        <w:jc w:val="both"/>
        <w:rPr>
          <w:rFonts w:ascii="Arial" w:hAnsi="Arial" w:cs="Arial"/>
          <w:sz w:val="20"/>
          <w:szCs w:val="20"/>
        </w:rPr>
      </w:pPr>
      <w:r w:rsidRPr="001F36C8">
        <w:rPr>
          <w:rFonts w:ascii="Arial" w:hAnsi="Arial" w:cs="Arial"/>
          <w:sz w:val="20"/>
          <w:szCs w:val="20"/>
        </w:rPr>
        <w:t>Înălțimea clădirilor monoetajate de gradul I, II și III de rezistența la foc de clasa C0 nu se normează.</w:t>
      </w:r>
    </w:p>
    <w:p w:rsidR="000607C6" w:rsidRPr="001F36C8" w:rsidRDefault="000607C6" w:rsidP="000607C6">
      <w:pPr>
        <w:tabs>
          <w:tab w:val="left" w:pos="720"/>
          <w:tab w:val="right" w:leader="dot" w:pos="9072"/>
        </w:tabs>
        <w:spacing w:after="0" w:line="240" w:lineRule="auto"/>
        <w:jc w:val="both"/>
        <w:rPr>
          <w:rFonts w:ascii="Arial" w:hAnsi="Arial" w:cs="Arial"/>
          <w:sz w:val="20"/>
          <w:szCs w:val="20"/>
        </w:rPr>
      </w:pPr>
      <w:r w:rsidRPr="001F36C8">
        <w:rPr>
          <w:rFonts w:ascii="Arial" w:hAnsi="Arial" w:cs="Arial"/>
          <w:sz w:val="20"/>
          <w:szCs w:val="20"/>
        </w:rPr>
        <w:t>Înălțimea clădirilor monoetajate de gradul IV de rezistență la foc de clasele C0 și C1 trebuie acceptată de maximum 25 m,</w:t>
      </w:r>
      <w:r w:rsidR="00721D8F" w:rsidRPr="001F36C8">
        <w:rPr>
          <w:rFonts w:ascii="Arial" w:hAnsi="Arial" w:cs="Arial"/>
          <w:sz w:val="20"/>
          <w:szCs w:val="20"/>
        </w:rPr>
        <w:t xml:space="preserve"> clasele C2 și C3 – nu mai mult de 18 m (de la pardoseală până la partea inferioară a elementelor portaante ale acoperirii pe reazem).</w:t>
      </w:r>
    </w:p>
    <w:p w:rsidR="001F7A10" w:rsidRPr="001F36C8" w:rsidRDefault="00721D8F" w:rsidP="003E4668">
      <w:pPr>
        <w:tabs>
          <w:tab w:val="left" w:pos="720"/>
          <w:tab w:val="right" w:leader="dot" w:pos="9072"/>
        </w:tabs>
        <w:spacing w:after="0" w:line="240" w:lineRule="auto"/>
        <w:jc w:val="both"/>
        <w:rPr>
          <w:rFonts w:ascii="Arial" w:hAnsi="Arial" w:cs="Arial"/>
          <w:sz w:val="20"/>
          <w:szCs w:val="20"/>
        </w:rPr>
      </w:pPr>
      <w:r w:rsidRPr="001F36C8">
        <w:rPr>
          <w:rFonts w:ascii="Arial" w:hAnsi="Arial" w:cs="Arial"/>
          <w:sz w:val="20"/>
          <w:szCs w:val="20"/>
        </w:rPr>
        <w:t>** Clădiri mobile.</w:t>
      </w:r>
    </w:p>
    <w:p w:rsidR="00722DAF" w:rsidRPr="001F36C8" w:rsidRDefault="00722DAF" w:rsidP="002C62E4">
      <w:pPr>
        <w:tabs>
          <w:tab w:val="left" w:pos="720"/>
          <w:tab w:val="right" w:leader="dot" w:pos="9072"/>
        </w:tabs>
        <w:spacing w:after="0" w:line="240" w:lineRule="auto"/>
        <w:jc w:val="both"/>
        <w:rPr>
          <w:rFonts w:ascii="Arial" w:hAnsi="Arial" w:cs="Arial"/>
          <w:sz w:val="20"/>
          <w:szCs w:val="20"/>
        </w:rPr>
      </w:pPr>
    </w:p>
    <w:p w:rsidR="002C62E4" w:rsidRPr="001F36C8" w:rsidRDefault="001F7A10" w:rsidP="002C62E4">
      <w:pPr>
        <w:tabs>
          <w:tab w:val="left" w:pos="720"/>
          <w:tab w:val="right" w:leader="dot" w:pos="9072"/>
        </w:tabs>
        <w:spacing w:after="0" w:line="240" w:lineRule="auto"/>
        <w:jc w:val="both"/>
        <w:rPr>
          <w:rFonts w:ascii="Arial" w:hAnsi="Arial" w:cs="Arial"/>
          <w:sz w:val="20"/>
          <w:szCs w:val="20"/>
        </w:rPr>
      </w:pPr>
      <w:r w:rsidRPr="00711FC6">
        <w:rPr>
          <w:rFonts w:ascii="Arial" w:hAnsi="Arial" w:cs="Arial"/>
          <w:b/>
          <w:sz w:val="20"/>
          <w:szCs w:val="20"/>
        </w:rPr>
        <w:t>6.2.2</w:t>
      </w:r>
      <w:r w:rsidR="00711FC6">
        <w:rPr>
          <w:rFonts w:ascii="Arial" w:hAnsi="Arial" w:cs="Arial"/>
          <w:b/>
          <w:sz w:val="20"/>
          <w:szCs w:val="20"/>
        </w:rPr>
        <w:tab/>
      </w:r>
      <w:r w:rsidR="00721D8F" w:rsidRPr="001F36C8">
        <w:rPr>
          <w:rFonts w:ascii="Arial" w:hAnsi="Arial" w:cs="Arial"/>
          <w:sz w:val="20"/>
          <w:szCs w:val="20"/>
        </w:rPr>
        <w:t>Clădirile de depozitare cu multe etaje de categoriile A, B și C trebuie proiectate cu lățimea de maximum 60 m.</w:t>
      </w:r>
    </w:p>
    <w:p w:rsidR="00722DAF" w:rsidRPr="001F36C8" w:rsidRDefault="00722DAF" w:rsidP="002C62E4">
      <w:pPr>
        <w:tabs>
          <w:tab w:val="left" w:pos="720"/>
          <w:tab w:val="right" w:leader="dot" w:pos="9072"/>
        </w:tabs>
        <w:spacing w:after="0" w:line="240" w:lineRule="auto"/>
        <w:jc w:val="both"/>
        <w:rPr>
          <w:rFonts w:ascii="Arial" w:hAnsi="Arial" w:cs="Arial"/>
          <w:sz w:val="20"/>
          <w:szCs w:val="20"/>
        </w:rPr>
      </w:pPr>
    </w:p>
    <w:p w:rsidR="00560898" w:rsidRPr="001F36C8" w:rsidRDefault="002C62E4" w:rsidP="002C62E4">
      <w:pPr>
        <w:tabs>
          <w:tab w:val="left" w:pos="720"/>
          <w:tab w:val="right" w:leader="dot" w:pos="9072"/>
        </w:tabs>
        <w:spacing w:after="0" w:line="240" w:lineRule="auto"/>
        <w:jc w:val="both"/>
        <w:rPr>
          <w:rFonts w:ascii="Arial" w:hAnsi="Arial" w:cs="Arial"/>
          <w:sz w:val="20"/>
          <w:szCs w:val="20"/>
        </w:rPr>
      </w:pPr>
      <w:r w:rsidRPr="00711FC6">
        <w:rPr>
          <w:rFonts w:ascii="Arial" w:hAnsi="Arial" w:cs="Arial"/>
          <w:b/>
          <w:sz w:val="20"/>
          <w:szCs w:val="20"/>
        </w:rPr>
        <w:t>6.2.3</w:t>
      </w:r>
      <w:r w:rsidRPr="001F36C8">
        <w:rPr>
          <w:rFonts w:ascii="Arial" w:hAnsi="Arial" w:cs="Arial"/>
          <w:sz w:val="20"/>
          <w:szCs w:val="20"/>
        </w:rPr>
        <w:tab/>
      </w:r>
      <w:r w:rsidR="00560898" w:rsidRPr="001F36C8">
        <w:rPr>
          <w:rFonts w:ascii="Arial" w:hAnsi="Arial" w:cs="Arial"/>
          <w:sz w:val="20"/>
          <w:szCs w:val="20"/>
        </w:rPr>
        <w:t>Aria etajului întâi la clădirea de depozitare multietajată se admite să se stabilească conform normelor pentru clădirile monoetajate, dacă planșeul deasupra etajului întâi este planșeu antifoc de tipul 1.</w:t>
      </w:r>
    </w:p>
    <w:p w:rsidR="00722DAF" w:rsidRPr="001F36C8" w:rsidRDefault="00722DAF" w:rsidP="002C62E4">
      <w:pPr>
        <w:tabs>
          <w:tab w:val="left" w:pos="720"/>
          <w:tab w:val="right" w:leader="dot" w:pos="9072"/>
        </w:tabs>
        <w:spacing w:after="0" w:line="240" w:lineRule="auto"/>
        <w:jc w:val="both"/>
        <w:rPr>
          <w:rFonts w:ascii="Arial" w:hAnsi="Arial" w:cs="Arial"/>
          <w:sz w:val="20"/>
          <w:szCs w:val="20"/>
        </w:rPr>
      </w:pPr>
    </w:p>
    <w:p w:rsidR="00F61F81" w:rsidRPr="001F36C8" w:rsidRDefault="002C62E4" w:rsidP="002C62E4">
      <w:pPr>
        <w:tabs>
          <w:tab w:val="left" w:pos="720"/>
          <w:tab w:val="right" w:leader="dot" w:pos="9072"/>
        </w:tabs>
        <w:spacing w:after="0" w:line="240" w:lineRule="auto"/>
        <w:jc w:val="both"/>
        <w:rPr>
          <w:rFonts w:ascii="Arial" w:hAnsi="Arial" w:cs="Arial"/>
          <w:sz w:val="20"/>
          <w:szCs w:val="20"/>
        </w:rPr>
      </w:pPr>
      <w:r w:rsidRPr="00711FC6">
        <w:rPr>
          <w:rFonts w:ascii="Arial" w:hAnsi="Arial" w:cs="Arial"/>
          <w:b/>
          <w:sz w:val="20"/>
          <w:szCs w:val="20"/>
        </w:rPr>
        <w:t>6.2.4</w:t>
      </w:r>
      <w:r w:rsidRPr="001F36C8">
        <w:rPr>
          <w:rFonts w:ascii="Arial" w:hAnsi="Arial" w:cs="Arial"/>
          <w:sz w:val="20"/>
          <w:szCs w:val="20"/>
        </w:rPr>
        <w:tab/>
      </w:r>
      <w:r w:rsidR="007D4F52" w:rsidRPr="001F36C8">
        <w:rPr>
          <w:rFonts w:ascii="Arial" w:hAnsi="Arial" w:cs="Arial"/>
          <w:sz w:val="20"/>
          <w:szCs w:val="20"/>
        </w:rPr>
        <w:t xml:space="preserve">Clădirile cu depozitare pe stelaje de categoriile A, B și C după pericol de incendiu-explozie și de incendiu, cu stelaje cu </w:t>
      </w:r>
      <w:r w:rsidR="00674075" w:rsidRPr="001F36C8">
        <w:rPr>
          <w:rFonts w:ascii="Arial" w:hAnsi="Arial" w:cs="Arial"/>
          <w:sz w:val="20"/>
          <w:szCs w:val="20"/>
        </w:rPr>
        <w:t xml:space="preserve">o </w:t>
      </w:r>
      <w:r w:rsidR="007D4F52" w:rsidRPr="001F36C8">
        <w:rPr>
          <w:rFonts w:ascii="Arial" w:hAnsi="Arial" w:cs="Arial"/>
          <w:sz w:val="20"/>
          <w:szCs w:val="20"/>
        </w:rPr>
        <w:t xml:space="preserve">înâlțimea </w:t>
      </w:r>
      <w:r w:rsidR="00D92181" w:rsidRPr="001F36C8">
        <w:rPr>
          <w:rFonts w:ascii="Arial" w:hAnsi="Arial" w:cs="Arial"/>
          <w:sz w:val="20"/>
          <w:szCs w:val="20"/>
        </w:rPr>
        <w:t>mai mare de 5,5 m, trebuie proiectate monoetajate de gradul I-IV de rezistența la foc și clasa C0.</w:t>
      </w:r>
    </w:p>
    <w:p w:rsidR="008A7A67" w:rsidRPr="001F36C8" w:rsidRDefault="008A7A67" w:rsidP="002C62E4">
      <w:pPr>
        <w:tabs>
          <w:tab w:val="left" w:pos="720"/>
          <w:tab w:val="right" w:leader="dot" w:pos="9072"/>
        </w:tabs>
        <w:spacing w:after="0" w:line="240" w:lineRule="auto"/>
        <w:jc w:val="both"/>
        <w:rPr>
          <w:rFonts w:ascii="Arial" w:hAnsi="Arial" w:cs="Arial"/>
          <w:sz w:val="20"/>
          <w:szCs w:val="20"/>
        </w:rPr>
      </w:pPr>
    </w:p>
    <w:p w:rsidR="00F61F81" w:rsidRPr="001F36C8" w:rsidRDefault="008A7A67" w:rsidP="002C62E4">
      <w:pPr>
        <w:tabs>
          <w:tab w:val="left" w:pos="720"/>
          <w:tab w:val="right" w:leader="dot" w:pos="9072"/>
        </w:tabs>
        <w:spacing w:after="0" w:line="240" w:lineRule="auto"/>
        <w:jc w:val="both"/>
        <w:rPr>
          <w:rFonts w:ascii="Arial" w:hAnsi="Arial" w:cs="Arial"/>
          <w:sz w:val="20"/>
          <w:szCs w:val="20"/>
        </w:rPr>
      </w:pPr>
      <w:r w:rsidRPr="00711FC6">
        <w:rPr>
          <w:rFonts w:ascii="Arial" w:hAnsi="Arial" w:cs="Arial"/>
          <w:b/>
          <w:sz w:val="20"/>
          <w:szCs w:val="20"/>
        </w:rPr>
        <w:t>6.2.5</w:t>
      </w:r>
      <w:r w:rsidR="00711FC6">
        <w:rPr>
          <w:rFonts w:ascii="Arial" w:hAnsi="Arial" w:cs="Arial"/>
          <w:b/>
          <w:sz w:val="20"/>
          <w:szCs w:val="20"/>
        </w:rPr>
        <w:tab/>
      </w:r>
      <w:r w:rsidR="00BB1AE6" w:rsidRPr="001F36C8">
        <w:rPr>
          <w:rFonts w:ascii="Arial" w:hAnsi="Arial" w:cs="Arial"/>
          <w:sz w:val="20"/>
          <w:szCs w:val="20"/>
        </w:rPr>
        <w:t xml:space="preserve">Clădirile depozitelor de lemn ecarisat trebuie să fiu monoetajate, </w:t>
      </w:r>
      <w:r w:rsidR="00970344" w:rsidRPr="001F36C8">
        <w:rPr>
          <w:rFonts w:ascii="Arial" w:hAnsi="Arial" w:cs="Arial"/>
          <w:sz w:val="20"/>
          <w:szCs w:val="20"/>
        </w:rPr>
        <w:t xml:space="preserve">de minimum </w:t>
      </w:r>
      <w:r w:rsidR="00BB1AE6" w:rsidRPr="001F36C8">
        <w:rPr>
          <w:rFonts w:ascii="Arial" w:hAnsi="Arial" w:cs="Arial"/>
          <w:sz w:val="20"/>
          <w:szCs w:val="20"/>
        </w:rPr>
        <w:t>gradul IV de rezistență la foc</w:t>
      </w:r>
      <w:r w:rsidR="00970344" w:rsidRPr="001F36C8">
        <w:rPr>
          <w:rFonts w:ascii="Arial" w:hAnsi="Arial" w:cs="Arial"/>
          <w:sz w:val="20"/>
          <w:szCs w:val="20"/>
        </w:rPr>
        <w:t xml:space="preserve"> și clasa după pericolul de incendiu constructiv C0 și C1.</w:t>
      </w:r>
    </w:p>
    <w:p w:rsidR="008A7A67" w:rsidRPr="001F36C8" w:rsidRDefault="008A7A67" w:rsidP="002C62E4">
      <w:pPr>
        <w:tabs>
          <w:tab w:val="left" w:pos="720"/>
          <w:tab w:val="right" w:leader="dot" w:pos="9072"/>
        </w:tabs>
        <w:spacing w:after="0" w:line="240" w:lineRule="auto"/>
        <w:jc w:val="both"/>
        <w:rPr>
          <w:rFonts w:ascii="Arial" w:hAnsi="Arial" w:cs="Arial"/>
          <w:sz w:val="20"/>
          <w:szCs w:val="20"/>
        </w:rPr>
      </w:pPr>
    </w:p>
    <w:p w:rsidR="00AF5E73" w:rsidRPr="001F36C8" w:rsidRDefault="002C62E4" w:rsidP="00AF5E73">
      <w:pPr>
        <w:tabs>
          <w:tab w:val="left" w:pos="720"/>
          <w:tab w:val="right" w:leader="dot" w:pos="9072"/>
        </w:tabs>
        <w:spacing w:after="0" w:line="240" w:lineRule="auto"/>
        <w:jc w:val="both"/>
        <w:rPr>
          <w:rFonts w:ascii="Arial" w:hAnsi="Arial" w:cs="Arial"/>
          <w:sz w:val="20"/>
          <w:szCs w:val="20"/>
        </w:rPr>
      </w:pPr>
      <w:r w:rsidRPr="00711FC6">
        <w:rPr>
          <w:rFonts w:ascii="Arial" w:hAnsi="Arial" w:cs="Arial"/>
          <w:b/>
          <w:sz w:val="20"/>
          <w:szCs w:val="20"/>
        </w:rPr>
        <w:lastRenderedPageBreak/>
        <w:t>6.2.6</w:t>
      </w:r>
      <w:r w:rsidRPr="001F36C8">
        <w:rPr>
          <w:rFonts w:ascii="Arial" w:hAnsi="Arial" w:cs="Arial"/>
          <w:sz w:val="20"/>
          <w:szCs w:val="20"/>
        </w:rPr>
        <w:tab/>
      </w:r>
      <w:r w:rsidR="00AF5E73" w:rsidRPr="001F36C8">
        <w:rPr>
          <w:rFonts w:ascii="Arial" w:hAnsi="Arial" w:cs="Arial"/>
          <w:sz w:val="20"/>
          <w:szCs w:val="20"/>
        </w:rPr>
        <w:t>Gradul de rezistență la foc, clasa după pericolul de incendiu constructiv și aria etajului în limitele compartimentului de incendiu pentru clădirile depozitelor de lemn ecarisat trebuie adoptate conform tabelului 6.4.</w:t>
      </w:r>
    </w:p>
    <w:p w:rsidR="008A7A67" w:rsidRPr="001F36C8" w:rsidRDefault="008A7A67" w:rsidP="00C32056">
      <w:pPr>
        <w:tabs>
          <w:tab w:val="left" w:pos="720"/>
          <w:tab w:val="right" w:leader="dot" w:pos="9072"/>
        </w:tabs>
        <w:spacing w:after="0" w:line="240" w:lineRule="auto"/>
        <w:jc w:val="both"/>
        <w:rPr>
          <w:rFonts w:ascii="Arial" w:hAnsi="Arial" w:cs="Arial"/>
          <w:sz w:val="20"/>
          <w:szCs w:val="20"/>
        </w:rPr>
      </w:pPr>
    </w:p>
    <w:p w:rsidR="00C32056" w:rsidRPr="001F36C8" w:rsidRDefault="00C32056" w:rsidP="00C32056">
      <w:pPr>
        <w:tabs>
          <w:tab w:val="left" w:pos="720"/>
          <w:tab w:val="right" w:leader="dot" w:pos="9072"/>
        </w:tabs>
        <w:spacing w:after="0" w:line="240" w:lineRule="auto"/>
        <w:jc w:val="both"/>
        <w:rPr>
          <w:rFonts w:ascii="Arial" w:hAnsi="Arial" w:cs="Arial"/>
          <w:sz w:val="20"/>
          <w:szCs w:val="20"/>
        </w:rPr>
      </w:pPr>
      <w:r w:rsidRPr="001F36C8">
        <w:rPr>
          <w:rFonts w:ascii="Arial" w:hAnsi="Arial" w:cs="Arial"/>
          <w:sz w:val="20"/>
          <w:szCs w:val="20"/>
        </w:rPr>
        <w:t xml:space="preserve">La echiparea clădirilor și </w:t>
      </w:r>
      <w:r w:rsidR="008A7A67" w:rsidRPr="001F36C8">
        <w:rPr>
          <w:rFonts w:ascii="Arial" w:hAnsi="Arial" w:cs="Arial"/>
          <w:sz w:val="20"/>
          <w:szCs w:val="20"/>
        </w:rPr>
        <w:t>șoproanelor de depozitare a</w:t>
      </w:r>
      <w:r w:rsidRPr="001F36C8">
        <w:rPr>
          <w:rFonts w:ascii="Arial" w:hAnsi="Arial" w:cs="Arial"/>
          <w:sz w:val="20"/>
          <w:szCs w:val="20"/>
        </w:rPr>
        <w:t xml:space="preserve"> lemn</w:t>
      </w:r>
      <w:r w:rsidR="008A7A67" w:rsidRPr="001F36C8">
        <w:rPr>
          <w:rFonts w:ascii="Arial" w:hAnsi="Arial" w:cs="Arial"/>
          <w:sz w:val="20"/>
          <w:szCs w:val="20"/>
        </w:rPr>
        <w:t>ului</w:t>
      </w:r>
      <w:r w:rsidRPr="001F36C8">
        <w:rPr>
          <w:rFonts w:ascii="Arial" w:hAnsi="Arial" w:cs="Arial"/>
          <w:sz w:val="20"/>
          <w:szCs w:val="20"/>
        </w:rPr>
        <w:t xml:space="preserve"> ecarisat cu instalațiile automate de stingere a incendiilor, ariile etajelor în limitele compartimentului de incendiu indicate în tabelul 6.4 poate fi majorate cu 100%, cu excepția clădirilor și acoperişurilor de protecţie de gradul IV de rezistență la foc de toate clasele de pericilul de incendiu constructiv, precum și clădirilor și acoperişurilor de protecţie de gradul V de rezistență la foc. </w:t>
      </w:r>
      <w:r w:rsidR="00F53154" w:rsidRPr="001F36C8">
        <w:rPr>
          <w:rFonts w:ascii="Arial" w:hAnsi="Arial" w:cs="Arial"/>
          <w:sz w:val="20"/>
          <w:szCs w:val="20"/>
        </w:rPr>
        <w:t xml:space="preserve">În același timp, valorile intensității și ariei pentru calculul debitului de apă sau soluției generatorului de spumă </w:t>
      </w:r>
      <w:r w:rsidR="00B05052" w:rsidRPr="001F36C8">
        <w:rPr>
          <w:rFonts w:ascii="Arial" w:hAnsi="Arial" w:cs="Arial"/>
          <w:sz w:val="20"/>
          <w:szCs w:val="20"/>
        </w:rPr>
        <w:t>trebuie majorate cu 10%.</w:t>
      </w:r>
    </w:p>
    <w:p w:rsidR="00C32056" w:rsidRPr="001F36C8" w:rsidRDefault="00C32056" w:rsidP="002C62E4">
      <w:pPr>
        <w:tabs>
          <w:tab w:val="left" w:pos="720"/>
          <w:tab w:val="right" w:leader="dot" w:pos="9072"/>
        </w:tabs>
        <w:spacing w:after="0" w:line="240" w:lineRule="auto"/>
        <w:jc w:val="both"/>
        <w:rPr>
          <w:rFonts w:ascii="Arial" w:hAnsi="Arial" w:cs="Arial"/>
          <w:sz w:val="20"/>
          <w:szCs w:val="20"/>
        </w:rPr>
      </w:pPr>
    </w:p>
    <w:p w:rsidR="001A7999" w:rsidRPr="00711FC6" w:rsidRDefault="0033293D" w:rsidP="00711FC6">
      <w:pPr>
        <w:tabs>
          <w:tab w:val="left" w:pos="720"/>
          <w:tab w:val="right" w:leader="dot" w:pos="9072"/>
        </w:tabs>
        <w:spacing w:after="0" w:line="240" w:lineRule="auto"/>
        <w:jc w:val="center"/>
        <w:rPr>
          <w:rFonts w:ascii="Arial" w:hAnsi="Arial" w:cs="Arial"/>
          <w:b/>
          <w:sz w:val="20"/>
          <w:szCs w:val="20"/>
          <w:lang w:val="ru-RU"/>
        </w:rPr>
      </w:pPr>
      <w:r w:rsidRPr="00711FC6">
        <w:rPr>
          <w:rFonts w:ascii="Arial" w:hAnsi="Arial" w:cs="Arial"/>
          <w:b/>
          <w:sz w:val="20"/>
          <w:szCs w:val="20"/>
          <w:lang w:val="ru-RU"/>
        </w:rPr>
        <w:t>Tabelul</w:t>
      </w:r>
      <w:r w:rsidR="001A7999" w:rsidRPr="00711FC6">
        <w:rPr>
          <w:rFonts w:ascii="Arial" w:hAnsi="Arial" w:cs="Arial"/>
          <w:b/>
          <w:sz w:val="20"/>
          <w:szCs w:val="20"/>
          <w:lang w:val="ru-RU"/>
        </w:rPr>
        <w:t xml:space="preserve"> 6.4</w:t>
      </w:r>
    </w:p>
    <w:p w:rsidR="00370EEF" w:rsidRPr="001F36C8" w:rsidRDefault="00370EEF" w:rsidP="002C62E4">
      <w:pPr>
        <w:tabs>
          <w:tab w:val="left" w:pos="720"/>
          <w:tab w:val="right" w:leader="dot" w:pos="9072"/>
        </w:tabs>
        <w:spacing w:after="0" w:line="240" w:lineRule="auto"/>
        <w:jc w:val="both"/>
        <w:rPr>
          <w:rFonts w:ascii="Arial" w:hAnsi="Arial" w:cs="Arial"/>
          <w:sz w:val="20"/>
          <w:szCs w:val="20"/>
          <w:lang w:val="ru-RU"/>
        </w:rPr>
      </w:pPr>
    </w:p>
    <w:tbl>
      <w:tblPr>
        <w:tblW w:w="5000" w:type="pct"/>
        <w:tblCellMar>
          <w:left w:w="10" w:type="dxa"/>
          <w:right w:w="10" w:type="dxa"/>
        </w:tblCellMar>
        <w:tblLook w:val="04A0" w:firstRow="1" w:lastRow="0" w:firstColumn="1" w:lastColumn="0" w:noHBand="0" w:noVBand="1"/>
      </w:tblPr>
      <w:tblGrid>
        <w:gridCol w:w="1398"/>
        <w:gridCol w:w="2620"/>
        <w:gridCol w:w="2619"/>
        <w:gridCol w:w="2140"/>
      </w:tblGrid>
      <w:tr w:rsidR="00627637" w:rsidRPr="001F36C8" w:rsidTr="00632A64">
        <w:trPr>
          <w:trHeight w:hRule="exact" w:val="893"/>
        </w:trPr>
        <w:tc>
          <w:tcPr>
            <w:tcW w:w="796" w:type="pct"/>
            <w:tcBorders>
              <w:top w:val="single" w:sz="4" w:space="0" w:color="auto"/>
              <w:left w:val="single" w:sz="4" w:space="0" w:color="auto"/>
            </w:tcBorders>
            <w:shd w:val="clear" w:color="auto" w:fill="FFFFFF"/>
            <w:vAlign w:val="center"/>
          </w:tcPr>
          <w:p w:rsidR="001A7999" w:rsidRPr="001F36C8" w:rsidRDefault="00A86E5D" w:rsidP="00A86E5D">
            <w:pPr>
              <w:widowControl w:val="0"/>
              <w:spacing w:after="120" w:line="220" w:lineRule="exact"/>
              <w:ind w:left="180"/>
              <w:jc w:val="center"/>
              <w:rPr>
                <w:rFonts w:ascii="Arial" w:hAnsi="Arial" w:cs="Arial"/>
                <w:sz w:val="20"/>
                <w:szCs w:val="20"/>
                <w:lang w:eastAsia="ru-RU" w:bidi="ru-RU"/>
              </w:rPr>
            </w:pPr>
            <w:r w:rsidRPr="001F36C8">
              <w:rPr>
                <w:rFonts w:ascii="Arial" w:hAnsi="Arial" w:cs="Arial"/>
                <w:sz w:val="20"/>
                <w:szCs w:val="20"/>
                <w:lang w:eastAsia="ru-RU" w:bidi="ru-RU"/>
              </w:rPr>
              <w:t>Categoria clădirii</w:t>
            </w:r>
          </w:p>
        </w:tc>
        <w:tc>
          <w:tcPr>
            <w:tcW w:w="1492" w:type="pct"/>
            <w:tcBorders>
              <w:top w:val="single" w:sz="4" w:space="0" w:color="auto"/>
              <w:left w:val="single" w:sz="4" w:space="0" w:color="auto"/>
            </w:tcBorders>
            <w:shd w:val="clear" w:color="auto" w:fill="FFFFFF"/>
            <w:vAlign w:val="center"/>
          </w:tcPr>
          <w:p w:rsidR="001A7999" w:rsidRPr="001F36C8" w:rsidRDefault="00A86E5D" w:rsidP="00A86E5D">
            <w:pPr>
              <w:widowControl w:val="0"/>
              <w:spacing w:before="60" w:after="0" w:line="220" w:lineRule="exact"/>
              <w:ind w:left="220"/>
              <w:jc w:val="center"/>
              <w:rPr>
                <w:rFonts w:ascii="Arial" w:hAnsi="Arial" w:cs="Arial"/>
                <w:sz w:val="20"/>
                <w:szCs w:val="20"/>
                <w:lang w:val="en-US" w:eastAsia="ru-RU" w:bidi="ru-RU"/>
              </w:rPr>
            </w:pPr>
            <w:r w:rsidRPr="001F36C8">
              <w:rPr>
                <w:rFonts w:ascii="Arial" w:hAnsi="Arial" w:cs="Arial"/>
                <w:sz w:val="20"/>
                <w:szCs w:val="20"/>
                <w:lang w:eastAsia="ru-RU" w:bidi="ru-RU"/>
              </w:rPr>
              <w:t>Gradul de rezistență la foc a clădirii</w:t>
            </w:r>
          </w:p>
        </w:tc>
        <w:tc>
          <w:tcPr>
            <w:tcW w:w="1492" w:type="pct"/>
            <w:tcBorders>
              <w:top w:val="single" w:sz="4" w:space="0" w:color="auto"/>
              <w:left w:val="single" w:sz="4" w:space="0" w:color="auto"/>
            </w:tcBorders>
            <w:shd w:val="clear" w:color="auto" w:fill="FFFFFF"/>
            <w:vAlign w:val="center"/>
          </w:tcPr>
          <w:p w:rsidR="001A7999" w:rsidRPr="001F36C8" w:rsidRDefault="00A86E5D" w:rsidP="001A7999">
            <w:pPr>
              <w:widowControl w:val="0"/>
              <w:spacing w:after="0" w:line="288" w:lineRule="exact"/>
              <w:jc w:val="center"/>
              <w:rPr>
                <w:rFonts w:ascii="Arial" w:hAnsi="Arial" w:cs="Arial"/>
                <w:sz w:val="20"/>
                <w:szCs w:val="20"/>
                <w:lang w:val="en-US" w:eastAsia="ru-RU" w:bidi="ru-RU"/>
              </w:rPr>
            </w:pPr>
            <w:r w:rsidRPr="001F36C8">
              <w:rPr>
                <w:rFonts w:ascii="Arial" w:hAnsi="Arial" w:cs="Arial"/>
                <w:sz w:val="20"/>
                <w:szCs w:val="20"/>
                <w:lang w:eastAsia="ru-RU" w:bidi="ru-RU"/>
              </w:rPr>
              <w:t>Clasa după pericolul de incendiu constructiv</w:t>
            </w:r>
          </w:p>
        </w:tc>
        <w:tc>
          <w:tcPr>
            <w:tcW w:w="1219" w:type="pct"/>
            <w:tcBorders>
              <w:top w:val="single" w:sz="4" w:space="0" w:color="auto"/>
              <w:left w:val="single" w:sz="4" w:space="0" w:color="auto"/>
              <w:right w:val="single" w:sz="4" w:space="0" w:color="auto"/>
            </w:tcBorders>
            <w:shd w:val="clear" w:color="auto" w:fill="FFFFFF"/>
            <w:vAlign w:val="center"/>
          </w:tcPr>
          <w:p w:rsidR="001A7999" w:rsidRPr="001F36C8" w:rsidRDefault="00A86E5D" w:rsidP="001A7999">
            <w:pPr>
              <w:widowControl w:val="0"/>
              <w:spacing w:after="0" w:line="288" w:lineRule="exact"/>
              <w:jc w:val="center"/>
              <w:rPr>
                <w:rFonts w:ascii="Arial" w:hAnsi="Arial" w:cs="Arial"/>
                <w:sz w:val="20"/>
                <w:szCs w:val="20"/>
                <w:lang w:val="en-US" w:eastAsia="ru-RU" w:bidi="ru-RU"/>
              </w:rPr>
            </w:pPr>
            <w:r w:rsidRPr="001F36C8">
              <w:rPr>
                <w:rFonts w:ascii="Arial" w:hAnsi="Arial" w:cs="Arial"/>
                <w:sz w:val="20"/>
                <w:szCs w:val="20"/>
                <w:shd w:val="clear" w:color="auto" w:fill="FFFFFF"/>
                <w:lang w:eastAsia="ru-RU" w:bidi="ru-RU"/>
              </w:rPr>
              <w:t>Aria etajului în limitele compartimentului de incendiu a clădirilor, m</w:t>
            </w:r>
            <w:r w:rsidRPr="001F36C8">
              <w:rPr>
                <w:rFonts w:ascii="Arial" w:hAnsi="Arial" w:cs="Arial"/>
                <w:sz w:val="20"/>
                <w:szCs w:val="20"/>
                <w:shd w:val="clear" w:color="auto" w:fill="FFFFFF"/>
                <w:vertAlign w:val="superscript"/>
                <w:lang w:eastAsia="ru-RU" w:bidi="ru-RU"/>
              </w:rPr>
              <w:t>2</w:t>
            </w:r>
          </w:p>
        </w:tc>
      </w:tr>
      <w:tr w:rsidR="00627637" w:rsidRPr="001F36C8" w:rsidTr="00632A64">
        <w:trPr>
          <w:trHeight w:hRule="exact" w:val="298"/>
        </w:trPr>
        <w:tc>
          <w:tcPr>
            <w:tcW w:w="796" w:type="pct"/>
            <w:tcBorders>
              <w:top w:val="single" w:sz="4" w:space="0" w:color="auto"/>
              <w:left w:val="single" w:sz="4" w:space="0" w:color="auto"/>
            </w:tcBorders>
            <w:shd w:val="clear" w:color="auto" w:fill="FFFFFF"/>
            <w:vAlign w:val="center"/>
          </w:tcPr>
          <w:p w:rsidR="001A7999" w:rsidRPr="001F36C8" w:rsidRDefault="001A7999" w:rsidP="001A7999">
            <w:pPr>
              <w:widowControl w:val="0"/>
              <w:spacing w:after="0" w:line="240" w:lineRule="auto"/>
              <w:rPr>
                <w:rFonts w:ascii="Arial" w:eastAsia="Arial Unicode MS" w:hAnsi="Arial" w:cs="Arial"/>
                <w:sz w:val="20"/>
                <w:szCs w:val="20"/>
                <w:lang w:val="en-US" w:eastAsia="ru-RU" w:bidi="ru-RU"/>
              </w:rPr>
            </w:pPr>
          </w:p>
        </w:tc>
        <w:tc>
          <w:tcPr>
            <w:tcW w:w="1492" w:type="pct"/>
            <w:tcBorders>
              <w:top w:val="single" w:sz="4" w:space="0" w:color="auto"/>
              <w:left w:val="single" w:sz="4" w:space="0" w:color="auto"/>
            </w:tcBorders>
            <w:shd w:val="clear" w:color="auto" w:fill="FFFFFF"/>
            <w:vAlign w:val="center"/>
          </w:tcPr>
          <w:p w:rsidR="001A7999" w:rsidRPr="001F36C8" w:rsidRDefault="001A7999" w:rsidP="001A7999">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I, II, III</w:t>
            </w:r>
          </w:p>
        </w:tc>
        <w:tc>
          <w:tcPr>
            <w:tcW w:w="1492" w:type="pct"/>
            <w:tcBorders>
              <w:top w:val="single" w:sz="4" w:space="0" w:color="auto"/>
              <w:left w:val="single" w:sz="4" w:space="0" w:color="auto"/>
            </w:tcBorders>
            <w:shd w:val="clear" w:color="auto" w:fill="FFFFFF"/>
            <w:vAlign w:val="center"/>
          </w:tcPr>
          <w:p w:rsidR="001A7999" w:rsidRPr="001F36C8" w:rsidRDefault="001A7999" w:rsidP="001A7999">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С0</w:t>
            </w:r>
          </w:p>
        </w:tc>
        <w:tc>
          <w:tcPr>
            <w:tcW w:w="1219" w:type="pct"/>
            <w:tcBorders>
              <w:top w:val="single" w:sz="4" w:space="0" w:color="auto"/>
              <w:left w:val="single" w:sz="4" w:space="0" w:color="auto"/>
              <w:right w:val="single" w:sz="4" w:space="0" w:color="auto"/>
            </w:tcBorders>
            <w:shd w:val="clear" w:color="auto" w:fill="FFFFFF"/>
            <w:vAlign w:val="center"/>
          </w:tcPr>
          <w:p w:rsidR="001A7999" w:rsidRPr="001F36C8" w:rsidRDefault="001A7999" w:rsidP="001A7999">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9600</w:t>
            </w:r>
          </w:p>
        </w:tc>
      </w:tr>
      <w:tr w:rsidR="00627637" w:rsidRPr="001F36C8" w:rsidTr="00632A64">
        <w:trPr>
          <w:trHeight w:hRule="exact" w:val="293"/>
        </w:trPr>
        <w:tc>
          <w:tcPr>
            <w:tcW w:w="796" w:type="pct"/>
            <w:vMerge w:val="restart"/>
            <w:tcBorders>
              <w:left w:val="single" w:sz="4" w:space="0" w:color="auto"/>
            </w:tcBorders>
            <w:shd w:val="clear" w:color="auto" w:fill="FFFFFF"/>
            <w:vAlign w:val="center"/>
          </w:tcPr>
          <w:p w:rsidR="001A7999" w:rsidRPr="001F36C8" w:rsidRDefault="001A7999" w:rsidP="001A7999">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С</w:t>
            </w:r>
          </w:p>
        </w:tc>
        <w:tc>
          <w:tcPr>
            <w:tcW w:w="1492" w:type="pct"/>
            <w:tcBorders>
              <w:left w:val="single" w:sz="4" w:space="0" w:color="auto"/>
            </w:tcBorders>
            <w:shd w:val="clear" w:color="auto" w:fill="FFFFFF"/>
            <w:vAlign w:val="center"/>
          </w:tcPr>
          <w:p w:rsidR="001A7999" w:rsidRPr="001F36C8" w:rsidRDefault="001A7999" w:rsidP="001A7999">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IV</w:t>
            </w:r>
          </w:p>
        </w:tc>
        <w:tc>
          <w:tcPr>
            <w:tcW w:w="1492" w:type="pct"/>
            <w:tcBorders>
              <w:left w:val="single" w:sz="4" w:space="0" w:color="auto"/>
            </w:tcBorders>
            <w:shd w:val="clear" w:color="auto" w:fill="FFFFFF"/>
            <w:vAlign w:val="center"/>
          </w:tcPr>
          <w:p w:rsidR="001A7999" w:rsidRPr="001F36C8" w:rsidRDefault="001A7999" w:rsidP="001A7999">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С0, С1</w:t>
            </w:r>
          </w:p>
        </w:tc>
        <w:tc>
          <w:tcPr>
            <w:tcW w:w="1219" w:type="pct"/>
            <w:tcBorders>
              <w:left w:val="single" w:sz="4" w:space="0" w:color="auto"/>
              <w:right w:val="single" w:sz="4" w:space="0" w:color="auto"/>
            </w:tcBorders>
            <w:shd w:val="clear" w:color="auto" w:fill="FFFFFF"/>
            <w:vAlign w:val="center"/>
          </w:tcPr>
          <w:p w:rsidR="001A7999" w:rsidRPr="001F36C8" w:rsidRDefault="001A7999" w:rsidP="001A7999">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4800</w:t>
            </w:r>
          </w:p>
        </w:tc>
      </w:tr>
      <w:tr w:rsidR="00627637" w:rsidRPr="001F36C8" w:rsidTr="00632A64">
        <w:trPr>
          <w:trHeight w:hRule="exact" w:val="288"/>
        </w:trPr>
        <w:tc>
          <w:tcPr>
            <w:tcW w:w="796" w:type="pct"/>
            <w:vMerge/>
            <w:tcBorders>
              <w:left w:val="single" w:sz="4" w:space="0" w:color="auto"/>
            </w:tcBorders>
            <w:shd w:val="clear" w:color="auto" w:fill="FFFFFF"/>
            <w:vAlign w:val="center"/>
          </w:tcPr>
          <w:p w:rsidR="001A7999" w:rsidRPr="001F36C8" w:rsidRDefault="001A7999" w:rsidP="001A7999">
            <w:pPr>
              <w:widowControl w:val="0"/>
              <w:spacing w:after="0" w:line="240" w:lineRule="auto"/>
              <w:rPr>
                <w:rFonts w:ascii="Arial" w:eastAsia="Arial Unicode MS" w:hAnsi="Arial" w:cs="Arial"/>
                <w:sz w:val="20"/>
                <w:szCs w:val="20"/>
                <w:lang w:val="ru-RU" w:eastAsia="ru-RU" w:bidi="ru-RU"/>
              </w:rPr>
            </w:pPr>
          </w:p>
        </w:tc>
        <w:tc>
          <w:tcPr>
            <w:tcW w:w="1492" w:type="pct"/>
            <w:tcBorders>
              <w:left w:val="single" w:sz="4" w:space="0" w:color="auto"/>
            </w:tcBorders>
            <w:shd w:val="clear" w:color="auto" w:fill="FFFFFF"/>
            <w:vAlign w:val="center"/>
          </w:tcPr>
          <w:p w:rsidR="001A7999" w:rsidRPr="001F36C8" w:rsidRDefault="001A7999" w:rsidP="001A7999">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IV</w:t>
            </w:r>
          </w:p>
        </w:tc>
        <w:tc>
          <w:tcPr>
            <w:tcW w:w="1492" w:type="pct"/>
            <w:tcBorders>
              <w:left w:val="single" w:sz="4" w:space="0" w:color="auto"/>
            </w:tcBorders>
            <w:shd w:val="clear" w:color="auto" w:fill="FFFFFF"/>
            <w:vAlign w:val="center"/>
          </w:tcPr>
          <w:p w:rsidR="001A7999" w:rsidRPr="001F36C8" w:rsidRDefault="001A7999" w:rsidP="001A7999">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С2, С3</w:t>
            </w:r>
          </w:p>
        </w:tc>
        <w:tc>
          <w:tcPr>
            <w:tcW w:w="1219" w:type="pct"/>
            <w:tcBorders>
              <w:left w:val="single" w:sz="4" w:space="0" w:color="auto"/>
              <w:right w:val="single" w:sz="4" w:space="0" w:color="auto"/>
            </w:tcBorders>
            <w:shd w:val="clear" w:color="auto" w:fill="FFFFFF"/>
            <w:vAlign w:val="center"/>
          </w:tcPr>
          <w:p w:rsidR="001A7999" w:rsidRPr="001F36C8" w:rsidRDefault="001A7999" w:rsidP="001A7999">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2400</w:t>
            </w:r>
          </w:p>
        </w:tc>
      </w:tr>
      <w:tr w:rsidR="00627637" w:rsidRPr="001F36C8" w:rsidTr="00632A64">
        <w:trPr>
          <w:trHeight w:hRule="exact" w:val="312"/>
        </w:trPr>
        <w:tc>
          <w:tcPr>
            <w:tcW w:w="796" w:type="pct"/>
            <w:tcBorders>
              <w:left w:val="single" w:sz="4" w:space="0" w:color="auto"/>
              <w:bottom w:val="single" w:sz="4" w:space="0" w:color="auto"/>
            </w:tcBorders>
            <w:shd w:val="clear" w:color="auto" w:fill="FFFFFF"/>
            <w:vAlign w:val="center"/>
          </w:tcPr>
          <w:p w:rsidR="001A7999" w:rsidRPr="001F36C8" w:rsidRDefault="001A7999" w:rsidP="001A7999">
            <w:pPr>
              <w:widowControl w:val="0"/>
              <w:spacing w:after="0" w:line="240" w:lineRule="auto"/>
              <w:rPr>
                <w:rFonts w:ascii="Arial" w:eastAsia="Arial Unicode MS" w:hAnsi="Arial" w:cs="Arial"/>
                <w:sz w:val="20"/>
                <w:szCs w:val="20"/>
                <w:lang w:val="ru-RU" w:eastAsia="ru-RU" w:bidi="ru-RU"/>
              </w:rPr>
            </w:pPr>
          </w:p>
        </w:tc>
        <w:tc>
          <w:tcPr>
            <w:tcW w:w="1492" w:type="pct"/>
            <w:tcBorders>
              <w:left w:val="single" w:sz="4" w:space="0" w:color="auto"/>
              <w:bottom w:val="single" w:sz="4" w:space="0" w:color="auto"/>
            </w:tcBorders>
            <w:shd w:val="clear" w:color="auto" w:fill="FFFFFF"/>
            <w:vAlign w:val="center"/>
          </w:tcPr>
          <w:p w:rsidR="001A7999" w:rsidRPr="001F36C8" w:rsidRDefault="001A7999" w:rsidP="001A7999">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V</w:t>
            </w:r>
          </w:p>
        </w:tc>
        <w:tc>
          <w:tcPr>
            <w:tcW w:w="1492" w:type="pct"/>
            <w:tcBorders>
              <w:left w:val="single" w:sz="4" w:space="0" w:color="auto"/>
              <w:bottom w:val="single" w:sz="4" w:space="0" w:color="auto"/>
            </w:tcBorders>
            <w:shd w:val="clear" w:color="auto" w:fill="FFFFFF"/>
            <w:vAlign w:val="center"/>
          </w:tcPr>
          <w:p w:rsidR="001A7999" w:rsidRPr="001F36C8" w:rsidRDefault="009711A0" w:rsidP="001A7999">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Nu se norm.</w:t>
            </w:r>
          </w:p>
        </w:tc>
        <w:tc>
          <w:tcPr>
            <w:tcW w:w="1219" w:type="pct"/>
            <w:tcBorders>
              <w:left w:val="single" w:sz="4" w:space="0" w:color="auto"/>
              <w:bottom w:val="single" w:sz="4" w:space="0" w:color="auto"/>
              <w:right w:val="single" w:sz="4" w:space="0" w:color="auto"/>
            </w:tcBorders>
            <w:shd w:val="clear" w:color="auto" w:fill="FFFFFF"/>
            <w:vAlign w:val="center"/>
          </w:tcPr>
          <w:p w:rsidR="001A7999" w:rsidRPr="001F36C8" w:rsidRDefault="001A7999" w:rsidP="001A7999">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1200</w:t>
            </w:r>
          </w:p>
        </w:tc>
      </w:tr>
    </w:tbl>
    <w:p w:rsidR="003E4668" w:rsidRPr="001F36C8" w:rsidRDefault="003E4668" w:rsidP="003E4668">
      <w:pPr>
        <w:tabs>
          <w:tab w:val="left" w:pos="720"/>
          <w:tab w:val="right" w:leader="dot" w:pos="9072"/>
        </w:tabs>
        <w:spacing w:after="0" w:line="240" w:lineRule="auto"/>
        <w:rPr>
          <w:rFonts w:ascii="Arial" w:hAnsi="Arial" w:cs="Arial"/>
          <w:sz w:val="20"/>
          <w:szCs w:val="20"/>
        </w:rPr>
      </w:pPr>
    </w:p>
    <w:p w:rsidR="009D16F5" w:rsidRPr="001F36C8" w:rsidRDefault="005A04CF" w:rsidP="005A04CF">
      <w:pPr>
        <w:tabs>
          <w:tab w:val="left" w:pos="720"/>
          <w:tab w:val="right" w:leader="dot" w:pos="9072"/>
        </w:tabs>
        <w:spacing w:after="0" w:line="240" w:lineRule="auto"/>
        <w:jc w:val="both"/>
        <w:rPr>
          <w:rFonts w:ascii="Arial" w:hAnsi="Arial" w:cs="Arial"/>
          <w:sz w:val="20"/>
          <w:szCs w:val="20"/>
        </w:rPr>
      </w:pPr>
      <w:r w:rsidRPr="00711FC6">
        <w:rPr>
          <w:rFonts w:ascii="Arial" w:hAnsi="Arial" w:cs="Arial"/>
          <w:b/>
          <w:sz w:val="20"/>
          <w:szCs w:val="20"/>
        </w:rPr>
        <w:t>6.2.7</w:t>
      </w:r>
      <w:r w:rsidRPr="001F36C8">
        <w:rPr>
          <w:rFonts w:ascii="Arial" w:hAnsi="Arial" w:cs="Arial"/>
          <w:sz w:val="20"/>
          <w:szCs w:val="20"/>
        </w:rPr>
        <w:tab/>
      </w:r>
      <w:r w:rsidR="009D16F5" w:rsidRPr="001F36C8">
        <w:rPr>
          <w:rFonts w:ascii="Arial" w:hAnsi="Arial" w:cs="Arial"/>
          <w:sz w:val="20"/>
          <w:szCs w:val="20"/>
        </w:rPr>
        <w:t>Gradul de rezistență la foc și clasa după pericolul de incendiu constructiv a clădirilor frigorifice trebuie adoptate:</w:t>
      </w:r>
    </w:p>
    <w:p w:rsidR="00604289" w:rsidRPr="001F36C8" w:rsidRDefault="00604289" w:rsidP="005A04CF">
      <w:pPr>
        <w:tabs>
          <w:tab w:val="left" w:pos="720"/>
          <w:tab w:val="right" w:leader="dot" w:pos="9072"/>
        </w:tabs>
        <w:spacing w:after="0" w:line="240" w:lineRule="auto"/>
        <w:jc w:val="both"/>
        <w:rPr>
          <w:rFonts w:ascii="Arial" w:hAnsi="Arial" w:cs="Arial"/>
          <w:sz w:val="20"/>
          <w:szCs w:val="20"/>
        </w:rPr>
      </w:pPr>
    </w:p>
    <w:p w:rsidR="009D16F5" w:rsidRPr="001F36C8" w:rsidRDefault="009D16F5" w:rsidP="005A04CF">
      <w:pPr>
        <w:tabs>
          <w:tab w:val="left" w:pos="720"/>
          <w:tab w:val="right" w:leader="dot" w:pos="9072"/>
        </w:tabs>
        <w:spacing w:after="0" w:line="240" w:lineRule="auto"/>
        <w:jc w:val="both"/>
        <w:rPr>
          <w:rFonts w:ascii="Arial" w:hAnsi="Arial" w:cs="Arial"/>
          <w:sz w:val="20"/>
          <w:szCs w:val="20"/>
        </w:rPr>
      </w:pPr>
      <w:r w:rsidRPr="001F36C8">
        <w:rPr>
          <w:rFonts w:ascii="Arial" w:hAnsi="Arial" w:cs="Arial"/>
          <w:sz w:val="20"/>
          <w:szCs w:val="20"/>
        </w:rPr>
        <w:t>I și II, de clasa C0 -  pentru compartimentele de incendiu cu o capacitate mai mare de 700 de t;</w:t>
      </w:r>
    </w:p>
    <w:p w:rsidR="009D16F5" w:rsidRPr="001F36C8" w:rsidRDefault="009D16F5" w:rsidP="009D16F5">
      <w:pPr>
        <w:tabs>
          <w:tab w:val="left" w:pos="720"/>
          <w:tab w:val="right" w:leader="dot" w:pos="9072"/>
        </w:tabs>
        <w:spacing w:after="0" w:line="240" w:lineRule="auto"/>
        <w:jc w:val="both"/>
        <w:rPr>
          <w:rFonts w:ascii="Arial" w:hAnsi="Arial" w:cs="Arial"/>
          <w:sz w:val="20"/>
          <w:szCs w:val="20"/>
        </w:rPr>
      </w:pPr>
      <w:r w:rsidRPr="001F36C8">
        <w:rPr>
          <w:rFonts w:ascii="Arial" w:hAnsi="Arial" w:cs="Arial"/>
          <w:sz w:val="20"/>
          <w:szCs w:val="20"/>
        </w:rPr>
        <w:t>II, de clasa C1 - pentru compartimentele de incendiu cu o capacitate de la 250 până la 700 t;</w:t>
      </w:r>
    </w:p>
    <w:p w:rsidR="009D16F5" w:rsidRPr="001F36C8" w:rsidRDefault="009D16F5" w:rsidP="005A04CF">
      <w:pPr>
        <w:tabs>
          <w:tab w:val="left" w:pos="720"/>
          <w:tab w:val="right" w:leader="dot" w:pos="9072"/>
        </w:tabs>
        <w:spacing w:after="0" w:line="240" w:lineRule="auto"/>
        <w:jc w:val="both"/>
        <w:rPr>
          <w:rFonts w:ascii="Arial" w:hAnsi="Arial" w:cs="Arial"/>
          <w:sz w:val="20"/>
          <w:szCs w:val="20"/>
        </w:rPr>
      </w:pPr>
      <w:r w:rsidRPr="001F36C8">
        <w:rPr>
          <w:rFonts w:ascii="Arial" w:hAnsi="Arial" w:cs="Arial"/>
          <w:sz w:val="20"/>
          <w:szCs w:val="20"/>
        </w:rPr>
        <w:t>III, IV și V - pentru compartimentele de incendiu cu o capacitate de până la 250 t.</w:t>
      </w:r>
    </w:p>
    <w:p w:rsidR="00604289" w:rsidRPr="001F36C8" w:rsidRDefault="00604289" w:rsidP="005A04CF">
      <w:pPr>
        <w:tabs>
          <w:tab w:val="left" w:pos="720"/>
          <w:tab w:val="right" w:leader="dot" w:pos="9072"/>
        </w:tabs>
        <w:spacing w:after="0" w:line="240" w:lineRule="auto"/>
        <w:jc w:val="both"/>
        <w:rPr>
          <w:rFonts w:ascii="Arial" w:hAnsi="Arial" w:cs="Arial"/>
          <w:sz w:val="20"/>
          <w:szCs w:val="20"/>
        </w:rPr>
      </w:pPr>
    </w:p>
    <w:p w:rsidR="00EE1EAA" w:rsidRPr="001F36C8" w:rsidRDefault="00EE1EAA" w:rsidP="005A04CF">
      <w:pPr>
        <w:tabs>
          <w:tab w:val="left" w:pos="720"/>
          <w:tab w:val="right" w:leader="dot" w:pos="9072"/>
        </w:tabs>
        <w:spacing w:after="0" w:line="240" w:lineRule="auto"/>
        <w:jc w:val="both"/>
        <w:rPr>
          <w:rFonts w:ascii="Arial" w:hAnsi="Arial" w:cs="Arial"/>
          <w:sz w:val="20"/>
          <w:szCs w:val="20"/>
        </w:rPr>
      </w:pPr>
      <w:r w:rsidRPr="001F36C8">
        <w:rPr>
          <w:rFonts w:ascii="Arial" w:hAnsi="Arial" w:cs="Arial"/>
          <w:sz w:val="20"/>
          <w:szCs w:val="20"/>
        </w:rPr>
        <w:t xml:space="preserve">Capacitatea totală a compartimentelor de incendiu de gradul III și IV de rezistență la foc și clasa C0 după pericolul de incendiu constructiv </w:t>
      </w:r>
      <w:r w:rsidR="00BB4220" w:rsidRPr="001F36C8">
        <w:rPr>
          <w:rFonts w:ascii="Arial" w:hAnsi="Arial" w:cs="Arial"/>
          <w:sz w:val="20"/>
          <w:szCs w:val="20"/>
        </w:rPr>
        <w:t xml:space="preserve">C0 </w:t>
      </w:r>
      <w:r w:rsidRPr="001F36C8">
        <w:rPr>
          <w:rFonts w:ascii="Arial" w:hAnsi="Arial" w:cs="Arial"/>
          <w:sz w:val="20"/>
          <w:szCs w:val="20"/>
        </w:rPr>
        <w:t>trebuie adoptată nu mai mult de 5000 t.</w:t>
      </w:r>
    </w:p>
    <w:p w:rsidR="00604289" w:rsidRPr="001F36C8" w:rsidRDefault="00604289" w:rsidP="00BB4220">
      <w:pPr>
        <w:tabs>
          <w:tab w:val="left" w:pos="720"/>
          <w:tab w:val="right" w:leader="dot" w:pos="9072"/>
        </w:tabs>
        <w:spacing w:after="0" w:line="240" w:lineRule="auto"/>
        <w:jc w:val="both"/>
        <w:rPr>
          <w:rFonts w:ascii="Arial" w:hAnsi="Arial" w:cs="Arial"/>
          <w:sz w:val="20"/>
          <w:szCs w:val="20"/>
        </w:rPr>
      </w:pPr>
    </w:p>
    <w:p w:rsidR="00BB4220" w:rsidRPr="001F36C8" w:rsidRDefault="00BB4220" w:rsidP="00BB4220">
      <w:pPr>
        <w:tabs>
          <w:tab w:val="left" w:pos="720"/>
          <w:tab w:val="right" w:leader="dot" w:pos="9072"/>
        </w:tabs>
        <w:spacing w:after="0" w:line="240" w:lineRule="auto"/>
        <w:jc w:val="both"/>
        <w:rPr>
          <w:rFonts w:ascii="Arial" w:hAnsi="Arial" w:cs="Arial"/>
          <w:sz w:val="20"/>
          <w:szCs w:val="20"/>
        </w:rPr>
      </w:pPr>
      <w:r w:rsidRPr="001F36C8">
        <w:rPr>
          <w:rFonts w:ascii="Arial" w:hAnsi="Arial" w:cs="Arial"/>
          <w:sz w:val="20"/>
          <w:szCs w:val="20"/>
        </w:rPr>
        <w:t>Capacitatea totală a compartimentelor de incendiu de gradul III—V de rezistență la foc și clasa C0 după pericolul de incendiu constructiv C1 – C3 trebuie adoptată nu mai mult de 2000 t.</w:t>
      </w:r>
    </w:p>
    <w:p w:rsidR="00D14DE4" w:rsidRPr="001F36C8" w:rsidRDefault="00D14DE4" w:rsidP="00362ED9">
      <w:pPr>
        <w:tabs>
          <w:tab w:val="left" w:pos="720"/>
          <w:tab w:val="right" w:leader="dot" w:pos="9072"/>
        </w:tabs>
        <w:spacing w:after="0" w:line="240" w:lineRule="auto"/>
        <w:jc w:val="both"/>
        <w:rPr>
          <w:rFonts w:ascii="Arial" w:hAnsi="Arial" w:cs="Arial"/>
          <w:sz w:val="20"/>
          <w:szCs w:val="20"/>
        </w:rPr>
      </w:pPr>
      <w:r w:rsidRPr="001F36C8">
        <w:rPr>
          <w:rFonts w:ascii="Arial" w:hAnsi="Arial" w:cs="Arial"/>
          <w:sz w:val="20"/>
          <w:szCs w:val="20"/>
        </w:rPr>
        <w:t>La proiectarea clădirilor frigorifice de gradul IV și V de rezistență la foc și claselor C1 – C 3 după pericolul de inc</w:t>
      </w:r>
      <w:r w:rsidR="006268B5" w:rsidRPr="001F36C8">
        <w:rPr>
          <w:rFonts w:ascii="Arial" w:hAnsi="Arial" w:cs="Arial"/>
          <w:sz w:val="20"/>
          <w:szCs w:val="20"/>
        </w:rPr>
        <w:t>endiu constructiv, destinate pen</w:t>
      </w:r>
      <w:r w:rsidRPr="001F36C8">
        <w:rPr>
          <w:rFonts w:ascii="Arial" w:hAnsi="Arial" w:cs="Arial"/>
          <w:sz w:val="20"/>
          <w:szCs w:val="20"/>
        </w:rPr>
        <w:t xml:space="preserve">tru depozitarea cartofilor, legumelor și fructelor în ambalaje combustibile, capacitatea compartimentelor de incendiu se permite a fi de maximum 3000 t, la separarea lor prin pereți antifoc de tipul 2 </w:t>
      </w:r>
      <w:r w:rsidR="006268B5" w:rsidRPr="001F36C8">
        <w:rPr>
          <w:rFonts w:ascii="Arial" w:hAnsi="Arial" w:cs="Arial"/>
          <w:sz w:val="20"/>
          <w:szCs w:val="20"/>
        </w:rPr>
        <w:t xml:space="preserve">în părți cu o capacitate de maximum 1000 t; la depozitarea cartofilor și a legumelor în vrac – de maximum 3000 t. </w:t>
      </w:r>
      <w:r w:rsidR="00362ED9" w:rsidRPr="001F36C8">
        <w:rPr>
          <w:rFonts w:ascii="Arial" w:hAnsi="Arial" w:cs="Arial"/>
          <w:sz w:val="20"/>
          <w:szCs w:val="20"/>
        </w:rPr>
        <w:t>În același timp, în aceste pereți este permisă utilizarea structurilor în trei straturi cu o grosime de minimum 100 mm din tablă profilată din oțel cu termoizolare slab combustibilă.</w:t>
      </w:r>
    </w:p>
    <w:p w:rsidR="001476B5" w:rsidRPr="001F36C8" w:rsidRDefault="001476B5" w:rsidP="00362ED9">
      <w:pPr>
        <w:tabs>
          <w:tab w:val="left" w:pos="720"/>
          <w:tab w:val="right" w:leader="dot" w:pos="9072"/>
        </w:tabs>
        <w:spacing w:after="0" w:line="240" w:lineRule="auto"/>
        <w:jc w:val="both"/>
        <w:rPr>
          <w:rFonts w:ascii="Arial" w:hAnsi="Arial" w:cs="Arial"/>
          <w:sz w:val="20"/>
          <w:szCs w:val="20"/>
        </w:rPr>
      </w:pPr>
    </w:p>
    <w:p w:rsidR="002A4EE5" w:rsidRPr="001F36C8" w:rsidRDefault="002A4EE5" w:rsidP="005A04CF">
      <w:pPr>
        <w:tabs>
          <w:tab w:val="left" w:pos="720"/>
          <w:tab w:val="right" w:leader="dot" w:pos="9072"/>
        </w:tabs>
        <w:spacing w:after="0" w:line="240" w:lineRule="auto"/>
        <w:jc w:val="both"/>
        <w:rPr>
          <w:rFonts w:ascii="Arial" w:hAnsi="Arial" w:cs="Arial"/>
          <w:sz w:val="20"/>
          <w:szCs w:val="20"/>
        </w:rPr>
      </w:pPr>
      <w:r w:rsidRPr="001F36C8">
        <w:rPr>
          <w:rFonts w:ascii="Arial" w:hAnsi="Arial" w:cs="Arial"/>
          <w:sz w:val="20"/>
          <w:szCs w:val="20"/>
        </w:rPr>
        <w:t xml:space="preserve">Clădirile frigorifice de gradul I și II de rezistența la foc de clasa C0 </w:t>
      </w:r>
      <w:r w:rsidR="00C45011" w:rsidRPr="001F36C8">
        <w:rPr>
          <w:rFonts w:ascii="Arial" w:hAnsi="Arial" w:cs="Arial"/>
          <w:sz w:val="20"/>
          <w:szCs w:val="20"/>
        </w:rPr>
        <w:t>se permite a fi proiectate până la șase etaje inclusiv (nu mai mult de 28 m), clădirile frigorifice de alte grade de rezistență la doc – monoetajate.</w:t>
      </w:r>
    </w:p>
    <w:p w:rsidR="005A04CF" w:rsidRPr="001F36C8" w:rsidRDefault="005A04CF" w:rsidP="003E4668">
      <w:pPr>
        <w:tabs>
          <w:tab w:val="left" w:pos="720"/>
          <w:tab w:val="right" w:leader="dot" w:pos="9072"/>
        </w:tabs>
        <w:spacing w:after="0" w:line="240" w:lineRule="auto"/>
        <w:rPr>
          <w:rFonts w:ascii="Arial" w:hAnsi="Arial" w:cs="Arial"/>
          <w:sz w:val="20"/>
          <w:szCs w:val="20"/>
        </w:rPr>
      </w:pPr>
    </w:p>
    <w:p w:rsidR="00445F2F" w:rsidRPr="00627637" w:rsidRDefault="002D295C" w:rsidP="00E43DC9">
      <w:pPr>
        <w:tabs>
          <w:tab w:val="left" w:pos="720"/>
          <w:tab w:val="right" w:leader="dot" w:pos="9072"/>
        </w:tabs>
        <w:spacing w:after="0" w:line="240" w:lineRule="auto"/>
        <w:rPr>
          <w:rFonts w:ascii="Arial" w:hAnsi="Arial" w:cs="Arial"/>
          <w:b/>
        </w:rPr>
      </w:pPr>
      <w:r>
        <w:rPr>
          <w:rFonts w:ascii="Arial" w:hAnsi="Arial" w:cs="Arial"/>
          <w:b/>
        </w:rPr>
        <w:t>6.3</w:t>
      </w:r>
      <w:r w:rsidR="00711FC6">
        <w:rPr>
          <w:rFonts w:ascii="Arial" w:hAnsi="Arial" w:cs="Arial"/>
          <w:b/>
        </w:rPr>
        <w:tab/>
      </w:r>
      <w:r w:rsidR="00445F2F" w:rsidRPr="00627637">
        <w:rPr>
          <w:rFonts w:ascii="Arial" w:hAnsi="Arial" w:cs="Arial"/>
          <w:b/>
        </w:rPr>
        <w:t>Parcări</w:t>
      </w:r>
      <w:r w:rsidR="00BC56E6" w:rsidRPr="00627637">
        <w:rPr>
          <w:rFonts w:ascii="Arial" w:hAnsi="Arial" w:cs="Arial"/>
          <w:b/>
          <w:lang w:val="en-US"/>
        </w:rPr>
        <w:t xml:space="preserve"> </w:t>
      </w:r>
      <w:r w:rsidR="00BC56E6" w:rsidRPr="00627637">
        <w:rPr>
          <w:rFonts w:ascii="Arial" w:hAnsi="Arial" w:cs="Arial"/>
          <w:b/>
        </w:rPr>
        <w:t>(</w:t>
      </w:r>
      <w:r w:rsidR="00B50A78" w:rsidRPr="00627637">
        <w:rPr>
          <w:rFonts w:ascii="Arial" w:hAnsi="Arial" w:cs="Arial"/>
          <w:b/>
        </w:rPr>
        <w:t>F</w:t>
      </w:r>
      <w:r w:rsidR="00BC56E6" w:rsidRPr="00627637">
        <w:rPr>
          <w:rFonts w:ascii="Arial" w:hAnsi="Arial" w:cs="Arial"/>
          <w:b/>
        </w:rPr>
        <w:t>5.2)</w:t>
      </w:r>
    </w:p>
    <w:p w:rsidR="001F36C8" w:rsidRDefault="001F36C8" w:rsidP="007F2212">
      <w:pPr>
        <w:tabs>
          <w:tab w:val="left" w:pos="720"/>
          <w:tab w:val="right" w:leader="dot" w:pos="9072"/>
        </w:tabs>
        <w:spacing w:after="0" w:line="240" w:lineRule="auto"/>
        <w:jc w:val="both"/>
        <w:rPr>
          <w:rFonts w:ascii="Arial" w:hAnsi="Arial" w:cs="Arial"/>
        </w:rPr>
      </w:pPr>
    </w:p>
    <w:p w:rsidR="007F2212" w:rsidRPr="001F36C8" w:rsidRDefault="00B50A78" w:rsidP="001F36C8">
      <w:pPr>
        <w:tabs>
          <w:tab w:val="left" w:pos="720"/>
          <w:tab w:val="right" w:leader="dot" w:pos="9072"/>
        </w:tabs>
        <w:spacing w:after="0" w:line="240" w:lineRule="auto"/>
        <w:jc w:val="both"/>
        <w:rPr>
          <w:rFonts w:ascii="Arial" w:hAnsi="Arial" w:cs="Arial"/>
          <w:sz w:val="20"/>
          <w:szCs w:val="20"/>
        </w:rPr>
      </w:pPr>
      <w:r w:rsidRPr="00711FC6">
        <w:rPr>
          <w:rFonts w:ascii="Arial" w:hAnsi="Arial" w:cs="Arial"/>
          <w:b/>
          <w:sz w:val="20"/>
          <w:szCs w:val="20"/>
        </w:rPr>
        <w:t>6.3.1</w:t>
      </w:r>
      <w:r w:rsidRPr="001F36C8">
        <w:rPr>
          <w:rFonts w:ascii="Arial" w:hAnsi="Arial" w:cs="Arial"/>
          <w:sz w:val="20"/>
          <w:szCs w:val="20"/>
        </w:rPr>
        <w:tab/>
      </w:r>
      <w:r w:rsidR="007F2212" w:rsidRPr="001F36C8">
        <w:rPr>
          <w:rFonts w:ascii="Arial" w:hAnsi="Arial" w:cs="Arial"/>
          <w:sz w:val="20"/>
          <w:szCs w:val="20"/>
        </w:rPr>
        <w:t>Gradu</w:t>
      </w:r>
      <w:r w:rsidR="006A0748" w:rsidRPr="001F36C8">
        <w:rPr>
          <w:rFonts w:ascii="Arial" w:hAnsi="Arial" w:cs="Arial"/>
          <w:sz w:val="20"/>
          <w:szCs w:val="20"/>
        </w:rPr>
        <w:t>l necesar</w:t>
      </w:r>
      <w:r w:rsidR="007F2212" w:rsidRPr="001F36C8">
        <w:rPr>
          <w:rFonts w:ascii="Arial" w:hAnsi="Arial" w:cs="Arial"/>
          <w:sz w:val="20"/>
          <w:szCs w:val="20"/>
        </w:rPr>
        <w:t xml:space="preserve"> de rezistenţă la foc, numărul admisibil de etaje şi aria etajelor în limitele compartimentului de incendiu pentru parcajele subterane trebuie adoptat conform tabelului 6.5.</w:t>
      </w:r>
    </w:p>
    <w:p w:rsidR="00EA1C7A" w:rsidRPr="001F36C8" w:rsidRDefault="00EA1C7A" w:rsidP="001F36C8">
      <w:pPr>
        <w:tabs>
          <w:tab w:val="left" w:pos="720"/>
          <w:tab w:val="right" w:leader="dot" w:pos="9072"/>
        </w:tabs>
        <w:spacing w:after="0" w:line="240" w:lineRule="auto"/>
        <w:jc w:val="both"/>
        <w:rPr>
          <w:rFonts w:ascii="Arial" w:hAnsi="Arial" w:cs="Arial"/>
          <w:sz w:val="20"/>
          <w:szCs w:val="20"/>
          <w:lang w:val="en-US"/>
        </w:rPr>
      </w:pPr>
    </w:p>
    <w:p w:rsidR="00D44037" w:rsidRPr="00711FC6" w:rsidRDefault="0033293D" w:rsidP="00711FC6">
      <w:pPr>
        <w:tabs>
          <w:tab w:val="left" w:pos="720"/>
          <w:tab w:val="right" w:leader="dot" w:pos="9072"/>
        </w:tabs>
        <w:spacing w:after="0" w:line="240" w:lineRule="auto"/>
        <w:jc w:val="center"/>
        <w:rPr>
          <w:rFonts w:ascii="Arial" w:hAnsi="Arial" w:cs="Arial"/>
          <w:b/>
          <w:sz w:val="20"/>
          <w:szCs w:val="20"/>
          <w:lang w:val="en-US"/>
        </w:rPr>
      </w:pPr>
      <w:r w:rsidRPr="00711FC6">
        <w:rPr>
          <w:rFonts w:ascii="Arial" w:hAnsi="Arial" w:cs="Arial"/>
          <w:b/>
          <w:sz w:val="20"/>
          <w:szCs w:val="20"/>
          <w:lang w:val="ru-RU"/>
        </w:rPr>
        <w:t>Tabelul</w:t>
      </w:r>
      <w:r w:rsidR="00D44037" w:rsidRPr="00711FC6">
        <w:rPr>
          <w:rFonts w:ascii="Arial" w:hAnsi="Arial" w:cs="Arial"/>
          <w:b/>
          <w:sz w:val="20"/>
          <w:szCs w:val="20"/>
          <w:lang w:val="en-US"/>
        </w:rPr>
        <w:t xml:space="preserve"> 6.5</w:t>
      </w:r>
    </w:p>
    <w:p w:rsidR="00370EEF" w:rsidRPr="001F36C8" w:rsidRDefault="00370EEF" w:rsidP="001F36C8">
      <w:pPr>
        <w:tabs>
          <w:tab w:val="left" w:pos="720"/>
          <w:tab w:val="right" w:leader="dot" w:pos="9072"/>
        </w:tabs>
        <w:spacing w:after="0" w:line="240" w:lineRule="auto"/>
        <w:jc w:val="both"/>
        <w:rPr>
          <w:rFonts w:ascii="Arial" w:hAnsi="Arial" w:cs="Arial"/>
          <w:sz w:val="20"/>
          <w:szCs w:val="20"/>
          <w:lang w:val="en-US"/>
        </w:rPr>
      </w:pPr>
    </w:p>
    <w:tbl>
      <w:tblPr>
        <w:tblW w:w="5000" w:type="pct"/>
        <w:tblCellMar>
          <w:left w:w="10" w:type="dxa"/>
          <w:right w:w="10" w:type="dxa"/>
        </w:tblCellMar>
        <w:tblLook w:val="04A0" w:firstRow="1" w:lastRow="0" w:firstColumn="1" w:lastColumn="0" w:noHBand="0" w:noVBand="1"/>
      </w:tblPr>
      <w:tblGrid>
        <w:gridCol w:w="1827"/>
        <w:gridCol w:w="2463"/>
        <w:gridCol w:w="2105"/>
        <w:gridCol w:w="2382"/>
      </w:tblGrid>
      <w:tr w:rsidR="00627637" w:rsidRPr="001F36C8" w:rsidTr="00B970CE">
        <w:trPr>
          <w:trHeight w:hRule="exact" w:val="1181"/>
        </w:trPr>
        <w:tc>
          <w:tcPr>
            <w:tcW w:w="1041" w:type="pct"/>
            <w:tcBorders>
              <w:top w:val="single" w:sz="4" w:space="0" w:color="auto"/>
              <w:left w:val="single" w:sz="4" w:space="0" w:color="auto"/>
            </w:tcBorders>
            <w:shd w:val="clear" w:color="auto" w:fill="FFFFFF"/>
            <w:vAlign w:val="center"/>
          </w:tcPr>
          <w:p w:rsidR="00B50A78" w:rsidRPr="001F36C8" w:rsidRDefault="005F03EC" w:rsidP="001F36C8">
            <w:pPr>
              <w:widowControl w:val="0"/>
              <w:spacing w:after="0" w:line="288" w:lineRule="exact"/>
              <w:jc w:val="center"/>
              <w:rPr>
                <w:rFonts w:ascii="Arial" w:hAnsi="Arial" w:cs="Arial"/>
                <w:sz w:val="20"/>
                <w:szCs w:val="20"/>
                <w:lang w:val="en-US" w:eastAsia="ru-RU" w:bidi="ru-RU"/>
              </w:rPr>
            </w:pPr>
            <w:r w:rsidRPr="001F36C8">
              <w:rPr>
                <w:rFonts w:ascii="Arial" w:hAnsi="Arial" w:cs="Arial"/>
                <w:sz w:val="20"/>
                <w:szCs w:val="20"/>
                <w:lang w:eastAsia="ru-RU" w:bidi="ru-RU"/>
              </w:rPr>
              <w:t>Gradul de rezistență la foc a clădirii</w:t>
            </w:r>
            <w:r w:rsidRPr="001F36C8">
              <w:rPr>
                <w:rFonts w:ascii="Arial" w:hAnsi="Arial" w:cs="Arial"/>
                <w:sz w:val="20"/>
                <w:szCs w:val="20"/>
                <w:shd w:val="clear" w:color="auto" w:fill="FFFFFF"/>
                <w:lang w:val="en-US" w:eastAsia="ru-RU" w:bidi="ru-RU"/>
              </w:rPr>
              <w:t xml:space="preserve"> </w:t>
            </w:r>
            <w:r w:rsidR="00B50A78" w:rsidRPr="001F36C8">
              <w:rPr>
                <w:rFonts w:ascii="Arial" w:hAnsi="Arial" w:cs="Arial"/>
                <w:sz w:val="20"/>
                <w:szCs w:val="20"/>
                <w:shd w:val="clear" w:color="auto" w:fill="FFFFFF"/>
                <w:lang w:val="en-US" w:eastAsia="ru-RU" w:bidi="ru-RU"/>
              </w:rPr>
              <w:t>(</w:t>
            </w:r>
            <w:r w:rsidRPr="001F36C8">
              <w:rPr>
                <w:rFonts w:ascii="Arial" w:hAnsi="Arial" w:cs="Arial"/>
                <w:sz w:val="20"/>
                <w:szCs w:val="20"/>
                <w:shd w:val="clear" w:color="auto" w:fill="FFFFFF"/>
                <w:lang w:val="en-US" w:eastAsia="ru-RU" w:bidi="ru-RU"/>
              </w:rPr>
              <w:t>construcției</w:t>
            </w:r>
            <w:r w:rsidR="00B50A78" w:rsidRPr="001F36C8">
              <w:rPr>
                <w:rFonts w:ascii="Arial" w:hAnsi="Arial" w:cs="Arial"/>
                <w:sz w:val="20"/>
                <w:szCs w:val="20"/>
                <w:shd w:val="clear" w:color="auto" w:fill="FFFFFF"/>
                <w:lang w:val="en-US" w:eastAsia="ru-RU" w:bidi="ru-RU"/>
              </w:rPr>
              <w:t>)</w:t>
            </w:r>
          </w:p>
        </w:tc>
        <w:tc>
          <w:tcPr>
            <w:tcW w:w="1403" w:type="pct"/>
            <w:tcBorders>
              <w:top w:val="single" w:sz="4" w:space="0" w:color="auto"/>
              <w:left w:val="single" w:sz="4" w:space="0" w:color="auto"/>
            </w:tcBorders>
            <w:shd w:val="clear" w:color="auto" w:fill="FFFFFF"/>
            <w:vAlign w:val="center"/>
          </w:tcPr>
          <w:p w:rsidR="00B50A78" w:rsidRPr="001F36C8" w:rsidRDefault="005F03EC" w:rsidP="001F36C8">
            <w:pPr>
              <w:widowControl w:val="0"/>
              <w:spacing w:after="0" w:line="288" w:lineRule="exact"/>
              <w:jc w:val="center"/>
              <w:rPr>
                <w:rFonts w:ascii="Arial" w:hAnsi="Arial" w:cs="Arial"/>
                <w:sz w:val="20"/>
                <w:szCs w:val="20"/>
                <w:lang w:val="en-US" w:eastAsia="ru-RU" w:bidi="ru-RU"/>
              </w:rPr>
            </w:pPr>
            <w:r w:rsidRPr="001F36C8">
              <w:rPr>
                <w:rFonts w:ascii="Arial" w:hAnsi="Arial" w:cs="Arial"/>
                <w:sz w:val="20"/>
                <w:szCs w:val="20"/>
                <w:lang w:eastAsia="ru-RU" w:bidi="ru-RU"/>
              </w:rPr>
              <w:t>Clasa după pericolul de incendiu constructiv a clădirii</w:t>
            </w:r>
            <w:r w:rsidRPr="001F36C8">
              <w:rPr>
                <w:rFonts w:ascii="Arial" w:hAnsi="Arial" w:cs="Arial"/>
                <w:sz w:val="20"/>
                <w:szCs w:val="20"/>
                <w:shd w:val="clear" w:color="auto" w:fill="FFFFFF"/>
                <w:lang w:val="en-US" w:eastAsia="ru-RU" w:bidi="ru-RU"/>
              </w:rPr>
              <w:t xml:space="preserve"> (construcției)</w:t>
            </w:r>
          </w:p>
        </w:tc>
        <w:tc>
          <w:tcPr>
            <w:tcW w:w="1199" w:type="pct"/>
            <w:tcBorders>
              <w:top w:val="single" w:sz="4" w:space="0" w:color="auto"/>
              <w:left w:val="single" w:sz="4" w:space="0" w:color="auto"/>
            </w:tcBorders>
            <w:shd w:val="clear" w:color="auto" w:fill="FFFFFF"/>
            <w:vAlign w:val="center"/>
          </w:tcPr>
          <w:p w:rsidR="00B50A78" w:rsidRPr="001F36C8" w:rsidRDefault="005F03EC" w:rsidP="001F36C8">
            <w:pPr>
              <w:widowControl w:val="0"/>
              <w:spacing w:after="0" w:line="288"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Numărul admisibil de etaje</w:t>
            </w:r>
          </w:p>
        </w:tc>
        <w:tc>
          <w:tcPr>
            <w:tcW w:w="1357" w:type="pct"/>
            <w:tcBorders>
              <w:top w:val="single" w:sz="4" w:space="0" w:color="auto"/>
              <w:left w:val="single" w:sz="4" w:space="0" w:color="auto"/>
              <w:right w:val="single" w:sz="4" w:space="0" w:color="auto"/>
            </w:tcBorders>
            <w:shd w:val="clear" w:color="auto" w:fill="FFFFFF"/>
            <w:vAlign w:val="center"/>
          </w:tcPr>
          <w:p w:rsidR="00B50A78" w:rsidRPr="001F36C8" w:rsidRDefault="00392702" w:rsidP="001F36C8">
            <w:pPr>
              <w:widowControl w:val="0"/>
              <w:spacing w:after="0" w:line="288" w:lineRule="exact"/>
              <w:jc w:val="center"/>
              <w:rPr>
                <w:rFonts w:ascii="Arial" w:hAnsi="Arial" w:cs="Arial"/>
                <w:sz w:val="20"/>
                <w:szCs w:val="20"/>
                <w:lang w:val="en-US" w:eastAsia="ru-RU" w:bidi="ru-RU"/>
              </w:rPr>
            </w:pPr>
            <w:r w:rsidRPr="001F36C8">
              <w:rPr>
                <w:rFonts w:ascii="Arial" w:hAnsi="Arial" w:cs="Arial"/>
                <w:sz w:val="20"/>
                <w:szCs w:val="20"/>
                <w:shd w:val="clear" w:color="auto" w:fill="FFFFFF"/>
                <w:lang w:eastAsia="ru-RU" w:bidi="ru-RU"/>
              </w:rPr>
              <w:t>Aria etajului în limitele compartimentului de incendiu a clădirilor, m</w:t>
            </w:r>
            <w:r w:rsidRPr="001F36C8">
              <w:rPr>
                <w:rFonts w:ascii="Arial" w:hAnsi="Arial" w:cs="Arial"/>
                <w:sz w:val="20"/>
                <w:szCs w:val="20"/>
                <w:shd w:val="clear" w:color="auto" w:fill="FFFFFF"/>
                <w:vertAlign w:val="superscript"/>
                <w:lang w:eastAsia="ru-RU" w:bidi="ru-RU"/>
              </w:rPr>
              <w:t>2</w:t>
            </w:r>
          </w:p>
        </w:tc>
      </w:tr>
      <w:tr w:rsidR="00627637" w:rsidRPr="001F36C8" w:rsidTr="00B970CE">
        <w:trPr>
          <w:trHeight w:hRule="exact" w:val="317"/>
        </w:trPr>
        <w:tc>
          <w:tcPr>
            <w:tcW w:w="1041" w:type="pct"/>
            <w:tcBorders>
              <w:top w:val="single" w:sz="4" w:space="0" w:color="auto"/>
              <w:left w:val="single" w:sz="4" w:space="0" w:color="auto"/>
            </w:tcBorders>
            <w:shd w:val="clear" w:color="auto" w:fill="FFFFFF"/>
            <w:vAlign w:val="center"/>
          </w:tcPr>
          <w:p w:rsidR="00B50A78" w:rsidRPr="001F36C8" w:rsidRDefault="00B50A78" w:rsidP="001F36C8">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I</w:t>
            </w:r>
          </w:p>
        </w:tc>
        <w:tc>
          <w:tcPr>
            <w:tcW w:w="1403" w:type="pct"/>
            <w:tcBorders>
              <w:top w:val="single" w:sz="4" w:space="0" w:color="auto"/>
              <w:left w:val="single" w:sz="4" w:space="0" w:color="auto"/>
            </w:tcBorders>
            <w:shd w:val="clear" w:color="auto" w:fill="FFFFFF"/>
            <w:vAlign w:val="center"/>
          </w:tcPr>
          <w:p w:rsidR="00B50A78" w:rsidRPr="001F36C8" w:rsidRDefault="00B50A78" w:rsidP="001F36C8">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С0</w:t>
            </w:r>
          </w:p>
        </w:tc>
        <w:tc>
          <w:tcPr>
            <w:tcW w:w="1199" w:type="pct"/>
            <w:tcBorders>
              <w:top w:val="single" w:sz="4" w:space="0" w:color="auto"/>
              <w:left w:val="single" w:sz="4" w:space="0" w:color="auto"/>
            </w:tcBorders>
            <w:shd w:val="clear" w:color="auto" w:fill="FFFFFF"/>
            <w:vAlign w:val="center"/>
          </w:tcPr>
          <w:p w:rsidR="00B50A78" w:rsidRPr="001F36C8" w:rsidRDefault="00B50A78" w:rsidP="001F36C8">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5</w:t>
            </w:r>
          </w:p>
        </w:tc>
        <w:tc>
          <w:tcPr>
            <w:tcW w:w="1357" w:type="pct"/>
            <w:tcBorders>
              <w:top w:val="single" w:sz="4" w:space="0" w:color="auto"/>
              <w:left w:val="single" w:sz="4" w:space="0" w:color="auto"/>
              <w:right w:val="single" w:sz="4" w:space="0" w:color="auto"/>
            </w:tcBorders>
            <w:shd w:val="clear" w:color="auto" w:fill="FFFFFF"/>
            <w:vAlign w:val="center"/>
          </w:tcPr>
          <w:p w:rsidR="00B50A78" w:rsidRPr="001F36C8" w:rsidRDefault="00B50A78" w:rsidP="001F36C8">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3000</w:t>
            </w:r>
          </w:p>
        </w:tc>
      </w:tr>
      <w:tr w:rsidR="00627637" w:rsidRPr="001F36C8" w:rsidTr="00B970CE">
        <w:trPr>
          <w:trHeight w:hRule="exact" w:val="317"/>
        </w:trPr>
        <w:tc>
          <w:tcPr>
            <w:tcW w:w="1041" w:type="pct"/>
            <w:tcBorders>
              <w:top w:val="single" w:sz="4" w:space="0" w:color="auto"/>
              <w:left w:val="single" w:sz="4" w:space="0" w:color="auto"/>
              <w:bottom w:val="single" w:sz="4" w:space="0" w:color="auto"/>
            </w:tcBorders>
            <w:shd w:val="clear" w:color="auto" w:fill="FFFFFF"/>
            <w:vAlign w:val="center"/>
          </w:tcPr>
          <w:p w:rsidR="00B50A78" w:rsidRPr="001F36C8" w:rsidRDefault="00B50A78" w:rsidP="001F36C8">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II</w:t>
            </w:r>
          </w:p>
        </w:tc>
        <w:tc>
          <w:tcPr>
            <w:tcW w:w="1403" w:type="pct"/>
            <w:tcBorders>
              <w:top w:val="single" w:sz="4" w:space="0" w:color="auto"/>
              <w:left w:val="single" w:sz="4" w:space="0" w:color="auto"/>
              <w:bottom w:val="single" w:sz="4" w:space="0" w:color="auto"/>
            </w:tcBorders>
            <w:shd w:val="clear" w:color="auto" w:fill="FFFFFF"/>
            <w:vAlign w:val="center"/>
          </w:tcPr>
          <w:p w:rsidR="00B50A78" w:rsidRPr="001F36C8" w:rsidRDefault="00B50A78" w:rsidP="001F36C8">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С0</w:t>
            </w:r>
          </w:p>
        </w:tc>
        <w:tc>
          <w:tcPr>
            <w:tcW w:w="1199" w:type="pct"/>
            <w:tcBorders>
              <w:top w:val="single" w:sz="4" w:space="0" w:color="auto"/>
              <w:left w:val="single" w:sz="4" w:space="0" w:color="auto"/>
              <w:bottom w:val="single" w:sz="4" w:space="0" w:color="auto"/>
            </w:tcBorders>
            <w:shd w:val="clear" w:color="auto" w:fill="FFFFFF"/>
            <w:vAlign w:val="center"/>
          </w:tcPr>
          <w:p w:rsidR="00B50A78" w:rsidRPr="001F36C8" w:rsidRDefault="00B50A78" w:rsidP="001F36C8">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3</w:t>
            </w:r>
          </w:p>
        </w:tc>
        <w:tc>
          <w:tcPr>
            <w:tcW w:w="1357" w:type="pct"/>
            <w:tcBorders>
              <w:top w:val="single" w:sz="4" w:space="0" w:color="auto"/>
              <w:left w:val="single" w:sz="4" w:space="0" w:color="auto"/>
              <w:bottom w:val="single" w:sz="4" w:space="0" w:color="auto"/>
              <w:right w:val="single" w:sz="4" w:space="0" w:color="auto"/>
            </w:tcBorders>
            <w:shd w:val="clear" w:color="auto" w:fill="FFFFFF"/>
            <w:vAlign w:val="center"/>
          </w:tcPr>
          <w:p w:rsidR="00B50A78" w:rsidRPr="001F36C8" w:rsidRDefault="00B50A78" w:rsidP="001F36C8">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3000</w:t>
            </w:r>
          </w:p>
        </w:tc>
      </w:tr>
    </w:tbl>
    <w:p w:rsidR="00B50A78" w:rsidRPr="001F36C8" w:rsidRDefault="00B50A78" w:rsidP="001F36C8">
      <w:pPr>
        <w:tabs>
          <w:tab w:val="left" w:pos="720"/>
          <w:tab w:val="right" w:leader="dot" w:pos="9072"/>
        </w:tabs>
        <w:spacing w:after="0" w:line="240" w:lineRule="auto"/>
        <w:jc w:val="both"/>
        <w:rPr>
          <w:rFonts w:ascii="Arial" w:hAnsi="Arial" w:cs="Arial"/>
          <w:sz w:val="20"/>
          <w:szCs w:val="20"/>
        </w:rPr>
      </w:pPr>
    </w:p>
    <w:p w:rsidR="00306849" w:rsidRPr="001F36C8" w:rsidRDefault="00D44037" w:rsidP="001F36C8">
      <w:pPr>
        <w:tabs>
          <w:tab w:val="left" w:pos="720"/>
          <w:tab w:val="right" w:leader="dot" w:pos="9072"/>
        </w:tabs>
        <w:spacing w:after="0" w:line="240" w:lineRule="auto"/>
        <w:jc w:val="both"/>
        <w:rPr>
          <w:rFonts w:ascii="Arial" w:hAnsi="Arial" w:cs="Arial"/>
          <w:sz w:val="20"/>
          <w:szCs w:val="20"/>
        </w:rPr>
      </w:pPr>
      <w:r w:rsidRPr="00711FC6">
        <w:rPr>
          <w:rFonts w:ascii="Arial" w:hAnsi="Arial" w:cs="Arial"/>
          <w:b/>
          <w:sz w:val="20"/>
          <w:szCs w:val="20"/>
        </w:rPr>
        <w:lastRenderedPageBreak/>
        <w:t>6.3.2</w:t>
      </w:r>
      <w:r w:rsidRPr="001F36C8">
        <w:rPr>
          <w:rFonts w:ascii="Arial" w:hAnsi="Arial" w:cs="Arial"/>
          <w:sz w:val="20"/>
          <w:szCs w:val="20"/>
        </w:rPr>
        <w:tab/>
      </w:r>
      <w:r w:rsidR="00306849" w:rsidRPr="001F36C8">
        <w:rPr>
          <w:rFonts w:ascii="Arial" w:hAnsi="Arial" w:cs="Arial"/>
          <w:sz w:val="20"/>
          <w:szCs w:val="20"/>
        </w:rPr>
        <w:t>Gradu</w:t>
      </w:r>
      <w:r w:rsidR="00D84EE3" w:rsidRPr="001F36C8">
        <w:rPr>
          <w:rFonts w:ascii="Arial" w:hAnsi="Arial" w:cs="Arial"/>
          <w:sz w:val="20"/>
          <w:szCs w:val="20"/>
        </w:rPr>
        <w:t>l necesar</w:t>
      </w:r>
      <w:r w:rsidR="00306849" w:rsidRPr="001F36C8">
        <w:rPr>
          <w:rFonts w:ascii="Arial" w:hAnsi="Arial" w:cs="Arial"/>
          <w:sz w:val="20"/>
          <w:szCs w:val="20"/>
        </w:rPr>
        <w:t xml:space="preserve"> de rezistenţă la foc, numărul admisibil de etaje şi aria etajelor în limitele compartimentului de incendiu pentru parcajele supraterane</w:t>
      </w:r>
      <w:r w:rsidR="00246D96" w:rsidRPr="001F36C8">
        <w:rPr>
          <w:rFonts w:ascii="Arial" w:hAnsi="Arial" w:cs="Arial"/>
          <w:sz w:val="20"/>
          <w:szCs w:val="20"/>
        </w:rPr>
        <w:t xml:space="preserve"> de tip închis</w:t>
      </w:r>
      <w:r w:rsidR="00306849" w:rsidRPr="001F36C8">
        <w:rPr>
          <w:rFonts w:ascii="Arial" w:hAnsi="Arial" w:cs="Arial"/>
          <w:sz w:val="20"/>
          <w:szCs w:val="20"/>
        </w:rPr>
        <w:t xml:space="preserve"> trebuie adoptat conform tabelului</w:t>
      </w:r>
      <w:r w:rsidR="003900CB" w:rsidRPr="001F36C8">
        <w:rPr>
          <w:rFonts w:ascii="Arial" w:hAnsi="Arial" w:cs="Arial"/>
          <w:sz w:val="20"/>
          <w:szCs w:val="20"/>
        </w:rPr>
        <w:t xml:space="preserve"> 6.6</w:t>
      </w:r>
      <w:r w:rsidR="00306849" w:rsidRPr="001F36C8">
        <w:rPr>
          <w:rFonts w:ascii="Arial" w:hAnsi="Arial" w:cs="Arial"/>
          <w:sz w:val="20"/>
          <w:szCs w:val="20"/>
        </w:rPr>
        <w:t>.</w:t>
      </w:r>
    </w:p>
    <w:p w:rsidR="00EA1C7A" w:rsidRPr="001F36C8" w:rsidRDefault="00EA1C7A" w:rsidP="001F36C8">
      <w:pPr>
        <w:tabs>
          <w:tab w:val="left" w:pos="720"/>
          <w:tab w:val="right" w:leader="dot" w:pos="9072"/>
        </w:tabs>
        <w:spacing w:after="0" w:line="240" w:lineRule="auto"/>
        <w:jc w:val="both"/>
        <w:rPr>
          <w:rFonts w:ascii="Arial" w:hAnsi="Arial" w:cs="Arial"/>
          <w:sz w:val="20"/>
          <w:szCs w:val="20"/>
        </w:rPr>
      </w:pPr>
    </w:p>
    <w:p w:rsidR="00E43DC9" w:rsidRPr="00711FC6" w:rsidRDefault="0033293D" w:rsidP="00711FC6">
      <w:pPr>
        <w:tabs>
          <w:tab w:val="left" w:pos="720"/>
          <w:tab w:val="right" w:leader="dot" w:pos="9072"/>
        </w:tabs>
        <w:spacing w:after="0" w:line="240" w:lineRule="auto"/>
        <w:jc w:val="center"/>
        <w:rPr>
          <w:rFonts w:ascii="Arial" w:hAnsi="Arial" w:cs="Arial"/>
          <w:b/>
          <w:sz w:val="20"/>
          <w:szCs w:val="20"/>
        </w:rPr>
      </w:pPr>
      <w:r w:rsidRPr="00711FC6">
        <w:rPr>
          <w:rFonts w:ascii="Arial" w:hAnsi="Arial" w:cs="Arial"/>
          <w:b/>
          <w:sz w:val="20"/>
          <w:szCs w:val="20"/>
        </w:rPr>
        <w:t>Tabelul</w:t>
      </w:r>
      <w:r w:rsidR="00D44037" w:rsidRPr="00711FC6">
        <w:rPr>
          <w:rFonts w:ascii="Arial" w:hAnsi="Arial" w:cs="Arial"/>
          <w:b/>
          <w:sz w:val="20"/>
          <w:szCs w:val="20"/>
        </w:rPr>
        <w:t xml:space="preserve"> 6.6</w:t>
      </w:r>
    </w:p>
    <w:p w:rsidR="00370EEF" w:rsidRPr="001F36C8" w:rsidRDefault="00370EEF" w:rsidP="001F36C8">
      <w:pPr>
        <w:tabs>
          <w:tab w:val="left" w:pos="720"/>
          <w:tab w:val="right" w:leader="dot" w:pos="9072"/>
        </w:tabs>
        <w:spacing w:after="0" w:line="240" w:lineRule="auto"/>
        <w:jc w:val="both"/>
        <w:rPr>
          <w:rFonts w:ascii="Arial" w:hAnsi="Arial" w:cs="Arial"/>
          <w:sz w:val="20"/>
          <w:szCs w:val="20"/>
        </w:rPr>
      </w:pPr>
    </w:p>
    <w:tbl>
      <w:tblPr>
        <w:tblW w:w="5000" w:type="pct"/>
        <w:tblCellMar>
          <w:left w:w="10" w:type="dxa"/>
          <w:right w:w="10" w:type="dxa"/>
        </w:tblCellMar>
        <w:tblLook w:val="04A0" w:firstRow="1" w:lastRow="0" w:firstColumn="1" w:lastColumn="0" w:noHBand="0" w:noVBand="1"/>
      </w:tblPr>
      <w:tblGrid>
        <w:gridCol w:w="1699"/>
        <w:gridCol w:w="2384"/>
        <w:gridCol w:w="1750"/>
        <w:gridCol w:w="1468"/>
        <w:gridCol w:w="1476"/>
      </w:tblGrid>
      <w:tr w:rsidR="00627637" w:rsidRPr="001F36C8" w:rsidTr="00632A64">
        <w:trPr>
          <w:trHeight w:hRule="exact" w:val="788"/>
        </w:trPr>
        <w:tc>
          <w:tcPr>
            <w:tcW w:w="968" w:type="pct"/>
            <w:vMerge w:val="restart"/>
            <w:tcBorders>
              <w:top w:val="single" w:sz="4" w:space="0" w:color="auto"/>
              <w:left w:val="single" w:sz="4" w:space="0" w:color="auto"/>
            </w:tcBorders>
            <w:shd w:val="clear" w:color="auto" w:fill="FFFFFF"/>
            <w:vAlign w:val="center"/>
          </w:tcPr>
          <w:p w:rsidR="00AD3A97" w:rsidRPr="001F36C8" w:rsidRDefault="00CC155D" w:rsidP="001F36C8">
            <w:pPr>
              <w:widowControl w:val="0"/>
              <w:spacing w:after="0" w:line="274" w:lineRule="exact"/>
              <w:jc w:val="center"/>
              <w:rPr>
                <w:rFonts w:ascii="Arial" w:hAnsi="Arial" w:cs="Arial"/>
                <w:sz w:val="20"/>
                <w:szCs w:val="20"/>
                <w:lang w:val="en-US" w:eastAsia="ru-RU" w:bidi="ru-RU"/>
              </w:rPr>
            </w:pPr>
            <w:r w:rsidRPr="001F36C8">
              <w:rPr>
                <w:rFonts w:ascii="Arial" w:hAnsi="Arial" w:cs="Arial"/>
                <w:sz w:val="20"/>
                <w:szCs w:val="20"/>
                <w:lang w:eastAsia="ru-RU" w:bidi="ru-RU"/>
              </w:rPr>
              <w:t>Gradul de rezistență la foc a clădirii</w:t>
            </w:r>
            <w:r w:rsidRPr="001F36C8">
              <w:rPr>
                <w:rFonts w:ascii="Arial" w:hAnsi="Arial" w:cs="Arial"/>
                <w:sz w:val="20"/>
                <w:szCs w:val="20"/>
                <w:shd w:val="clear" w:color="auto" w:fill="FFFFFF"/>
                <w:lang w:val="en-US" w:eastAsia="ru-RU" w:bidi="ru-RU"/>
              </w:rPr>
              <w:t xml:space="preserve"> (construcției)</w:t>
            </w:r>
          </w:p>
        </w:tc>
        <w:tc>
          <w:tcPr>
            <w:tcW w:w="1358" w:type="pct"/>
            <w:vMerge w:val="restart"/>
            <w:tcBorders>
              <w:top w:val="single" w:sz="4" w:space="0" w:color="auto"/>
              <w:left w:val="single" w:sz="4" w:space="0" w:color="auto"/>
            </w:tcBorders>
            <w:shd w:val="clear" w:color="auto" w:fill="FFFFFF"/>
            <w:vAlign w:val="center"/>
          </w:tcPr>
          <w:p w:rsidR="00AD3A97" w:rsidRPr="001F36C8" w:rsidRDefault="00CC155D" w:rsidP="001F36C8">
            <w:pPr>
              <w:widowControl w:val="0"/>
              <w:spacing w:after="0" w:line="274" w:lineRule="exact"/>
              <w:jc w:val="center"/>
              <w:rPr>
                <w:rFonts w:ascii="Arial" w:hAnsi="Arial" w:cs="Arial"/>
                <w:sz w:val="20"/>
                <w:szCs w:val="20"/>
                <w:lang w:val="en-US" w:eastAsia="ru-RU" w:bidi="ru-RU"/>
              </w:rPr>
            </w:pPr>
            <w:r w:rsidRPr="001F36C8">
              <w:rPr>
                <w:rFonts w:ascii="Arial" w:hAnsi="Arial" w:cs="Arial"/>
                <w:sz w:val="20"/>
                <w:szCs w:val="20"/>
                <w:lang w:eastAsia="ru-RU" w:bidi="ru-RU"/>
              </w:rPr>
              <w:t>Clasa după pericolul de incendiu constructiv a clădirii</w:t>
            </w:r>
            <w:r w:rsidRPr="001F36C8">
              <w:rPr>
                <w:rFonts w:ascii="Arial" w:hAnsi="Arial" w:cs="Arial"/>
                <w:sz w:val="20"/>
                <w:szCs w:val="20"/>
                <w:shd w:val="clear" w:color="auto" w:fill="FFFFFF"/>
                <w:lang w:val="en-US" w:eastAsia="ru-RU" w:bidi="ru-RU"/>
              </w:rPr>
              <w:t xml:space="preserve"> (construcției)</w:t>
            </w:r>
          </w:p>
        </w:tc>
        <w:tc>
          <w:tcPr>
            <w:tcW w:w="997" w:type="pct"/>
            <w:vMerge w:val="restart"/>
            <w:tcBorders>
              <w:top w:val="single" w:sz="4" w:space="0" w:color="auto"/>
              <w:left w:val="single" w:sz="4" w:space="0" w:color="auto"/>
            </w:tcBorders>
            <w:shd w:val="clear" w:color="auto" w:fill="FFFFFF"/>
            <w:vAlign w:val="center"/>
          </w:tcPr>
          <w:p w:rsidR="00AD3A97" w:rsidRPr="001F36C8" w:rsidRDefault="00CC155D" w:rsidP="001F36C8">
            <w:pPr>
              <w:widowControl w:val="0"/>
              <w:spacing w:after="0" w:line="274"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Numărul admisibil de etaje</w:t>
            </w:r>
          </w:p>
        </w:tc>
        <w:tc>
          <w:tcPr>
            <w:tcW w:w="1677" w:type="pct"/>
            <w:gridSpan w:val="2"/>
            <w:tcBorders>
              <w:top w:val="single" w:sz="4" w:space="0" w:color="auto"/>
              <w:left w:val="single" w:sz="4" w:space="0" w:color="auto"/>
              <w:right w:val="single" w:sz="4" w:space="0" w:color="auto"/>
            </w:tcBorders>
            <w:shd w:val="clear" w:color="auto" w:fill="FFFFFF"/>
            <w:vAlign w:val="center"/>
          </w:tcPr>
          <w:p w:rsidR="00AD3A97" w:rsidRPr="001F36C8" w:rsidRDefault="00CC155D" w:rsidP="001F36C8">
            <w:pPr>
              <w:widowControl w:val="0"/>
              <w:spacing w:after="0" w:line="269" w:lineRule="exact"/>
              <w:jc w:val="center"/>
              <w:rPr>
                <w:rFonts w:ascii="Arial" w:hAnsi="Arial" w:cs="Arial"/>
                <w:sz w:val="20"/>
                <w:szCs w:val="20"/>
                <w:lang w:val="en-US" w:eastAsia="ru-RU" w:bidi="ru-RU"/>
              </w:rPr>
            </w:pPr>
            <w:r w:rsidRPr="001F36C8">
              <w:rPr>
                <w:rFonts w:ascii="Arial" w:hAnsi="Arial" w:cs="Arial"/>
                <w:sz w:val="20"/>
                <w:szCs w:val="20"/>
                <w:shd w:val="clear" w:color="auto" w:fill="FFFFFF"/>
                <w:lang w:eastAsia="ru-RU" w:bidi="ru-RU"/>
              </w:rPr>
              <w:t>Aria etajului în limitele compartimentului de incendiu a clădirilor, m</w:t>
            </w:r>
            <w:r w:rsidRPr="001F36C8">
              <w:rPr>
                <w:rFonts w:ascii="Arial" w:hAnsi="Arial" w:cs="Arial"/>
                <w:sz w:val="20"/>
                <w:szCs w:val="20"/>
                <w:shd w:val="clear" w:color="auto" w:fill="FFFFFF"/>
                <w:vertAlign w:val="superscript"/>
                <w:lang w:eastAsia="ru-RU" w:bidi="ru-RU"/>
              </w:rPr>
              <w:t>2</w:t>
            </w:r>
          </w:p>
        </w:tc>
      </w:tr>
      <w:tr w:rsidR="00627637" w:rsidRPr="001F36C8" w:rsidTr="00632A64">
        <w:trPr>
          <w:trHeight w:hRule="exact" w:val="571"/>
        </w:trPr>
        <w:tc>
          <w:tcPr>
            <w:tcW w:w="968" w:type="pct"/>
            <w:vMerge/>
            <w:tcBorders>
              <w:left w:val="single" w:sz="4" w:space="0" w:color="auto"/>
            </w:tcBorders>
            <w:shd w:val="clear" w:color="auto" w:fill="FFFFFF"/>
            <w:vAlign w:val="center"/>
          </w:tcPr>
          <w:p w:rsidR="00AD3A97" w:rsidRPr="001F36C8" w:rsidRDefault="00AD3A97" w:rsidP="001F36C8">
            <w:pPr>
              <w:widowControl w:val="0"/>
              <w:spacing w:after="0" w:line="240" w:lineRule="auto"/>
              <w:jc w:val="center"/>
              <w:rPr>
                <w:rFonts w:ascii="Arial" w:eastAsia="Arial Unicode MS" w:hAnsi="Arial" w:cs="Arial"/>
                <w:sz w:val="20"/>
                <w:szCs w:val="20"/>
                <w:lang w:val="en-US" w:eastAsia="ru-RU" w:bidi="ru-RU"/>
              </w:rPr>
            </w:pPr>
          </w:p>
        </w:tc>
        <w:tc>
          <w:tcPr>
            <w:tcW w:w="1358" w:type="pct"/>
            <w:vMerge/>
            <w:tcBorders>
              <w:left w:val="single" w:sz="4" w:space="0" w:color="auto"/>
            </w:tcBorders>
            <w:shd w:val="clear" w:color="auto" w:fill="FFFFFF"/>
            <w:vAlign w:val="center"/>
          </w:tcPr>
          <w:p w:rsidR="00AD3A97" w:rsidRPr="001F36C8" w:rsidRDefault="00AD3A97" w:rsidP="001F36C8">
            <w:pPr>
              <w:widowControl w:val="0"/>
              <w:spacing w:after="0" w:line="240" w:lineRule="auto"/>
              <w:jc w:val="center"/>
              <w:rPr>
                <w:rFonts w:ascii="Arial" w:eastAsia="Arial Unicode MS" w:hAnsi="Arial" w:cs="Arial"/>
                <w:sz w:val="20"/>
                <w:szCs w:val="20"/>
                <w:lang w:val="en-US" w:eastAsia="ru-RU" w:bidi="ru-RU"/>
              </w:rPr>
            </w:pPr>
          </w:p>
        </w:tc>
        <w:tc>
          <w:tcPr>
            <w:tcW w:w="997" w:type="pct"/>
            <w:vMerge/>
            <w:tcBorders>
              <w:left w:val="single" w:sz="4" w:space="0" w:color="auto"/>
            </w:tcBorders>
            <w:shd w:val="clear" w:color="auto" w:fill="FFFFFF"/>
            <w:vAlign w:val="center"/>
          </w:tcPr>
          <w:p w:rsidR="00AD3A97" w:rsidRPr="001F36C8" w:rsidRDefault="00AD3A97" w:rsidP="001F36C8">
            <w:pPr>
              <w:widowControl w:val="0"/>
              <w:spacing w:after="0" w:line="240" w:lineRule="auto"/>
              <w:jc w:val="center"/>
              <w:rPr>
                <w:rFonts w:ascii="Arial" w:eastAsia="Arial Unicode MS" w:hAnsi="Arial" w:cs="Arial"/>
                <w:sz w:val="20"/>
                <w:szCs w:val="20"/>
                <w:lang w:val="en-US" w:eastAsia="ru-RU" w:bidi="ru-RU"/>
              </w:rPr>
            </w:pPr>
          </w:p>
        </w:tc>
        <w:tc>
          <w:tcPr>
            <w:tcW w:w="836" w:type="pct"/>
            <w:tcBorders>
              <w:top w:val="single" w:sz="4" w:space="0" w:color="auto"/>
              <w:left w:val="single" w:sz="4" w:space="0" w:color="auto"/>
            </w:tcBorders>
            <w:shd w:val="clear" w:color="auto" w:fill="FFFFFF"/>
            <w:vAlign w:val="center"/>
          </w:tcPr>
          <w:p w:rsidR="00AD3A97" w:rsidRPr="001F36C8" w:rsidRDefault="00CC155D" w:rsidP="001F36C8">
            <w:pPr>
              <w:widowControl w:val="0"/>
              <w:spacing w:after="0"/>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monoetajate</w:t>
            </w:r>
          </w:p>
        </w:tc>
        <w:tc>
          <w:tcPr>
            <w:tcW w:w="841" w:type="pct"/>
            <w:tcBorders>
              <w:top w:val="single" w:sz="4" w:space="0" w:color="auto"/>
              <w:left w:val="single" w:sz="4" w:space="0" w:color="auto"/>
              <w:right w:val="single" w:sz="4" w:space="0" w:color="auto"/>
            </w:tcBorders>
            <w:shd w:val="clear" w:color="auto" w:fill="FFFFFF"/>
            <w:vAlign w:val="center"/>
          </w:tcPr>
          <w:p w:rsidR="00AD3A97" w:rsidRPr="001F36C8" w:rsidRDefault="00CC155D" w:rsidP="001F36C8">
            <w:pPr>
              <w:widowControl w:val="0"/>
              <w:spacing w:after="120"/>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multietajate</w:t>
            </w:r>
          </w:p>
        </w:tc>
      </w:tr>
      <w:tr w:rsidR="00627637" w:rsidRPr="001F36C8" w:rsidTr="00632A64">
        <w:trPr>
          <w:trHeight w:hRule="exact" w:val="341"/>
        </w:trPr>
        <w:tc>
          <w:tcPr>
            <w:tcW w:w="968" w:type="pct"/>
            <w:vMerge w:val="restart"/>
            <w:tcBorders>
              <w:top w:val="single" w:sz="4" w:space="0" w:color="auto"/>
              <w:left w:val="single" w:sz="4" w:space="0" w:color="auto"/>
            </w:tcBorders>
            <w:shd w:val="clear" w:color="auto" w:fill="FFFFFF"/>
            <w:vAlign w:val="center"/>
          </w:tcPr>
          <w:p w:rsidR="00AD3A97" w:rsidRPr="001F36C8" w:rsidRDefault="00AD3A97" w:rsidP="001F36C8">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I, II</w:t>
            </w:r>
          </w:p>
        </w:tc>
        <w:tc>
          <w:tcPr>
            <w:tcW w:w="1358" w:type="pct"/>
            <w:tcBorders>
              <w:top w:val="single" w:sz="4" w:space="0" w:color="auto"/>
              <w:left w:val="single" w:sz="4" w:space="0" w:color="auto"/>
            </w:tcBorders>
            <w:shd w:val="clear" w:color="auto" w:fill="FFFFFF"/>
            <w:vAlign w:val="center"/>
          </w:tcPr>
          <w:p w:rsidR="00AD3A97" w:rsidRPr="001F36C8" w:rsidRDefault="00AD3A97" w:rsidP="001F36C8">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С0</w:t>
            </w:r>
          </w:p>
        </w:tc>
        <w:tc>
          <w:tcPr>
            <w:tcW w:w="997" w:type="pct"/>
            <w:tcBorders>
              <w:top w:val="single" w:sz="4" w:space="0" w:color="auto"/>
              <w:left w:val="single" w:sz="4" w:space="0" w:color="auto"/>
            </w:tcBorders>
            <w:shd w:val="clear" w:color="auto" w:fill="FFFFFF"/>
            <w:vAlign w:val="center"/>
          </w:tcPr>
          <w:p w:rsidR="00AD3A97" w:rsidRPr="001F36C8" w:rsidRDefault="00AD3A97" w:rsidP="001F36C8">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9</w:t>
            </w:r>
          </w:p>
        </w:tc>
        <w:tc>
          <w:tcPr>
            <w:tcW w:w="836" w:type="pct"/>
            <w:tcBorders>
              <w:top w:val="single" w:sz="4" w:space="0" w:color="auto"/>
              <w:left w:val="single" w:sz="4" w:space="0" w:color="auto"/>
            </w:tcBorders>
            <w:shd w:val="clear" w:color="auto" w:fill="FFFFFF"/>
            <w:vAlign w:val="center"/>
          </w:tcPr>
          <w:p w:rsidR="00AD3A97" w:rsidRPr="001F36C8" w:rsidRDefault="00AD3A97" w:rsidP="001F36C8">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10 400</w:t>
            </w:r>
          </w:p>
        </w:tc>
        <w:tc>
          <w:tcPr>
            <w:tcW w:w="841" w:type="pct"/>
            <w:tcBorders>
              <w:top w:val="single" w:sz="4" w:space="0" w:color="auto"/>
              <w:left w:val="single" w:sz="4" w:space="0" w:color="auto"/>
              <w:right w:val="single" w:sz="4" w:space="0" w:color="auto"/>
            </w:tcBorders>
            <w:shd w:val="clear" w:color="auto" w:fill="FFFFFF"/>
            <w:vAlign w:val="center"/>
          </w:tcPr>
          <w:p w:rsidR="00AD3A97" w:rsidRPr="001F36C8" w:rsidRDefault="00AD3A97" w:rsidP="001F36C8">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5200</w:t>
            </w:r>
          </w:p>
        </w:tc>
      </w:tr>
      <w:tr w:rsidR="00627637" w:rsidRPr="001F36C8" w:rsidTr="00632A64">
        <w:trPr>
          <w:trHeight w:hRule="exact" w:val="288"/>
        </w:trPr>
        <w:tc>
          <w:tcPr>
            <w:tcW w:w="968" w:type="pct"/>
            <w:vMerge/>
            <w:tcBorders>
              <w:left w:val="single" w:sz="4" w:space="0" w:color="auto"/>
            </w:tcBorders>
            <w:shd w:val="clear" w:color="auto" w:fill="FFFFFF"/>
            <w:vAlign w:val="center"/>
          </w:tcPr>
          <w:p w:rsidR="00AD3A97" w:rsidRPr="001F36C8" w:rsidRDefault="00AD3A97" w:rsidP="001F36C8">
            <w:pPr>
              <w:widowControl w:val="0"/>
              <w:spacing w:after="0" w:line="240" w:lineRule="auto"/>
              <w:jc w:val="center"/>
              <w:rPr>
                <w:rFonts w:ascii="Arial" w:eastAsia="Arial Unicode MS" w:hAnsi="Arial" w:cs="Arial"/>
                <w:sz w:val="20"/>
                <w:szCs w:val="20"/>
                <w:lang w:val="ru-RU" w:eastAsia="ru-RU" w:bidi="ru-RU"/>
              </w:rPr>
            </w:pPr>
          </w:p>
        </w:tc>
        <w:tc>
          <w:tcPr>
            <w:tcW w:w="1358" w:type="pct"/>
            <w:tcBorders>
              <w:top w:val="single" w:sz="4" w:space="0" w:color="auto"/>
              <w:left w:val="single" w:sz="4" w:space="0" w:color="auto"/>
            </w:tcBorders>
            <w:shd w:val="clear" w:color="auto" w:fill="FFFFFF"/>
            <w:vAlign w:val="center"/>
          </w:tcPr>
          <w:p w:rsidR="00AD3A97" w:rsidRPr="001F36C8" w:rsidRDefault="00AD3A97" w:rsidP="001F36C8">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С1</w:t>
            </w:r>
          </w:p>
        </w:tc>
        <w:tc>
          <w:tcPr>
            <w:tcW w:w="997" w:type="pct"/>
            <w:tcBorders>
              <w:top w:val="single" w:sz="4" w:space="0" w:color="auto"/>
              <w:left w:val="single" w:sz="4" w:space="0" w:color="auto"/>
            </w:tcBorders>
            <w:shd w:val="clear" w:color="auto" w:fill="FFFFFF"/>
            <w:vAlign w:val="center"/>
          </w:tcPr>
          <w:p w:rsidR="00AD3A97" w:rsidRPr="001F36C8" w:rsidRDefault="00AD3A97" w:rsidP="001F36C8">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2</w:t>
            </w:r>
          </w:p>
        </w:tc>
        <w:tc>
          <w:tcPr>
            <w:tcW w:w="836" w:type="pct"/>
            <w:tcBorders>
              <w:top w:val="single" w:sz="4" w:space="0" w:color="auto"/>
              <w:left w:val="single" w:sz="4" w:space="0" w:color="auto"/>
            </w:tcBorders>
            <w:shd w:val="clear" w:color="auto" w:fill="FFFFFF"/>
            <w:vAlign w:val="center"/>
          </w:tcPr>
          <w:p w:rsidR="00AD3A97" w:rsidRPr="001F36C8" w:rsidRDefault="00AD3A97" w:rsidP="001F36C8">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5200</w:t>
            </w:r>
          </w:p>
        </w:tc>
        <w:tc>
          <w:tcPr>
            <w:tcW w:w="841" w:type="pct"/>
            <w:tcBorders>
              <w:top w:val="single" w:sz="4" w:space="0" w:color="auto"/>
              <w:left w:val="single" w:sz="4" w:space="0" w:color="auto"/>
              <w:right w:val="single" w:sz="4" w:space="0" w:color="auto"/>
            </w:tcBorders>
            <w:shd w:val="clear" w:color="auto" w:fill="FFFFFF"/>
            <w:vAlign w:val="center"/>
          </w:tcPr>
          <w:p w:rsidR="00AD3A97" w:rsidRPr="001F36C8" w:rsidRDefault="00AD3A97" w:rsidP="001F36C8">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2000</w:t>
            </w:r>
          </w:p>
        </w:tc>
      </w:tr>
      <w:tr w:rsidR="00627637" w:rsidRPr="001F36C8" w:rsidTr="00632A64">
        <w:trPr>
          <w:trHeight w:hRule="exact" w:val="293"/>
        </w:trPr>
        <w:tc>
          <w:tcPr>
            <w:tcW w:w="968" w:type="pct"/>
            <w:vMerge w:val="restart"/>
            <w:tcBorders>
              <w:top w:val="single" w:sz="4" w:space="0" w:color="auto"/>
              <w:left w:val="single" w:sz="4" w:space="0" w:color="auto"/>
            </w:tcBorders>
            <w:shd w:val="clear" w:color="auto" w:fill="FFFFFF"/>
            <w:vAlign w:val="center"/>
          </w:tcPr>
          <w:p w:rsidR="00AD3A97" w:rsidRPr="001F36C8" w:rsidRDefault="00AD3A97" w:rsidP="001F36C8">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III</w:t>
            </w:r>
          </w:p>
        </w:tc>
        <w:tc>
          <w:tcPr>
            <w:tcW w:w="1358" w:type="pct"/>
            <w:tcBorders>
              <w:top w:val="single" w:sz="4" w:space="0" w:color="auto"/>
              <w:left w:val="single" w:sz="4" w:space="0" w:color="auto"/>
            </w:tcBorders>
            <w:shd w:val="clear" w:color="auto" w:fill="FFFFFF"/>
            <w:vAlign w:val="center"/>
          </w:tcPr>
          <w:p w:rsidR="00AD3A97" w:rsidRPr="001F36C8" w:rsidRDefault="00AD3A97" w:rsidP="001F36C8">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С0</w:t>
            </w:r>
          </w:p>
        </w:tc>
        <w:tc>
          <w:tcPr>
            <w:tcW w:w="997" w:type="pct"/>
            <w:tcBorders>
              <w:top w:val="single" w:sz="4" w:space="0" w:color="auto"/>
              <w:left w:val="single" w:sz="4" w:space="0" w:color="auto"/>
            </w:tcBorders>
            <w:shd w:val="clear" w:color="auto" w:fill="FFFFFF"/>
            <w:vAlign w:val="center"/>
          </w:tcPr>
          <w:p w:rsidR="00AD3A97" w:rsidRPr="001F36C8" w:rsidRDefault="00AD3A97" w:rsidP="001F36C8">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5</w:t>
            </w:r>
          </w:p>
        </w:tc>
        <w:tc>
          <w:tcPr>
            <w:tcW w:w="836" w:type="pct"/>
            <w:tcBorders>
              <w:top w:val="single" w:sz="4" w:space="0" w:color="auto"/>
              <w:left w:val="single" w:sz="4" w:space="0" w:color="auto"/>
            </w:tcBorders>
            <w:shd w:val="clear" w:color="auto" w:fill="FFFFFF"/>
            <w:vAlign w:val="center"/>
          </w:tcPr>
          <w:p w:rsidR="00AD3A97" w:rsidRPr="001F36C8" w:rsidRDefault="00AD3A97" w:rsidP="001F36C8">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7800</w:t>
            </w:r>
          </w:p>
        </w:tc>
        <w:tc>
          <w:tcPr>
            <w:tcW w:w="841" w:type="pct"/>
            <w:tcBorders>
              <w:top w:val="single" w:sz="4" w:space="0" w:color="auto"/>
              <w:left w:val="single" w:sz="4" w:space="0" w:color="auto"/>
              <w:right w:val="single" w:sz="4" w:space="0" w:color="auto"/>
            </w:tcBorders>
            <w:shd w:val="clear" w:color="auto" w:fill="FFFFFF"/>
            <w:vAlign w:val="center"/>
          </w:tcPr>
          <w:p w:rsidR="00AD3A97" w:rsidRPr="001F36C8" w:rsidRDefault="00AD3A97" w:rsidP="001F36C8">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3600</w:t>
            </w:r>
          </w:p>
        </w:tc>
      </w:tr>
      <w:tr w:rsidR="00627637" w:rsidRPr="001F36C8" w:rsidTr="00632A64">
        <w:trPr>
          <w:trHeight w:hRule="exact" w:val="312"/>
        </w:trPr>
        <w:tc>
          <w:tcPr>
            <w:tcW w:w="968" w:type="pct"/>
            <w:vMerge/>
            <w:tcBorders>
              <w:left w:val="single" w:sz="4" w:space="0" w:color="auto"/>
            </w:tcBorders>
            <w:shd w:val="clear" w:color="auto" w:fill="FFFFFF"/>
            <w:vAlign w:val="center"/>
          </w:tcPr>
          <w:p w:rsidR="00AD3A97" w:rsidRPr="001F36C8" w:rsidRDefault="00AD3A97" w:rsidP="001F36C8">
            <w:pPr>
              <w:widowControl w:val="0"/>
              <w:spacing w:after="0" w:line="240" w:lineRule="auto"/>
              <w:jc w:val="center"/>
              <w:rPr>
                <w:rFonts w:ascii="Arial" w:eastAsia="Arial Unicode MS" w:hAnsi="Arial" w:cs="Arial"/>
                <w:sz w:val="20"/>
                <w:szCs w:val="20"/>
                <w:lang w:val="ru-RU" w:eastAsia="ru-RU" w:bidi="ru-RU"/>
              </w:rPr>
            </w:pPr>
          </w:p>
        </w:tc>
        <w:tc>
          <w:tcPr>
            <w:tcW w:w="1358" w:type="pct"/>
            <w:tcBorders>
              <w:top w:val="single" w:sz="4" w:space="0" w:color="auto"/>
              <w:left w:val="single" w:sz="4" w:space="0" w:color="auto"/>
            </w:tcBorders>
            <w:shd w:val="clear" w:color="auto" w:fill="FFFFFF"/>
            <w:vAlign w:val="center"/>
          </w:tcPr>
          <w:p w:rsidR="00AD3A97" w:rsidRPr="001F36C8" w:rsidRDefault="00AD3A97" w:rsidP="001F36C8">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С1</w:t>
            </w:r>
          </w:p>
        </w:tc>
        <w:tc>
          <w:tcPr>
            <w:tcW w:w="997" w:type="pct"/>
            <w:tcBorders>
              <w:top w:val="single" w:sz="4" w:space="0" w:color="auto"/>
              <w:left w:val="single" w:sz="4" w:space="0" w:color="auto"/>
            </w:tcBorders>
            <w:shd w:val="clear" w:color="auto" w:fill="FFFFFF"/>
            <w:vAlign w:val="center"/>
          </w:tcPr>
          <w:p w:rsidR="00AD3A97" w:rsidRPr="001F36C8" w:rsidRDefault="00AD3A97" w:rsidP="001F36C8">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2</w:t>
            </w:r>
          </w:p>
        </w:tc>
        <w:tc>
          <w:tcPr>
            <w:tcW w:w="836" w:type="pct"/>
            <w:tcBorders>
              <w:top w:val="single" w:sz="4" w:space="0" w:color="auto"/>
              <w:left w:val="single" w:sz="4" w:space="0" w:color="auto"/>
            </w:tcBorders>
            <w:shd w:val="clear" w:color="auto" w:fill="FFFFFF"/>
            <w:vAlign w:val="center"/>
          </w:tcPr>
          <w:p w:rsidR="00AD3A97" w:rsidRPr="001F36C8" w:rsidRDefault="00AD3A97" w:rsidP="001F36C8">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3600</w:t>
            </w:r>
          </w:p>
        </w:tc>
        <w:tc>
          <w:tcPr>
            <w:tcW w:w="841" w:type="pct"/>
            <w:tcBorders>
              <w:top w:val="single" w:sz="4" w:space="0" w:color="auto"/>
              <w:left w:val="single" w:sz="4" w:space="0" w:color="auto"/>
              <w:right w:val="single" w:sz="4" w:space="0" w:color="auto"/>
            </w:tcBorders>
            <w:shd w:val="clear" w:color="auto" w:fill="FFFFFF"/>
            <w:vAlign w:val="center"/>
          </w:tcPr>
          <w:p w:rsidR="00AD3A97" w:rsidRPr="001F36C8" w:rsidRDefault="00AD3A97" w:rsidP="001F36C8">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1200</w:t>
            </w:r>
          </w:p>
        </w:tc>
      </w:tr>
      <w:tr w:rsidR="00627637" w:rsidRPr="001F36C8" w:rsidTr="00632A64">
        <w:trPr>
          <w:trHeight w:hRule="exact" w:val="341"/>
        </w:trPr>
        <w:tc>
          <w:tcPr>
            <w:tcW w:w="968" w:type="pct"/>
            <w:vMerge w:val="restart"/>
            <w:tcBorders>
              <w:top w:val="single" w:sz="4" w:space="0" w:color="auto"/>
              <w:left w:val="single" w:sz="4" w:space="0" w:color="auto"/>
            </w:tcBorders>
            <w:shd w:val="clear" w:color="auto" w:fill="FFFFFF"/>
            <w:vAlign w:val="center"/>
          </w:tcPr>
          <w:p w:rsidR="00AD3A97" w:rsidRPr="001F36C8" w:rsidRDefault="00AD3A97" w:rsidP="001F36C8">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IV</w:t>
            </w:r>
          </w:p>
        </w:tc>
        <w:tc>
          <w:tcPr>
            <w:tcW w:w="1358" w:type="pct"/>
            <w:tcBorders>
              <w:top w:val="single" w:sz="4" w:space="0" w:color="auto"/>
              <w:left w:val="single" w:sz="4" w:space="0" w:color="auto"/>
            </w:tcBorders>
            <w:shd w:val="clear" w:color="auto" w:fill="FFFFFF"/>
            <w:vAlign w:val="center"/>
          </w:tcPr>
          <w:p w:rsidR="00AD3A97" w:rsidRPr="001F36C8" w:rsidRDefault="00AD3A97" w:rsidP="001F36C8">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С0</w:t>
            </w:r>
          </w:p>
        </w:tc>
        <w:tc>
          <w:tcPr>
            <w:tcW w:w="997" w:type="pct"/>
            <w:tcBorders>
              <w:top w:val="single" w:sz="4" w:space="0" w:color="auto"/>
              <w:left w:val="single" w:sz="4" w:space="0" w:color="auto"/>
            </w:tcBorders>
            <w:shd w:val="clear" w:color="auto" w:fill="FFFFFF"/>
            <w:vAlign w:val="center"/>
          </w:tcPr>
          <w:p w:rsidR="00AD3A97" w:rsidRPr="001F36C8" w:rsidRDefault="00AD3A97" w:rsidP="001F36C8">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1</w:t>
            </w:r>
          </w:p>
        </w:tc>
        <w:tc>
          <w:tcPr>
            <w:tcW w:w="836" w:type="pct"/>
            <w:tcBorders>
              <w:top w:val="single" w:sz="4" w:space="0" w:color="auto"/>
              <w:left w:val="single" w:sz="4" w:space="0" w:color="auto"/>
            </w:tcBorders>
            <w:shd w:val="clear" w:color="auto" w:fill="FFFFFF"/>
            <w:vAlign w:val="center"/>
          </w:tcPr>
          <w:p w:rsidR="00AD3A97" w:rsidRPr="001F36C8" w:rsidRDefault="00AD3A97" w:rsidP="001F36C8">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5200</w:t>
            </w:r>
          </w:p>
        </w:tc>
        <w:tc>
          <w:tcPr>
            <w:tcW w:w="841" w:type="pct"/>
            <w:tcBorders>
              <w:top w:val="single" w:sz="4" w:space="0" w:color="auto"/>
              <w:left w:val="single" w:sz="4" w:space="0" w:color="auto"/>
              <w:right w:val="single" w:sz="4" w:space="0" w:color="auto"/>
            </w:tcBorders>
            <w:shd w:val="clear" w:color="auto" w:fill="FFFFFF"/>
            <w:vAlign w:val="center"/>
          </w:tcPr>
          <w:p w:rsidR="00AD3A97" w:rsidRPr="001F36C8" w:rsidRDefault="00AD3A97" w:rsidP="001F36C8">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w:t>
            </w:r>
          </w:p>
        </w:tc>
      </w:tr>
      <w:tr w:rsidR="00627637" w:rsidRPr="001F36C8" w:rsidTr="00632A64">
        <w:trPr>
          <w:trHeight w:hRule="exact" w:val="293"/>
        </w:trPr>
        <w:tc>
          <w:tcPr>
            <w:tcW w:w="968" w:type="pct"/>
            <w:vMerge/>
            <w:tcBorders>
              <w:left w:val="single" w:sz="4" w:space="0" w:color="auto"/>
            </w:tcBorders>
            <w:shd w:val="clear" w:color="auto" w:fill="FFFFFF"/>
            <w:vAlign w:val="center"/>
          </w:tcPr>
          <w:p w:rsidR="00AD3A97" w:rsidRPr="001F36C8" w:rsidRDefault="00AD3A97" w:rsidP="001F36C8">
            <w:pPr>
              <w:widowControl w:val="0"/>
              <w:spacing w:after="0" w:line="240" w:lineRule="auto"/>
              <w:jc w:val="center"/>
              <w:rPr>
                <w:rFonts w:ascii="Arial" w:eastAsia="Arial Unicode MS" w:hAnsi="Arial" w:cs="Arial"/>
                <w:sz w:val="20"/>
                <w:szCs w:val="20"/>
                <w:lang w:val="ru-RU" w:eastAsia="ru-RU" w:bidi="ru-RU"/>
              </w:rPr>
            </w:pPr>
          </w:p>
        </w:tc>
        <w:tc>
          <w:tcPr>
            <w:tcW w:w="1358" w:type="pct"/>
            <w:tcBorders>
              <w:top w:val="single" w:sz="4" w:space="0" w:color="auto"/>
              <w:left w:val="single" w:sz="4" w:space="0" w:color="auto"/>
            </w:tcBorders>
            <w:shd w:val="clear" w:color="auto" w:fill="FFFFFF"/>
            <w:vAlign w:val="center"/>
          </w:tcPr>
          <w:p w:rsidR="00AD3A97" w:rsidRPr="001F36C8" w:rsidRDefault="00AD3A97" w:rsidP="001F36C8">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С1</w:t>
            </w:r>
          </w:p>
        </w:tc>
        <w:tc>
          <w:tcPr>
            <w:tcW w:w="997" w:type="pct"/>
            <w:tcBorders>
              <w:top w:val="single" w:sz="4" w:space="0" w:color="auto"/>
              <w:left w:val="single" w:sz="4" w:space="0" w:color="auto"/>
            </w:tcBorders>
            <w:shd w:val="clear" w:color="auto" w:fill="FFFFFF"/>
            <w:vAlign w:val="center"/>
          </w:tcPr>
          <w:p w:rsidR="00AD3A97" w:rsidRPr="001F36C8" w:rsidRDefault="00AD3A97" w:rsidP="001F36C8">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1</w:t>
            </w:r>
          </w:p>
        </w:tc>
        <w:tc>
          <w:tcPr>
            <w:tcW w:w="836" w:type="pct"/>
            <w:tcBorders>
              <w:top w:val="single" w:sz="4" w:space="0" w:color="auto"/>
              <w:left w:val="single" w:sz="4" w:space="0" w:color="auto"/>
            </w:tcBorders>
            <w:shd w:val="clear" w:color="auto" w:fill="FFFFFF"/>
            <w:vAlign w:val="center"/>
          </w:tcPr>
          <w:p w:rsidR="00AD3A97" w:rsidRPr="001F36C8" w:rsidRDefault="00AD3A97" w:rsidP="001F36C8">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3600</w:t>
            </w:r>
          </w:p>
        </w:tc>
        <w:tc>
          <w:tcPr>
            <w:tcW w:w="841" w:type="pct"/>
            <w:tcBorders>
              <w:top w:val="single" w:sz="4" w:space="0" w:color="auto"/>
              <w:left w:val="single" w:sz="4" w:space="0" w:color="auto"/>
              <w:right w:val="single" w:sz="4" w:space="0" w:color="auto"/>
            </w:tcBorders>
            <w:shd w:val="clear" w:color="auto" w:fill="FFFFFF"/>
            <w:vAlign w:val="center"/>
          </w:tcPr>
          <w:p w:rsidR="00AD3A97" w:rsidRPr="001F36C8" w:rsidRDefault="00AD3A97" w:rsidP="001F36C8">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w:t>
            </w:r>
          </w:p>
        </w:tc>
      </w:tr>
      <w:tr w:rsidR="00627637" w:rsidRPr="001F36C8" w:rsidTr="00632A64">
        <w:trPr>
          <w:trHeight w:hRule="exact" w:val="322"/>
        </w:trPr>
        <w:tc>
          <w:tcPr>
            <w:tcW w:w="968" w:type="pct"/>
            <w:vMerge/>
            <w:tcBorders>
              <w:left w:val="single" w:sz="4" w:space="0" w:color="auto"/>
            </w:tcBorders>
            <w:shd w:val="clear" w:color="auto" w:fill="FFFFFF"/>
            <w:vAlign w:val="center"/>
          </w:tcPr>
          <w:p w:rsidR="00AD3A97" w:rsidRPr="001F36C8" w:rsidRDefault="00AD3A97" w:rsidP="001F36C8">
            <w:pPr>
              <w:widowControl w:val="0"/>
              <w:spacing w:after="0" w:line="240" w:lineRule="auto"/>
              <w:jc w:val="center"/>
              <w:rPr>
                <w:rFonts w:ascii="Arial" w:eastAsia="Arial Unicode MS" w:hAnsi="Arial" w:cs="Arial"/>
                <w:sz w:val="20"/>
                <w:szCs w:val="20"/>
                <w:lang w:val="ru-RU" w:eastAsia="ru-RU" w:bidi="ru-RU"/>
              </w:rPr>
            </w:pPr>
          </w:p>
        </w:tc>
        <w:tc>
          <w:tcPr>
            <w:tcW w:w="1358" w:type="pct"/>
            <w:tcBorders>
              <w:top w:val="single" w:sz="4" w:space="0" w:color="auto"/>
              <w:left w:val="single" w:sz="4" w:space="0" w:color="auto"/>
            </w:tcBorders>
            <w:shd w:val="clear" w:color="auto" w:fill="FFFFFF"/>
            <w:vAlign w:val="center"/>
          </w:tcPr>
          <w:p w:rsidR="00AD3A97" w:rsidRPr="001F36C8" w:rsidRDefault="00AD3A97" w:rsidP="001F36C8">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С2, С3</w:t>
            </w:r>
          </w:p>
        </w:tc>
        <w:tc>
          <w:tcPr>
            <w:tcW w:w="997" w:type="pct"/>
            <w:tcBorders>
              <w:top w:val="single" w:sz="4" w:space="0" w:color="auto"/>
              <w:left w:val="single" w:sz="4" w:space="0" w:color="auto"/>
            </w:tcBorders>
            <w:shd w:val="clear" w:color="auto" w:fill="FFFFFF"/>
            <w:vAlign w:val="center"/>
          </w:tcPr>
          <w:p w:rsidR="00AD3A97" w:rsidRPr="001F36C8" w:rsidRDefault="00AD3A97" w:rsidP="001F36C8">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1</w:t>
            </w:r>
          </w:p>
        </w:tc>
        <w:tc>
          <w:tcPr>
            <w:tcW w:w="836" w:type="pct"/>
            <w:tcBorders>
              <w:top w:val="single" w:sz="4" w:space="0" w:color="auto"/>
              <w:left w:val="single" w:sz="4" w:space="0" w:color="auto"/>
            </w:tcBorders>
            <w:shd w:val="clear" w:color="auto" w:fill="FFFFFF"/>
            <w:vAlign w:val="center"/>
          </w:tcPr>
          <w:p w:rsidR="00AD3A97" w:rsidRPr="001F36C8" w:rsidRDefault="00AD3A97" w:rsidP="001F36C8">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1200</w:t>
            </w:r>
          </w:p>
        </w:tc>
        <w:tc>
          <w:tcPr>
            <w:tcW w:w="841" w:type="pct"/>
            <w:tcBorders>
              <w:top w:val="single" w:sz="4" w:space="0" w:color="auto"/>
              <w:left w:val="single" w:sz="4" w:space="0" w:color="auto"/>
              <w:right w:val="single" w:sz="4" w:space="0" w:color="auto"/>
            </w:tcBorders>
            <w:shd w:val="clear" w:color="auto" w:fill="FFFFFF"/>
            <w:vAlign w:val="center"/>
          </w:tcPr>
          <w:p w:rsidR="00AD3A97" w:rsidRPr="001F36C8" w:rsidRDefault="00AD3A97" w:rsidP="001F36C8">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w:t>
            </w:r>
          </w:p>
        </w:tc>
      </w:tr>
      <w:tr w:rsidR="00627637" w:rsidRPr="001F36C8" w:rsidTr="00632A64">
        <w:trPr>
          <w:trHeight w:hRule="exact" w:val="307"/>
        </w:trPr>
        <w:tc>
          <w:tcPr>
            <w:tcW w:w="968" w:type="pct"/>
            <w:tcBorders>
              <w:top w:val="single" w:sz="4" w:space="0" w:color="auto"/>
              <w:left w:val="single" w:sz="4" w:space="0" w:color="auto"/>
              <w:bottom w:val="single" w:sz="4" w:space="0" w:color="auto"/>
            </w:tcBorders>
            <w:shd w:val="clear" w:color="auto" w:fill="FFFFFF"/>
            <w:vAlign w:val="center"/>
          </w:tcPr>
          <w:p w:rsidR="00AD3A97" w:rsidRPr="001F36C8" w:rsidRDefault="00AD3A97" w:rsidP="001F36C8">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V</w:t>
            </w:r>
          </w:p>
        </w:tc>
        <w:tc>
          <w:tcPr>
            <w:tcW w:w="1358" w:type="pct"/>
            <w:tcBorders>
              <w:top w:val="single" w:sz="4" w:space="0" w:color="auto"/>
              <w:left w:val="single" w:sz="4" w:space="0" w:color="auto"/>
              <w:bottom w:val="single" w:sz="4" w:space="0" w:color="auto"/>
            </w:tcBorders>
            <w:shd w:val="clear" w:color="auto" w:fill="FFFFFF"/>
            <w:vAlign w:val="center"/>
          </w:tcPr>
          <w:p w:rsidR="00AD3A97" w:rsidRPr="001F36C8" w:rsidRDefault="00A9440A" w:rsidP="001F36C8">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Nu se norm.</w:t>
            </w:r>
          </w:p>
        </w:tc>
        <w:tc>
          <w:tcPr>
            <w:tcW w:w="997" w:type="pct"/>
            <w:tcBorders>
              <w:top w:val="single" w:sz="4" w:space="0" w:color="auto"/>
              <w:left w:val="single" w:sz="4" w:space="0" w:color="auto"/>
              <w:bottom w:val="single" w:sz="4" w:space="0" w:color="auto"/>
            </w:tcBorders>
            <w:shd w:val="clear" w:color="auto" w:fill="FFFFFF"/>
            <w:vAlign w:val="center"/>
          </w:tcPr>
          <w:p w:rsidR="00AD3A97" w:rsidRPr="001F36C8" w:rsidRDefault="00AD3A97" w:rsidP="001F36C8">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1</w:t>
            </w:r>
          </w:p>
        </w:tc>
        <w:tc>
          <w:tcPr>
            <w:tcW w:w="836" w:type="pct"/>
            <w:tcBorders>
              <w:top w:val="single" w:sz="4" w:space="0" w:color="auto"/>
              <w:left w:val="single" w:sz="4" w:space="0" w:color="auto"/>
              <w:bottom w:val="single" w:sz="4" w:space="0" w:color="auto"/>
            </w:tcBorders>
            <w:shd w:val="clear" w:color="auto" w:fill="FFFFFF"/>
            <w:vAlign w:val="center"/>
          </w:tcPr>
          <w:p w:rsidR="00AD3A97" w:rsidRPr="001F36C8" w:rsidRDefault="00AD3A97" w:rsidP="001F36C8">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1200</w:t>
            </w:r>
          </w:p>
        </w:tc>
        <w:tc>
          <w:tcPr>
            <w:tcW w:w="841" w:type="pct"/>
            <w:tcBorders>
              <w:top w:val="single" w:sz="4" w:space="0" w:color="auto"/>
              <w:left w:val="single" w:sz="4" w:space="0" w:color="auto"/>
              <w:bottom w:val="single" w:sz="4" w:space="0" w:color="auto"/>
              <w:right w:val="single" w:sz="4" w:space="0" w:color="auto"/>
            </w:tcBorders>
            <w:shd w:val="clear" w:color="auto" w:fill="FFFFFF"/>
            <w:vAlign w:val="center"/>
          </w:tcPr>
          <w:p w:rsidR="00AD3A97" w:rsidRPr="001F36C8" w:rsidRDefault="00AD3A97" w:rsidP="001F36C8">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w:t>
            </w:r>
          </w:p>
        </w:tc>
      </w:tr>
    </w:tbl>
    <w:p w:rsidR="00946353" w:rsidRPr="001F36C8" w:rsidRDefault="004B79A6" w:rsidP="00635E65">
      <w:pPr>
        <w:tabs>
          <w:tab w:val="left" w:pos="720"/>
          <w:tab w:val="right" w:leader="dot" w:pos="9072"/>
        </w:tabs>
        <w:spacing w:before="120" w:after="0" w:line="240" w:lineRule="auto"/>
        <w:jc w:val="both"/>
        <w:rPr>
          <w:rFonts w:ascii="Arial" w:hAnsi="Arial" w:cs="Arial"/>
          <w:sz w:val="20"/>
          <w:szCs w:val="20"/>
        </w:rPr>
      </w:pPr>
      <w:r w:rsidRPr="00711FC6">
        <w:rPr>
          <w:rFonts w:ascii="Arial" w:hAnsi="Arial" w:cs="Arial"/>
          <w:b/>
          <w:sz w:val="20"/>
          <w:szCs w:val="20"/>
        </w:rPr>
        <w:t>6.3.3</w:t>
      </w:r>
      <w:r w:rsidRPr="001F36C8">
        <w:rPr>
          <w:rFonts w:ascii="Arial" w:hAnsi="Arial" w:cs="Arial"/>
          <w:sz w:val="20"/>
          <w:szCs w:val="20"/>
        </w:rPr>
        <w:tab/>
      </w:r>
      <w:r w:rsidR="00946353" w:rsidRPr="001F36C8">
        <w:rPr>
          <w:rFonts w:ascii="Arial" w:hAnsi="Arial" w:cs="Arial"/>
          <w:sz w:val="20"/>
          <w:szCs w:val="20"/>
        </w:rPr>
        <w:t>Clădirile (construcţiile) parcajelor mecanizate pot fi prevăzute supraterane sau subterane de clasa de pericol de incendiu constructiv C0 și gradul de rezistența la foc de minim IV.</w:t>
      </w:r>
    </w:p>
    <w:p w:rsidR="0091316D" w:rsidRPr="001F36C8" w:rsidRDefault="0091316D" w:rsidP="001F36C8">
      <w:pPr>
        <w:tabs>
          <w:tab w:val="left" w:pos="720"/>
          <w:tab w:val="right" w:leader="dot" w:pos="9072"/>
        </w:tabs>
        <w:spacing w:after="0" w:line="240" w:lineRule="auto"/>
        <w:jc w:val="both"/>
        <w:rPr>
          <w:rFonts w:ascii="Arial" w:hAnsi="Arial" w:cs="Arial"/>
          <w:sz w:val="20"/>
          <w:szCs w:val="20"/>
        </w:rPr>
      </w:pPr>
    </w:p>
    <w:p w:rsidR="008105AB" w:rsidRPr="001F36C8" w:rsidRDefault="008105AB" w:rsidP="001F36C8">
      <w:pPr>
        <w:tabs>
          <w:tab w:val="left" w:pos="720"/>
          <w:tab w:val="right" w:leader="dot" w:pos="9072"/>
        </w:tabs>
        <w:spacing w:after="0" w:line="240" w:lineRule="auto"/>
        <w:jc w:val="both"/>
        <w:rPr>
          <w:rFonts w:ascii="Arial" w:hAnsi="Arial" w:cs="Arial"/>
          <w:sz w:val="20"/>
          <w:szCs w:val="20"/>
        </w:rPr>
      </w:pPr>
      <w:r w:rsidRPr="001F36C8">
        <w:rPr>
          <w:rFonts w:ascii="Arial" w:hAnsi="Arial" w:cs="Arial"/>
          <w:sz w:val="20"/>
          <w:szCs w:val="20"/>
        </w:rPr>
        <w:t>Anexarea parcajelor mecanizate la clădiri de altă destinaţi</w:t>
      </w:r>
      <w:r w:rsidR="0091316D" w:rsidRPr="001F36C8">
        <w:rPr>
          <w:rFonts w:ascii="Arial" w:hAnsi="Arial" w:cs="Arial"/>
          <w:sz w:val="20"/>
          <w:szCs w:val="20"/>
        </w:rPr>
        <w:t>e se admite numai la pereţi oarbe</w:t>
      </w:r>
      <w:r w:rsidRPr="001F36C8">
        <w:rPr>
          <w:rFonts w:ascii="Arial" w:hAnsi="Arial" w:cs="Arial"/>
          <w:sz w:val="20"/>
          <w:szCs w:val="20"/>
        </w:rPr>
        <w:t xml:space="preserve"> cu limita de rezistentă la foc de minim de REI 150.</w:t>
      </w:r>
    </w:p>
    <w:p w:rsidR="008105AB" w:rsidRPr="001F36C8" w:rsidRDefault="008105AB" w:rsidP="001F36C8">
      <w:pPr>
        <w:tabs>
          <w:tab w:val="left" w:pos="720"/>
          <w:tab w:val="right" w:leader="dot" w:pos="9072"/>
        </w:tabs>
        <w:spacing w:after="0" w:line="240" w:lineRule="auto"/>
        <w:jc w:val="both"/>
        <w:rPr>
          <w:rFonts w:ascii="Arial" w:hAnsi="Arial" w:cs="Arial"/>
          <w:sz w:val="20"/>
          <w:szCs w:val="20"/>
        </w:rPr>
      </w:pPr>
      <w:r w:rsidRPr="001F36C8">
        <w:rPr>
          <w:rFonts w:ascii="Arial" w:hAnsi="Arial" w:cs="Arial"/>
          <w:sz w:val="20"/>
          <w:szCs w:val="20"/>
        </w:rPr>
        <w:t>Aria etajului în limitele compartimentului de incendiu parcajului mecanizat suprateran de gradul I și II de rezistența la foc nu trebuie să depășească 5200 m</w:t>
      </w:r>
      <w:r w:rsidRPr="001F36C8">
        <w:rPr>
          <w:rFonts w:ascii="Arial" w:hAnsi="Arial" w:cs="Arial"/>
          <w:sz w:val="20"/>
          <w:szCs w:val="20"/>
          <w:vertAlign w:val="superscript"/>
        </w:rPr>
        <w:t>2</w:t>
      </w:r>
      <w:r w:rsidRPr="001F36C8">
        <w:rPr>
          <w:rFonts w:ascii="Arial" w:hAnsi="Arial" w:cs="Arial"/>
          <w:sz w:val="20"/>
          <w:szCs w:val="20"/>
        </w:rPr>
        <w:t>; gradul III de rezistență la foc – 3600 m</w:t>
      </w:r>
      <w:r w:rsidRPr="001F36C8">
        <w:rPr>
          <w:rFonts w:ascii="Arial" w:hAnsi="Arial" w:cs="Arial"/>
          <w:sz w:val="20"/>
          <w:szCs w:val="20"/>
          <w:vertAlign w:val="superscript"/>
        </w:rPr>
        <w:t>2</w:t>
      </w:r>
      <w:r w:rsidRPr="001F36C8">
        <w:rPr>
          <w:rFonts w:ascii="Arial" w:hAnsi="Arial" w:cs="Arial"/>
          <w:sz w:val="20"/>
          <w:szCs w:val="20"/>
        </w:rPr>
        <w:t>; gradul IV de rezistența la foc – 2000 m</w:t>
      </w:r>
      <w:r w:rsidRPr="001F36C8">
        <w:rPr>
          <w:rFonts w:ascii="Arial" w:hAnsi="Arial" w:cs="Arial"/>
          <w:sz w:val="20"/>
          <w:szCs w:val="20"/>
          <w:vertAlign w:val="superscript"/>
        </w:rPr>
        <w:t>2</w:t>
      </w:r>
      <w:r w:rsidRPr="001F36C8">
        <w:rPr>
          <w:rFonts w:ascii="Arial" w:hAnsi="Arial" w:cs="Arial"/>
          <w:sz w:val="20"/>
          <w:szCs w:val="20"/>
        </w:rPr>
        <w:t>.</w:t>
      </w:r>
    </w:p>
    <w:p w:rsidR="00FA4897" w:rsidRPr="001F36C8" w:rsidRDefault="00FA4897" w:rsidP="001F36C8">
      <w:pPr>
        <w:tabs>
          <w:tab w:val="left" w:pos="720"/>
          <w:tab w:val="right" w:leader="dot" w:pos="9072"/>
        </w:tabs>
        <w:spacing w:after="0" w:line="240" w:lineRule="auto"/>
        <w:jc w:val="both"/>
        <w:rPr>
          <w:rFonts w:ascii="Arial" w:hAnsi="Arial" w:cs="Arial"/>
          <w:sz w:val="20"/>
          <w:szCs w:val="20"/>
        </w:rPr>
      </w:pPr>
    </w:p>
    <w:p w:rsidR="004B79A6" w:rsidRDefault="00D54F51" w:rsidP="001F36C8">
      <w:pPr>
        <w:tabs>
          <w:tab w:val="left" w:pos="720"/>
          <w:tab w:val="right" w:leader="dot" w:pos="9072"/>
        </w:tabs>
        <w:spacing w:after="0" w:line="240" w:lineRule="auto"/>
        <w:jc w:val="both"/>
        <w:rPr>
          <w:rFonts w:ascii="Arial" w:hAnsi="Arial" w:cs="Arial"/>
          <w:sz w:val="20"/>
          <w:szCs w:val="20"/>
        </w:rPr>
      </w:pPr>
      <w:r w:rsidRPr="001F36C8">
        <w:rPr>
          <w:rFonts w:ascii="Arial" w:hAnsi="Arial" w:cs="Arial"/>
          <w:sz w:val="20"/>
          <w:szCs w:val="20"/>
        </w:rPr>
        <w:t>În parcajele mecanizate supraterane deschise cu elementele por</w:t>
      </w:r>
      <w:r w:rsidR="00340AF3" w:rsidRPr="001F36C8">
        <w:rPr>
          <w:rFonts w:ascii="Arial" w:hAnsi="Arial" w:cs="Arial"/>
          <w:sz w:val="20"/>
          <w:szCs w:val="20"/>
        </w:rPr>
        <w:t xml:space="preserve">tante cu gradul de </w:t>
      </w:r>
      <w:r w:rsidRPr="001F36C8">
        <w:rPr>
          <w:rFonts w:ascii="Arial" w:hAnsi="Arial" w:cs="Arial"/>
          <w:sz w:val="20"/>
          <w:szCs w:val="20"/>
        </w:rPr>
        <w:t>rezistența la foc minimum de R 45, se admite să nu fie prevăzută stingerea automată a incendiilor și stingerea interioară (de la hidranți de incendiu), precum și semnalizarea a incendiilor. În acest caz, construcția acestui parcaj trebuie echipată cu țevi uscate pentru stingerea interioară a incendiului.</w:t>
      </w:r>
    </w:p>
    <w:p w:rsidR="00FE782A" w:rsidRPr="001F36C8" w:rsidRDefault="00FE782A" w:rsidP="001F36C8">
      <w:pPr>
        <w:tabs>
          <w:tab w:val="left" w:pos="720"/>
          <w:tab w:val="right" w:leader="dot" w:pos="9072"/>
        </w:tabs>
        <w:spacing w:after="0" w:line="240" w:lineRule="auto"/>
        <w:jc w:val="both"/>
        <w:rPr>
          <w:rFonts w:ascii="Arial" w:hAnsi="Arial" w:cs="Arial"/>
          <w:sz w:val="20"/>
          <w:szCs w:val="20"/>
        </w:rPr>
      </w:pPr>
    </w:p>
    <w:p w:rsidR="003D411E" w:rsidRPr="00627637" w:rsidRDefault="002D295C" w:rsidP="00E43DC9">
      <w:pPr>
        <w:tabs>
          <w:tab w:val="left" w:pos="720"/>
          <w:tab w:val="right" w:leader="dot" w:pos="9072"/>
        </w:tabs>
        <w:spacing w:after="0" w:line="240" w:lineRule="auto"/>
        <w:rPr>
          <w:rFonts w:ascii="Arial" w:hAnsi="Arial" w:cs="Arial"/>
          <w:b/>
        </w:rPr>
      </w:pPr>
      <w:r>
        <w:rPr>
          <w:rFonts w:ascii="Arial" w:hAnsi="Arial" w:cs="Arial"/>
          <w:b/>
        </w:rPr>
        <w:t>6.4</w:t>
      </w:r>
      <w:r w:rsidR="00711FC6">
        <w:rPr>
          <w:rFonts w:ascii="Arial" w:hAnsi="Arial" w:cs="Arial"/>
          <w:b/>
        </w:rPr>
        <w:tab/>
      </w:r>
      <w:r w:rsidR="00445F2F" w:rsidRPr="00627637">
        <w:rPr>
          <w:rFonts w:ascii="Arial" w:hAnsi="Arial" w:cs="Arial"/>
          <w:b/>
        </w:rPr>
        <w:t>Parcări supraterane</w:t>
      </w:r>
      <w:r w:rsidR="000678D1" w:rsidRPr="00627637">
        <w:rPr>
          <w:rFonts w:ascii="Arial" w:hAnsi="Arial" w:cs="Arial"/>
          <w:b/>
        </w:rPr>
        <w:t xml:space="preserve"> de tip deschis</w:t>
      </w:r>
      <w:r w:rsidR="00445F2F" w:rsidRPr="00627637">
        <w:rPr>
          <w:rFonts w:ascii="Arial" w:hAnsi="Arial" w:cs="Arial"/>
          <w:b/>
        </w:rPr>
        <w:t xml:space="preserve"> pentru auto</w:t>
      </w:r>
      <w:r w:rsidR="003D411E" w:rsidRPr="00627637">
        <w:rPr>
          <w:rFonts w:ascii="Arial" w:hAnsi="Arial" w:cs="Arial"/>
          <w:b/>
        </w:rPr>
        <w:t>turisme</w:t>
      </w:r>
    </w:p>
    <w:p w:rsidR="00CA5B37" w:rsidRPr="00627637" w:rsidRDefault="00CA5B37" w:rsidP="00E43DC9">
      <w:pPr>
        <w:tabs>
          <w:tab w:val="left" w:pos="720"/>
          <w:tab w:val="right" w:leader="dot" w:pos="9072"/>
        </w:tabs>
        <w:spacing w:after="0" w:line="240" w:lineRule="auto"/>
        <w:rPr>
          <w:rFonts w:ascii="Arial" w:hAnsi="Arial" w:cs="Arial"/>
        </w:rPr>
      </w:pPr>
    </w:p>
    <w:p w:rsidR="000678D1" w:rsidRPr="001F36C8" w:rsidRDefault="000678D1" w:rsidP="000678D1">
      <w:pPr>
        <w:tabs>
          <w:tab w:val="left" w:pos="720"/>
          <w:tab w:val="right" w:leader="dot" w:pos="9072"/>
        </w:tabs>
        <w:spacing w:after="0" w:line="240" w:lineRule="auto"/>
        <w:jc w:val="both"/>
        <w:rPr>
          <w:rFonts w:ascii="Arial" w:hAnsi="Arial" w:cs="Arial"/>
          <w:sz w:val="20"/>
          <w:szCs w:val="20"/>
        </w:rPr>
      </w:pPr>
      <w:r w:rsidRPr="001F36C8">
        <w:rPr>
          <w:rFonts w:ascii="Arial" w:hAnsi="Arial" w:cs="Arial"/>
          <w:sz w:val="20"/>
          <w:szCs w:val="20"/>
        </w:rPr>
        <w:t>Gradu</w:t>
      </w:r>
      <w:r w:rsidR="00D84EE3" w:rsidRPr="001F36C8">
        <w:rPr>
          <w:rFonts w:ascii="Arial" w:hAnsi="Arial" w:cs="Arial"/>
          <w:sz w:val="20"/>
          <w:szCs w:val="20"/>
        </w:rPr>
        <w:t>l necesar</w:t>
      </w:r>
      <w:r w:rsidRPr="001F36C8">
        <w:rPr>
          <w:rFonts w:ascii="Arial" w:hAnsi="Arial" w:cs="Arial"/>
          <w:sz w:val="20"/>
          <w:szCs w:val="20"/>
        </w:rPr>
        <w:t xml:space="preserve"> de rezistenţă la foc, numărul admisibil de etaje şi aria etajelor în limitele compartimentului de incendiu pentru parcajele supraterane de tip deschis trebuie adoptat conform tabelului 6.7.</w:t>
      </w:r>
    </w:p>
    <w:p w:rsidR="000678D1" w:rsidRPr="001F36C8" w:rsidRDefault="000678D1" w:rsidP="00CA5B37">
      <w:pPr>
        <w:tabs>
          <w:tab w:val="left" w:pos="720"/>
          <w:tab w:val="right" w:leader="dot" w:pos="9072"/>
        </w:tabs>
        <w:spacing w:after="0" w:line="240" w:lineRule="auto"/>
        <w:rPr>
          <w:rFonts w:ascii="Arial" w:hAnsi="Arial" w:cs="Arial"/>
          <w:sz w:val="20"/>
          <w:szCs w:val="20"/>
        </w:rPr>
      </w:pPr>
    </w:p>
    <w:p w:rsidR="00CA5B37" w:rsidRPr="00711FC6" w:rsidRDefault="0033293D" w:rsidP="00711FC6">
      <w:pPr>
        <w:tabs>
          <w:tab w:val="left" w:pos="720"/>
          <w:tab w:val="right" w:leader="dot" w:pos="9072"/>
        </w:tabs>
        <w:spacing w:after="0" w:line="240" w:lineRule="auto"/>
        <w:jc w:val="center"/>
        <w:rPr>
          <w:rFonts w:ascii="Arial" w:hAnsi="Arial" w:cs="Arial"/>
          <w:b/>
          <w:sz w:val="20"/>
          <w:szCs w:val="20"/>
        </w:rPr>
      </w:pPr>
      <w:r w:rsidRPr="00711FC6">
        <w:rPr>
          <w:rFonts w:ascii="Arial" w:hAnsi="Arial" w:cs="Arial"/>
          <w:b/>
          <w:sz w:val="20"/>
          <w:szCs w:val="20"/>
        </w:rPr>
        <w:t>Tabelul</w:t>
      </w:r>
      <w:r w:rsidR="00CA5B37" w:rsidRPr="00711FC6">
        <w:rPr>
          <w:rFonts w:ascii="Arial" w:hAnsi="Arial" w:cs="Arial"/>
          <w:b/>
          <w:sz w:val="20"/>
          <w:szCs w:val="20"/>
        </w:rPr>
        <w:t xml:space="preserve"> 6.7</w:t>
      </w:r>
    </w:p>
    <w:p w:rsidR="00370EEF" w:rsidRPr="001F36C8" w:rsidRDefault="00370EEF" w:rsidP="002C6AE7">
      <w:pPr>
        <w:tabs>
          <w:tab w:val="left" w:pos="720"/>
          <w:tab w:val="right" w:leader="dot" w:pos="9072"/>
        </w:tabs>
        <w:spacing w:after="0" w:line="240" w:lineRule="auto"/>
        <w:rPr>
          <w:rFonts w:ascii="Arial" w:hAnsi="Arial" w:cs="Arial"/>
          <w:sz w:val="20"/>
          <w:szCs w:val="20"/>
        </w:rPr>
      </w:pPr>
    </w:p>
    <w:tbl>
      <w:tblPr>
        <w:tblW w:w="8784" w:type="dxa"/>
        <w:tblLayout w:type="fixed"/>
        <w:tblCellMar>
          <w:left w:w="10" w:type="dxa"/>
          <w:right w:w="10" w:type="dxa"/>
        </w:tblCellMar>
        <w:tblLook w:val="04A0" w:firstRow="1" w:lastRow="0" w:firstColumn="1" w:lastColumn="0" w:noHBand="0" w:noVBand="1"/>
      </w:tblPr>
      <w:tblGrid>
        <w:gridCol w:w="1838"/>
        <w:gridCol w:w="2268"/>
        <w:gridCol w:w="1985"/>
        <w:gridCol w:w="1417"/>
        <w:gridCol w:w="1276"/>
      </w:tblGrid>
      <w:tr w:rsidR="00627637" w:rsidRPr="001F36C8" w:rsidTr="00ED0029">
        <w:trPr>
          <w:trHeight w:hRule="exact" w:val="880"/>
        </w:trPr>
        <w:tc>
          <w:tcPr>
            <w:tcW w:w="1838" w:type="dxa"/>
            <w:vMerge w:val="restart"/>
            <w:tcBorders>
              <w:top w:val="single" w:sz="4" w:space="0" w:color="auto"/>
              <w:left w:val="single" w:sz="4" w:space="0" w:color="auto"/>
            </w:tcBorders>
            <w:shd w:val="clear" w:color="auto" w:fill="FFFFFF"/>
            <w:vAlign w:val="center"/>
          </w:tcPr>
          <w:p w:rsidR="00CA5B37" w:rsidRPr="001F36C8" w:rsidRDefault="00CE0020" w:rsidP="00851003">
            <w:pPr>
              <w:widowControl w:val="0"/>
              <w:spacing w:after="0" w:line="278" w:lineRule="exact"/>
              <w:jc w:val="center"/>
              <w:rPr>
                <w:rFonts w:ascii="Arial" w:hAnsi="Arial" w:cs="Arial"/>
                <w:sz w:val="20"/>
                <w:szCs w:val="20"/>
                <w:lang w:val="en-US" w:eastAsia="ru-RU" w:bidi="ru-RU"/>
              </w:rPr>
            </w:pPr>
            <w:r w:rsidRPr="001F36C8">
              <w:rPr>
                <w:rFonts w:ascii="Arial" w:hAnsi="Arial" w:cs="Arial"/>
                <w:sz w:val="20"/>
                <w:szCs w:val="20"/>
                <w:lang w:eastAsia="ru-RU" w:bidi="ru-RU"/>
              </w:rPr>
              <w:t>Gradul de rezistență la foc a clădirii</w:t>
            </w:r>
            <w:r w:rsidRPr="001F36C8">
              <w:rPr>
                <w:rFonts w:ascii="Arial" w:hAnsi="Arial" w:cs="Arial"/>
                <w:sz w:val="20"/>
                <w:szCs w:val="20"/>
                <w:shd w:val="clear" w:color="auto" w:fill="FFFFFF"/>
                <w:lang w:val="en-US" w:eastAsia="ru-RU" w:bidi="ru-RU"/>
              </w:rPr>
              <w:t xml:space="preserve"> (construcției)</w:t>
            </w:r>
          </w:p>
        </w:tc>
        <w:tc>
          <w:tcPr>
            <w:tcW w:w="2268" w:type="dxa"/>
            <w:vMerge w:val="restart"/>
            <w:tcBorders>
              <w:top w:val="single" w:sz="4" w:space="0" w:color="auto"/>
              <w:left w:val="single" w:sz="4" w:space="0" w:color="auto"/>
            </w:tcBorders>
            <w:shd w:val="clear" w:color="auto" w:fill="FFFFFF"/>
            <w:vAlign w:val="center"/>
          </w:tcPr>
          <w:p w:rsidR="00CA5B37" w:rsidRPr="001F36C8" w:rsidRDefault="00CE0020" w:rsidP="00851003">
            <w:pPr>
              <w:widowControl w:val="0"/>
              <w:spacing w:after="0" w:line="274" w:lineRule="exact"/>
              <w:jc w:val="center"/>
              <w:rPr>
                <w:rFonts w:ascii="Arial" w:hAnsi="Arial" w:cs="Arial"/>
                <w:sz w:val="20"/>
                <w:szCs w:val="20"/>
                <w:lang w:val="en-US" w:eastAsia="ru-RU" w:bidi="ru-RU"/>
              </w:rPr>
            </w:pPr>
            <w:r w:rsidRPr="001F36C8">
              <w:rPr>
                <w:rFonts w:ascii="Arial" w:hAnsi="Arial" w:cs="Arial"/>
                <w:sz w:val="20"/>
                <w:szCs w:val="20"/>
                <w:lang w:eastAsia="ru-RU" w:bidi="ru-RU"/>
              </w:rPr>
              <w:t>Clasa după pericolul de incendiu constructiv a clădirii</w:t>
            </w:r>
            <w:r w:rsidRPr="001F36C8">
              <w:rPr>
                <w:rFonts w:ascii="Arial" w:hAnsi="Arial" w:cs="Arial"/>
                <w:sz w:val="20"/>
                <w:szCs w:val="20"/>
                <w:shd w:val="clear" w:color="auto" w:fill="FFFFFF"/>
                <w:lang w:val="en-US" w:eastAsia="ru-RU" w:bidi="ru-RU"/>
              </w:rPr>
              <w:t xml:space="preserve"> (construcției)</w:t>
            </w:r>
          </w:p>
        </w:tc>
        <w:tc>
          <w:tcPr>
            <w:tcW w:w="1985" w:type="dxa"/>
            <w:vMerge w:val="restart"/>
            <w:tcBorders>
              <w:top w:val="single" w:sz="4" w:space="0" w:color="auto"/>
              <w:left w:val="single" w:sz="4" w:space="0" w:color="auto"/>
            </w:tcBorders>
            <w:shd w:val="clear" w:color="auto" w:fill="FFFFFF"/>
            <w:vAlign w:val="center"/>
          </w:tcPr>
          <w:p w:rsidR="00CA5B37" w:rsidRPr="001F36C8" w:rsidRDefault="00895561" w:rsidP="00851003">
            <w:pPr>
              <w:widowControl w:val="0"/>
              <w:spacing w:after="0" w:line="278"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Numărul admisibil de etaje</w:t>
            </w:r>
          </w:p>
        </w:tc>
        <w:tc>
          <w:tcPr>
            <w:tcW w:w="2693" w:type="dxa"/>
            <w:gridSpan w:val="2"/>
            <w:tcBorders>
              <w:top w:val="single" w:sz="4" w:space="0" w:color="auto"/>
              <w:left w:val="single" w:sz="4" w:space="0" w:color="auto"/>
              <w:right w:val="single" w:sz="4" w:space="0" w:color="auto"/>
            </w:tcBorders>
            <w:shd w:val="clear" w:color="auto" w:fill="FFFFFF"/>
            <w:vAlign w:val="center"/>
          </w:tcPr>
          <w:p w:rsidR="00CA5B37" w:rsidRPr="001F36C8" w:rsidRDefault="00895561" w:rsidP="00851003">
            <w:pPr>
              <w:widowControl w:val="0"/>
              <w:spacing w:after="0" w:line="274" w:lineRule="exact"/>
              <w:jc w:val="center"/>
              <w:rPr>
                <w:rFonts w:ascii="Arial" w:hAnsi="Arial" w:cs="Arial"/>
                <w:sz w:val="20"/>
                <w:szCs w:val="20"/>
                <w:lang w:val="en-US" w:eastAsia="ru-RU" w:bidi="ru-RU"/>
              </w:rPr>
            </w:pPr>
            <w:r w:rsidRPr="001F36C8">
              <w:rPr>
                <w:rFonts w:ascii="Arial" w:hAnsi="Arial" w:cs="Arial"/>
                <w:sz w:val="20"/>
                <w:szCs w:val="20"/>
                <w:shd w:val="clear" w:color="auto" w:fill="FFFFFF"/>
                <w:lang w:eastAsia="ru-RU" w:bidi="ru-RU"/>
              </w:rPr>
              <w:t>Aria etajului în limitele compartimentului de incendiu a clădirilor, m</w:t>
            </w:r>
            <w:r w:rsidRPr="001F36C8">
              <w:rPr>
                <w:rFonts w:ascii="Arial" w:hAnsi="Arial" w:cs="Arial"/>
                <w:sz w:val="20"/>
                <w:szCs w:val="20"/>
                <w:shd w:val="clear" w:color="auto" w:fill="FFFFFF"/>
                <w:vertAlign w:val="superscript"/>
                <w:lang w:eastAsia="ru-RU" w:bidi="ru-RU"/>
              </w:rPr>
              <w:t>2</w:t>
            </w:r>
          </w:p>
        </w:tc>
      </w:tr>
      <w:tr w:rsidR="00627637" w:rsidRPr="001F36C8" w:rsidTr="00ED0029">
        <w:trPr>
          <w:trHeight w:hRule="exact" w:val="576"/>
        </w:trPr>
        <w:tc>
          <w:tcPr>
            <w:tcW w:w="1838" w:type="dxa"/>
            <w:vMerge/>
            <w:tcBorders>
              <w:left w:val="single" w:sz="4" w:space="0" w:color="auto"/>
            </w:tcBorders>
            <w:shd w:val="clear" w:color="auto" w:fill="FFFFFF"/>
            <w:vAlign w:val="center"/>
          </w:tcPr>
          <w:p w:rsidR="00CA5B37" w:rsidRPr="001F36C8" w:rsidRDefault="00CA5B37" w:rsidP="00851003">
            <w:pPr>
              <w:widowControl w:val="0"/>
              <w:spacing w:after="0" w:line="240" w:lineRule="auto"/>
              <w:jc w:val="center"/>
              <w:rPr>
                <w:rFonts w:ascii="Arial" w:eastAsia="Arial Unicode MS" w:hAnsi="Arial" w:cs="Arial"/>
                <w:sz w:val="20"/>
                <w:szCs w:val="20"/>
                <w:lang w:val="en-US" w:eastAsia="ru-RU" w:bidi="ru-RU"/>
              </w:rPr>
            </w:pPr>
          </w:p>
        </w:tc>
        <w:tc>
          <w:tcPr>
            <w:tcW w:w="2268" w:type="dxa"/>
            <w:vMerge/>
            <w:tcBorders>
              <w:left w:val="single" w:sz="4" w:space="0" w:color="auto"/>
            </w:tcBorders>
            <w:shd w:val="clear" w:color="auto" w:fill="FFFFFF"/>
            <w:vAlign w:val="center"/>
          </w:tcPr>
          <w:p w:rsidR="00CA5B37" w:rsidRPr="001F36C8" w:rsidRDefault="00CA5B37" w:rsidP="00851003">
            <w:pPr>
              <w:widowControl w:val="0"/>
              <w:spacing w:after="0" w:line="240" w:lineRule="auto"/>
              <w:jc w:val="center"/>
              <w:rPr>
                <w:rFonts w:ascii="Arial" w:eastAsia="Arial Unicode MS" w:hAnsi="Arial" w:cs="Arial"/>
                <w:sz w:val="20"/>
                <w:szCs w:val="20"/>
                <w:lang w:val="en-US" w:eastAsia="ru-RU" w:bidi="ru-RU"/>
              </w:rPr>
            </w:pPr>
          </w:p>
        </w:tc>
        <w:tc>
          <w:tcPr>
            <w:tcW w:w="1985" w:type="dxa"/>
            <w:vMerge/>
            <w:tcBorders>
              <w:left w:val="single" w:sz="4" w:space="0" w:color="auto"/>
            </w:tcBorders>
            <w:shd w:val="clear" w:color="auto" w:fill="FFFFFF"/>
            <w:vAlign w:val="center"/>
          </w:tcPr>
          <w:p w:rsidR="00CA5B37" w:rsidRPr="001F36C8" w:rsidRDefault="00CA5B37" w:rsidP="00851003">
            <w:pPr>
              <w:widowControl w:val="0"/>
              <w:spacing w:after="0" w:line="240" w:lineRule="auto"/>
              <w:jc w:val="center"/>
              <w:rPr>
                <w:rFonts w:ascii="Arial" w:eastAsia="Arial Unicode MS" w:hAnsi="Arial" w:cs="Arial"/>
                <w:sz w:val="20"/>
                <w:szCs w:val="20"/>
                <w:lang w:val="en-US" w:eastAsia="ru-RU" w:bidi="ru-RU"/>
              </w:rPr>
            </w:pPr>
          </w:p>
        </w:tc>
        <w:tc>
          <w:tcPr>
            <w:tcW w:w="1417" w:type="dxa"/>
            <w:tcBorders>
              <w:top w:val="single" w:sz="4" w:space="0" w:color="auto"/>
              <w:left w:val="single" w:sz="4" w:space="0" w:color="auto"/>
            </w:tcBorders>
            <w:shd w:val="clear" w:color="auto" w:fill="FFFFFF"/>
            <w:vAlign w:val="center"/>
          </w:tcPr>
          <w:p w:rsidR="00CA5B37" w:rsidRPr="001F36C8" w:rsidRDefault="00D530EA" w:rsidP="00851003">
            <w:pPr>
              <w:widowControl w:val="0"/>
              <w:spacing w:after="12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monoetajate</w:t>
            </w:r>
          </w:p>
        </w:tc>
        <w:tc>
          <w:tcPr>
            <w:tcW w:w="1276" w:type="dxa"/>
            <w:tcBorders>
              <w:top w:val="single" w:sz="4" w:space="0" w:color="auto"/>
              <w:left w:val="single" w:sz="4" w:space="0" w:color="auto"/>
              <w:right w:val="single" w:sz="4" w:space="0" w:color="auto"/>
            </w:tcBorders>
            <w:shd w:val="clear" w:color="auto" w:fill="FFFFFF"/>
            <w:vAlign w:val="center"/>
          </w:tcPr>
          <w:p w:rsidR="00CA5B37" w:rsidRPr="001F36C8" w:rsidRDefault="00D530EA" w:rsidP="00851003">
            <w:pPr>
              <w:widowControl w:val="0"/>
              <w:spacing w:after="12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multietajate</w:t>
            </w:r>
          </w:p>
        </w:tc>
      </w:tr>
      <w:tr w:rsidR="00627637" w:rsidRPr="001F36C8" w:rsidTr="00ED0029">
        <w:trPr>
          <w:trHeight w:hRule="exact" w:val="298"/>
        </w:trPr>
        <w:tc>
          <w:tcPr>
            <w:tcW w:w="1838" w:type="dxa"/>
            <w:vMerge w:val="restart"/>
            <w:tcBorders>
              <w:top w:val="single" w:sz="4" w:space="0" w:color="auto"/>
              <w:left w:val="single" w:sz="4" w:space="0" w:color="auto"/>
            </w:tcBorders>
            <w:shd w:val="clear" w:color="auto" w:fill="FFFFFF"/>
            <w:vAlign w:val="center"/>
          </w:tcPr>
          <w:p w:rsidR="00CA5B37" w:rsidRPr="001F36C8" w:rsidRDefault="00CA5B37" w:rsidP="00851003">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en-US" w:eastAsia="en-US" w:bidi="en-US"/>
              </w:rPr>
              <w:t xml:space="preserve">I, </w:t>
            </w:r>
            <w:r w:rsidRPr="001F36C8">
              <w:rPr>
                <w:rFonts w:ascii="Arial" w:hAnsi="Arial" w:cs="Arial"/>
                <w:sz w:val="20"/>
                <w:szCs w:val="20"/>
                <w:lang w:val="ru-RU" w:eastAsia="ru-RU" w:bidi="ru-RU"/>
              </w:rPr>
              <w:t>II</w:t>
            </w:r>
          </w:p>
        </w:tc>
        <w:tc>
          <w:tcPr>
            <w:tcW w:w="2268" w:type="dxa"/>
            <w:tcBorders>
              <w:top w:val="single" w:sz="4" w:space="0" w:color="auto"/>
              <w:left w:val="single" w:sz="4" w:space="0" w:color="auto"/>
            </w:tcBorders>
            <w:shd w:val="clear" w:color="auto" w:fill="FFFFFF"/>
            <w:vAlign w:val="center"/>
          </w:tcPr>
          <w:p w:rsidR="00CA5B37" w:rsidRPr="001F36C8" w:rsidRDefault="00CA5B37" w:rsidP="00851003">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С0</w:t>
            </w:r>
          </w:p>
        </w:tc>
        <w:tc>
          <w:tcPr>
            <w:tcW w:w="1985" w:type="dxa"/>
            <w:tcBorders>
              <w:top w:val="single" w:sz="4" w:space="0" w:color="auto"/>
              <w:left w:val="single" w:sz="4" w:space="0" w:color="auto"/>
            </w:tcBorders>
            <w:shd w:val="clear" w:color="auto" w:fill="FFFFFF"/>
            <w:vAlign w:val="center"/>
          </w:tcPr>
          <w:p w:rsidR="00CA5B37" w:rsidRPr="001F36C8" w:rsidRDefault="00CA5B37" w:rsidP="00851003">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9</w:t>
            </w:r>
          </w:p>
        </w:tc>
        <w:tc>
          <w:tcPr>
            <w:tcW w:w="1417" w:type="dxa"/>
            <w:tcBorders>
              <w:top w:val="single" w:sz="4" w:space="0" w:color="auto"/>
              <w:left w:val="single" w:sz="4" w:space="0" w:color="auto"/>
            </w:tcBorders>
            <w:shd w:val="clear" w:color="auto" w:fill="FFFFFF"/>
            <w:vAlign w:val="center"/>
          </w:tcPr>
          <w:p w:rsidR="00CA5B37" w:rsidRPr="001F36C8" w:rsidRDefault="00CA5B37" w:rsidP="00851003">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10 400</w:t>
            </w:r>
          </w:p>
        </w:tc>
        <w:tc>
          <w:tcPr>
            <w:tcW w:w="1276" w:type="dxa"/>
            <w:tcBorders>
              <w:top w:val="single" w:sz="4" w:space="0" w:color="auto"/>
              <w:left w:val="single" w:sz="4" w:space="0" w:color="auto"/>
              <w:right w:val="single" w:sz="4" w:space="0" w:color="auto"/>
            </w:tcBorders>
            <w:shd w:val="clear" w:color="auto" w:fill="FFFFFF"/>
            <w:vAlign w:val="center"/>
          </w:tcPr>
          <w:p w:rsidR="00CA5B37" w:rsidRPr="001F36C8" w:rsidRDefault="00CA5B37" w:rsidP="00851003">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5200</w:t>
            </w:r>
          </w:p>
        </w:tc>
      </w:tr>
      <w:tr w:rsidR="00627637" w:rsidRPr="001F36C8" w:rsidTr="00ED0029">
        <w:trPr>
          <w:trHeight w:hRule="exact" w:val="288"/>
        </w:trPr>
        <w:tc>
          <w:tcPr>
            <w:tcW w:w="1838" w:type="dxa"/>
            <w:vMerge/>
            <w:tcBorders>
              <w:left w:val="single" w:sz="4" w:space="0" w:color="auto"/>
            </w:tcBorders>
            <w:shd w:val="clear" w:color="auto" w:fill="FFFFFF"/>
            <w:vAlign w:val="center"/>
          </w:tcPr>
          <w:p w:rsidR="00CA5B37" w:rsidRPr="001F36C8" w:rsidRDefault="00CA5B37" w:rsidP="00851003">
            <w:pPr>
              <w:widowControl w:val="0"/>
              <w:spacing w:after="0" w:line="240" w:lineRule="auto"/>
              <w:jc w:val="center"/>
              <w:rPr>
                <w:rFonts w:ascii="Arial" w:eastAsia="Arial Unicode MS" w:hAnsi="Arial" w:cs="Arial"/>
                <w:sz w:val="20"/>
                <w:szCs w:val="20"/>
                <w:lang w:val="ru-RU" w:eastAsia="ru-RU" w:bidi="ru-RU"/>
              </w:rPr>
            </w:pPr>
          </w:p>
        </w:tc>
        <w:tc>
          <w:tcPr>
            <w:tcW w:w="2268" w:type="dxa"/>
            <w:tcBorders>
              <w:top w:val="single" w:sz="4" w:space="0" w:color="auto"/>
              <w:left w:val="single" w:sz="4" w:space="0" w:color="auto"/>
            </w:tcBorders>
            <w:shd w:val="clear" w:color="auto" w:fill="FFFFFF"/>
            <w:vAlign w:val="center"/>
          </w:tcPr>
          <w:p w:rsidR="00CA5B37" w:rsidRPr="001F36C8" w:rsidRDefault="00CA5B37" w:rsidP="00851003">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С1</w:t>
            </w:r>
          </w:p>
        </w:tc>
        <w:tc>
          <w:tcPr>
            <w:tcW w:w="1985" w:type="dxa"/>
            <w:tcBorders>
              <w:top w:val="single" w:sz="4" w:space="0" w:color="auto"/>
              <w:left w:val="single" w:sz="4" w:space="0" w:color="auto"/>
            </w:tcBorders>
            <w:shd w:val="clear" w:color="auto" w:fill="FFFFFF"/>
            <w:vAlign w:val="center"/>
          </w:tcPr>
          <w:p w:rsidR="00CA5B37" w:rsidRPr="001F36C8" w:rsidRDefault="00CA5B37" w:rsidP="00851003">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2</w:t>
            </w:r>
          </w:p>
        </w:tc>
        <w:tc>
          <w:tcPr>
            <w:tcW w:w="1417" w:type="dxa"/>
            <w:tcBorders>
              <w:top w:val="single" w:sz="4" w:space="0" w:color="auto"/>
              <w:left w:val="single" w:sz="4" w:space="0" w:color="auto"/>
            </w:tcBorders>
            <w:shd w:val="clear" w:color="auto" w:fill="FFFFFF"/>
            <w:vAlign w:val="center"/>
          </w:tcPr>
          <w:p w:rsidR="00CA5B37" w:rsidRPr="001F36C8" w:rsidRDefault="00CA5B37" w:rsidP="00851003">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3500</w:t>
            </w:r>
          </w:p>
        </w:tc>
        <w:tc>
          <w:tcPr>
            <w:tcW w:w="1276" w:type="dxa"/>
            <w:tcBorders>
              <w:top w:val="single" w:sz="4" w:space="0" w:color="auto"/>
              <w:left w:val="single" w:sz="4" w:space="0" w:color="auto"/>
              <w:right w:val="single" w:sz="4" w:space="0" w:color="auto"/>
            </w:tcBorders>
            <w:shd w:val="clear" w:color="auto" w:fill="FFFFFF"/>
            <w:vAlign w:val="center"/>
          </w:tcPr>
          <w:p w:rsidR="00CA5B37" w:rsidRPr="001F36C8" w:rsidRDefault="00CA5B37" w:rsidP="00851003">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2000</w:t>
            </w:r>
          </w:p>
        </w:tc>
      </w:tr>
      <w:tr w:rsidR="00627637" w:rsidRPr="001F36C8" w:rsidTr="00ED0029">
        <w:trPr>
          <w:trHeight w:hRule="exact" w:val="288"/>
        </w:trPr>
        <w:tc>
          <w:tcPr>
            <w:tcW w:w="1838" w:type="dxa"/>
            <w:vMerge w:val="restart"/>
            <w:tcBorders>
              <w:top w:val="single" w:sz="4" w:space="0" w:color="auto"/>
              <w:left w:val="single" w:sz="4" w:space="0" w:color="auto"/>
            </w:tcBorders>
            <w:shd w:val="clear" w:color="auto" w:fill="FFFFFF"/>
            <w:vAlign w:val="center"/>
          </w:tcPr>
          <w:p w:rsidR="00CA5B37" w:rsidRPr="001F36C8" w:rsidRDefault="00CA5B37" w:rsidP="00851003">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III</w:t>
            </w:r>
          </w:p>
        </w:tc>
        <w:tc>
          <w:tcPr>
            <w:tcW w:w="2268" w:type="dxa"/>
            <w:tcBorders>
              <w:top w:val="single" w:sz="4" w:space="0" w:color="auto"/>
              <w:left w:val="single" w:sz="4" w:space="0" w:color="auto"/>
            </w:tcBorders>
            <w:shd w:val="clear" w:color="auto" w:fill="FFFFFF"/>
            <w:vAlign w:val="center"/>
          </w:tcPr>
          <w:p w:rsidR="00CA5B37" w:rsidRPr="001F36C8" w:rsidRDefault="00CA5B37" w:rsidP="00851003">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С0</w:t>
            </w:r>
          </w:p>
        </w:tc>
        <w:tc>
          <w:tcPr>
            <w:tcW w:w="1985" w:type="dxa"/>
            <w:tcBorders>
              <w:top w:val="single" w:sz="4" w:space="0" w:color="auto"/>
              <w:left w:val="single" w:sz="4" w:space="0" w:color="auto"/>
            </w:tcBorders>
            <w:shd w:val="clear" w:color="auto" w:fill="FFFFFF"/>
            <w:vAlign w:val="center"/>
          </w:tcPr>
          <w:p w:rsidR="00CA5B37" w:rsidRPr="001F36C8" w:rsidRDefault="00CA5B37" w:rsidP="00851003">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6</w:t>
            </w:r>
          </w:p>
        </w:tc>
        <w:tc>
          <w:tcPr>
            <w:tcW w:w="1417" w:type="dxa"/>
            <w:tcBorders>
              <w:top w:val="single" w:sz="4" w:space="0" w:color="auto"/>
              <w:left w:val="single" w:sz="4" w:space="0" w:color="auto"/>
            </w:tcBorders>
            <w:shd w:val="clear" w:color="auto" w:fill="FFFFFF"/>
            <w:vAlign w:val="center"/>
          </w:tcPr>
          <w:p w:rsidR="00CA5B37" w:rsidRPr="001F36C8" w:rsidRDefault="00CA5B37" w:rsidP="00851003">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7800</w:t>
            </w:r>
          </w:p>
        </w:tc>
        <w:tc>
          <w:tcPr>
            <w:tcW w:w="1276" w:type="dxa"/>
            <w:tcBorders>
              <w:top w:val="single" w:sz="4" w:space="0" w:color="auto"/>
              <w:left w:val="single" w:sz="4" w:space="0" w:color="auto"/>
              <w:right w:val="single" w:sz="4" w:space="0" w:color="auto"/>
            </w:tcBorders>
            <w:shd w:val="clear" w:color="auto" w:fill="FFFFFF"/>
            <w:vAlign w:val="center"/>
          </w:tcPr>
          <w:p w:rsidR="00CA5B37" w:rsidRPr="001F36C8" w:rsidRDefault="00CA5B37" w:rsidP="00851003">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3600</w:t>
            </w:r>
          </w:p>
        </w:tc>
      </w:tr>
      <w:tr w:rsidR="00627637" w:rsidRPr="001F36C8" w:rsidTr="00ED0029">
        <w:trPr>
          <w:trHeight w:hRule="exact" w:val="288"/>
        </w:trPr>
        <w:tc>
          <w:tcPr>
            <w:tcW w:w="1838" w:type="dxa"/>
            <w:vMerge/>
            <w:tcBorders>
              <w:left w:val="single" w:sz="4" w:space="0" w:color="auto"/>
              <w:bottom w:val="single" w:sz="4" w:space="0" w:color="auto"/>
            </w:tcBorders>
            <w:shd w:val="clear" w:color="auto" w:fill="FFFFFF"/>
            <w:vAlign w:val="center"/>
          </w:tcPr>
          <w:p w:rsidR="00CA5B37" w:rsidRPr="001F36C8" w:rsidRDefault="00CA5B37" w:rsidP="00851003">
            <w:pPr>
              <w:widowControl w:val="0"/>
              <w:spacing w:after="0" w:line="240" w:lineRule="auto"/>
              <w:jc w:val="center"/>
              <w:rPr>
                <w:rFonts w:ascii="Arial" w:eastAsia="Arial Unicode MS" w:hAnsi="Arial" w:cs="Arial"/>
                <w:sz w:val="20"/>
                <w:szCs w:val="20"/>
                <w:lang w:val="ru-RU" w:eastAsia="ru-RU" w:bidi="ru-RU"/>
              </w:rPr>
            </w:pPr>
          </w:p>
        </w:tc>
        <w:tc>
          <w:tcPr>
            <w:tcW w:w="2268" w:type="dxa"/>
            <w:tcBorders>
              <w:top w:val="single" w:sz="4" w:space="0" w:color="auto"/>
              <w:left w:val="single" w:sz="4" w:space="0" w:color="auto"/>
            </w:tcBorders>
            <w:shd w:val="clear" w:color="auto" w:fill="FFFFFF"/>
            <w:vAlign w:val="center"/>
          </w:tcPr>
          <w:p w:rsidR="00CA5B37" w:rsidRPr="001F36C8" w:rsidRDefault="00CA5B37" w:rsidP="00851003">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С1</w:t>
            </w:r>
          </w:p>
        </w:tc>
        <w:tc>
          <w:tcPr>
            <w:tcW w:w="1985" w:type="dxa"/>
            <w:tcBorders>
              <w:top w:val="single" w:sz="4" w:space="0" w:color="auto"/>
              <w:left w:val="single" w:sz="4" w:space="0" w:color="auto"/>
            </w:tcBorders>
            <w:shd w:val="clear" w:color="auto" w:fill="FFFFFF"/>
            <w:vAlign w:val="center"/>
          </w:tcPr>
          <w:p w:rsidR="00CA5B37" w:rsidRPr="001F36C8" w:rsidRDefault="00CA5B37" w:rsidP="00851003">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2</w:t>
            </w:r>
          </w:p>
        </w:tc>
        <w:tc>
          <w:tcPr>
            <w:tcW w:w="1417" w:type="dxa"/>
            <w:tcBorders>
              <w:top w:val="single" w:sz="4" w:space="0" w:color="auto"/>
              <w:left w:val="single" w:sz="4" w:space="0" w:color="auto"/>
            </w:tcBorders>
            <w:shd w:val="clear" w:color="auto" w:fill="FFFFFF"/>
            <w:vAlign w:val="center"/>
          </w:tcPr>
          <w:p w:rsidR="00CA5B37" w:rsidRPr="001F36C8" w:rsidRDefault="00CA5B37" w:rsidP="00851003">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2</w:t>
            </w:r>
            <w:r w:rsidR="00E36002" w:rsidRPr="001F36C8">
              <w:rPr>
                <w:rFonts w:ascii="Arial" w:hAnsi="Arial" w:cs="Arial"/>
                <w:sz w:val="20"/>
                <w:szCs w:val="20"/>
                <w:lang w:val="ru-RU" w:eastAsia="ru-RU" w:bidi="ru-RU"/>
              </w:rPr>
              <w:t>0</w:t>
            </w:r>
            <w:r w:rsidRPr="001F36C8">
              <w:rPr>
                <w:rFonts w:ascii="Arial" w:hAnsi="Arial" w:cs="Arial"/>
                <w:sz w:val="20"/>
                <w:szCs w:val="20"/>
                <w:lang w:val="ru-RU" w:eastAsia="ru-RU" w:bidi="ru-RU"/>
              </w:rPr>
              <w:t>00</w:t>
            </w:r>
          </w:p>
        </w:tc>
        <w:tc>
          <w:tcPr>
            <w:tcW w:w="1276" w:type="dxa"/>
            <w:tcBorders>
              <w:top w:val="single" w:sz="4" w:space="0" w:color="auto"/>
              <w:left w:val="single" w:sz="4" w:space="0" w:color="auto"/>
              <w:right w:val="single" w:sz="4" w:space="0" w:color="auto"/>
            </w:tcBorders>
            <w:shd w:val="clear" w:color="auto" w:fill="FFFFFF"/>
            <w:vAlign w:val="center"/>
          </w:tcPr>
          <w:p w:rsidR="00CA5B37" w:rsidRPr="001F36C8" w:rsidRDefault="00CA5B37" w:rsidP="00851003">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1200</w:t>
            </w:r>
          </w:p>
        </w:tc>
      </w:tr>
      <w:tr w:rsidR="00627637" w:rsidRPr="001F36C8" w:rsidTr="00ED0029">
        <w:trPr>
          <w:trHeight w:hRule="exact" w:val="288"/>
        </w:trPr>
        <w:tc>
          <w:tcPr>
            <w:tcW w:w="1838" w:type="dxa"/>
            <w:vMerge w:val="restart"/>
            <w:tcBorders>
              <w:top w:val="single" w:sz="4" w:space="0" w:color="auto"/>
              <w:left w:val="single" w:sz="4" w:space="0" w:color="auto"/>
              <w:bottom w:val="single" w:sz="4" w:space="0" w:color="auto"/>
            </w:tcBorders>
            <w:shd w:val="clear" w:color="auto" w:fill="FFFFFF"/>
            <w:vAlign w:val="center"/>
          </w:tcPr>
          <w:p w:rsidR="00CA5B37" w:rsidRPr="001F36C8" w:rsidRDefault="00CA5B37" w:rsidP="00851003">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IV</w:t>
            </w:r>
          </w:p>
        </w:tc>
        <w:tc>
          <w:tcPr>
            <w:tcW w:w="2268" w:type="dxa"/>
            <w:tcBorders>
              <w:top w:val="single" w:sz="4" w:space="0" w:color="auto"/>
              <w:left w:val="single" w:sz="4" w:space="0" w:color="auto"/>
              <w:bottom w:val="single" w:sz="4" w:space="0" w:color="auto"/>
            </w:tcBorders>
            <w:shd w:val="clear" w:color="auto" w:fill="FFFFFF"/>
            <w:vAlign w:val="center"/>
          </w:tcPr>
          <w:p w:rsidR="00CA5B37" w:rsidRPr="001F36C8" w:rsidRDefault="00CA5B37" w:rsidP="00851003">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С0</w:t>
            </w:r>
          </w:p>
        </w:tc>
        <w:tc>
          <w:tcPr>
            <w:tcW w:w="1985" w:type="dxa"/>
            <w:tcBorders>
              <w:top w:val="single" w:sz="4" w:space="0" w:color="auto"/>
              <w:left w:val="single" w:sz="4" w:space="0" w:color="auto"/>
            </w:tcBorders>
            <w:shd w:val="clear" w:color="auto" w:fill="FFFFFF"/>
            <w:vAlign w:val="center"/>
          </w:tcPr>
          <w:p w:rsidR="00CA5B37" w:rsidRPr="001F36C8" w:rsidRDefault="00CA5B37" w:rsidP="00851003">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6</w:t>
            </w:r>
          </w:p>
        </w:tc>
        <w:tc>
          <w:tcPr>
            <w:tcW w:w="1417" w:type="dxa"/>
            <w:tcBorders>
              <w:top w:val="single" w:sz="4" w:space="0" w:color="auto"/>
              <w:left w:val="single" w:sz="4" w:space="0" w:color="auto"/>
            </w:tcBorders>
            <w:shd w:val="clear" w:color="auto" w:fill="FFFFFF"/>
            <w:vAlign w:val="center"/>
          </w:tcPr>
          <w:p w:rsidR="00CA5B37" w:rsidRPr="001F36C8" w:rsidRDefault="00CA5B37" w:rsidP="00851003">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7300</w:t>
            </w:r>
          </w:p>
        </w:tc>
        <w:tc>
          <w:tcPr>
            <w:tcW w:w="1276" w:type="dxa"/>
            <w:tcBorders>
              <w:top w:val="single" w:sz="4" w:space="0" w:color="auto"/>
              <w:left w:val="single" w:sz="4" w:space="0" w:color="auto"/>
              <w:right w:val="single" w:sz="4" w:space="0" w:color="auto"/>
            </w:tcBorders>
            <w:shd w:val="clear" w:color="auto" w:fill="FFFFFF"/>
            <w:vAlign w:val="center"/>
          </w:tcPr>
          <w:p w:rsidR="00CA5B37" w:rsidRPr="001F36C8" w:rsidRDefault="00CA5B37" w:rsidP="00851003">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2000</w:t>
            </w:r>
          </w:p>
        </w:tc>
      </w:tr>
      <w:tr w:rsidR="00627637" w:rsidRPr="001F36C8" w:rsidTr="00ED0029">
        <w:trPr>
          <w:trHeight w:hRule="exact" w:val="302"/>
        </w:trPr>
        <w:tc>
          <w:tcPr>
            <w:tcW w:w="1838" w:type="dxa"/>
            <w:vMerge/>
            <w:tcBorders>
              <w:left w:val="single" w:sz="4" w:space="0" w:color="auto"/>
              <w:bottom w:val="single" w:sz="4" w:space="0" w:color="auto"/>
            </w:tcBorders>
            <w:shd w:val="clear" w:color="auto" w:fill="FFFFFF"/>
            <w:vAlign w:val="center"/>
          </w:tcPr>
          <w:p w:rsidR="00CA5B37" w:rsidRPr="001F36C8" w:rsidRDefault="00CA5B37" w:rsidP="00851003">
            <w:pPr>
              <w:widowControl w:val="0"/>
              <w:spacing w:after="0" w:line="240" w:lineRule="auto"/>
              <w:jc w:val="center"/>
              <w:rPr>
                <w:rFonts w:ascii="Arial" w:eastAsia="Arial Unicode MS" w:hAnsi="Arial" w:cs="Arial"/>
                <w:sz w:val="20"/>
                <w:szCs w:val="20"/>
                <w:lang w:val="ru-RU" w:eastAsia="ru-RU" w:bidi="ru-RU"/>
              </w:rPr>
            </w:pPr>
          </w:p>
        </w:tc>
        <w:tc>
          <w:tcPr>
            <w:tcW w:w="2268" w:type="dxa"/>
            <w:tcBorders>
              <w:top w:val="single" w:sz="4" w:space="0" w:color="auto"/>
              <w:left w:val="single" w:sz="4" w:space="0" w:color="auto"/>
              <w:bottom w:val="single" w:sz="4" w:space="0" w:color="auto"/>
            </w:tcBorders>
            <w:shd w:val="clear" w:color="auto" w:fill="FFFFFF"/>
            <w:vAlign w:val="center"/>
          </w:tcPr>
          <w:p w:rsidR="00CA5B37" w:rsidRPr="001F36C8" w:rsidRDefault="00CA5B37" w:rsidP="00851003">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С1</w:t>
            </w:r>
          </w:p>
        </w:tc>
        <w:tc>
          <w:tcPr>
            <w:tcW w:w="1985" w:type="dxa"/>
            <w:tcBorders>
              <w:top w:val="single" w:sz="4" w:space="0" w:color="auto"/>
              <w:left w:val="single" w:sz="4" w:space="0" w:color="auto"/>
              <w:bottom w:val="single" w:sz="4" w:space="0" w:color="auto"/>
            </w:tcBorders>
            <w:shd w:val="clear" w:color="auto" w:fill="FFFFFF"/>
            <w:vAlign w:val="center"/>
          </w:tcPr>
          <w:p w:rsidR="00CA5B37" w:rsidRPr="001F36C8" w:rsidRDefault="00CA5B37" w:rsidP="00851003">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2</w:t>
            </w:r>
          </w:p>
        </w:tc>
        <w:tc>
          <w:tcPr>
            <w:tcW w:w="1417" w:type="dxa"/>
            <w:tcBorders>
              <w:top w:val="single" w:sz="4" w:space="0" w:color="auto"/>
              <w:left w:val="single" w:sz="4" w:space="0" w:color="auto"/>
              <w:bottom w:val="single" w:sz="4" w:space="0" w:color="auto"/>
            </w:tcBorders>
            <w:shd w:val="clear" w:color="auto" w:fill="FFFFFF"/>
            <w:vAlign w:val="center"/>
          </w:tcPr>
          <w:p w:rsidR="00CA5B37" w:rsidRPr="001F36C8" w:rsidRDefault="00CA5B37" w:rsidP="00851003">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2</w:t>
            </w:r>
            <w:r w:rsidR="00E36002" w:rsidRPr="001F36C8">
              <w:rPr>
                <w:rFonts w:ascii="Arial" w:hAnsi="Arial" w:cs="Arial"/>
                <w:sz w:val="20"/>
                <w:szCs w:val="20"/>
                <w:lang w:val="ru-RU" w:eastAsia="ru-RU" w:bidi="ru-RU"/>
              </w:rPr>
              <w:t>6</w:t>
            </w:r>
            <w:r w:rsidRPr="001F36C8">
              <w:rPr>
                <w:rFonts w:ascii="Arial" w:hAnsi="Arial" w:cs="Arial"/>
                <w:sz w:val="20"/>
                <w:szCs w:val="20"/>
                <w:lang w:val="ru-RU" w:eastAsia="ru-RU" w:bidi="ru-RU"/>
              </w:rPr>
              <w:t>00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A5B37" w:rsidRPr="001F36C8" w:rsidRDefault="00CA5B37" w:rsidP="00851003">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800</w:t>
            </w:r>
          </w:p>
        </w:tc>
      </w:tr>
    </w:tbl>
    <w:p w:rsidR="00E43DC9" w:rsidRDefault="00E43DC9" w:rsidP="00E43DC9">
      <w:pPr>
        <w:tabs>
          <w:tab w:val="left" w:pos="720"/>
          <w:tab w:val="right" w:leader="dot" w:pos="9072"/>
        </w:tabs>
        <w:spacing w:after="0" w:line="240" w:lineRule="auto"/>
        <w:rPr>
          <w:rFonts w:ascii="Arial" w:hAnsi="Arial" w:cs="Arial"/>
        </w:rPr>
      </w:pPr>
    </w:p>
    <w:p w:rsidR="00711FC6" w:rsidRDefault="00711FC6" w:rsidP="00E43DC9">
      <w:pPr>
        <w:tabs>
          <w:tab w:val="left" w:pos="720"/>
          <w:tab w:val="right" w:leader="dot" w:pos="9072"/>
        </w:tabs>
        <w:spacing w:after="0" w:line="240" w:lineRule="auto"/>
        <w:rPr>
          <w:rFonts w:ascii="Arial" w:hAnsi="Arial" w:cs="Arial"/>
        </w:rPr>
      </w:pPr>
    </w:p>
    <w:p w:rsidR="00711FC6" w:rsidRPr="00627637" w:rsidRDefault="00711FC6" w:rsidP="00E43DC9">
      <w:pPr>
        <w:tabs>
          <w:tab w:val="left" w:pos="720"/>
          <w:tab w:val="right" w:leader="dot" w:pos="9072"/>
        </w:tabs>
        <w:spacing w:after="0" w:line="240" w:lineRule="auto"/>
        <w:rPr>
          <w:rFonts w:ascii="Arial" w:hAnsi="Arial" w:cs="Arial"/>
        </w:rPr>
      </w:pPr>
    </w:p>
    <w:p w:rsidR="00445F2F" w:rsidRPr="00627637" w:rsidRDefault="002D295C" w:rsidP="00E43DC9">
      <w:pPr>
        <w:tabs>
          <w:tab w:val="left" w:pos="720"/>
          <w:tab w:val="right" w:leader="dot" w:pos="9072"/>
        </w:tabs>
        <w:spacing w:after="0" w:line="240" w:lineRule="auto"/>
        <w:rPr>
          <w:rFonts w:ascii="Arial" w:hAnsi="Arial" w:cs="Arial"/>
          <w:b/>
        </w:rPr>
      </w:pPr>
      <w:r>
        <w:rPr>
          <w:rFonts w:ascii="Arial" w:hAnsi="Arial" w:cs="Arial"/>
          <w:b/>
        </w:rPr>
        <w:lastRenderedPageBreak/>
        <w:t>6.5</w:t>
      </w:r>
      <w:r w:rsidR="00711FC6">
        <w:rPr>
          <w:rFonts w:ascii="Arial" w:hAnsi="Arial" w:cs="Arial"/>
          <w:b/>
        </w:rPr>
        <w:tab/>
      </w:r>
      <w:r w:rsidR="003D411E" w:rsidRPr="00627637">
        <w:rPr>
          <w:rFonts w:ascii="Arial" w:hAnsi="Arial" w:cs="Arial"/>
          <w:b/>
        </w:rPr>
        <w:t xml:space="preserve">Clădiri </w:t>
      </w:r>
      <w:r w:rsidR="00C87986" w:rsidRPr="00627637">
        <w:rPr>
          <w:rFonts w:ascii="Arial" w:hAnsi="Arial" w:cs="Arial"/>
          <w:b/>
        </w:rPr>
        <w:t>locative</w:t>
      </w:r>
      <w:r w:rsidR="00E43DC9" w:rsidRPr="00627637">
        <w:rPr>
          <w:rFonts w:ascii="Arial" w:hAnsi="Arial" w:cs="Arial"/>
          <w:b/>
        </w:rPr>
        <w:t xml:space="preserve"> (case)</w:t>
      </w:r>
    </w:p>
    <w:p w:rsidR="00DB45CE" w:rsidRPr="00627637" w:rsidRDefault="00DB45CE" w:rsidP="00E43DC9">
      <w:pPr>
        <w:tabs>
          <w:tab w:val="left" w:pos="720"/>
          <w:tab w:val="right" w:leader="dot" w:pos="9072"/>
        </w:tabs>
        <w:spacing w:after="0" w:line="240" w:lineRule="auto"/>
        <w:rPr>
          <w:rFonts w:ascii="Arial" w:hAnsi="Arial" w:cs="Arial"/>
        </w:rPr>
      </w:pPr>
    </w:p>
    <w:p w:rsidR="00A22358" w:rsidRPr="001F36C8" w:rsidRDefault="00DB45CE" w:rsidP="00DB45CE">
      <w:pPr>
        <w:tabs>
          <w:tab w:val="left" w:pos="720"/>
          <w:tab w:val="right" w:leader="dot" w:pos="9072"/>
        </w:tabs>
        <w:spacing w:after="0" w:line="240" w:lineRule="auto"/>
        <w:jc w:val="both"/>
        <w:rPr>
          <w:rFonts w:ascii="Arial" w:hAnsi="Arial" w:cs="Arial"/>
          <w:sz w:val="20"/>
          <w:szCs w:val="20"/>
        </w:rPr>
      </w:pPr>
      <w:r w:rsidRPr="00B970CE">
        <w:rPr>
          <w:rFonts w:ascii="Arial" w:hAnsi="Arial" w:cs="Arial"/>
          <w:b/>
          <w:sz w:val="20"/>
          <w:szCs w:val="20"/>
        </w:rPr>
        <w:t>6.5.1</w:t>
      </w:r>
      <w:r w:rsidRPr="001F36C8">
        <w:rPr>
          <w:rFonts w:ascii="Arial" w:hAnsi="Arial" w:cs="Arial"/>
          <w:sz w:val="20"/>
          <w:szCs w:val="20"/>
        </w:rPr>
        <w:tab/>
      </w:r>
      <w:r w:rsidR="00A22358" w:rsidRPr="001F36C8">
        <w:rPr>
          <w:rFonts w:ascii="Arial" w:hAnsi="Arial" w:cs="Arial"/>
          <w:sz w:val="20"/>
          <w:szCs w:val="20"/>
        </w:rPr>
        <w:t xml:space="preserve">Înălțimea admisibilă a clădirii de clasa F1.3 și </w:t>
      </w:r>
      <w:r w:rsidR="003378F1" w:rsidRPr="001F36C8">
        <w:rPr>
          <w:rFonts w:ascii="Arial" w:hAnsi="Arial" w:cs="Arial"/>
          <w:sz w:val="20"/>
          <w:szCs w:val="20"/>
        </w:rPr>
        <w:t>aria</w:t>
      </w:r>
      <w:r w:rsidR="00A22358" w:rsidRPr="001F36C8">
        <w:rPr>
          <w:rFonts w:ascii="Arial" w:hAnsi="Arial" w:cs="Arial"/>
          <w:sz w:val="20"/>
          <w:szCs w:val="20"/>
        </w:rPr>
        <w:t xml:space="preserve"> etajului în limitele compartimentului de incendiu trebuie </w:t>
      </w:r>
      <w:r w:rsidR="00D7038F" w:rsidRPr="001F36C8">
        <w:rPr>
          <w:rFonts w:ascii="Arial" w:hAnsi="Arial" w:cs="Arial"/>
          <w:sz w:val="20"/>
          <w:szCs w:val="20"/>
        </w:rPr>
        <w:t xml:space="preserve">determinate în dependența de gradul de rezistența la foc și clasa de pericol de incendiu </w:t>
      </w:r>
      <w:r w:rsidR="000F7A17" w:rsidRPr="001F36C8">
        <w:rPr>
          <w:rFonts w:ascii="Arial" w:hAnsi="Arial" w:cs="Arial"/>
          <w:sz w:val="20"/>
          <w:szCs w:val="20"/>
        </w:rPr>
        <w:t>constructiv conform tabelului 6.8.</w:t>
      </w:r>
    </w:p>
    <w:p w:rsidR="00273985" w:rsidRPr="001F36C8" w:rsidRDefault="00273985" w:rsidP="00DB45CE">
      <w:pPr>
        <w:tabs>
          <w:tab w:val="left" w:pos="720"/>
          <w:tab w:val="right" w:leader="dot" w:pos="9072"/>
        </w:tabs>
        <w:spacing w:after="0" w:line="240" w:lineRule="auto"/>
        <w:jc w:val="both"/>
        <w:rPr>
          <w:rFonts w:ascii="Arial" w:hAnsi="Arial" w:cs="Arial"/>
          <w:sz w:val="20"/>
          <w:szCs w:val="20"/>
        </w:rPr>
      </w:pPr>
    </w:p>
    <w:p w:rsidR="00DB45CE" w:rsidRPr="00711FC6" w:rsidRDefault="0033293D" w:rsidP="00711FC6">
      <w:pPr>
        <w:tabs>
          <w:tab w:val="left" w:pos="720"/>
          <w:tab w:val="right" w:leader="dot" w:pos="9072"/>
        </w:tabs>
        <w:spacing w:after="0" w:line="240" w:lineRule="auto"/>
        <w:jc w:val="center"/>
        <w:rPr>
          <w:rFonts w:ascii="Arial" w:hAnsi="Arial" w:cs="Arial"/>
          <w:b/>
          <w:sz w:val="20"/>
          <w:szCs w:val="20"/>
          <w:lang w:val="en-US"/>
        </w:rPr>
      </w:pPr>
      <w:r w:rsidRPr="00711FC6">
        <w:rPr>
          <w:rFonts w:ascii="Arial" w:hAnsi="Arial" w:cs="Arial"/>
          <w:b/>
          <w:sz w:val="20"/>
          <w:szCs w:val="20"/>
          <w:lang w:val="ru-RU"/>
        </w:rPr>
        <w:t>Tabelul</w:t>
      </w:r>
      <w:r w:rsidR="00DB45CE" w:rsidRPr="00711FC6">
        <w:rPr>
          <w:rFonts w:ascii="Arial" w:hAnsi="Arial" w:cs="Arial"/>
          <w:b/>
          <w:sz w:val="20"/>
          <w:szCs w:val="20"/>
          <w:lang w:val="en-US"/>
        </w:rPr>
        <w:t xml:space="preserve"> 6.8</w:t>
      </w:r>
    </w:p>
    <w:p w:rsidR="00370EEF" w:rsidRPr="001F36C8" w:rsidRDefault="00370EEF" w:rsidP="002C6AE7">
      <w:pPr>
        <w:tabs>
          <w:tab w:val="left" w:pos="720"/>
          <w:tab w:val="right" w:leader="dot" w:pos="9072"/>
        </w:tabs>
        <w:spacing w:after="0" w:line="240" w:lineRule="auto"/>
        <w:rPr>
          <w:rFonts w:ascii="Arial" w:hAnsi="Arial" w:cs="Arial"/>
          <w:sz w:val="20"/>
          <w:szCs w:val="20"/>
          <w:lang w:val="en-US"/>
        </w:rPr>
      </w:pPr>
    </w:p>
    <w:tbl>
      <w:tblPr>
        <w:tblW w:w="8784" w:type="dxa"/>
        <w:tblLayout w:type="fixed"/>
        <w:tblCellMar>
          <w:left w:w="10" w:type="dxa"/>
          <w:right w:w="10" w:type="dxa"/>
        </w:tblCellMar>
        <w:tblLook w:val="04A0" w:firstRow="1" w:lastRow="0" w:firstColumn="1" w:lastColumn="0" w:noHBand="0" w:noVBand="1"/>
      </w:tblPr>
      <w:tblGrid>
        <w:gridCol w:w="1853"/>
        <w:gridCol w:w="2486"/>
        <w:gridCol w:w="1939"/>
        <w:gridCol w:w="2506"/>
      </w:tblGrid>
      <w:tr w:rsidR="00627637" w:rsidRPr="001F36C8" w:rsidTr="00ED0029">
        <w:trPr>
          <w:trHeight w:hRule="exact" w:val="1138"/>
        </w:trPr>
        <w:tc>
          <w:tcPr>
            <w:tcW w:w="1853" w:type="dxa"/>
            <w:tcBorders>
              <w:top w:val="single" w:sz="4" w:space="0" w:color="auto"/>
              <w:left w:val="single" w:sz="4" w:space="0" w:color="auto"/>
            </w:tcBorders>
            <w:shd w:val="clear" w:color="auto" w:fill="FFFFFF"/>
            <w:vAlign w:val="center"/>
          </w:tcPr>
          <w:p w:rsidR="00DB45CE" w:rsidRPr="001F36C8" w:rsidRDefault="00CE0020" w:rsidP="00DB45CE">
            <w:pPr>
              <w:widowControl w:val="0"/>
              <w:spacing w:after="0" w:line="278" w:lineRule="exact"/>
              <w:jc w:val="center"/>
              <w:rPr>
                <w:rFonts w:ascii="Arial" w:hAnsi="Arial" w:cs="Arial"/>
                <w:sz w:val="20"/>
                <w:szCs w:val="20"/>
                <w:lang w:val="en-US" w:eastAsia="ru-RU" w:bidi="ru-RU"/>
              </w:rPr>
            </w:pPr>
            <w:r w:rsidRPr="001F36C8">
              <w:rPr>
                <w:rFonts w:ascii="Arial" w:hAnsi="Arial" w:cs="Arial"/>
                <w:sz w:val="20"/>
                <w:szCs w:val="20"/>
                <w:lang w:eastAsia="ru-RU" w:bidi="ru-RU"/>
              </w:rPr>
              <w:t>Gradul de rezistență la foc a clădirii</w:t>
            </w:r>
          </w:p>
        </w:tc>
        <w:tc>
          <w:tcPr>
            <w:tcW w:w="2486" w:type="dxa"/>
            <w:tcBorders>
              <w:top w:val="single" w:sz="4" w:space="0" w:color="auto"/>
              <w:left w:val="single" w:sz="4" w:space="0" w:color="auto"/>
            </w:tcBorders>
            <w:shd w:val="clear" w:color="auto" w:fill="FFFFFF"/>
            <w:vAlign w:val="center"/>
          </w:tcPr>
          <w:p w:rsidR="00DB45CE" w:rsidRPr="001F36C8" w:rsidRDefault="00CE0020" w:rsidP="00DB45CE">
            <w:pPr>
              <w:widowControl w:val="0"/>
              <w:spacing w:after="0" w:line="274" w:lineRule="exact"/>
              <w:jc w:val="center"/>
              <w:rPr>
                <w:rFonts w:ascii="Arial" w:hAnsi="Arial" w:cs="Arial"/>
                <w:sz w:val="20"/>
                <w:szCs w:val="20"/>
                <w:lang w:val="en-US" w:eastAsia="ru-RU" w:bidi="ru-RU"/>
              </w:rPr>
            </w:pPr>
            <w:r w:rsidRPr="001F36C8">
              <w:rPr>
                <w:rFonts w:ascii="Arial" w:hAnsi="Arial" w:cs="Arial"/>
                <w:sz w:val="20"/>
                <w:szCs w:val="20"/>
                <w:lang w:eastAsia="ru-RU" w:bidi="ru-RU"/>
              </w:rPr>
              <w:t>Clasa după pericolul de incendiu constructiv a clădirii</w:t>
            </w:r>
            <w:r w:rsidRPr="001F36C8">
              <w:rPr>
                <w:rFonts w:ascii="Arial" w:hAnsi="Arial" w:cs="Arial"/>
                <w:sz w:val="20"/>
                <w:szCs w:val="20"/>
                <w:shd w:val="clear" w:color="auto" w:fill="FFFFFF"/>
                <w:lang w:val="en-US" w:eastAsia="ru-RU" w:bidi="ru-RU"/>
              </w:rPr>
              <w:t xml:space="preserve"> </w:t>
            </w:r>
          </w:p>
        </w:tc>
        <w:tc>
          <w:tcPr>
            <w:tcW w:w="1939" w:type="dxa"/>
            <w:tcBorders>
              <w:top w:val="single" w:sz="4" w:space="0" w:color="auto"/>
              <w:left w:val="single" w:sz="4" w:space="0" w:color="auto"/>
            </w:tcBorders>
            <w:shd w:val="clear" w:color="auto" w:fill="FFFFFF"/>
            <w:vAlign w:val="center"/>
          </w:tcPr>
          <w:p w:rsidR="00895561" w:rsidRPr="001F36C8" w:rsidRDefault="00895561" w:rsidP="00DB45CE">
            <w:pPr>
              <w:widowControl w:val="0"/>
              <w:spacing w:after="0" w:line="278" w:lineRule="exact"/>
              <w:jc w:val="center"/>
              <w:rPr>
                <w:rFonts w:ascii="Arial" w:hAnsi="Arial" w:cs="Arial"/>
                <w:sz w:val="20"/>
                <w:szCs w:val="20"/>
                <w:lang w:eastAsia="ru-RU" w:bidi="ru-RU"/>
              </w:rPr>
            </w:pPr>
            <w:r w:rsidRPr="001F36C8">
              <w:rPr>
                <w:rFonts w:ascii="Arial" w:hAnsi="Arial" w:cs="Arial"/>
                <w:sz w:val="20"/>
                <w:szCs w:val="20"/>
                <w:lang w:eastAsia="ru-RU" w:bidi="ru-RU"/>
              </w:rPr>
              <w:t>Înălțimea admisibilă a clădirii, m</w:t>
            </w:r>
          </w:p>
          <w:p w:rsidR="00DB45CE" w:rsidRPr="001F36C8" w:rsidRDefault="00DB45CE" w:rsidP="00DB45CE">
            <w:pPr>
              <w:widowControl w:val="0"/>
              <w:spacing w:after="0" w:line="278" w:lineRule="exact"/>
              <w:jc w:val="center"/>
              <w:rPr>
                <w:rFonts w:ascii="Arial" w:hAnsi="Arial" w:cs="Arial"/>
                <w:sz w:val="20"/>
                <w:szCs w:val="20"/>
                <w:lang w:val="ru-RU" w:eastAsia="ru-RU" w:bidi="ru-RU"/>
              </w:rPr>
            </w:pPr>
          </w:p>
        </w:tc>
        <w:tc>
          <w:tcPr>
            <w:tcW w:w="2506" w:type="dxa"/>
            <w:tcBorders>
              <w:top w:val="single" w:sz="4" w:space="0" w:color="auto"/>
              <w:left w:val="single" w:sz="4" w:space="0" w:color="auto"/>
              <w:right w:val="single" w:sz="4" w:space="0" w:color="auto"/>
            </w:tcBorders>
            <w:shd w:val="clear" w:color="auto" w:fill="FFFFFF"/>
            <w:vAlign w:val="center"/>
          </w:tcPr>
          <w:p w:rsidR="00DB45CE" w:rsidRPr="001F36C8" w:rsidRDefault="00895561" w:rsidP="00895561">
            <w:pPr>
              <w:widowControl w:val="0"/>
              <w:spacing w:after="0" w:line="278" w:lineRule="exact"/>
              <w:jc w:val="center"/>
              <w:rPr>
                <w:rFonts w:ascii="Arial" w:hAnsi="Arial" w:cs="Arial"/>
                <w:sz w:val="20"/>
                <w:szCs w:val="20"/>
                <w:lang w:val="en-US" w:eastAsia="ru-RU" w:bidi="ru-RU"/>
              </w:rPr>
            </w:pPr>
            <w:r w:rsidRPr="001F36C8">
              <w:rPr>
                <w:rFonts w:ascii="Arial" w:hAnsi="Arial" w:cs="Arial"/>
                <w:sz w:val="20"/>
                <w:szCs w:val="20"/>
                <w:shd w:val="clear" w:color="auto" w:fill="FFFFFF"/>
                <w:lang w:eastAsia="ru-RU" w:bidi="ru-RU"/>
              </w:rPr>
              <w:t>Aria etajului în limitele compartimentului de incendiu, m</w:t>
            </w:r>
            <w:r w:rsidRPr="001F36C8">
              <w:rPr>
                <w:rFonts w:ascii="Arial" w:hAnsi="Arial" w:cs="Arial"/>
                <w:sz w:val="20"/>
                <w:szCs w:val="20"/>
                <w:shd w:val="clear" w:color="auto" w:fill="FFFFFF"/>
                <w:vertAlign w:val="superscript"/>
                <w:lang w:eastAsia="ru-RU" w:bidi="ru-RU"/>
              </w:rPr>
              <w:t>2</w:t>
            </w:r>
          </w:p>
        </w:tc>
      </w:tr>
      <w:tr w:rsidR="00627637" w:rsidRPr="001F36C8" w:rsidTr="00ED0029">
        <w:trPr>
          <w:trHeight w:hRule="exact" w:val="302"/>
        </w:trPr>
        <w:tc>
          <w:tcPr>
            <w:tcW w:w="1853" w:type="dxa"/>
            <w:tcBorders>
              <w:top w:val="single" w:sz="4" w:space="0" w:color="auto"/>
              <w:left w:val="single" w:sz="4" w:space="0" w:color="auto"/>
            </w:tcBorders>
            <w:shd w:val="clear" w:color="auto" w:fill="FFFFFF"/>
            <w:vAlign w:val="center"/>
          </w:tcPr>
          <w:p w:rsidR="00DB45CE" w:rsidRPr="001F36C8" w:rsidRDefault="00DB45CE" w:rsidP="00DB45C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I</w:t>
            </w:r>
          </w:p>
        </w:tc>
        <w:tc>
          <w:tcPr>
            <w:tcW w:w="2486" w:type="dxa"/>
            <w:tcBorders>
              <w:top w:val="single" w:sz="4" w:space="0" w:color="auto"/>
              <w:left w:val="single" w:sz="4" w:space="0" w:color="auto"/>
            </w:tcBorders>
            <w:shd w:val="clear" w:color="auto" w:fill="FFFFFF"/>
            <w:vAlign w:val="center"/>
          </w:tcPr>
          <w:p w:rsidR="00DB45CE" w:rsidRPr="001F36C8" w:rsidRDefault="00DB45CE" w:rsidP="00DB45C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С0</w:t>
            </w:r>
          </w:p>
        </w:tc>
        <w:tc>
          <w:tcPr>
            <w:tcW w:w="1939" w:type="dxa"/>
            <w:tcBorders>
              <w:top w:val="single" w:sz="4" w:space="0" w:color="auto"/>
              <w:left w:val="single" w:sz="4" w:space="0" w:color="auto"/>
            </w:tcBorders>
            <w:shd w:val="clear" w:color="auto" w:fill="FFFFFF"/>
            <w:vAlign w:val="center"/>
          </w:tcPr>
          <w:p w:rsidR="00DB45CE" w:rsidRPr="001F36C8" w:rsidRDefault="00DB45CE" w:rsidP="00DB45C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75</w:t>
            </w:r>
          </w:p>
        </w:tc>
        <w:tc>
          <w:tcPr>
            <w:tcW w:w="2506" w:type="dxa"/>
            <w:tcBorders>
              <w:top w:val="single" w:sz="4" w:space="0" w:color="auto"/>
              <w:left w:val="single" w:sz="4" w:space="0" w:color="auto"/>
              <w:right w:val="single" w:sz="4" w:space="0" w:color="auto"/>
            </w:tcBorders>
            <w:shd w:val="clear" w:color="auto" w:fill="FFFFFF"/>
            <w:vAlign w:val="center"/>
          </w:tcPr>
          <w:p w:rsidR="00DB45CE" w:rsidRPr="001F36C8" w:rsidRDefault="00DB45CE" w:rsidP="00DB45CE">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2500</w:t>
            </w:r>
          </w:p>
        </w:tc>
      </w:tr>
      <w:tr w:rsidR="00627637" w:rsidRPr="001F36C8" w:rsidTr="00ED0029">
        <w:trPr>
          <w:trHeight w:hRule="exact" w:val="302"/>
        </w:trPr>
        <w:tc>
          <w:tcPr>
            <w:tcW w:w="1853" w:type="dxa"/>
            <w:tcBorders>
              <w:top w:val="single" w:sz="4" w:space="0" w:color="auto"/>
              <w:left w:val="single" w:sz="4" w:space="0" w:color="auto"/>
            </w:tcBorders>
            <w:shd w:val="clear" w:color="auto" w:fill="FFFFFF"/>
            <w:vAlign w:val="center"/>
          </w:tcPr>
          <w:p w:rsidR="00862EAC" w:rsidRPr="001F36C8" w:rsidRDefault="00331DF9" w:rsidP="00862EAC">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II</w:t>
            </w:r>
          </w:p>
        </w:tc>
        <w:tc>
          <w:tcPr>
            <w:tcW w:w="2486" w:type="dxa"/>
            <w:tcBorders>
              <w:top w:val="single" w:sz="4" w:space="0" w:color="auto"/>
              <w:left w:val="single" w:sz="4" w:space="0" w:color="auto"/>
            </w:tcBorders>
            <w:shd w:val="clear" w:color="auto" w:fill="FFFFFF"/>
            <w:vAlign w:val="center"/>
          </w:tcPr>
          <w:p w:rsidR="00862EAC" w:rsidRPr="001F36C8" w:rsidRDefault="00862EAC" w:rsidP="00862EAC">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С0 - С1</w:t>
            </w:r>
          </w:p>
        </w:tc>
        <w:tc>
          <w:tcPr>
            <w:tcW w:w="1939" w:type="dxa"/>
            <w:tcBorders>
              <w:top w:val="single" w:sz="4" w:space="0" w:color="auto"/>
              <w:left w:val="single" w:sz="4" w:space="0" w:color="auto"/>
            </w:tcBorders>
            <w:shd w:val="clear" w:color="auto" w:fill="FFFFFF"/>
            <w:vAlign w:val="center"/>
          </w:tcPr>
          <w:p w:rsidR="00862EAC" w:rsidRPr="001F36C8" w:rsidRDefault="00862EAC" w:rsidP="00862EAC">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28</w:t>
            </w:r>
          </w:p>
        </w:tc>
        <w:tc>
          <w:tcPr>
            <w:tcW w:w="2506" w:type="dxa"/>
            <w:tcBorders>
              <w:top w:val="single" w:sz="4" w:space="0" w:color="auto"/>
              <w:left w:val="single" w:sz="4" w:space="0" w:color="auto"/>
              <w:right w:val="single" w:sz="4" w:space="0" w:color="auto"/>
            </w:tcBorders>
            <w:shd w:val="clear" w:color="auto" w:fill="FFFFFF"/>
            <w:vAlign w:val="center"/>
          </w:tcPr>
          <w:p w:rsidR="00862EAC" w:rsidRPr="001F36C8" w:rsidRDefault="00862EAC" w:rsidP="00862EAC">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2200</w:t>
            </w:r>
          </w:p>
        </w:tc>
      </w:tr>
      <w:tr w:rsidR="00627637" w:rsidRPr="001F36C8" w:rsidTr="00ED0029">
        <w:trPr>
          <w:trHeight w:hRule="exact" w:val="302"/>
        </w:trPr>
        <w:tc>
          <w:tcPr>
            <w:tcW w:w="1853" w:type="dxa"/>
            <w:tcBorders>
              <w:top w:val="single" w:sz="4" w:space="0" w:color="auto"/>
              <w:left w:val="single" w:sz="4" w:space="0" w:color="auto"/>
              <w:bottom w:val="single" w:sz="4" w:space="0" w:color="auto"/>
            </w:tcBorders>
            <w:shd w:val="clear" w:color="auto" w:fill="FFFFFF"/>
            <w:vAlign w:val="center"/>
          </w:tcPr>
          <w:p w:rsidR="00331DF9" w:rsidRPr="001F36C8" w:rsidRDefault="00331DF9" w:rsidP="00331DF9">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III</w:t>
            </w:r>
          </w:p>
        </w:tc>
        <w:tc>
          <w:tcPr>
            <w:tcW w:w="2486" w:type="dxa"/>
            <w:tcBorders>
              <w:top w:val="single" w:sz="4" w:space="0" w:color="auto"/>
              <w:left w:val="single" w:sz="4" w:space="0" w:color="auto"/>
              <w:bottom w:val="single" w:sz="4" w:space="0" w:color="auto"/>
            </w:tcBorders>
            <w:shd w:val="clear" w:color="auto" w:fill="FFFFFF"/>
            <w:vAlign w:val="center"/>
          </w:tcPr>
          <w:p w:rsidR="00331DF9" w:rsidRPr="001F36C8" w:rsidRDefault="00331DF9" w:rsidP="00331DF9">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С0 - С1</w:t>
            </w:r>
          </w:p>
        </w:tc>
        <w:tc>
          <w:tcPr>
            <w:tcW w:w="1939" w:type="dxa"/>
            <w:tcBorders>
              <w:top w:val="single" w:sz="4" w:space="0" w:color="auto"/>
              <w:left w:val="single" w:sz="4" w:space="0" w:color="auto"/>
              <w:bottom w:val="single" w:sz="4" w:space="0" w:color="auto"/>
            </w:tcBorders>
            <w:shd w:val="clear" w:color="auto" w:fill="FFFFFF"/>
            <w:vAlign w:val="center"/>
          </w:tcPr>
          <w:p w:rsidR="00331DF9" w:rsidRPr="001F36C8" w:rsidRDefault="00331DF9" w:rsidP="00331DF9">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15</w:t>
            </w: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331DF9" w:rsidRPr="001F36C8" w:rsidRDefault="00331DF9" w:rsidP="00331DF9">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1800</w:t>
            </w:r>
          </w:p>
        </w:tc>
      </w:tr>
      <w:tr w:rsidR="00627637" w:rsidRPr="001F36C8" w:rsidTr="00ED0029">
        <w:trPr>
          <w:trHeight w:hRule="exact" w:val="298"/>
        </w:trPr>
        <w:tc>
          <w:tcPr>
            <w:tcW w:w="1853" w:type="dxa"/>
            <w:vMerge w:val="restart"/>
            <w:tcBorders>
              <w:top w:val="single" w:sz="4" w:space="0" w:color="auto"/>
              <w:left w:val="single" w:sz="4" w:space="0" w:color="auto"/>
            </w:tcBorders>
            <w:shd w:val="clear" w:color="auto" w:fill="FFFFFF"/>
            <w:vAlign w:val="center"/>
          </w:tcPr>
          <w:p w:rsidR="00331DF9" w:rsidRPr="001F36C8" w:rsidRDefault="00331DF9" w:rsidP="00331DF9">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IV</w:t>
            </w:r>
          </w:p>
        </w:tc>
        <w:tc>
          <w:tcPr>
            <w:tcW w:w="2486" w:type="dxa"/>
            <w:vMerge w:val="restart"/>
            <w:tcBorders>
              <w:top w:val="single" w:sz="4" w:space="0" w:color="auto"/>
              <w:left w:val="single" w:sz="4" w:space="0" w:color="auto"/>
            </w:tcBorders>
            <w:shd w:val="clear" w:color="auto" w:fill="FFFFFF"/>
            <w:vAlign w:val="center"/>
          </w:tcPr>
          <w:p w:rsidR="00331DF9" w:rsidRPr="001F36C8" w:rsidRDefault="00331DF9" w:rsidP="00331DF9">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С0</w:t>
            </w:r>
            <w:r w:rsidR="006A1A49" w:rsidRPr="001F36C8">
              <w:rPr>
                <w:rFonts w:ascii="Arial" w:hAnsi="Arial" w:cs="Arial"/>
                <w:sz w:val="20"/>
                <w:szCs w:val="20"/>
                <w:lang w:val="ru-RU" w:eastAsia="ru-RU" w:bidi="ru-RU"/>
              </w:rPr>
              <w:t xml:space="preserve"> - С1</w:t>
            </w:r>
          </w:p>
        </w:tc>
        <w:tc>
          <w:tcPr>
            <w:tcW w:w="1939" w:type="dxa"/>
            <w:tcBorders>
              <w:top w:val="single" w:sz="4" w:space="0" w:color="auto"/>
              <w:left w:val="single" w:sz="4" w:space="0" w:color="auto"/>
            </w:tcBorders>
            <w:shd w:val="clear" w:color="auto" w:fill="FFFFFF"/>
            <w:vAlign w:val="center"/>
          </w:tcPr>
          <w:p w:rsidR="00331DF9" w:rsidRPr="001F36C8" w:rsidRDefault="00331DF9" w:rsidP="00331DF9">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5</w:t>
            </w:r>
          </w:p>
        </w:tc>
        <w:tc>
          <w:tcPr>
            <w:tcW w:w="2506" w:type="dxa"/>
            <w:tcBorders>
              <w:top w:val="single" w:sz="4" w:space="0" w:color="auto"/>
              <w:left w:val="single" w:sz="4" w:space="0" w:color="auto"/>
              <w:right w:val="single" w:sz="4" w:space="0" w:color="auto"/>
            </w:tcBorders>
            <w:shd w:val="clear" w:color="auto" w:fill="FFFFFF"/>
            <w:vAlign w:val="center"/>
          </w:tcPr>
          <w:p w:rsidR="00331DF9" w:rsidRPr="001F36C8" w:rsidRDefault="006A1A49" w:rsidP="00331DF9">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8</w:t>
            </w:r>
            <w:r w:rsidR="00331DF9" w:rsidRPr="001F36C8">
              <w:rPr>
                <w:rFonts w:ascii="Arial" w:hAnsi="Arial" w:cs="Arial"/>
                <w:sz w:val="20"/>
                <w:szCs w:val="20"/>
                <w:lang w:val="ru-RU" w:eastAsia="ru-RU" w:bidi="ru-RU"/>
              </w:rPr>
              <w:t>00</w:t>
            </w:r>
          </w:p>
        </w:tc>
      </w:tr>
      <w:tr w:rsidR="00627637" w:rsidRPr="001F36C8" w:rsidTr="00ED0029">
        <w:trPr>
          <w:trHeight w:hRule="exact" w:val="302"/>
        </w:trPr>
        <w:tc>
          <w:tcPr>
            <w:tcW w:w="1853" w:type="dxa"/>
            <w:vMerge/>
            <w:tcBorders>
              <w:left w:val="single" w:sz="4" w:space="0" w:color="auto"/>
            </w:tcBorders>
            <w:shd w:val="clear" w:color="auto" w:fill="FFFFFF"/>
            <w:vAlign w:val="center"/>
          </w:tcPr>
          <w:p w:rsidR="00331DF9" w:rsidRPr="001F36C8" w:rsidRDefault="00331DF9" w:rsidP="00331DF9">
            <w:pPr>
              <w:widowControl w:val="0"/>
              <w:spacing w:after="0" w:line="240" w:lineRule="auto"/>
              <w:rPr>
                <w:rFonts w:ascii="Arial" w:eastAsia="Arial Unicode MS" w:hAnsi="Arial" w:cs="Arial"/>
                <w:sz w:val="20"/>
                <w:szCs w:val="20"/>
                <w:lang w:val="ru-RU" w:eastAsia="ru-RU" w:bidi="ru-RU"/>
              </w:rPr>
            </w:pPr>
          </w:p>
        </w:tc>
        <w:tc>
          <w:tcPr>
            <w:tcW w:w="2486" w:type="dxa"/>
            <w:vMerge/>
            <w:tcBorders>
              <w:left w:val="single" w:sz="4" w:space="0" w:color="auto"/>
            </w:tcBorders>
            <w:shd w:val="clear" w:color="auto" w:fill="FFFFFF"/>
            <w:vAlign w:val="center"/>
          </w:tcPr>
          <w:p w:rsidR="00331DF9" w:rsidRPr="001F36C8" w:rsidRDefault="00331DF9" w:rsidP="00331DF9">
            <w:pPr>
              <w:widowControl w:val="0"/>
              <w:spacing w:after="0" w:line="240" w:lineRule="auto"/>
              <w:rPr>
                <w:rFonts w:ascii="Arial" w:eastAsia="Arial Unicode MS" w:hAnsi="Arial" w:cs="Arial"/>
                <w:sz w:val="20"/>
                <w:szCs w:val="20"/>
                <w:lang w:val="ru-RU" w:eastAsia="ru-RU" w:bidi="ru-RU"/>
              </w:rPr>
            </w:pPr>
          </w:p>
        </w:tc>
        <w:tc>
          <w:tcPr>
            <w:tcW w:w="1939" w:type="dxa"/>
            <w:tcBorders>
              <w:top w:val="single" w:sz="4" w:space="0" w:color="auto"/>
              <w:left w:val="single" w:sz="4" w:space="0" w:color="auto"/>
            </w:tcBorders>
            <w:shd w:val="clear" w:color="auto" w:fill="FFFFFF"/>
            <w:vAlign w:val="center"/>
          </w:tcPr>
          <w:p w:rsidR="00331DF9" w:rsidRPr="001F36C8" w:rsidRDefault="00331DF9" w:rsidP="00331DF9">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3</w:t>
            </w:r>
          </w:p>
        </w:tc>
        <w:tc>
          <w:tcPr>
            <w:tcW w:w="2506" w:type="dxa"/>
            <w:tcBorders>
              <w:top w:val="single" w:sz="4" w:space="0" w:color="auto"/>
              <w:left w:val="single" w:sz="4" w:space="0" w:color="auto"/>
              <w:right w:val="single" w:sz="4" w:space="0" w:color="auto"/>
            </w:tcBorders>
            <w:shd w:val="clear" w:color="auto" w:fill="FFFFFF"/>
            <w:vAlign w:val="center"/>
          </w:tcPr>
          <w:p w:rsidR="00331DF9" w:rsidRPr="001F36C8" w:rsidRDefault="00331DF9" w:rsidP="006A1A49">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1</w:t>
            </w:r>
            <w:r w:rsidR="006A1A49" w:rsidRPr="001F36C8">
              <w:rPr>
                <w:rFonts w:ascii="Arial" w:hAnsi="Arial" w:cs="Arial"/>
                <w:sz w:val="20"/>
                <w:szCs w:val="20"/>
                <w:lang w:val="ru-RU" w:eastAsia="ru-RU" w:bidi="ru-RU"/>
              </w:rPr>
              <w:t>2</w:t>
            </w:r>
            <w:r w:rsidRPr="001F36C8">
              <w:rPr>
                <w:rFonts w:ascii="Arial" w:hAnsi="Arial" w:cs="Arial"/>
                <w:sz w:val="20"/>
                <w:szCs w:val="20"/>
                <w:lang w:val="ru-RU" w:eastAsia="ru-RU" w:bidi="ru-RU"/>
              </w:rPr>
              <w:t>00</w:t>
            </w:r>
          </w:p>
        </w:tc>
      </w:tr>
      <w:tr w:rsidR="00627637" w:rsidRPr="001F36C8" w:rsidTr="00ED0029">
        <w:trPr>
          <w:trHeight w:hRule="exact" w:val="298"/>
        </w:trPr>
        <w:tc>
          <w:tcPr>
            <w:tcW w:w="1853" w:type="dxa"/>
            <w:vMerge/>
            <w:tcBorders>
              <w:left w:val="single" w:sz="4" w:space="0" w:color="auto"/>
            </w:tcBorders>
            <w:shd w:val="clear" w:color="auto" w:fill="FFFFFF"/>
            <w:vAlign w:val="center"/>
          </w:tcPr>
          <w:p w:rsidR="00331DF9" w:rsidRPr="001F36C8" w:rsidRDefault="00331DF9" w:rsidP="00331DF9">
            <w:pPr>
              <w:widowControl w:val="0"/>
              <w:spacing w:after="0" w:line="240" w:lineRule="auto"/>
              <w:rPr>
                <w:rFonts w:ascii="Arial" w:eastAsia="Arial Unicode MS" w:hAnsi="Arial" w:cs="Arial"/>
                <w:sz w:val="20"/>
                <w:szCs w:val="20"/>
                <w:lang w:val="ru-RU" w:eastAsia="ru-RU" w:bidi="ru-RU"/>
              </w:rPr>
            </w:pPr>
          </w:p>
        </w:tc>
        <w:tc>
          <w:tcPr>
            <w:tcW w:w="2486" w:type="dxa"/>
            <w:vMerge w:val="restart"/>
            <w:tcBorders>
              <w:top w:val="single" w:sz="4" w:space="0" w:color="auto"/>
              <w:left w:val="single" w:sz="4" w:space="0" w:color="auto"/>
            </w:tcBorders>
            <w:shd w:val="clear" w:color="auto" w:fill="FFFFFF"/>
            <w:vAlign w:val="center"/>
          </w:tcPr>
          <w:p w:rsidR="00331DF9" w:rsidRPr="001F36C8" w:rsidRDefault="006A1A49" w:rsidP="00331DF9">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С2 – С3</w:t>
            </w:r>
          </w:p>
        </w:tc>
        <w:tc>
          <w:tcPr>
            <w:tcW w:w="1939" w:type="dxa"/>
            <w:tcBorders>
              <w:top w:val="single" w:sz="4" w:space="0" w:color="auto"/>
              <w:left w:val="single" w:sz="4" w:space="0" w:color="auto"/>
            </w:tcBorders>
            <w:shd w:val="clear" w:color="auto" w:fill="FFFFFF"/>
            <w:vAlign w:val="center"/>
          </w:tcPr>
          <w:p w:rsidR="00331DF9" w:rsidRPr="001F36C8" w:rsidRDefault="00331DF9" w:rsidP="00331DF9">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5</w:t>
            </w:r>
          </w:p>
        </w:tc>
        <w:tc>
          <w:tcPr>
            <w:tcW w:w="2506" w:type="dxa"/>
            <w:tcBorders>
              <w:top w:val="single" w:sz="4" w:space="0" w:color="auto"/>
              <w:left w:val="single" w:sz="4" w:space="0" w:color="auto"/>
              <w:right w:val="single" w:sz="4" w:space="0" w:color="auto"/>
            </w:tcBorders>
            <w:shd w:val="clear" w:color="auto" w:fill="FFFFFF"/>
            <w:vAlign w:val="center"/>
          </w:tcPr>
          <w:p w:rsidR="00331DF9" w:rsidRPr="001F36C8" w:rsidRDefault="006A1A49" w:rsidP="00331DF9">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5</w:t>
            </w:r>
            <w:r w:rsidR="00331DF9" w:rsidRPr="001F36C8">
              <w:rPr>
                <w:rFonts w:ascii="Arial" w:hAnsi="Arial" w:cs="Arial"/>
                <w:sz w:val="20"/>
                <w:szCs w:val="20"/>
                <w:lang w:val="ru-RU" w:eastAsia="ru-RU" w:bidi="ru-RU"/>
              </w:rPr>
              <w:t>00</w:t>
            </w:r>
          </w:p>
        </w:tc>
      </w:tr>
      <w:tr w:rsidR="00627637" w:rsidRPr="001F36C8" w:rsidTr="00ED0029">
        <w:trPr>
          <w:trHeight w:hRule="exact" w:val="302"/>
        </w:trPr>
        <w:tc>
          <w:tcPr>
            <w:tcW w:w="1853" w:type="dxa"/>
            <w:vMerge/>
            <w:tcBorders>
              <w:left w:val="single" w:sz="4" w:space="0" w:color="auto"/>
            </w:tcBorders>
            <w:shd w:val="clear" w:color="auto" w:fill="FFFFFF"/>
            <w:vAlign w:val="center"/>
          </w:tcPr>
          <w:p w:rsidR="00331DF9" w:rsidRPr="001F36C8" w:rsidRDefault="00331DF9" w:rsidP="00331DF9">
            <w:pPr>
              <w:widowControl w:val="0"/>
              <w:spacing w:after="0" w:line="240" w:lineRule="auto"/>
              <w:rPr>
                <w:rFonts w:ascii="Arial" w:eastAsia="Arial Unicode MS" w:hAnsi="Arial" w:cs="Arial"/>
                <w:sz w:val="20"/>
                <w:szCs w:val="20"/>
                <w:lang w:val="ru-RU" w:eastAsia="ru-RU" w:bidi="ru-RU"/>
              </w:rPr>
            </w:pPr>
          </w:p>
        </w:tc>
        <w:tc>
          <w:tcPr>
            <w:tcW w:w="2486" w:type="dxa"/>
            <w:vMerge/>
            <w:tcBorders>
              <w:left w:val="single" w:sz="4" w:space="0" w:color="auto"/>
            </w:tcBorders>
            <w:shd w:val="clear" w:color="auto" w:fill="FFFFFF"/>
            <w:vAlign w:val="center"/>
          </w:tcPr>
          <w:p w:rsidR="00331DF9" w:rsidRPr="001F36C8" w:rsidRDefault="00331DF9" w:rsidP="00331DF9">
            <w:pPr>
              <w:widowControl w:val="0"/>
              <w:spacing w:after="0" w:line="240" w:lineRule="auto"/>
              <w:rPr>
                <w:rFonts w:ascii="Arial" w:eastAsia="Arial Unicode MS" w:hAnsi="Arial" w:cs="Arial"/>
                <w:sz w:val="20"/>
                <w:szCs w:val="20"/>
                <w:lang w:val="ru-RU" w:eastAsia="ru-RU" w:bidi="ru-RU"/>
              </w:rPr>
            </w:pPr>
          </w:p>
        </w:tc>
        <w:tc>
          <w:tcPr>
            <w:tcW w:w="1939" w:type="dxa"/>
            <w:tcBorders>
              <w:top w:val="single" w:sz="4" w:space="0" w:color="auto"/>
              <w:left w:val="single" w:sz="4" w:space="0" w:color="auto"/>
            </w:tcBorders>
            <w:shd w:val="clear" w:color="auto" w:fill="FFFFFF"/>
            <w:vAlign w:val="center"/>
          </w:tcPr>
          <w:p w:rsidR="00331DF9" w:rsidRPr="001F36C8" w:rsidRDefault="00331DF9" w:rsidP="00331DF9">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3</w:t>
            </w:r>
          </w:p>
        </w:tc>
        <w:tc>
          <w:tcPr>
            <w:tcW w:w="2506" w:type="dxa"/>
            <w:tcBorders>
              <w:top w:val="single" w:sz="4" w:space="0" w:color="auto"/>
              <w:left w:val="single" w:sz="4" w:space="0" w:color="auto"/>
              <w:right w:val="single" w:sz="4" w:space="0" w:color="auto"/>
            </w:tcBorders>
            <w:shd w:val="clear" w:color="auto" w:fill="FFFFFF"/>
            <w:vAlign w:val="center"/>
          </w:tcPr>
          <w:p w:rsidR="00331DF9" w:rsidRPr="001F36C8" w:rsidRDefault="006A1A49" w:rsidP="00331DF9">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9</w:t>
            </w:r>
            <w:r w:rsidR="00331DF9" w:rsidRPr="001F36C8">
              <w:rPr>
                <w:rFonts w:ascii="Arial" w:hAnsi="Arial" w:cs="Arial"/>
                <w:sz w:val="20"/>
                <w:szCs w:val="20"/>
                <w:lang w:val="ru-RU" w:eastAsia="ru-RU" w:bidi="ru-RU"/>
              </w:rPr>
              <w:t>00</w:t>
            </w:r>
          </w:p>
        </w:tc>
      </w:tr>
      <w:tr w:rsidR="00627637" w:rsidRPr="001F36C8" w:rsidTr="00ED0029">
        <w:trPr>
          <w:trHeight w:hRule="exact" w:val="307"/>
        </w:trPr>
        <w:tc>
          <w:tcPr>
            <w:tcW w:w="1853" w:type="dxa"/>
            <w:vMerge w:val="restart"/>
            <w:tcBorders>
              <w:top w:val="single" w:sz="4" w:space="0" w:color="auto"/>
              <w:left w:val="single" w:sz="4" w:space="0" w:color="auto"/>
            </w:tcBorders>
            <w:shd w:val="clear" w:color="auto" w:fill="FFFFFF"/>
            <w:vAlign w:val="center"/>
          </w:tcPr>
          <w:p w:rsidR="00331DF9" w:rsidRPr="001F36C8" w:rsidRDefault="00331DF9" w:rsidP="00331DF9">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V</w:t>
            </w:r>
          </w:p>
        </w:tc>
        <w:tc>
          <w:tcPr>
            <w:tcW w:w="2486" w:type="dxa"/>
            <w:vMerge w:val="restart"/>
            <w:tcBorders>
              <w:top w:val="single" w:sz="4" w:space="0" w:color="auto"/>
              <w:left w:val="single" w:sz="4" w:space="0" w:color="auto"/>
            </w:tcBorders>
            <w:shd w:val="clear" w:color="auto" w:fill="FFFFFF"/>
            <w:vAlign w:val="center"/>
          </w:tcPr>
          <w:p w:rsidR="00331DF9" w:rsidRPr="001F36C8" w:rsidRDefault="005B78D5" w:rsidP="00331DF9">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shd w:val="clear" w:color="auto" w:fill="FFFFFF"/>
                <w:lang w:val="ru-RU" w:eastAsia="ru-RU" w:bidi="ru-RU"/>
              </w:rPr>
              <w:t>Nu se norm.</w:t>
            </w:r>
          </w:p>
        </w:tc>
        <w:tc>
          <w:tcPr>
            <w:tcW w:w="1939" w:type="dxa"/>
            <w:tcBorders>
              <w:top w:val="single" w:sz="4" w:space="0" w:color="auto"/>
              <w:left w:val="single" w:sz="4" w:space="0" w:color="auto"/>
            </w:tcBorders>
            <w:shd w:val="clear" w:color="auto" w:fill="FFFFFF"/>
            <w:vAlign w:val="center"/>
          </w:tcPr>
          <w:p w:rsidR="00331DF9" w:rsidRPr="001F36C8" w:rsidRDefault="00331DF9" w:rsidP="00331DF9">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5</w:t>
            </w:r>
          </w:p>
        </w:tc>
        <w:tc>
          <w:tcPr>
            <w:tcW w:w="2506" w:type="dxa"/>
            <w:tcBorders>
              <w:top w:val="single" w:sz="4" w:space="0" w:color="auto"/>
              <w:left w:val="single" w:sz="4" w:space="0" w:color="auto"/>
              <w:right w:val="single" w:sz="4" w:space="0" w:color="auto"/>
            </w:tcBorders>
            <w:shd w:val="clear" w:color="auto" w:fill="FFFFFF"/>
            <w:vAlign w:val="center"/>
          </w:tcPr>
          <w:p w:rsidR="00331DF9" w:rsidRPr="001F36C8" w:rsidRDefault="00331DF9" w:rsidP="00331DF9">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500</w:t>
            </w:r>
          </w:p>
        </w:tc>
      </w:tr>
      <w:tr w:rsidR="00627637" w:rsidRPr="001F36C8" w:rsidTr="00ED0029">
        <w:trPr>
          <w:trHeight w:hRule="exact" w:val="312"/>
        </w:trPr>
        <w:tc>
          <w:tcPr>
            <w:tcW w:w="1853" w:type="dxa"/>
            <w:vMerge/>
            <w:tcBorders>
              <w:left w:val="single" w:sz="4" w:space="0" w:color="auto"/>
              <w:bottom w:val="single" w:sz="4" w:space="0" w:color="auto"/>
            </w:tcBorders>
            <w:shd w:val="clear" w:color="auto" w:fill="FFFFFF"/>
            <w:vAlign w:val="center"/>
          </w:tcPr>
          <w:p w:rsidR="00331DF9" w:rsidRPr="001F36C8" w:rsidRDefault="00331DF9" w:rsidP="00331DF9">
            <w:pPr>
              <w:widowControl w:val="0"/>
              <w:spacing w:after="0" w:line="240" w:lineRule="auto"/>
              <w:rPr>
                <w:rFonts w:ascii="Arial" w:eastAsia="Arial Unicode MS" w:hAnsi="Arial" w:cs="Arial"/>
                <w:sz w:val="20"/>
                <w:szCs w:val="20"/>
                <w:lang w:val="ru-RU" w:eastAsia="ru-RU" w:bidi="ru-RU"/>
              </w:rPr>
            </w:pPr>
          </w:p>
        </w:tc>
        <w:tc>
          <w:tcPr>
            <w:tcW w:w="2486" w:type="dxa"/>
            <w:vMerge/>
            <w:tcBorders>
              <w:left w:val="single" w:sz="4" w:space="0" w:color="auto"/>
              <w:bottom w:val="single" w:sz="4" w:space="0" w:color="auto"/>
            </w:tcBorders>
            <w:shd w:val="clear" w:color="auto" w:fill="FFFFFF"/>
            <w:vAlign w:val="center"/>
          </w:tcPr>
          <w:p w:rsidR="00331DF9" w:rsidRPr="001F36C8" w:rsidRDefault="00331DF9" w:rsidP="00331DF9">
            <w:pPr>
              <w:widowControl w:val="0"/>
              <w:spacing w:after="0" w:line="240" w:lineRule="auto"/>
              <w:rPr>
                <w:rFonts w:ascii="Arial" w:eastAsia="Arial Unicode MS" w:hAnsi="Arial" w:cs="Arial"/>
                <w:sz w:val="20"/>
                <w:szCs w:val="20"/>
                <w:lang w:val="ru-RU" w:eastAsia="ru-RU" w:bidi="ru-RU"/>
              </w:rPr>
            </w:pPr>
          </w:p>
        </w:tc>
        <w:tc>
          <w:tcPr>
            <w:tcW w:w="1939" w:type="dxa"/>
            <w:tcBorders>
              <w:top w:val="single" w:sz="4" w:space="0" w:color="auto"/>
              <w:left w:val="single" w:sz="4" w:space="0" w:color="auto"/>
              <w:bottom w:val="single" w:sz="4" w:space="0" w:color="auto"/>
            </w:tcBorders>
            <w:shd w:val="clear" w:color="auto" w:fill="FFFFFF"/>
            <w:vAlign w:val="center"/>
          </w:tcPr>
          <w:p w:rsidR="00331DF9" w:rsidRPr="001F36C8" w:rsidRDefault="00331DF9" w:rsidP="00331DF9">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3</w:t>
            </w: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331DF9" w:rsidRPr="001F36C8" w:rsidRDefault="00331DF9" w:rsidP="00331DF9">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800</w:t>
            </w:r>
          </w:p>
        </w:tc>
      </w:tr>
    </w:tbl>
    <w:p w:rsidR="00DB45CE" w:rsidRPr="001F36C8" w:rsidRDefault="00741655" w:rsidP="001F36C8">
      <w:pPr>
        <w:tabs>
          <w:tab w:val="left" w:pos="720"/>
          <w:tab w:val="right" w:leader="dot" w:pos="9072"/>
        </w:tabs>
        <w:spacing w:before="120" w:after="0" w:line="240" w:lineRule="auto"/>
        <w:jc w:val="both"/>
        <w:rPr>
          <w:rFonts w:ascii="Arial" w:hAnsi="Arial" w:cs="Arial"/>
          <w:sz w:val="20"/>
          <w:szCs w:val="20"/>
        </w:rPr>
      </w:pPr>
      <w:r w:rsidRPr="001F36C8">
        <w:rPr>
          <w:rFonts w:ascii="Arial" w:hAnsi="Arial" w:cs="Arial"/>
          <w:sz w:val="20"/>
          <w:szCs w:val="20"/>
        </w:rPr>
        <w:t>Notă</w:t>
      </w:r>
      <w:r w:rsidR="00ED0029" w:rsidRPr="00CF45C3">
        <w:rPr>
          <w:rFonts w:ascii="Arial" w:hAnsi="Arial" w:cs="Arial"/>
          <w:sz w:val="20"/>
          <w:szCs w:val="20"/>
        </w:rPr>
        <w:t xml:space="preserve"> -</w:t>
      </w:r>
      <w:r w:rsidRPr="001F36C8">
        <w:rPr>
          <w:rFonts w:ascii="Arial" w:hAnsi="Arial" w:cs="Arial"/>
          <w:sz w:val="20"/>
          <w:szCs w:val="20"/>
        </w:rPr>
        <w:t xml:space="preserve"> Gradul de rezistență la foc a clădirii cu anexe neîncălzite trebuie acceptat în funcție de gradului de rezistență la foc al părții încălzite a clădirii. </w:t>
      </w:r>
    </w:p>
    <w:p w:rsidR="00AB7A45" w:rsidRPr="00627637" w:rsidRDefault="00AB7A45" w:rsidP="00B0510E">
      <w:pPr>
        <w:tabs>
          <w:tab w:val="left" w:pos="720"/>
          <w:tab w:val="right" w:leader="dot" w:pos="9072"/>
        </w:tabs>
        <w:spacing w:after="0" w:line="240" w:lineRule="auto"/>
        <w:jc w:val="both"/>
        <w:rPr>
          <w:rFonts w:ascii="Arial" w:hAnsi="Arial" w:cs="Arial"/>
        </w:rPr>
      </w:pPr>
    </w:p>
    <w:p w:rsidR="00406650" w:rsidRPr="001F36C8" w:rsidRDefault="00B0510E" w:rsidP="001F36C8">
      <w:pPr>
        <w:tabs>
          <w:tab w:val="left" w:pos="720"/>
          <w:tab w:val="right" w:leader="dot" w:pos="9072"/>
        </w:tabs>
        <w:spacing w:after="0" w:line="240" w:lineRule="auto"/>
        <w:jc w:val="both"/>
        <w:rPr>
          <w:rFonts w:ascii="Arial" w:hAnsi="Arial" w:cs="Arial"/>
          <w:sz w:val="20"/>
          <w:szCs w:val="20"/>
        </w:rPr>
      </w:pPr>
      <w:r w:rsidRPr="00711FC6">
        <w:rPr>
          <w:rFonts w:ascii="Arial" w:hAnsi="Arial" w:cs="Arial"/>
          <w:b/>
          <w:sz w:val="20"/>
          <w:szCs w:val="20"/>
        </w:rPr>
        <w:t>6.5.2</w:t>
      </w:r>
      <w:r w:rsidRPr="001F36C8">
        <w:rPr>
          <w:rFonts w:ascii="Arial" w:hAnsi="Arial" w:cs="Arial"/>
          <w:sz w:val="20"/>
          <w:szCs w:val="20"/>
        </w:rPr>
        <w:tab/>
        <w:t xml:space="preserve"> </w:t>
      </w:r>
      <w:r w:rsidR="00536FD6" w:rsidRPr="001F36C8">
        <w:rPr>
          <w:rFonts w:ascii="Arial" w:hAnsi="Arial" w:cs="Arial"/>
          <w:sz w:val="20"/>
          <w:szCs w:val="20"/>
        </w:rPr>
        <w:t>Clădiri de gradul I, II și III de rezistența la foc</w:t>
      </w:r>
      <w:r w:rsidR="001444E4" w:rsidRPr="001F36C8">
        <w:rPr>
          <w:rFonts w:ascii="Arial" w:hAnsi="Arial" w:cs="Arial"/>
          <w:sz w:val="20"/>
          <w:szCs w:val="20"/>
        </w:rPr>
        <w:t xml:space="preserve"> pot fi supraetajate cu un etaj mansardat, amplasat independent de înălțimea clădir</w:t>
      </w:r>
      <w:r w:rsidR="009232F8" w:rsidRPr="001F36C8">
        <w:rPr>
          <w:rFonts w:ascii="Arial" w:hAnsi="Arial" w:cs="Arial"/>
          <w:sz w:val="20"/>
          <w:szCs w:val="20"/>
        </w:rPr>
        <w:t>ilor, determinată</w:t>
      </w:r>
      <w:r w:rsidR="001444E4" w:rsidRPr="001F36C8">
        <w:rPr>
          <w:rFonts w:ascii="Arial" w:hAnsi="Arial" w:cs="Arial"/>
          <w:sz w:val="20"/>
          <w:szCs w:val="20"/>
        </w:rPr>
        <w:t xml:space="preserve"> conform tabelului 6.8, dar nu mai mult de 75 m. Limita de rezistența la foc a elementelor portante și</w:t>
      </w:r>
      <w:r w:rsidR="008B4F70" w:rsidRPr="001F36C8">
        <w:rPr>
          <w:rFonts w:ascii="Arial" w:hAnsi="Arial" w:cs="Arial"/>
          <w:sz w:val="20"/>
          <w:szCs w:val="20"/>
        </w:rPr>
        <w:t xml:space="preserve"> a</w:t>
      </w:r>
      <w:r w:rsidR="001444E4" w:rsidRPr="001F36C8">
        <w:rPr>
          <w:rFonts w:ascii="Arial" w:hAnsi="Arial" w:cs="Arial"/>
          <w:sz w:val="20"/>
          <w:szCs w:val="20"/>
        </w:rPr>
        <w:t xml:space="preserve"> elementelor de închidere </w:t>
      </w:r>
      <w:r w:rsidR="008B4F70" w:rsidRPr="001F36C8">
        <w:rPr>
          <w:rFonts w:ascii="Arial" w:hAnsi="Arial" w:cs="Arial"/>
          <w:sz w:val="20"/>
          <w:szCs w:val="20"/>
        </w:rPr>
        <w:t xml:space="preserve">ale </w:t>
      </w:r>
      <w:r w:rsidR="001444E4" w:rsidRPr="001F36C8">
        <w:rPr>
          <w:rFonts w:ascii="Arial" w:hAnsi="Arial" w:cs="Arial"/>
          <w:sz w:val="20"/>
          <w:szCs w:val="20"/>
        </w:rPr>
        <w:t>etajului mansardat tr</w:t>
      </w:r>
      <w:r w:rsidR="00084334" w:rsidRPr="001F36C8">
        <w:rPr>
          <w:rFonts w:ascii="Arial" w:hAnsi="Arial" w:cs="Arial"/>
          <w:sz w:val="20"/>
          <w:szCs w:val="20"/>
        </w:rPr>
        <w:t>ebuie să corespundă cerințelor pentru construcții clădirii supraetajate, precum și clasa după pericolul de incendiu K0.</w:t>
      </w:r>
    </w:p>
    <w:p w:rsidR="00AB7A45" w:rsidRPr="001F36C8" w:rsidRDefault="00AB7A45" w:rsidP="001F36C8">
      <w:pPr>
        <w:tabs>
          <w:tab w:val="left" w:pos="720"/>
          <w:tab w:val="right" w:leader="dot" w:pos="9072"/>
        </w:tabs>
        <w:spacing w:after="0" w:line="240" w:lineRule="auto"/>
        <w:jc w:val="both"/>
        <w:rPr>
          <w:rFonts w:ascii="Arial" w:hAnsi="Arial" w:cs="Arial"/>
          <w:sz w:val="20"/>
          <w:szCs w:val="20"/>
        </w:rPr>
      </w:pPr>
    </w:p>
    <w:p w:rsidR="00787955" w:rsidRPr="001F36C8" w:rsidRDefault="00B0510E" w:rsidP="001F36C8">
      <w:pPr>
        <w:tabs>
          <w:tab w:val="left" w:pos="720"/>
          <w:tab w:val="right" w:leader="dot" w:pos="9072"/>
        </w:tabs>
        <w:spacing w:after="0" w:line="240" w:lineRule="auto"/>
        <w:jc w:val="both"/>
        <w:rPr>
          <w:rFonts w:ascii="Arial" w:hAnsi="Arial" w:cs="Arial"/>
          <w:sz w:val="20"/>
          <w:szCs w:val="20"/>
        </w:rPr>
      </w:pPr>
      <w:r w:rsidRPr="00711FC6">
        <w:rPr>
          <w:rFonts w:ascii="Arial" w:hAnsi="Arial" w:cs="Arial"/>
          <w:b/>
          <w:sz w:val="20"/>
          <w:szCs w:val="20"/>
        </w:rPr>
        <w:t>6.5.3</w:t>
      </w:r>
      <w:r w:rsidRPr="001F36C8">
        <w:rPr>
          <w:rFonts w:ascii="Arial" w:hAnsi="Arial" w:cs="Arial"/>
          <w:sz w:val="20"/>
          <w:szCs w:val="20"/>
        </w:rPr>
        <w:tab/>
      </w:r>
      <w:r w:rsidR="00787955" w:rsidRPr="001F36C8">
        <w:rPr>
          <w:rFonts w:ascii="Arial" w:hAnsi="Arial" w:cs="Arial"/>
          <w:sz w:val="20"/>
          <w:szCs w:val="20"/>
        </w:rPr>
        <w:t>Elementele portante clădirilor cu două etaje de gradul IV de rezistența la foc trebuie să aibă limita de rezistență la foc de minim R 30.</w:t>
      </w:r>
    </w:p>
    <w:p w:rsidR="00AB7A45" w:rsidRPr="001F36C8" w:rsidRDefault="00AB7A45" w:rsidP="001F36C8">
      <w:pPr>
        <w:tabs>
          <w:tab w:val="left" w:pos="720"/>
          <w:tab w:val="right" w:leader="dot" w:pos="9072"/>
        </w:tabs>
        <w:spacing w:after="0" w:line="240" w:lineRule="auto"/>
        <w:jc w:val="both"/>
        <w:rPr>
          <w:rFonts w:ascii="Arial" w:hAnsi="Arial" w:cs="Arial"/>
          <w:sz w:val="20"/>
          <w:szCs w:val="20"/>
        </w:rPr>
      </w:pPr>
    </w:p>
    <w:p w:rsidR="00787955" w:rsidRPr="001F36C8" w:rsidRDefault="00B0510E" w:rsidP="001F36C8">
      <w:pPr>
        <w:tabs>
          <w:tab w:val="left" w:pos="720"/>
          <w:tab w:val="right" w:leader="dot" w:pos="9072"/>
        </w:tabs>
        <w:spacing w:after="0" w:line="240" w:lineRule="auto"/>
        <w:jc w:val="both"/>
        <w:rPr>
          <w:rFonts w:ascii="Arial" w:hAnsi="Arial" w:cs="Arial"/>
          <w:sz w:val="20"/>
          <w:szCs w:val="20"/>
        </w:rPr>
      </w:pPr>
      <w:r w:rsidRPr="00711FC6">
        <w:rPr>
          <w:rFonts w:ascii="Arial" w:hAnsi="Arial" w:cs="Arial"/>
          <w:b/>
          <w:sz w:val="20"/>
          <w:szCs w:val="20"/>
        </w:rPr>
        <w:t>6.5.4</w:t>
      </w:r>
      <w:r w:rsidRPr="001F36C8">
        <w:rPr>
          <w:rFonts w:ascii="Arial" w:hAnsi="Arial" w:cs="Arial"/>
          <w:sz w:val="20"/>
          <w:szCs w:val="20"/>
        </w:rPr>
        <w:tab/>
      </w:r>
      <w:r w:rsidR="00787955" w:rsidRPr="001F36C8">
        <w:rPr>
          <w:rFonts w:ascii="Arial" w:hAnsi="Arial" w:cs="Arial"/>
          <w:sz w:val="20"/>
          <w:szCs w:val="20"/>
        </w:rPr>
        <w:t xml:space="preserve">Clasa după pericolul de de incendiu și limita de rezistența la foc </w:t>
      </w:r>
      <w:r w:rsidR="00602899" w:rsidRPr="001F36C8">
        <w:rPr>
          <w:rFonts w:ascii="Arial" w:hAnsi="Arial" w:cs="Arial"/>
          <w:sz w:val="20"/>
          <w:szCs w:val="20"/>
        </w:rPr>
        <w:t xml:space="preserve">a pereților despărțitori în interiorul apartamentului, inclusiv celor din dulapuri, prefabricat-demontabile, cu golurile ușilor și glisante nu se normează. </w:t>
      </w:r>
    </w:p>
    <w:p w:rsidR="00A47D15" w:rsidRPr="001F36C8" w:rsidRDefault="00A47D15" w:rsidP="001F36C8">
      <w:pPr>
        <w:tabs>
          <w:tab w:val="left" w:pos="720"/>
          <w:tab w:val="right" w:leader="dot" w:pos="9072"/>
        </w:tabs>
        <w:spacing w:after="0" w:line="240" w:lineRule="auto"/>
        <w:jc w:val="both"/>
        <w:rPr>
          <w:rFonts w:ascii="Arial" w:hAnsi="Arial" w:cs="Arial"/>
          <w:sz w:val="20"/>
          <w:szCs w:val="20"/>
        </w:rPr>
      </w:pPr>
    </w:p>
    <w:p w:rsidR="009B2A39" w:rsidRDefault="00B0510E" w:rsidP="001F36C8">
      <w:pPr>
        <w:tabs>
          <w:tab w:val="left" w:pos="720"/>
          <w:tab w:val="right" w:leader="dot" w:pos="9072"/>
        </w:tabs>
        <w:spacing w:after="0" w:line="240" w:lineRule="auto"/>
        <w:jc w:val="both"/>
        <w:rPr>
          <w:rFonts w:ascii="Arial" w:hAnsi="Arial" w:cs="Arial"/>
          <w:sz w:val="20"/>
          <w:szCs w:val="20"/>
        </w:rPr>
      </w:pPr>
      <w:r w:rsidRPr="00711FC6">
        <w:rPr>
          <w:rFonts w:ascii="Arial" w:hAnsi="Arial" w:cs="Arial"/>
          <w:b/>
          <w:sz w:val="20"/>
          <w:szCs w:val="20"/>
        </w:rPr>
        <w:t>6.5.5</w:t>
      </w:r>
      <w:r w:rsidRPr="001F36C8">
        <w:rPr>
          <w:rFonts w:ascii="Arial" w:hAnsi="Arial" w:cs="Arial"/>
          <w:sz w:val="20"/>
          <w:szCs w:val="20"/>
        </w:rPr>
        <w:tab/>
      </w:r>
      <w:r w:rsidR="00B751FA" w:rsidRPr="001F36C8">
        <w:rPr>
          <w:rFonts w:ascii="Arial" w:hAnsi="Arial" w:cs="Arial"/>
          <w:sz w:val="20"/>
          <w:szCs w:val="20"/>
        </w:rPr>
        <w:t>Elementele portante</w:t>
      </w:r>
      <w:r w:rsidR="00A47D15" w:rsidRPr="001F36C8">
        <w:rPr>
          <w:rFonts w:ascii="Arial" w:hAnsi="Arial" w:cs="Arial"/>
          <w:sz w:val="20"/>
          <w:szCs w:val="20"/>
        </w:rPr>
        <w:t xml:space="preserve"> a</w:t>
      </w:r>
      <w:r w:rsidR="00B751FA" w:rsidRPr="001F36C8">
        <w:rPr>
          <w:rFonts w:ascii="Arial" w:hAnsi="Arial" w:cs="Arial"/>
          <w:sz w:val="20"/>
          <w:szCs w:val="20"/>
        </w:rPr>
        <w:t xml:space="preserve"> părții </w:t>
      </w:r>
      <w:r w:rsidR="006054DD" w:rsidRPr="001F36C8">
        <w:rPr>
          <w:rFonts w:ascii="Arial" w:hAnsi="Arial" w:cs="Arial"/>
          <w:sz w:val="20"/>
          <w:szCs w:val="20"/>
        </w:rPr>
        <w:t>încoporat – anexate</w:t>
      </w:r>
      <w:r w:rsidR="008B08F3" w:rsidRPr="001F36C8">
        <w:rPr>
          <w:rFonts w:ascii="Arial" w:hAnsi="Arial" w:cs="Arial"/>
          <w:sz w:val="20"/>
          <w:szCs w:val="20"/>
        </w:rPr>
        <w:t xml:space="preserve"> ale acoperișului</w:t>
      </w:r>
      <w:r w:rsidR="006054DD" w:rsidRPr="001F36C8">
        <w:rPr>
          <w:rFonts w:ascii="Arial" w:hAnsi="Arial" w:cs="Arial"/>
          <w:sz w:val="20"/>
          <w:szCs w:val="20"/>
        </w:rPr>
        <w:t xml:space="preserve"> </w:t>
      </w:r>
      <w:r w:rsidR="0004114F" w:rsidRPr="001F36C8">
        <w:rPr>
          <w:rFonts w:ascii="Arial" w:hAnsi="Arial" w:cs="Arial"/>
          <w:sz w:val="20"/>
          <w:szCs w:val="20"/>
        </w:rPr>
        <w:t xml:space="preserve">trebuie să aibă limita de rezistență la </w:t>
      </w:r>
      <w:r w:rsidR="001E280A" w:rsidRPr="001F36C8">
        <w:rPr>
          <w:rFonts w:ascii="Arial" w:hAnsi="Arial" w:cs="Arial"/>
          <w:sz w:val="20"/>
          <w:szCs w:val="20"/>
        </w:rPr>
        <w:t>foc minimum REI 45 și clasa de pericol</w:t>
      </w:r>
      <w:r w:rsidR="0004114F" w:rsidRPr="001F36C8">
        <w:rPr>
          <w:rFonts w:ascii="Arial" w:hAnsi="Arial" w:cs="Arial"/>
          <w:sz w:val="20"/>
          <w:szCs w:val="20"/>
        </w:rPr>
        <w:t xml:space="preserve"> de incendiu K0.</w:t>
      </w:r>
      <w:r w:rsidR="00D5561E" w:rsidRPr="001F36C8">
        <w:rPr>
          <w:rFonts w:ascii="Arial" w:hAnsi="Arial" w:cs="Arial"/>
          <w:sz w:val="20"/>
          <w:szCs w:val="20"/>
        </w:rPr>
        <w:t xml:space="preserve"> </w:t>
      </w:r>
      <w:r w:rsidR="001F22DD" w:rsidRPr="001F36C8">
        <w:rPr>
          <w:rFonts w:ascii="Arial" w:hAnsi="Arial" w:cs="Arial"/>
          <w:sz w:val="20"/>
          <w:szCs w:val="20"/>
        </w:rPr>
        <w:t>La existența în clădire de locuit ferestrelor, orientate</w:t>
      </w:r>
      <w:r w:rsidR="001E280A" w:rsidRPr="001F36C8">
        <w:rPr>
          <w:rFonts w:ascii="Arial" w:hAnsi="Arial" w:cs="Arial"/>
          <w:sz w:val="20"/>
          <w:szCs w:val="20"/>
        </w:rPr>
        <w:t xml:space="preserve"> spre o porțiune a clădirii încorporat-anexate, nivelul învelitorii la o distanța de </w:t>
      </w:r>
    </w:p>
    <w:p w:rsidR="00602899" w:rsidRPr="001F36C8" w:rsidRDefault="001E280A" w:rsidP="001F36C8">
      <w:pPr>
        <w:tabs>
          <w:tab w:val="left" w:pos="720"/>
          <w:tab w:val="right" w:leader="dot" w:pos="9072"/>
        </w:tabs>
        <w:spacing w:after="0" w:line="240" w:lineRule="auto"/>
        <w:jc w:val="both"/>
        <w:rPr>
          <w:rFonts w:ascii="Arial" w:hAnsi="Arial" w:cs="Arial"/>
          <w:sz w:val="20"/>
          <w:szCs w:val="20"/>
        </w:rPr>
      </w:pPr>
      <w:r w:rsidRPr="001F36C8">
        <w:rPr>
          <w:rFonts w:ascii="Arial" w:hAnsi="Arial" w:cs="Arial"/>
          <w:sz w:val="20"/>
          <w:szCs w:val="20"/>
        </w:rPr>
        <w:t>6 m de la locul de joncțiune nu trebuie să depășească cotele pardoselei încăperilor de locuit amplasate mai sus de partea principală a clădirii. Termoizolarea în acest loc trebuie executată din materiale C</w:t>
      </w:r>
      <w:r w:rsidRPr="001F36C8">
        <w:rPr>
          <w:rFonts w:ascii="Arial" w:hAnsi="Arial" w:cs="Arial"/>
          <w:sz w:val="20"/>
          <w:szCs w:val="20"/>
          <w:vertAlign w:val="subscript"/>
        </w:rPr>
        <w:t>0</w:t>
      </w:r>
      <w:r w:rsidRPr="001F36C8">
        <w:rPr>
          <w:rFonts w:ascii="Arial" w:hAnsi="Arial" w:cs="Arial"/>
          <w:sz w:val="20"/>
          <w:szCs w:val="20"/>
        </w:rPr>
        <w:t>.</w:t>
      </w:r>
    </w:p>
    <w:p w:rsidR="00A47D15" w:rsidRPr="001F36C8" w:rsidRDefault="00A47D15" w:rsidP="001F36C8">
      <w:pPr>
        <w:tabs>
          <w:tab w:val="left" w:pos="720"/>
          <w:tab w:val="right" w:leader="dot" w:pos="9072"/>
        </w:tabs>
        <w:spacing w:after="0" w:line="240" w:lineRule="auto"/>
        <w:jc w:val="both"/>
        <w:rPr>
          <w:rFonts w:ascii="Arial" w:hAnsi="Arial" w:cs="Arial"/>
          <w:sz w:val="20"/>
          <w:szCs w:val="20"/>
        </w:rPr>
      </w:pPr>
    </w:p>
    <w:p w:rsidR="001F22DD" w:rsidRPr="001F36C8" w:rsidRDefault="00B0510E" w:rsidP="001F36C8">
      <w:pPr>
        <w:tabs>
          <w:tab w:val="left" w:pos="720"/>
          <w:tab w:val="right" w:leader="dot" w:pos="9072"/>
        </w:tabs>
        <w:spacing w:after="0" w:line="240" w:lineRule="auto"/>
        <w:jc w:val="both"/>
        <w:rPr>
          <w:rFonts w:ascii="Arial" w:hAnsi="Arial" w:cs="Arial"/>
          <w:sz w:val="20"/>
          <w:szCs w:val="20"/>
        </w:rPr>
      </w:pPr>
      <w:r w:rsidRPr="00711FC6">
        <w:rPr>
          <w:rFonts w:ascii="Arial" w:hAnsi="Arial" w:cs="Arial"/>
          <w:b/>
          <w:sz w:val="20"/>
          <w:szCs w:val="20"/>
        </w:rPr>
        <w:t>6.5.6</w:t>
      </w:r>
      <w:r w:rsidRPr="001F36C8">
        <w:rPr>
          <w:rFonts w:ascii="Arial" w:hAnsi="Arial" w:cs="Arial"/>
          <w:sz w:val="20"/>
          <w:szCs w:val="20"/>
        </w:rPr>
        <w:tab/>
      </w:r>
      <w:r w:rsidR="001F22DD" w:rsidRPr="001F36C8">
        <w:rPr>
          <w:rFonts w:ascii="Arial" w:hAnsi="Arial" w:cs="Arial"/>
          <w:sz w:val="20"/>
          <w:szCs w:val="20"/>
        </w:rPr>
        <w:t>Clădiri de locuit cu un singur apartament, inclusiv de tip celular (clasa după pericolul de incendiu funcțional F1.4) trebuie să co</w:t>
      </w:r>
      <w:r w:rsidR="00AD456D" w:rsidRPr="001F36C8">
        <w:rPr>
          <w:rFonts w:ascii="Arial" w:hAnsi="Arial" w:cs="Arial"/>
          <w:sz w:val="20"/>
          <w:szCs w:val="20"/>
        </w:rPr>
        <w:t>respundă următoarelor condiții</w:t>
      </w:r>
      <w:r w:rsidR="001F22DD" w:rsidRPr="001F36C8">
        <w:rPr>
          <w:rFonts w:ascii="Arial" w:hAnsi="Arial" w:cs="Arial"/>
          <w:sz w:val="20"/>
          <w:szCs w:val="20"/>
        </w:rPr>
        <w:t>:</w:t>
      </w:r>
    </w:p>
    <w:p w:rsidR="001E280A" w:rsidRPr="001F36C8" w:rsidRDefault="00B0510E" w:rsidP="001F36C8">
      <w:pPr>
        <w:tabs>
          <w:tab w:val="left" w:pos="720"/>
          <w:tab w:val="right" w:leader="dot" w:pos="9072"/>
        </w:tabs>
        <w:spacing w:after="0" w:line="240" w:lineRule="auto"/>
        <w:jc w:val="both"/>
        <w:rPr>
          <w:rFonts w:ascii="Arial" w:hAnsi="Arial" w:cs="Arial"/>
          <w:sz w:val="20"/>
          <w:szCs w:val="20"/>
        </w:rPr>
      </w:pPr>
      <w:r w:rsidRPr="001F36C8">
        <w:rPr>
          <w:rFonts w:ascii="Arial" w:hAnsi="Arial" w:cs="Arial"/>
          <w:sz w:val="20"/>
          <w:szCs w:val="20"/>
        </w:rPr>
        <w:t>-</w:t>
      </w:r>
      <w:r w:rsidRPr="001F36C8">
        <w:rPr>
          <w:rFonts w:ascii="Arial" w:hAnsi="Arial" w:cs="Arial"/>
          <w:sz w:val="20"/>
          <w:szCs w:val="20"/>
        </w:rPr>
        <w:tab/>
      </w:r>
      <w:r w:rsidR="00A47D15" w:rsidRPr="001F36C8">
        <w:rPr>
          <w:rFonts w:ascii="Arial" w:hAnsi="Arial" w:cs="Arial"/>
          <w:sz w:val="20"/>
          <w:szCs w:val="20"/>
        </w:rPr>
        <w:t>î</w:t>
      </w:r>
      <w:r w:rsidR="001E280A" w:rsidRPr="001F36C8">
        <w:rPr>
          <w:rFonts w:ascii="Arial" w:hAnsi="Arial" w:cs="Arial"/>
          <w:sz w:val="20"/>
          <w:szCs w:val="20"/>
        </w:rPr>
        <w:t xml:space="preserve">n </w:t>
      </w:r>
      <w:r w:rsidR="00324563" w:rsidRPr="001F36C8">
        <w:rPr>
          <w:rFonts w:ascii="Arial" w:hAnsi="Arial" w:cs="Arial"/>
          <w:sz w:val="20"/>
          <w:szCs w:val="20"/>
        </w:rPr>
        <w:t>clădiri cu înălțime în trei etaje structurile principale trebuie să corespundă cerințelor pentru structurile clădirilor cu un grad de rezistenţă la foc nu mai mic de III;</w:t>
      </w:r>
    </w:p>
    <w:p w:rsidR="00324563" w:rsidRPr="001F36C8" w:rsidRDefault="00B0510E" w:rsidP="001F36C8">
      <w:pPr>
        <w:tabs>
          <w:tab w:val="left" w:pos="720"/>
          <w:tab w:val="right" w:leader="dot" w:pos="9072"/>
        </w:tabs>
        <w:spacing w:after="0" w:line="240" w:lineRule="auto"/>
        <w:jc w:val="both"/>
        <w:rPr>
          <w:rFonts w:ascii="Arial" w:hAnsi="Arial" w:cs="Arial"/>
          <w:sz w:val="20"/>
          <w:szCs w:val="20"/>
        </w:rPr>
      </w:pPr>
      <w:r w:rsidRPr="001F36C8">
        <w:rPr>
          <w:rFonts w:ascii="Arial" w:hAnsi="Arial" w:cs="Arial"/>
          <w:sz w:val="20"/>
          <w:szCs w:val="20"/>
        </w:rPr>
        <w:t>-</w:t>
      </w:r>
      <w:r w:rsidRPr="001F36C8">
        <w:rPr>
          <w:rFonts w:ascii="Arial" w:hAnsi="Arial" w:cs="Arial"/>
          <w:sz w:val="20"/>
          <w:szCs w:val="20"/>
        </w:rPr>
        <w:tab/>
      </w:r>
      <w:r w:rsidR="00A47D15" w:rsidRPr="001F36C8">
        <w:rPr>
          <w:rFonts w:ascii="Arial" w:hAnsi="Arial" w:cs="Arial"/>
          <w:sz w:val="20"/>
          <w:szCs w:val="20"/>
        </w:rPr>
        <w:t>l</w:t>
      </w:r>
      <w:r w:rsidR="00324563" w:rsidRPr="001F36C8">
        <w:rPr>
          <w:rFonts w:ascii="Arial" w:hAnsi="Arial" w:cs="Arial"/>
          <w:sz w:val="20"/>
          <w:szCs w:val="20"/>
        </w:rPr>
        <w:t>imita de rezistență la foc a pereților despărțitori din interiorul apartamentelor nu se normează. Clasa după pericolul de incendiu constructiv a clădirii trebuie să fie de minimum C2;</w:t>
      </w:r>
    </w:p>
    <w:p w:rsidR="00324563" w:rsidRPr="001F36C8" w:rsidRDefault="00B0510E" w:rsidP="001F36C8">
      <w:pPr>
        <w:tabs>
          <w:tab w:val="left" w:pos="720"/>
          <w:tab w:val="right" w:leader="dot" w:pos="9072"/>
        </w:tabs>
        <w:spacing w:after="0" w:line="240" w:lineRule="auto"/>
        <w:jc w:val="both"/>
        <w:rPr>
          <w:rFonts w:ascii="Arial" w:hAnsi="Arial" w:cs="Arial"/>
          <w:sz w:val="20"/>
          <w:szCs w:val="20"/>
        </w:rPr>
      </w:pPr>
      <w:r w:rsidRPr="001F36C8">
        <w:rPr>
          <w:rFonts w:ascii="Arial" w:hAnsi="Arial" w:cs="Arial"/>
          <w:sz w:val="20"/>
          <w:szCs w:val="20"/>
        </w:rPr>
        <w:t>-</w:t>
      </w:r>
      <w:r w:rsidRPr="001F36C8">
        <w:rPr>
          <w:rFonts w:ascii="Arial" w:hAnsi="Arial" w:cs="Arial"/>
          <w:sz w:val="20"/>
          <w:szCs w:val="20"/>
        </w:rPr>
        <w:tab/>
      </w:r>
      <w:r w:rsidR="00324563" w:rsidRPr="001F36C8">
        <w:rPr>
          <w:rFonts w:ascii="Arial" w:hAnsi="Arial" w:cs="Arial"/>
          <w:sz w:val="20"/>
          <w:szCs w:val="20"/>
        </w:rPr>
        <w:t>la aria etajului până la 150 m</w:t>
      </w:r>
      <w:r w:rsidR="00324563" w:rsidRPr="001F36C8">
        <w:rPr>
          <w:rFonts w:ascii="Arial" w:hAnsi="Arial" w:cs="Arial"/>
          <w:sz w:val="20"/>
          <w:szCs w:val="20"/>
          <w:vertAlign w:val="superscript"/>
        </w:rPr>
        <w:t>2</w:t>
      </w:r>
      <w:r w:rsidR="00324563" w:rsidRPr="001F36C8">
        <w:rPr>
          <w:rFonts w:ascii="Arial" w:hAnsi="Arial" w:cs="Arial"/>
          <w:sz w:val="20"/>
          <w:szCs w:val="20"/>
        </w:rPr>
        <w:t xml:space="preserve"> nu se permite acceptarea gradului de rezistență la foc a elementelor portante de minimum R 30, planșeelor – de minimum REI 30;</w:t>
      </w:r>
    </w:p>
    <w:p w:rsidR="00324563" w:rsidRPr="001F36C8" w:rsidRDefault="00B0510E" w:rsidP="001F36C8">
      <w:pPr>
        <w:tabs>
          <w:tab w:val="left" w:pos="720"/>
          <w:tab w:val="right" w:leader="dot" w:pos="9072"/>
        </w:tabs>
        <w:spacing w:after="0" w:line="240" w:lineRule="auto"/>
        <w:jc w:val="both"/>
        <w:rPr>
          <w:rFonts w:ascii="Arial" w:hAnsi="Arial" w:cs="Arial"/>
          <w:sz w:val="20"/>
          <w:szCs w:val="20"/>
        </w:rPr>
      </w:pPr>
      <w:r w:rsidRPr="001F36C8">
        <w:rPr>
          <w:rFonts w:ascii="Arial" w:hAnsi="Arial" w:cs="Arial"/>
          <w:sz w:val="20"/>
          <w:szCs w:val="20"/>
        </w:rPr>
        <w:t>-</w:t>
      </w:r>
      <w:r w:rsidRPr="001F36C8">
        <w:rPr>
          <w:rFonts w:ascii="Arial" w:hAnsi="Arial" w:cs="Arial"/>
          <w:sz w:val="20"/>
          <w:szCs w:val="20"/>
        </w:rPr>
        <w:tab/>
      </w:r>
      <w:r w:rsidR="0037745A" w:rsidRPr="001F36C8">
        <w:rPr>
          <w:rFonts w:ascii="Arial" w:hAnsi="Arial" w:cs="Arial"/>
          <w:sz w:val="20"/>
          <w:szCs w:val="20"/>
        </w:rPr>
        <w:t>clădirile cu patru etaje trebuie să fie cu un grad de rezistenţă la foc nu mai mic de III și de clasa după pericolul de incendiu constructiv nu mai mică de C1;</w:t>
      </w:r>
    </w:p>
    <w:p w:rsidR="009511A2" w:rsidRPr="001F36C8" w:rsidRDefault="00B0510E" w:rsidP="001F36C8">
      <w:pPr>
        <w:tabs>
          <w:tab w:val="left" w:pos="720"/>
          <w:tab w:val="right" w:leader="dot" w:pos="9072"/>
        </w:tabs>
        <w:spacing w:after="0" w:line="240" w:lineRule="auto"/>
        <w:jc w:val="both"/>
        <w:rPr>
          <w:rFonts w:ascii="Arial" w:hAnsi="Arial" w:cs="Arial"/>
          <w:sz w:val="20"/>
          <w:szCs w:val="20"/>
        </w:rPr>
      </w:pPr>
      <w:r w:rsidRPr="001F36C8">
        <w:rPr>
          <w:rFonts w:ascii="Arial" w:hAnsi="Arial" w:cs="Arial"/>
          <w:sz w:val="20"/>
          <w:szCs w:val="20"/>
        </w:rPr>
        <w:t>-</w:t>
      </w:r>
      <w:r w:rsidRPr="001F36C8">
        <w:rPr>
          <w:rFonts w:ascii="Arial" w:hAnsi="Arial" w:cs="Arial"/>
          <w:sz w:val="20"/>
          <w:szCs w:val="20"/>
        </w:rPr>
        <w:tab/>
      </w:r>
      <w:r w:rsidR="00A47D15" w:rsidRPr="001F36C8">
        <w:rPr>
          <w:rFonts w:ascii="Arial" w:hAnsi="Arial" w:cs="Arial"/>
          <w:sz w:val="20"/>
          <w:szCs w:val="20"/>
        </w:rPr>
        <w:t>e</w:t>
      </w:r>
      <w:r w:rsidR="009511A2" w:rsidRPr="001F36C8">
        <w:rPr>
          <w:rFonts w:ascii="Arial" w:hAnsi="Arial" w:cs="Arial"/>
          <w:sz w:val="20"/>
          <w:szCs w:val="20"/>
        </w:rPr>
        <w:t xml:space="preserve">lemntele de construcții a clădirii nu trebuie să contribuie la propagarea ascunsă a arderii. </w:t>
      </w:r>
      <w:r w:rsidR="004659FC" w:rsidRPr="001F36C8">
        <w:rPr>
          <w:rFonts w:ascii="Arial" w:hAnsi="Arial" w:cs="Arial"/>
          <w:sz w:val="20"/>
          <w:szCs w:val="20"/>
        </w:rPr>
        <w:t xml:space="preserve">Golurile în pereți, pereți despărțitori, planșee și acoperișuri, formate de elemente din materiale din grupul de combustibilitate C3 și (sau) C4 și având o dimensiune minimă mai mare de 25 mm, </w:t>
      </w:r>
      <w:r w:rsidR="002A14D7" w:rsidRPr="001F36C8">
        <w:rPr>
          <w:rFonts w:ascii="Arial" w:hAnsi="Arial" w:cs="Arial"/>
          <w:sz w:val="20"/>
          <w:szCs w:val="20"/>
        </w:rPr>
        <w:t>precum și timpanele podurilor și m</w:t>
      </w:r>
      <w:r w:rsidR="00AA1E64" w:rsidRPr="001F36C8">
        <w:rPr>
          <w:rFonts w:ascii="Arial" w:hAnsi="Arial" w:cs="Arial"/>
          <w:sz w:val="20"/>
          <w:szCs w:val="20"/>
        </w:rPr>
        <w:t>ansardelor trebuie separate în sectoare cu</w:t>
      </w:r>
      <w:r w:rsidR="002A14D7" w:rsidRPr="001F36C8">
        <w:rPr>
          <w:rFonts w:ascii="Arial" w:hAnsi="Arial" w:cs="Arial"/>
          <w:sz w:val="20"/>
          <w:szCs w:val="20"/>
        </w:rPr>
        <w:t xml:space="preserve"> </w:t>
      </w:r>
      <w:r w:rsidR="00AA1E64" w:rsidRPr="001F36C8">
        <w:rPr>
          <w:rFonts w:ascii="Arial" w:hAnsi="Arial" w:cs="Arial"/>
          <w:sz w:val="20"/>
          <w:szCs w:val="20"/>
        </w:rPr>
        <w:t xml:space="preserve">diafragme pline, ale căror </w:t>
      </w:r>
      <w:r w:rsidR="00AA1E64" w:rsidRPr="001F36C8">
        <w:rPr>
          <w:rFonts w:ascii="Arial" w:hAnsi="Arial" w:cs="Arial"/>
          <w:sz w:val="20"/>
          <w:szCs w:val="20"/>
        </w:rPr>
        <w:lastRenderedPageBreak/>
        <w:t>dimensiuni trebuie să fie încadrate la conturul încăperii închise. Diafragme pline trebuie executate din materiale din grupul de combustibilitate C</w:t>
      </w:r>
      <w:r w:rsidR="00AA1E64" w:rsidRPr="001F36C8">
        <w:rPr>
          <w:rFonts w:ascii="Arial" w:hAnsi="Arial" w:cs="Arial"/>
          <w:sz w:val="20"/>
          <w:szCs w:val="20"/>
          <w:vertAlign w:val="subscript"/>
        </w:rPr>
        <w:t>0</w:t>
      </w:r>
      <w:r w:rsidR="00AA1E64" w:rsidRPr="001F36C8">
        <w:rPr>
          <w:rFonts w:ascii="Arial" w:hAnsi="Arial" w:cs="Arial"/>
          <w:sz w:val="20"/>
          <w:szCs w:val="20"/>
        </w:rPr>
        <w:t xml:space="preserve">; </w:t>
      </w:r>
    </w:p>
    <w:p w:rsidR="00A1103A" w:rsidRPr="001F36C8" w:rsidRDefault="00B0510E" w:rsidP="001F36C8">
      <w:pPr>
        <w:tabs>
          <w:tab w:val="left" w:pos="720"/>
          <w:tab w:val="right" w:leader="dot" w:pos="9072"/>
        </w:tabs>
        <w:spacing w:after="0" w:line="240" w:lineRule="auto"/>
        <w:jc w:val="both"/>
        <w:rPr>
          <w:rFonts w:ascii="Arial" w:hAnsi="Arial" w:cs="Arial"/>
          <w:sz w:val="20"/>
          <w:szCs w:val="20"/>
        </w:rPr>
      </w:pPr>
      <w:r w:rsidRPr="001F36C8">
        <w:rPr>
          <w:rFonts w:ascii="Arial" w:hAnsi="Arial" w:cs="Arial"/>
          <w:sz w:val="20"/>
          <w:szCs w:val="20"/>
        </w:rPr>
        <w:t>-</w:t>
      </w:r>
      <w:r w:rsidRPr="001F36C8">
        <w:rPr>
          <w:rFonts w:ascii="Arial" w:hAnsi="Arial" w:cs="Arial"/>
          <w:sz w:val="20"/>
          <w:szCs w:val="20"/>
        </w:rPr>
        <w:tab/>
      </w:r>
      <w:r w:rsidR="00A1103A" w:rsidRPr="001F36C8">
        <w:rPr>
          <w:rFonts w:ascii="Arial" w:hAnsi="Arial" w:cs="Arial"/>
          <w:sz w:val="20"/>
          <w:szCs w:val="20"/>
        </w:rPr>
        <w:t>pentru clădirile cu înălțimea până la două etaje inclusiv nu sunt prevăzute cerințele privind gradul de rezistență la foc și clasa după pericolul de incendiu constructiv.</w:t>
      </w:r>
    </w:p>
    <w:p w:rsidR="00DB45CE" w:rsidRPr="001F36C8" w:rsidRDefault="00DB45CE" w:rsidP="001F36C8">
      <w:pPr>
        <w:tabs>
          <w:tab w:val="left" w:pos="720"/>
          <w:tab w:val="right" w:leader="dot" w:pos="9072"/>
        </w:tabs>
        <w:spacing w:after="0" w:line="240" w:lineRule="auto"/>
        <w:jc w:val="both"/>
        <w:rPr>
          <w:rFonts w:ascii="Arial" w:hAnsi="Arial" w:cs="Arial"/>
          <w:sz w:val="20"/>
          <w:szCs w:val="20"/>
        </w:rPr>
      </w:pPr>
    </w:p>
    <w:p w:rsidR="00E43DC9" w:rsidRPr="00627637" w:rsidRDefault="002D295C" w:rsidP="00E43DC9">
      <w:pPr>
        <w:tabs>
          <w:tab w:val="left" w:pos="720"/>
          <w:tab w:val="right" w:leader="dot" w:pos="9072"/>
        </w:tabs>
        <w:spacing w:after="0" w:line="240" w:lineRule="auto"/>
        <w:rPr>
          <w:rFonts w:ascii="Arial" w:hAnsi="Arial" w:cs="Arial"/>
          <w:b/>
        </w:rPr>
      </w:pPr>
      <w:r>
        <w:rPr>
          <w:rFonts w:ascii="Arial" w:hAnsi="Arial" w:cs="Arial"/>
          <w:b/>
        </w:rPr>
        <w:t>6.6</w:t>
      </w:r>
      <w:r w:rsidR="00711FC6">
        <w:rPr>
          <w:rFonts w:ascii="Arial" w:hAnsi="Arial" w:cs="Arial"/>
          <w:b/>
        </w:rPr>
        <w:tab/>
      </w:r>
      <w:r w:rsidR="00E43DC9" w:rsidRPr="00627637">
        <w:rPr>
          <w:rFonts w:ascii="Arial" w:hAnsi="Arial" w:cs="Arial"/>
          <w:b/>
        </w:rPr>
        <w:t>Clădiri administrative</w:t>
      </w:r>
      <w:r w:rsidR="00040774" w:rsidRPr="00627637">
        <w:rPr>
          <w:rFonts w:ascii="Arial" w:hAnsi="Arial" w:cs="Arial"/>
          <w:b/>
        </w:rPr>
        <w:t xml:space="preserve"> ale întreprinderilor</w:t>
      </w:r>
    </w:p>
    <w:p w:rsidR="00D05C66" w:rsidRPr="00627637" w:rsidRDefault="00D05C66" w:rsidP="00E43DC9">
      <w:pPr>
        <w:tabs>
          <w:tab w:val="left" w:pos="720"/>
          <w:tab w:val="right" w:leader="dot" w:pos="9072"/>
        </w:tabs>
        <w:spacing w:after="0" w:line="240" w:lineRule="auto"/>
        <w:rPr>
          <w:rFonts w:ascii="Arial" w:hAnsi="Arial" w:cs="Arial"/>
        </w:rPr>
      </w:pPr>
    </w:p>
    <w:p w:rsidR="00BA36C8" w:rsidRPr="001F36C8" w:rsidRDefault="00D05C66" w:rsidP="00A02632">
      <w:pPr>
        <w:tabs>
          <w:tab w:val="left" w:pos="720"/>
          <w:tab w:val="right" w:leader="dot" w:pos="9072"/>
        </w:tabs>
        <w:spacing w:after="0" w:line="240" w:lineRule="auto"/>
        <w:jc w:val="both"/>
        <w:rPr>
          <w:rFonts w:ascii="Arial" w:hAnsi="Arial" w:cs="Arial"/>
          <w:sz w:val="20"/>
          <w:szCs w:val="20"/>
        </w:rPr>
      </w:pPr>
      <w:r w:rsidRPr="00711FC6">
        <w:rPr>
          <w:rFonts w:ascii="Arial" w:hAnsi="Arial" w:cs="Arial"/>
          <w:b/>
          <w:sz w:val="20"/>
          <w:szCs w:val="20"/>
        </w:rPr>
        <w:t>6.6.1</w:t>
      </w:r>
      <w:r w:rsidR="00711FC6">
        <w:rPr>
          <w:rFonts w:ascii="Arial" w:hAnsi="Arial" w:cs="Arial"/>
          <w:b/>
          <w:sz w:val="20"/>
          <w:szCs w:val="20"/>
        </w:rPr>
        <w:tab/>
      </w:r>
      <w:r w:rsidR="00E87009" w:rsidRPr="001F36C8">
        <w:rPr>
          <w:rFonts w:ascii="Arial" w:hAnsi="Arial" w:cs="Arial"/>
          <w:sz w:val="20"/>
          <w:szCs w:val="20"/>
        </w:rPr>
        <w:t>Gradul de rezistență la foc, clasa după</w:t>
      </w:r>
      <w:r w:rsidR="00BA36C8" w:rsidRPr="001F36C8">
        <w:rPr>
          <w:rFonts w:ascii="Arial" w:hAnsi="Arial" w:cs="Arial"/>
          <w:sz w:val="20"/>
          <w:szCs w:val="20"/>
        </w:rPr>
        <w:t xml:space="preserve"> pericol</w:t>
      </w:r>
      <w:r w:rsidR="00E87009" w:rsidRPr="001F36C8">
        <w:rPr>
          <w:rFonts w:ascii="Arial" w:hAnsi="Arial" w:cs="Arial"/>
          <w:sz w:val="20"/>
          <w:szCs w:val="20"/>
        </w:rPr>
        <w:t>ul</w:t>
      </w:r>
      <w:r w:rsidR="00BA36C8" w:rsidRPr="001F36C8">
        <w:rPr>
          <w:rFonts w:ascii="Arial" w:hAnsi="Arial" w:cs="Arial"/>
          <w:sz w:val="20"/>
          <w:szCs w:val="20"/>
        </w:rPr>
        <w:t xml:space="preserve"> de incendiu constructiv, </w:t>
      </w:r>
      <w:r w:rsidR="00A02632" w:rsidRPr="001F36C8">
        <w:rPr>
          <w:rFonts w:ascii="Arial" w:hAnsi="Arial" w:cs="Arial"/>
          <w:sz w:val="20"/>
          <w:szCs w:val="20"/>
        </w:rPr>
        <w:t>înălţimea admisibilă a clă</w:t>
      </w:r>
      <w:r w:rsidR="00E87009" w:rsidRPr="001F36C8">
        <w:rPr>
          <w:rFonts w:ascii="Arial" w:hAnsi="Arial" w:cs="Arial"/>
          <w:sz w:val="20"/>
          <w:szCs w:val="20"/>
        </w:rPr>
        <w:t>dirii şi aria</w:t>
      </w:r>
      <w:r w:rsidR="00A02632" w:rsidRPr="001F36C8">
        <w:rPr>
          <w:rFonts w:ascii="Arial" w:hAnsi="Arial" w:cs="Arial"/>
          <w:sz w:val="20"/>
          <w:szCs w:val="20"/>
        </w:rPr>
        <w:t xml:space="preserve"> etaj</w:t>
      </w:r>
      <w:r w:rsidR="00E87009" w:rsidRPr="001F36C8">
        <w:rPr>
          <w:rFonts w:ascii="Arial" w:hAnsi="Arial" w:cs="Arial"/>
          <w:sz w:val="20"/>
          <w:szCs w:val="20"/>
        </w:rPr>
        <w:t>ului</w:t>
      </w:r>
      <w:r w:rsidR="00A02632" w:rsidRPr="001F36C8">
        <w:rPr>
          <w:rFonts w:ascii="Arial" w:hAnsi="Arial" w:cs="Arial"/>
          <w:sz w:val="20"/>
          <w:szCs w:val="20"/>
        </w:rPr>
        <w:t xml:space="preserve"> în limitele compartimentului de incendiu pentru </w:t>
      </w:r>
      <w:r w:rsidR="00596442" w:rsidRPr="001F36C8">
        <w:rPr>
          <w:rFonts w:ascii="Arial" w:hAnsi="Arial" w:cs="Arial"/>
          <w:sz w:val="20"/>
          <w:szCs w:val="20"/>
        </w:rPr>
        <w:t>clădiri administrative ale</w:t>
      </w:r>
      <w:r w:rsidR="00A02632" w:rsidRPr="001F36C8">
        <w:rPr>
          <w:rFonts w:ascii="Arial" w:hAnsi="Arial" w:cs="Arial"/>
          <w:sz w:val="20"/>
          <w:szCs w:val="20"/>
        </w:rPr>
        <w:t xml:space="preserve"> întreprinderi</w:t>
      </w:r>
      <w:r w:rsidR="00596442" w:rsidRPr="001F36C8">
        <w:rPr>
          <w:rFonts w:ascii="Arial" w:hAnsi="Arial" w:cs="Arial"/>
          <w:sz w:val="20"/>
          <w:szCs w:val="20"/>
        </w:rPr>
        <w:t>lor</w:t>
      </w:r>
      <w:r w:rsidR="00A02632" w:rsidRPr="001F36C8">
        <w:rPr>
          <w:rFonts w:ascii="Arial" w:hAnsi="Arial" w:cs="Arial"/>
          <w:sz w:val="20"/>
          <w:szCs w:val="20"/>
        </w:rPr>
        <w:t xml:space="preserve"> și depozite</w:t>
      </w:r>
      <w:r w:rsidR="00596442" w:rsidRPr="001F36C8">
        <w:rPr>
          <w:rFonts w:ascii="Arial" w:hAnsi="Arial" w:cs="Arial"/>
          <w:sz w:val="20"/>
          <w:szCs w:val="20"/>
        </w:rPr>
        <w:t>lor</w:t>
      </w:r>
      <w:r w:rsidR="00A02632" w:rsidRPr="001F36C8">
        <w:rPr>
          <w:rFonts w:ascii="Arial" w:hAnsi="Arial" w:cs="Arial"/>
          <w:sz w:val="20"/>
          <w:szCs w:val="20"/>
        </w:rPr>
        <w:t xml:space="preserve"> (</w:t>
      </w:r>
      <w:r w:rsidR="00040774" w:rsidRPr="001F36C8">
        <w:rPr>
          <w:rFonts w:ascii="Arial" w:hAnsi="Arial" w:cs="Arial"/>
          <w:sz w:val="20"/>
          <w:szCs w:val="20"/>
        </w:rPr>
        <w:t>clădiri</w:t>
      </w:r>
      <w:r w:rsidR="00C14F84" w:rsidRPr="001F36C8">
        <w:rPr>
          <w:rFonts w:ascii="Arial" w:hAnsi="Arial" w:cs="Arial"/>
          <w:sz w:val="20"/>
          <w:szCs w:val="20"/>
        </w:rPr>
        <w:t>lor</w:t>
      </w:r>
      <w:r w:rsidR="00040774" w:rsidRPr="001F36C8">
        <w:rPr>
          <w:rFonts w:ascii="Arial" w:hAnsi="Arial" w:cs="Arial"/>
          <w:sz w:val="20"/>
          <w:szCs w:val="20"/>
        </w:rPr>
        <w:t xml:space="preserve"> separate, </w:t>
      </w:r>
      <w:r w:rsidR="00C14F84" w:rsidRPr="001F36C8">
        <w:rPr>
          <w:rFonts w:ascii="Arial" w:hAnsi="Arial" w:cs="Arial"/>
          <w:sz w:val="20"/>
          <w:szCs w:val="20"/>
        </w:rPr>
        <w:t xml:space="preserve">anexelor și construcțiilor încorporate de clasa F 4.3) </w:t>
      </w:r>
      <w:r w:rsidR="00A02632" w:rsidRPr="001F36C8">
        <w:rPr>
          <w:rFonts w:ascii="Arial" w:hAnsi="Arial" w:cs="Arial"/>
          <w:sz w:val="20"/>
          <w:szCs w:val="20"/>
        </w:rPr>
        <w:t>trebuie adoptate conform tabelului 6.9. La determinarea gradului de rezistența la foc a clădirii trebuie luată în considerare înălțimea amplasării aulelor, sălilor de festivităţi şi conferinţe conform tabelului 6.14.</w:t>
      </w:r>
    </w:p>
    <w:p w:rsidR="0062795F" w:rsidRDefault="0062795F" w:rsidP="0062795F">
      <w:pPr>
        <w:tabs>
          <w:tab w:val="left" w:pos="720"/>
          <w:tab w:val="right" w:leader="dot" w:pos="9072"/>
        </w:tabs>
        <w:spacing w:after="0" w:line="240" w:lineRule="auto"/>
        <w:rPr>
          <w:rFonts w:ascii="Arial" w:hAnsi="Arial" w:cs="Arial"/>
          <w:sz w:val="20"/>
          <w:szCs w:val="20"/>
          <w:lang w:val="en-US"/>
        </w:rPr>
      </w:pPr>
    </w:p>
    <w:p w:rsidR="00394B51" w:rsidRPr="00711FC6" w:rsidRDefault="0033293D" w:rsidP="00711FC6">
      <w:pPr>
        <w:tabs>
          <w:tab w:val="left" w:pos="720"/>
          <w:tab w:val="right" w:leader="dot" w:pos="9072"/>
        </w:tabs>
        <w:spacing w:after="0" w:line="240" w:lineRule="auto"/>
        <w:jc w:val="center"/>
        <w:rPr>
          <w:rFonts w:ascii="Arial" w:hAnsi="Arial" w:cs="Arial"/>
          <w:b/>
          <w:sz w:val="20"/>
          <w:szCs w:val="20"/>
          <w:lang w:val="en-US"/>
        </w:rPr>
      </w:pPr>
      <w:r w:rsidRPr="00711FC6">
        <w:rPr>
          <w:rFonts w:ascii="Arial" w:hAnsi="Arial" w:cs="Arial"/>
          <w:b/>
          <w:sz w:val="20"/>
          <w:szCs w:val="20"/>
          <w:lang w:val="ru-RU"/>
        </w:rPr>
        <w:t>Tabelul</w:t>
      </w:r>
      <w:r w:rsidR="00394B51" w:rsidRPr="00711FC6">
        <w:rPr>
          <w:rFonts w:ascii="Arial" w:hAnsi="Arial" w:cs="Arial"/>
          <w:b/>
          <w:sz w:val="20"/>
          <w:szCs w:val="20"/>
          <w:lang w:val="en-US"/>
        </w:rPr>
        <w:t xml:space="preserve"> 6.9</w:t>
      </w:r>
    </w:p>
    <w:p w:rsidR="00FE782A" w:rsidRDefault="00FE782A" w:rsidP="0062795F">
      <w:pPr>
        <w:tabs>
          <w:tab w:val="left" w:pos="720"/>
          <w:tab w:val="right" w:leader="dot" w:pos="9072"/>
        </w:tabs>
        <w:spacing w:after="0" w:line="240" w:lineRule="auto"/>
        <w:rPr>
          <w:rFonts w:ascii="Arial" w:hAnsi="Arial" w:cs="Arial"/>
          <w:sz w:val="20"/>
          <w:szCs w:val="20"/>
          <w:lang w:val="en-US"/>
        </w:rPr>
      </w:pPr>
    </w:p>
    <w:tbl>
      <w:tblPr>
        <w:tblW w:w="8926" w:type="dxa"/>
        <w:jc w:val="center"/>
        <w:tblLayout w:type="fixed"/>
        <w:tblCellMar>
          <w:left w:w="10" w:type="dxa"/>
          <w:right w:w="10" w:type="dxa"/>
        </w:tblCellMar>
        <w:tblLook w:val="04A0" w:firstRow="1" w:lastRow="0" w:firstColumn="1" w:lastColumn="0" w:noHBand="0" w:noVBand="1"/>
      </w:tblPr>
      <w:tblGrid>
        <w:gridCol w:w="1656"/>
        <w:gridCol w:w="1458"/>
        <w:gridCol w:w="1276"/>
        <w:gridCol w:w="850"/>
        <w:gridCol w:w="851"/>
        <w:gridCol w:w="708"/>
        <w:gridCol w:w="851"/>
        <w:gridCol w:w="709"/>
        <w:gridCol w:w="567"/>
      </w:tblGrid>
      <w:tr w:rsidR="00627637" w:rsidRPr="001F36C8" w:rsidTr="000419E9">
        <w:trPr>
          <w:trHeight w:hRule="exact" w:val="619"/>
          <w:jc w:val="center"/>
        </w:trPr>
        <w:tc>
          <w:tcPr>
            <w:tcW w:w="1656" w:type="dxa"/>
            <w:vMerge w:val="restart"/>
            <w:tcBorders>
              <w:top w:val="single" w:sz="4" w:space="0" w:color="auto"/>
              <w:left w:val="single" w:sz="4" w:space="0" w:color="auto"/>
            </w:tcBorders>
            <w:shd w:val="clear" w:color="auto" w:fill="FFFFFF"/>
            <w:vAlign w:val="center"/>
          </w:tcPr>
          <w:p w:rsidR="00394B51" w:rsidRPr="001F36C8" w:rsidRDefault="009B1B46" w:rsidP="00394B51">
            <w:pPr>
              <w:widowControl w:val="0"/>
              <w:spacing w:after="0" w:line="302" w:lineRule="exact"/>
              <w:jc w:val="center"/>
              <w:rPr>
                <w:rFonts w:ascii="Arial" w:hAnsi="Arial" w:cs="Arial"/>
                <w:sz w:val="20"/>
                <w:szCs w:val="20"/>
                <w:lang w:val="en-US" w:eastAsia="ru-RU" w:bidi="ru-RU"/>
              </w:rPr>
            </w:pPr>
            <w:r w:rsidRPr="001F36C8">
              <w:rPr>
                <w:rFonts w:ascii="Arial" w:hAnsi="Arial" w:cs="Arial"/>
                <w:sz w:val="20"/>
                <w:szCs w:val="20"/>
                <w:lang w:eastAsia="ru-RU" w:bidi="ru-RU"/>
              </w:rPr>
              <w:t>Gradul de rezistență la foc a clădirii</w:t>
            </w:r>
          </w:p>
        </w:tc>
        <w:tc>
          <w:tcPr>
            <w:tcW w:w="1458" w:type="dxa"/>
            <w:vMerge w:val="restart"/>
            <w:tcBorders>
              <w:top w:val="single" w:sz="4" w:space="0" w:color="auto"/>
              <w:left w:val="single" w:sz="4" w:space="0" w:color="auto"/>
            </w:tcBorders>
            <w:shd w:val="clear" w:color="auto" w:fill="FFFFFF"/>
            <w:vAlign w:val="center"/>
          </w:tcPr>
          <w:p w:rsidR="00394B51" w:rsidRPr="001F36C8" w:rsidRDefault="009B1B46" w:rsidP="009B1B46">
            <w:pPr>
              <w:widowControl w:val="0"/>
              <w:spacing w:after="0" w:line="302" w:lineRule="exact"/>
              <w:jc w:val="center"/>
              <w:rPr>
                <w:rFonts w:ascii="Arial" w:hAnsi="Arial" w:cs="Arial"/>
                <w:sz w:val="20"/>
                <w:szCs w:val="20"/>
                <w:lang w:val="en-US" w:eastAsia="ru-RU" w:bidi="ru-RU"/>
              </w:rPr>
            </w:pPr>
            <w:r w:rsidRPr="001F36C8">
              <w:rPr>
                <w:rFonts w:ascii="Arial" w:hAnsi="Arial" w:cs="Arial"/>
                <w:sz w:val="20"/>
                <w:szCs w:val="20"/>
                <w:lang w:eastAsia="ru-RU" w:bidi="ru-RU"/>
              </w:rPr>
              <w:t>Clasa după pericolul de incendiu constructiv a clădirii</w:t>
            </w:r>
          </w:p>
        </w:tc>
        <w:tc>
          <w:tcPr>
            <w:tcW w:w="1276" w:type="dxa"/>
            <w:vMerge w:val="restart"/>
            <w:tcBorders>
              <w:top w:val="single" w:sz="4" w:space="0" w:color="auto"/>
              <w:left w:val="single" w:sz="4" w:space="0" w:color="auto"/>
            </w:tcBorders>
            <w:shd w:val="clear" w:color="auto" w:fill="FFFFFF"/>
            <w:vAlign w:val="center"/>
          </w:tcPr>
          <w:p w:rsidR="00007CDE" w:rsidRPr="001F36C8" w:rsidRDefault="00007CDE" w:rsidP="00007CDE">
            <w:pPr>
              <w:widowControl w:val="0"/>
              <w:spacing w:after="0" w:line="278" w:lineRule="exact"/>
              <w:jc w:val="center"/>
              <w:rPr>
                <w:rFonts w:ascii="Arial" w:hAnsi="Arial" w:cs="Arial"/>
                <w:sz w:val="20"/>
                <w:szCs w:val="20"/>
                <w:lang w:eastAsia="ru-RU" w:bidi="ru-RU"/>
              </w:rPr>
            </w:pPr>
            <w:r w:rsidRPr="001F36C8">
              <w:rPr>
                <w:rFonts w:ascii="Arial" w:hAnsi="Arial" w:cs="Arial"/>
                <w:sz w:val="20"/>
                <w:szCs w:val="20"/>
                <w:lang w:eastAsia="ru-RU" w:bidi="ru-RU"/>
              </w:rPr>
              <w:t>Înălțimea admisibilă a clădirii, m</w:t>
            </w:r>
          </w:p>
          <w:p w:rsidR="00394B51" w:rsidRPr="001F36C8" w:rsidRDefault="00394B51" w:rsidP="00394B51">
            <w:pPr>
              <w:widowControl w:val="0"/>
              <w:spacing w:after="0" w:line="302" w:lineRule="exact"/>
              <w:jc w:val="center"/>
              <w:rPr>
                <w:rFonts w:ascii="Arial" w:hAnsi="Arial" w:cs="Arial"/>
                <w:sz w:val="20"/>
                <w:szCs w:val="20"/>
                <w:lang w:val="ru-RU" w:eastAsia="ru-RU" w:bidi="ru-RU"/>
              </w:rPr>
            </w:pPr>
          </w:p>
        </w:tc>
        <w:tc>
          <w:tcPr>
            <w:tcW w:w="4536" w:type="dxa"/>
            <w:gridSpan w:val="6"/>
            <w:tcBorders>
              <w:top w:val="single" w:sz="4" w:space="0" w:color="auto"/>
              <w:left w:val="single" w:sz="4" w:space="0" w:color="auto"/>
              <w:right w:val="single" w:sz="4" w:space="0" w:color="auto"/>
            </w:tcBorders>
            <w:shd w:val="clear" w:color="auto" w:fill="FFFFFF"/>
            <w:vAlign w:val="bottom"/>
          </w:tcPr>
          <w:p w:rsidR="00007CDE" w:rsidRPr="001F36C8" w:rsidRDefault="003378F1" w:rsidP="00007CDE">
            <w:pPr>
              <w:tabs>
                <w:tab w:val="left" w:pos="720"/>
                <w:tab w:val="right" w:leader="dot" w:pos="9072"/>
              </w:tabs>
              <w:spacing w:after="0" w:line="240" w:lineRule="auto"/>
              <w:jc w:val="center"/>
              <w:rPr>
                <w:rFonts w:ascii="Arial" w:hAnsi="Arial" w:cs="Arial"/>
                <w:sz w:val="20"/>
                <w:szCs w:val="20"/>
              </w:rPr>
            </w:pPr>
            <w:r w:rsidRPr="001F36C8">
              <w:rPr>
                <w:rFonts w:ascii="Arial" w:hAnsi="Arial" w:cs="Arial"/>
                <w:sz w:val="20"/>
                <w:szCs w:val="20"/>
              </w:rPr>
              <w:t>Aria</w:t>
            </w:r>
            <w:r w:rsidR="00007CDE" w:rsidRPr="001F36C8">
              <w:rPr>
                <w:rFonts w:ascii="Arial" w:hAnsi="Arial" w:cs="Arial"/>
                <w:sz w:val="20"/>
                <w:szCs w:val="20"/>
              </w:rPr>
              <w:t xml:space="preserve"> etajului în linitele compartimentului de incendiu, m</w:t>
            </w:r>
            <w:r w:rsidR="00007CDE" w:rsidRPr="001F36C8">
              <w:rPr>
                <w:rFonts w:ascii="Arial" w:hAnsi="Arial" w:cs="Arial"/>
                <w:sz w:val="20"/>
                <w:szCs w:val="20"/>
                <w:vertAlign w:val="superscript"/>
              </w:rPr>
              <w:t>2</w:t>
            </w:r>
            <w:r w:rsidR="00007CDE" w:rsidRPr="001F36C8">
              <w:rPr>
                <w:rFonts w:ascii="Arial" w:hAnsi="Arial" w:cs="Arial"/>
                <w:sz w:val="20"/>
                <w:szCs w:val="20"/>
              </w:rPr>
              <w:t>, la număr de etaje</w:t>
            </w:r>
          </w:p>
          <w:p w:rsidR="00394B51" w:rsidRPr="001F36C8" w:rsidRDefault="00394B51" w:rsidP="00394B51">
            <w:pPr>
              <w:widowControl w:val="0"/>
              <w:spacing w:after="0" w:line="302" w:lineRule="exact"/>
              <w:jc w:val="center"/>
              <w:rPr>
                <w:rFonts w:ascii="Arial" w:hAnsi="Arial" w:cs="Arial"/>
                <w:sz w:val="20"/>
                <w:szCs w:val="20"/>
                <w:lang w:eastAsia="ru-RU" w:bidi="ru-RU"/>
              </w:rPr>
            </w:pPr>
          </w:p>
        </w:tc>
      </w:tr>
      <w:tr w:rsidR="00627637" w:rsidRPr="001F36C8" w:rsidTr="000419E9">
        <w:trPr>
          <w:trHeight w:hRule="exact" w:val="1084"/>
          <w:jc w:val="center"/>
        </w:trPr>
        <w:tc>
          <w:tcPr>
            <w:tcW w:w="1656" w:type="dxa"/>
            <w:vMerge/>
            <w:tcBorders>
              <w:left w:val="single" w:sz="4" w:space="0" w:color="auto"/>
            </w:tcBorders>
            <w:shd w:val="clear" w:color="auto" w:fill="FFFFFF"/>
            <w:vAlign w:val="center"/>
          </w:tcPr>
          <w:p w:rsidR="00394B51" w:rsidRPr="001F36C8" w:rsidRDefault="00394B51" w:rsidP="00394B51">
            <w:pPr>
              <w:widowControl w:val="0"/>
              <w:spacing w:after="0" w:line="240" w:lineRule="auto"/>
              <w:rPr>
                <w:rFonts w:ascii="Arial" w:eastAsia="Arial Unicode MS" w:hAnsi="Arial" w:cs="Arial"/>
                <w:sz w:val="20"/>
                <w:szCs w:val="20"/>
                <w:lang w:val="en-US" w:eastAsia="ru-RU" w:bidi="ru-RU"/>
              </w:rPr>
            </w:pPr>
          </w:p>
        </w:tc>
        <w:tc>
          <w:tcPr>
            <w:tcW w:w="1458" w:type="dxa"/>
            <w:vMerge/>
            <w:tcBorders>
              <w:left w:val="single" w:sz="4" w:space="0" w:color="auto"/>
            </w:tcBorders>
            <w:shd w:val="clear" w:color="auto" w:fill="FFFFFF"/>
          </w:tcPr>
          <w:p w:rsidR="00394B51" w:rsidRPr="001F36C8" w:rsidRDefault="00394B51" w:rsidP="00394B51">
            <w:pPr>
              <w:widowControl w:val="0"/>
              <w:spacing w:after="0" w:line="240" w:lineRule="auto"/>
              <w:rPr>
                <w:rFonts w:ascii="Arial" w:eastAsia="Arial Unicode MS" w:hAnsi="Arial" w:cs="Arial"/>
                <w:sz w:val="20"/>
                <w:szCs w:val="20"/>
                <w:lang w:val="en-US" w:eastAsia="ru-RU" w:bidi="ru-RU"/>
              </w:rPr>
            </w:pPr>
          </w:p>
        </w:tc>
        <w:tc>
          <w:tcPr>
            <w:tcW w:w="1276" w:type="dxa"/>
            <w:vMerge/>
            <w:tcBorders>
              <w:left w:val="single" w:sz="4" w:space="0" w:color="auto"/>
            </w:tcBorders>
            <w:shd w:val="clear" w:color="auto" w:fill="FFFFFF"/>
            <w:vAlign w:val="center"/>
          </w:tcPr>
          <w:p w:rsidR="00394B51" w:rsidRPr="001F36C8" w:rsidRDefault="00394B51" w:rsidP="00394B51">
            <w:pPr>
              <w:widowControl w:val="0"/>
              <w:spacing w:after="0" w:line="240" w:lineRule="auto"/>
              <w:rPr>
                <w:rFonts w:ascii="Arial" w:eastAsia="Arial Unicode MS" w:hAnsi="Arial" w:cs="Arial"/>
                <w:sz w:val="20"/>
                <w:szCs w:val="20"/>
                <w:lang w:val="en-US" w:eastAsia="ru-RU" w:bidi="ru-RU"/>
              </w:rPr>
            </w:pPr>
          </w:p>
        </w:tc>
        <w:tc>
          <w:tcPr>
            <w:tcW w:w="850" w:type="dxa"/>
            <w:tcBorders>
              <w:top w:val="single" w:sz="4" w:space="0" w:color="auto"/>
              <w:left w:val="single" w:sz="4" w:space="0" w:color="auto"/>
            </w:tcBorders>
            <w:shd w:val="clear" w:color="auto" w:fill="FFFFFF"/>
            <w:vAlign w:val="center"/>
          </w:tcPr>
          <w:p w:rsidR="00394B51" w:rsidRPr="001F36C8" w:rsidRDefault="00394B51" w:rsidP="00394B51">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1</w:t>
            </w:r>
          </w:p>
        </w:tc>
        <w:tc>
          <w:tcPr>
            <w:tcW w:w="851" w:type="dxa"/>
            <w:tcBorders>
              <w:top w:val="single" w:sz="4" w:space="0" w:color="auto"/>
              <w:left w:val="single" w:sz="4" w:space="0" w:color="auto"/>
            </w:tcBorders>
            <w:shd w:val="clear" w:color="auto" w:fill="FFFFFF"/>
            <w:vAlign w:val="center"/>
          </w:tcPr>
          <w:p w:rsidR="00394B51" w:rsidRPr="001F36C8" w:rsidRDefault="00394B51" w:rsidP="00394B51">
            <w:pPr>
              <w:widowControl w:val="0"/>
              <w:spacing w:after="0" w:line="220" w:lineRule="exact"/>
              <w:ind w:left="300"/>
              <w:rPr>
                <w:rFonts w:ascii="Arial" w:hAnsi="Arial" w:cs="Arial"/>
                <w:sz w:val="20"/>
                <w:szCs w:val="20"/>
                <w:lang w:val="ru-RU" w:eastAsia="ru-RU" w:bidi="ru-RU"/>
              </w:rPr>
            </w:pPr>
            <w:r w:rsidRPr="001F36C8">
              <w:rPr>
                <w:rFonts w:ascii="Arial" w:hAnsi="Arial" w:cs="Arial"/>
                <w:sz w:val="20"/>
                <w:szCs w:val="20"/>
                <w:lang w:val="ru-RU" w:eastAsia="ru-RU" w:bidi="ru-RU"/>
              </w:rPr>
              <w:t>2</w:t>
            </w:r>
          </w:p>
        </w:tc>
        <w:tc>
          <w:tcPr>
            <w:tcW w:w="708" w:type="dxa"/>
            <w:tcBorders>
              <w:top w:val="single" w:sz="4" w:space="0" w:color="auto"/>
              <w:left w:val="single" w:sz="4" w:space="0" w:color="auto"/>
            </w:tcBorders>
            <w:shd w:val="clear" w:color="auto" w:fill="FFFFFF"/>
            <w:vAlign w:val="center"/>
          </w:tcPr>
          <w:p w:rsidR="00394B51" w:rsidRPr="001F36C8" w:rsidRDefault="00394B51" w:rsidP="00394B51">
            <w:pPr>
              <w:widowControl w:val="0"/>
              <w:spacing w:after="0" w:line="220" w:lineRule="exact"/>
              <w:ind w:left="320"/>
              <w:rPr>
                <w:rFonts w:ascii="Arial" w:hAnsi="Arial" w:cs="Arial"/>
                <w:sz w:val="20"/>
                <w:szCs w:val="20"/>
                <w:lang w:val="ru-RU" w:eastAsia="ru-RU" w:bidi="ru-RU"/>
              </w:rPr>
            </w:pPr>
            <w:r w:rsidRPr="001F36C8">
              <w:rPr>
                <w:rFonts w:ascii="Arial" w:hAnsi="Arial" w:cs="Arial"/>
                <w:sz w:val="20"/>
                <w:szCs w:val="20"/>
                <w:lang w:val="ru-RU" w:eastAsia="ru-RU" w:bidi="ru-RU"/>
              </w:rPr>
              <w:t>3</w:t>
            </w:r>
          </w:p>
        </w:tc>
        <w:tc>
          <w:tcPr>
            <w:tcW w:w="851" w:type="dxa"/>
            <w:tcBorders>
              <w:top w:val="single" w:sz="4" w:space="0" w:color="auto"/>
              <w:left w:val="single" w:sz="4" w:space="0" w:color="auto"/>
            </w:tcBorders>
            <w:shd w:val="clear" w:color="auto" w:fill="FFFFFF"/>
            <w:vAlign w:val="center"/>
          </w:tcPr>
          <w:p w:rsidR="00394B51" w:rsidRPr="001F36C8" w:rsidRDefault="00394B51" w:rsidP="00394B51">
            <w:pPr>
              <w:widowControl w:val="0"/>
              <w:spacing w:after="0" w:line="220" w:lineRule="exact"/>
              <w:ind w:left="140"/>
              <w:rPr>
                <w:rFonts w:ascii="Arial" w:hAnsi="Arial" w:cs="Arial"/>
                <w:sz w:val="20"/>
                <w:szCs w:val="20"/>
                <w:lang w:val="ru-RU" w:eastAsia="ru-RU" w:bidi="ru-RU"/>
              </w:rPr>
            </w:pPr>
            <w:r w:rsidRPr="001F36C8">
              <w:rPr>
                <w:rFonts w:ascii="Arial" w:hAnsi="Arial" w:cs="Arial"/>
                <w:sz w:val="20"/>
                <w:szCs w:val="20"/>
                <w:lang w:val="ru-RU" w:eastAsia="ru-RU" w:bidi="ru-RU"/>
              </w:rPr>
              <w:t>4, 5</w:t>
            </w:r>
          </w:p>
        </w:tc>
        <w:tc>
          <w:tcPr>
            <w:tcW w:w="709" w:type="dxa"/>
            <w:tcBorders>
              <w:top w:val="single" w:sz="4" w:space="0" w:color="auto"/>
              <w:left w:val="single" w:sz="4" w:space="0" w:color="auto"/>
            </w:tcBorders>
            <w:shd w:val="clear" w:color="auto" w:fill="FFFFFF"/>
            <w:vAlign w:val="center"/>
          </w:tcPr>
          <w:p w:rsidR="00394B51" w:rsidRPr="001F36C8" w:rsidRDefault="00394B51" w:rsidP="00394B51">
            <w:pPr>
              <w:widowControl w:val="0"/>
              <w:spacing w:after="0" w:line="220" w:lineRule="exact"/>
              <w:rPr>
                <w:rFonts w:ascii="Arial" w:hAnsi="Arial" w:cs="Arial"/>
                <w:sz w:val="20"/>
                <w:szCs w:val="20"/>
                <w:lang w:val="ru-RU" w:eastAsia="ru-RU" w:bidi="ru-RU"/>
              </w:rPr>
            </w:pPr>
            <w:r w:rsidRPr="001F36C8">
              <w:rPr>
                <w:rFonts w:ascii="Arial" w:hAnsi="Arial" w:cs="Arial"/>
                <w:sz w:val="20"/>
                <w:szCs w:val="20"/>
                <w:lang w:val="ru-RU" w:eastAsia="ru-RU" w:bidi="ru-RU"/>
              </w:rPr>
              <w:t>6—9</w:t>
            </w:r>
          </w:p>
        </w:tc>
        <w:tc>
          <w:tcPr>
            <w:tcW w:w="567" w:type="dxa"/>
            <w:tcBorders>
              <w:top w:val="single" w:sz="4" w:space="0" w:color="auto"/>
              <w:left w:val="single" w:sz="4" w:space="0" w:color="auto"/>
              <w:right w:val="single" w:sz="4" w:space="0" w:color="auto"/>
            </w:tcBorders>
            <w:shd w:val="clear" w:color="auto" w:fill="FFFFFF"/>
            <w:vAlign w:val="center"/>
          </w:tcPr>
          <w:p w:rsidR="00394B51" w:rsidRPr="001F36C8" w:rsidRDefault="00394B51" w:rsidP="00394B51">
            <w:pPr>
              <w:widowControl w:val="0"/>
              <w:spacing w:after="0" w:line="220" w:lineRule="exact"/>
              <w:rPr>
                <w:rFonts w:ascii="Arial" w:hAnsi="Arial" w:cs="Arial"/>
                <w:sz w:val="20"/>
                <w:szCs w:val="20"/>
                <w:lang w:val="ru-RU" w:eastAsia="ru-RU" w:bidi="ru-RU"/>
              </w:rPr>
            </w:pPr>
            <w:r w:rsidRPr="001F36C8">
              <w:rPr>
                <w:rFonts w:ascii="Arial" w:hAnsi="Arial" w:cs="Arial"/>
                <w:sz w:val="20"/>
                <w:szCs w:val="20"/>
                <w:lang w:val="ru-RU" w:eastAsia="ru-RU" w:bidi="ru-RU"/>
              </w:rPr>
              <w:t>10—16</w:t>
            </w:r>
          </w:p>
        </w:tc>
      </w:tr>
      <w:tr w:rsidR="00627637" w:rsidRPr="001F36C8" w:rsidTr="000419E9">
        <w:trPr>
          <w:trHeight w:hRule="exact" w:val="322"/>
          <w:jc w:val="center"/>
        </w:trPr>
        <w:tc>
          <w:tcPr>
            <w:tcW w:w="1656" w:type="dxa"/>
            <w:tcBorders>
              <w:top w:val="single" w:sz="4" w:space="0" w:color="auto"/>
              <w:left w:val="single" w:sz="4" w:space="0" w:color="auto"/>
            </w:tcBorders>
            <w:shd w:val="clear" w:color="auto" w:fill="FFFFFF"/>
          </w:tcPr>
          <w:p w:rsidR="00394B51" w:rsidRPr="001F36C8" w:rsidRDefault="00394B51" w:rsidP="00394B51">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I</w:t>
            </w:r>
          </w:p>
        </w:tc>
        <w:tc>
          <w:tcPr>
            <w:tcW w:w="1458" w:type="dxa"/>
            <w:tcBorders>
              <w:top w:val="single" w:sz="4" w:space="0" w:color="auto"/>
              <w:left w:val="single" w:sz="4" w:space="0" w:color="auto"/>
            </w:tcBorders>
            <w:shd w:val="clear" w:color="auto" w:fill="FFFFFF"/>
          </w:tcPr>
          <w:p w:rsidR="00394B51" w:rsidRPr="001F36C8" w:rsidRDefault="00394B51" w:rsidP="00394B51">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С0</w:t>
            </w:r>
          </w:p>
        </w:tc>
        <w:tc>
          <w:tcPr>
            <w:tcW w:w="1276" w:type="dxa"/>
            <w:tcBorders>
              <w:top w:val="single" w:sz="4" w:space="0" w:color="auto"/>
              <w:left w:val="single" w:sz="4" w:space="0" w:color="auto"/>
            </w:tcBorders>
            <w:shd w:val="clear" w:color="auto" w:fill="FFFFFF"/>
          </w:tcPr>
          <w:p w:rsidR="00394B51" w:rsidRPr="001F36C8" w:rsidRDefault="00394B51" w:rsidP="00394B51">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50</w:t>
            </w:r>
          </w:p>
        </w:tc>
        <w:tc>
          <w:tcPr>
            <w:tcW w:w="850" w:type="dxa"/>
            <w:tcBorders>
              <w:top w:val="single" w:sz="4" w:space="0" w:color="auto"/>
              <w:left w:val="single" w:sz="4" w:space="0" w:color="auto"/>
            </w:tcBorders>
            <w:shd w:val="clear" w:color="auto" w:fill="FFFFFF"/>
            <w:vAlign w:val="center"/>
          </w:tcPr>
          <w:p w:rsidR="00394B51" w:rsidRPr="001F36C8" w:rsidRDefault="00394B51" w:rsidP="00586346">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6000</w:t>
            </w:r>
          </w:p>
        </w:tc>
        <w:tc>
          <w:tcPr>
            <w:tcW w:w="851" w:type="dxa"/>
            <w:tcBorders>
              <w:top w:val="single" w:sz="4" w:space="0" w:color="auto"/>
              <w:left w:val="single" w:sz="4" w:space="0" w:color="auto"/>
            </w:tcBorders>
            <w:shd w:val="clear" w:color="auto" w:fill="FFFFFF"/>
            <w:vAlign w:val="center"/>
          </w:tcPr>
          <w:p w:rsidR="00394B51" w:rsidRPr="001F36C8" w:rsidRDefault="00394B51" w:rsidP="00586346">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5000</w:t>
            </w:r>
          </w:p>
        </w:tc>
        <w:tc>
          <w:tcPr>
            <w:tcW w:w="708" w:type="dxa"/>
            <w:tcBorders>
              <w:top w:val="single" w:sz="4" w:space="0" w:color="auto"/>
              <w:left w:val="single" w:sz="4" w:space="0" w:color="auto"/>
            </w:tcBorders>
            <w:shd w:val="clear" w:color="auto" w:fill="FFFFFF"/>
            <w:vAlign w:val="center"/>
          </w:tcPr>
          <w:p w:rsidR="00394B51" w:rsidRPr="001F36C8" w:rsidRDefault="00394B51" w:rsidP="00586346">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5000</w:t>
            </w:r>
          </w:p>
        </w:tc>
        <w:tc>
          <w:tcPr>
            <w:tcW w:w="851" w:type="dxa"/>
            <w:tcBorders>
              <w:top w:val="single" w:sz="4" w:space="0" w:color="auto"/>
              <w:left w:val="single" w:sz="4" w:space="0" w:color="auto"/>
            </w:tcBorders>
            <w:shd w:val="clear" w:color="auto" w:fill="FFFFFF"/>
            <w:vAlign w:val="center"/>
          </w:tcPr>
          <w:p w:rsidR="00394B51" w:rsidRPr="001F36C8" w:rsidRDefault="00394B51" w:rsidP="00586346">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5000</w:t>
            </w:r>
          </w:p>
        </w:tc>
        <w:tc>
          <w:tcPr>
            <w:tcW w:w="709" w:type="dxa"/>
            <w:tcBorders>
              <w:top w:val="single" w:sz="4" w:space="0" w:color="auto"/>
              <w:left w:val="single" w:sz="4" w:space="0" w:color="auto"/>
            </w:tcBorders>
            <w:shd w:val="clear" w:color="auto" w:fill="FFFFFF"/>
            <w:vAlign w:val="center"/>
          </w:tcPr>
          <w:p w:rsidR="00394B51" w:rsidRPr="001F36C8" w:rsidRDefault="00394B51" w:rsidP="00586346">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5000</w:t>
            </w:r>
          </w:p>
        </w:tc>
        <w:tc>
          <w:tcPr>
            <w:tcW w:w="567" w:type="dxa"/>
            <w:tcBorders>
              <w:top w:val="single" w:sz="4" w:space="0" w:color="auto"/>
              <w:left w:val="single" w:sz="4" w:space="0" w:color="auto"/>
              <w:right w:val="single" w:sz="4" w:space="0" w:color="auto"/>
            </w:tcBorders>
            <w:shd w:val="clear" w:color="auto" w:fill="FFFFFF"/>
            <w:vAlign w:val="center"/>
          </w:tcPr>
          <w:p w:rsidR="00394B51" w:rsidRPr="001F36C8" w:rsidRDefault="00394B51" w:rsidP="00586346">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2500</w:t>
            </w:r>
          </w:p>
        </w:tc>
      </w:tr>
      <w:tr w:rsidR="00627637" w:rsidRPr="001F36C8" w:rsidTr="000419E9">
        <w:trPr>
          <w:trHeight w:hRule="exact" w:val="312"/>
          <w:jc w:val="center"/>
        </w:trPr>
        <w:tc>
          <w:tcPr>
            <w:tcW w:w="1656" w:type="dxa"/>
            <w:tcBorders>
              <w:top w:val="single" w:sz="4" w:space="0" w:color="auto"/>
              <w:left w:val="single" w:sz="4" w:space="0" w:color="auto"/>
            </w:tcBorders>
            <w:shd w:val="clear" w:color="auto" w:fill="FFFFFF"/>
          </w:tcPr>
          <w:p w:rsidR="00394B51" w:rsidRPr="001F36C8" w:rsidRDefault="00394B51" w:rsidP="00394B51">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II</w:t>
            </w:r>
          </w:p>
        </w:tc>
        <w:tc>
          <w:tcPr>
            <w:tcW w:w="1458" w:type="dxa"/>
            <w:tcBorders>
              <w:top w:val="single" w:sz="4" w:space="0" w:color="auto"/>
              <w:left w:val="single" w:sz="4" w:space="0" w:color="auto"/>
            </w:tcBorders>
            <w:shd w:val="clear" w:color="auto" w:fill="FFFFFF"/>
          </w:tcPr>
          <w:p w:rsidR="00394B51" w:rsidRPr="001F36C8" w:rsidRDefault="00394B51" w:rsidP="00394B51">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С0</w:t>
            </w:r>
          </w:p>
        </w:tc>
        <w:tc>
          <w:tcPr>
            <w:tcW w:w="1276" w:type="dxa"/>
            <w:tcBorders>
              <w:top w:val="single" w:sz="4" w:space="0" w:color="auto"/>
              <w:left w:val="single" w:sz="4" w:space="0" w:color="auto"/>
            </w:tcBorders>
            <w:shd w:val="clear" w:color="auto" w:fill="FFFFFF"/>
          </w:tcPr>
          <w:p w:rsidR="00394B51" w:rsidRPr="001F36C8" w:rsidRDefault="00394B51" w:rsidP="00394B51">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50</w:t>
            </w:r>
          </w:p>
        </w:tc>
        <w:tc>
          <w:tcPr>
            <w:tcW w:w="850" w:type="dxa"/>
            <w:tcBorders>
              <w:top w:val="single" w:sz="4" w:space="0" w:color="auto"/>
              <w:left w:val="single" w:sz="4" w:space="0" w:color="auto"/>
            </w:tcBorders>
            <w:shd w:val="clear" w:color="auto" w:fill="FFFFFF"/>
            <w:vAlign w:val="center"/>
          </w:tcPr>
          <w:p w:rsidR="00394B51" w:rsidRPr="001F36C8" w:rsidRDefault="00394B51" w:rsidP="00586346">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6000</w:t>
            </w:r>
          </w:p>
        </w:tc>
        <w:tc>
          <w:tcPr>
            <w:tcW w:w="851" w:type="dxa"/>
            <w:tcBorders>
              <w:top w:val="single" w:sz="4" w:space="0" w:color="auto"/>
              <w:left w:val="single" w:sz="4" w:space="0" w:color="auto"/>
            </w:tcBorders>
            <w:shd w:val="clear" w:color="auto" w:fill="FFFFFF"/>
            <w:vAlign w:val="center"/>
          </w:tcPr>
          <w:p w:rsidR="00394B51" w:rsidRPr="001F36C8" w:rsidRDefault="00394B51" w:rsidP="00586346">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4000</w:t>
            </w:r>
          </w:p>
        </w:tc>
        <w:tc>
          <w:tcPr>
            <w:tcW w:w="708" w:type="dxa"/>
            <w:tcBorders>
              <w:top w:val="single" w:sz="4" w:space="0" w:color="auto"/>
              <w:left w:val="single" w:sz="4" w:space="0" w:color="auto"/>
            </w:tcBorders>
            <w:shd w:val="clear" w:color="auto" w:fill="FFFFFF"/>
            <w:vAlign w:val="center"/>
          </w:tcPr>
          <w:p w:rsidR="00394B51" w:rsidRPr="001F36C8" w:rsidRDefault="00394B51" w:rsidP="00586346">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4000</w:t>
            </w:r>
          </w:p>
        </w:tc>
        <w:tc>
          <w:tcPr>
            <w:tcW w:w="851" w:type="dxa"/>
            <w:tcBorders>
              <w:top w:val="single" w:sz="4" w:space="0" w:color="auto"/>
              <w:left w:val="single" w:sz="4" w:space="0" w:color="auto"/>
            </w:tcBorders>
            <w:shd w:val="clear" w:color="auto" w:fill="FFFFFF"/>
            <w:vAlign w:val="center"/>
          </w:tcPr>
          <w:p w:rsidR="00394B51" w:rsidRPr="001F36C8" w:rsidRDefault="00394B51" w:rsidP="00586346">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4000</w:t>
            </w:r>
          </w:p>
        </w:tc>
        <w:tc>
          <w:tcPr>
            <w:tcW w:w="709" w:type="dxa"/>
            <w:tcBorders>
              <w:top w:val="single" w:sz="4" w:space="0" w:color="auto"/>
              <w:left w:val="single" w:sz="4" w:space="0" w:color="auto"/>
            </w:tcBorders>
            <w:shd w:val="clear" w:color="auto" w:fill="FFFFFF"/>
            <w:vAlign w:val="center"/>
          </w:tcPr>
          <w:p w:rsidR="00394B51" w:rsidRPr="001F36C8" w:rsidRDefault="00394B51" w:rsidP="00586346">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4000</w:t>
            </w:r>
          </w:p>
        </w:tc>
        <w:tc>
          <w:tcPr>
            <w:tcW w:w="567" w:type="dxa"/>
            <w:tcBorders>
              <w:top w:val="single" w:sz="4" w:space="0" w:color="auto"/>
              <w:left w:val="single" w:sz="4" w:space="0" w:color="auto"/>
              <w:right w:val="single" w:sz="4" w:space="0" w:color="auto"/>
            </w:tcBorders>
            <w:shd w:val="clear" w:color="auto" w:fill="FFFFFF"/>
            <w:vAlign w:val="center"/>
          </w:tcPr>
          <w:p w:rsidR="00394B51" w:rsidRPr="001F36C8" w:rsidRDefault="00394B51" w:rsidP="00586346">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2200</w:t>
            </w:r>
          </w:p>
        </w:tc>
      </w:tr>
      <w:tr w:rsidR="00627637" w:rsidRPr="001F36C8" w:rsidTr="000419E9">
        <w:trPr>
          <w:trHeight w:hRule="exact" w:val="317"/>
          <w:jc w:val="center"/>
        </w:trPr>
        <w:tc>
          <w:tcPr>
            <w:tcW w:w="1656" w:type="dxa"/>
            <w:tcBorders>
              <w:top w:val="single" w:sz="4" w:space="0" w:color="auto"/>
              <w:left w:val="single" w:sz="4" w:space="0" w:color="auto"/>
              <w:bottom w:val="single" w:sz="4" w:space="0" w:color="auto"/>
            </w:tcBorders>
            <w:shd w:val="clear" w:color="auto" w:fill="FFFFFF"/>
            <w:vAlign w:val="center"/>
          </w:tcPr>
          <w:p w:rsidR="00394B51" w:rsidRPr="001F36C8" w:rsidRDefault="00394B51" w:rsidP="00394B51">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II</w:t>
            </w:r>
          </w:p>
        </w:tc>
        <w:tc>
          <w:tcPr>
            <w:tcW w:w="1458" w:type="dxa"/>
            <w:tcBorders>
              <w:top w:val="single" w:sz="4" w:space="0" w:color="auto"/>
              <w:left w:val="single" w:sz="4" w:space="0" w:color="auto"/>
              <w:bottom w:val="single" w:sz="4" w:space="0" w:color="auto"/>
            </w:tcBorders>
            <w:shd w:val="clear" w:color="auto" w:fill="FFFFFF"/>
            <w:vAlign w:val="center"/>
          </w:tcPr>
          <w:p w:rsidR="00394B51" w:rsidRPr="001F36C8" w:rsidRDefault="00394B51" w:rsidP="00394B51">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С1</w:t>
            </w:r>
          </w:p>
        </w:tc>
        <w:tc>
          <w:tcPr>
            <w:tcW w:w="1276" w:type="dxa"/>
            <w:tcBorders>
              <w:top w:val="single" w:sz="4" w:space="0" w:color="auto"/>
              <w:left w:val="single" w:sz="4" w:space="0" w:color="auto"/>
              <w:bottom w:val="single" w:sz="4" w:space="0" w:color="auto"/>
            </w:tcBorders>
            <w:shd w:val="clear" w:color="auto" w:fill="FFFFFF"/>
            <w:vAlign w:val="bottom"/>
          </w:tcPr>
          <w:p w:rsidR="00394B51" w:rsidRPr="001F36C8" w:rsidRDefault="00394B51" w:rsidP="00394B51">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28</w:t>
            </w:r>
          </w:p>
        </w:tc>
        <w:tc>
          <w:tcPr>
            <w:tcW w:w="850" w:type="dxa"/>
            <w:tcBorders>
              <w:top w:val="single" w:sz="4" w:space="0" w:color="auto"/>
              <w:left w:val="single" w:sz="4" w:space="0" w:color="auto"/>
              <w:bottom w:val="single" w:sz="4" w:space="0" w:color="auto"/>
            </w:tcBorders>
            <w:shd w:val="clear" w:color="auto" w:fill="FFFFFF"/>
            <w:vAlign w:val="center"/>
          </w:tcPr>
          <w:p w:rsidR="00394B51" w:rsidRPr="001F36C8" w:rsidRDefault="00394B51" w:rsidP="00586346">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5000</w:t>
            </w:r>
          </w:p>
        </w:tc>
        <w:tc>
          <w:tcPr>
            <w:tcW w:w="851" w:type="dxa"/>
            <w:tcBorders>
              <w:top w:val="single" w:sz="4" w:space="0" w:color="auto"/>
              <w:left w:val="single" w:sz="4" w:space="0" w:color="auto"/>
              <w:bottom w:val="single" w:sz="4" w:space="0" w:color="auto"/>
            </w:tcBorders>
            <w:shd w:val="clear" w:color="auto" w:fill="FFFFFF"/>
            <w:vAlign w:val="center"/>
          </w:tcPr>
          <w:p w:rsidR="00394B51" w:rsidRPr="001F36C8" w:rsidRDefault="00394B51" w:rsidP="00586346">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3000</w:t>
            </w:r>
          </w:p>
        </w:tc>
        <w:tc>
          <w:tcPr>
            <w:tcW w:w="708" w:type="dxa"/>
            <w:tcBorders>
              <w:top w:val="single" w:sz="4" w:space="0" w:color="auto"/>
              <w:left w:val="single" w:sz="4" w:space="0" w:color="auto"/>
              <w:bottom w:val="single" w:sz="4" w:space="0" w:color="auto"/>
            </w:tcBorders>
            <w:shd w:val="clear" w:color="auto" w:fill="FFFFFF"/>
            <w:vAlign w:val="center"/>
          </w:tcPr>
          <w:p w:rsidR="00394B51" w:rsidRPr="001F36C8" w:rsidRDefault="00394B51" w:rsidP="00586346">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3000</w:t>
            </w:r>
          </w:p>
        </w:tc>
        <w:tc>
          <w:tcPr>
            <w:tcW w:w="851" w:type="dxa"/>
            <w:tcBorders>
              <w:top w:val="single" w:sz="4" w:space="0" w:color="auto"/>
              <w:left w:val="single" w:sz="4" w:space="0" w:color="auto"/>
              <w:bottom w:val="single" w:sz="4" w:space="0" w:color="auto"/>
            </w:tcBorders>
            <w:shd w:val="clear" w:color="auto" w:fill="FFFFFF"/>
            <w:vAlign w:val="center"/>
          </w:tcPr>
          <w:p w:rsidR="00394B51" w:rsidRPr="001F36C8" w:rsidRDefault="00394B51" w:rsidP="00586346">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2000</w:t>
            </w:r>
          </w:p>
        </w:tc>
        <w:tc>
          <w:tcPr>
            <w:tcW w:w="709" w:type="dxa"/>
            <w:tcBorders>
              <w:top w:val="single" w:sz="4" w:space="0" w:color="auto"/>
              <w:left w:val="single" w:sz="4" w:space="0" w:color="auto"/>
              <w:bottom w:val="single" w:sz="4" w:space="0" w:color="auto"/>
            </w:tcBorders>
            <w:shd w:val="clear" w:color="auto" w:fill="FFFFFF"/>
            <w:vAlign w:val="center"/>
          </w:tcPr>
          <w:p w:rsidR="00394B51" w:rsidRPr="001F36C8" w:rsidRDefault="00394B51" w:rsidP="00586346">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1200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394B51" w:rsidRPr="001F36C8" w:rsidRDefault="00394B51" w:rsidP="00586346">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w:t>
            </w:r>
          </w:p>
        </w:tc>
      </w:tr>
      <w:tr w:rsidR="00627637" w:rsidRPr="001F36C8" w:rsidTr="000419E9">
        <w:trPr>
          <w:trHeight w:hRule="exact" w:val="312"/>
          <w:jc w:val="center"/>
        </w:trPr>
        <w:tc>
          <w:tcPr>
            <w:tcW w:w="1656" w:type="dxa"/>
            <w:tcBorders>
              <w:top w:val="single" w:sz="4" w:space="0" w:color="auto"/>
              <w:left w:val="single" w:sz="4" w:space="0" w:color="auto"/>
              <w:bottom w:val="single" w:sz="4" w:space="0" w:color="auto"/>
            </w:tcBorders>
            <w:shd w:val="clear" w:color="auto" w:fill="FFFFFF"/>
            <w:vAlign w:val="center"/>
          </w:tcPr>
          <w:p w:rsidR="00394B51" w:rsidRPr="001F36C8" w:rsidRDefault="00394B51" w:rsidP="00394B51">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III</w:t>
            </w:r>
          </w:p>
        </w:tc>
        <w:tc>
          <w:tcPr>
            <w:tcW w:w="1458" w:type="dxa"/>
            <w:tcBorders>
              <w:top w:val="single" w:sz="4" w:space="0" w:color="auto"/>
              <w:left w:val="single" w:sz="4" w:space="0" w:color="auto"/>
              <w:bottom w:val="single" w:sz="4" w:space="0" w:color="auto"/>
            </w:tcBorders>
            <w:shd w:val="clear" w:color="auto" w:fill="FFFFFF"/>
            <w:vAlign w:val="center"/>
          </w:tcPr>
          <w:p w:rsidR="00394B51" w:rsidRPr="001F36C8" w:rsidRDefault="00394B51" w:rsidP="00394B51">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С0</w:t>
            </w:r>
          </w:p>
        </w:tc>
        <w:tc>
          <w:tcPr>
            <w:tcW w:w="1276" w:type="dxa"/>
            <w:tcBorders>
              <w:top w:val="single" w:sz="4" w:space="0" w:color="auto"/>
              <w:left w:val="single" w:sz="4" w:space="0" w:color="auto"/>
              <w:bottom w:val="single" w:sz="4" w:space="0" w:color="auto"/>
            </w:tcBorders>
            <w:shd w:val="clear" w:color="auto" w:fill="FFFFFF"/>
            <w:vAlign w:val="center"/>
          </w:tcPr>
          <w:p w:rsidR="00394B51" w:rsidRPr="001F36C8" w:rsidRDefault="00394B51" w:rsidP="00394B51">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15</w:t>
            </w:r>
          </w:p>
        </w:tc>
        <w:tc>
          <w:tcPr>
            <w:tcW w:w="850" w:type="dxa"/>
            <w:tcBorders>
              <w:top w:val="single" w:sz="4" w:space="0" w:color="auto"/>
              <w:left w:val="single" w:sz="4" w:space="0" w:color="auto"/>
              <w:bottom w:val="single" w:sz="4" w:space="0" w:color="auto"/>
            </w:tcBorders>
            <w:shd w:val="clear" w:color="auto" w:fill="FFFFFF"/>
            <w:vAlign w:val="center"/>
          </w:tcPr>
          <w:p w:rsidR="00394B51" w:rsidRPr="001F36C8" w:rsidRDefault="00394B51" w:rsidP="00586346">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3000</w:t>
            </w:r>
          </w:p>
        </w:tc>
        <w:tc>
          <w:tcPr>
            <w:tcW w:w="851" w:type="dxa"/>
            <w:tcBorders>
              <w:top w:val="single" w:sz="4" w:space="0" w:color="auto"/>
              <w:left w:val="single" w:sz="4" w:space="0" w:color="auto"/>
              <w:bottom w:val="single" w:sz="4" w:space="0" w:color="auto"/>
            </w:tcBorders>
            <w:shd w:val="clear" w:color="auto" w:fill="FFFFFF"/>
            <w:vAlign w:val="center"/>
          </w:tcPr>
          <w:p w:rsidR="00394B51" w:rsidRPr="001F36C8" w:rsidRDefault="00394B51" w:rsidP="00586346">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2000</w:t>
            </w:r>
          </w:p>
        </w:tc>
        <w:tc>
          <w:tcPr>
            <w:tcW w:w="708" w:type="dxa"/>
            <w:tcBorders>
              <w:top w:val="single" w:sz="4" w:space="0" w:color="auto"/>
              <w:left w:val="single" w:sz="4" w:space="0" w:color="auto"/>
              <w:bottom w:val="single" w:sz="4" w:space="0" w:color="auto"/>
            </w:tcBorders>
            <w:shd w:val="clear" w:color="auto" w:fill="FFFFFF"/>
            <w:vAlign w:val="center"/>
          </w:tcPr>
          <w:p w:rsidR="00394B51" w:rsidRPr="001F36C8" w:rsidRDefault="00394B51" w:rsidP="00586346">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2000</w:t>
            </w:r>
          </w:p>
        </w:tc>
        <w:tc>
          <w:tcPr>
            <w:tcW w:w="851" w:type="dxa"/>
            <w:tcBorders>
              <w:top w:val="single" w:sz="4" w:space="0" w:color="auto"/>
              <w:left w:val="single" w:sz="4" w:space="0" w:color="auto"/>
              <w:bottom w:val="single" w:sz="4" w:space="0" w:color="auto"/>
            </w:tcBorders>
            <w:shd w:val="clear" w:color="auto" w:fill="FFFFFF"/>
            <w:vAlign w:val="center"/>
          </w:tcPr>
          <w:p w:rsidR="00394B51" w:rsidRPr="001F36C8" w:rsidRDefault="00394B51" w:rsidP="00586346">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1200</w:t>
            </w:r>
          </w:p>
        </w:tc>
        <w:tc>
          <w:tcPr>
            <w:tcW w:w="709" w:type="dxa"/>
            <w:tcBorders>
              <w:top w:val="single" w:sz="4" w:space="0" w:color="auto"/>
              <w:left w:val="single" w:sz="4" w:space="0" w:color="auto"/>
              <w:bottom w:val="single" w:sz="4" w:space="0" w:color="auto"/>
            </w:tcBorders>
            <w:shd w:val="clear" w:color="auto" w:fill="FFFFFF"/>
            <w:vAlign w:val="center"/>
          </w:tcPr>
          <w:p w:rsidR="00394B51" w:rsidRPr="001F36C8" w:rsidRDefault="00394B51" w:rsidP="00586346">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394B51" w:rsidRPr="001F36C8" w:rsidRDefault="00394B51" w:rsidP="00586346">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w:t>
            </w:r>
          </w:p>
        </w:tc>
      </w:tr>
      <w:tr w:rsidR="00627637" w:rsidRPr="001F36C8" w:rsidTr="000419E9">
        <w:trPr>
          <w:trHeight w:hRule="exact" w:val="312"/>
          <w:jc w:val="center"/>
        </w:trPr>
        <w:tc>
          <w:tcPr>
            <w:tcW w:w="1656" w:type="dxa"/>
            <w:tcBorders>
              <w:top w:val="single" w:sz="4" w:space="0" w:color="auto"/>
              <w:left w:val="single" w:sz="4" w:space="0" w:color="auto"/>
              <w:bottom w:val="single" w:sz="4" w:space="0" w:color="auto"/>
            </w:tcBorders>
            <w:shd w:val="clear" w:color="auto" w:fill="FFFFFF"/>
            <w:vAlign w:val="center"/>
          </w:tcPr>
          <w:p w:rsidR="00394B51" w:rsidRPr="001F36C8" w:rsidRDefault="00394B51" w:rsidP="00394B51">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III</w:t>
            </w:r>
          </w:p>
        </w:tc>
        <w:tc>
          <w:tcPr>
            <w:tcW w:w="1458" w:type="dxa"/>
            <w:tcBorders>
              <w:top w:val="single" w:sz="4" w:space="0" w:color="auto"/>
              <w:left w:val="single" w:sz="4" w:space="0" w:color="auto"/>
              <w:bottom w:val="single" w:sz="4" w:space="0" w:color="auto"/>
            </w:tcBorders>
            <w:shd w:val="clear" w:color="auto" w:fill="FFFFFF"/>
            <w:vAlign w:val="center"/>
          </w:tcPr>
          <w:p w:rsidR="00394B51" w:rsidRPr="001F36C8" w:rsidRDefault="00394B51" w:rsidP="00394B51">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С1</w:t>
            </w:r>
          </w:p>
        </w:tc>
        <w:tc>
          <w:tcPr>
            <w:tcW w:w="1276" w:type="dxa"/>
            <w:tcBorders>
              <w:top w:val="single" w:sz="4" w:space="0" w:color="auto"/>
              <w:left w:val="single" w:sz="4" w:space="0" w:color="auto"/>
              <w:bottom w:val="single" w:sz="4" w:space="0" w:color="auto"/>
            </w:tcBorders>
            <w:shd w:val="clear" w:color="auto" w:fill="FFFFFF"/>
            <w:vAlign w:val="bottom"/>
          </w:tcPr>
          <w:p w:rsidR="00394B51" w:rsidRPr="001F36C8" w:rsidRDefault="00394B51" w:rsidP="00394B51">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12</w:t>
            </w:r>
          </w:p>
        </w:tc>
        <w:tc>
          <w:tcPr>
            <w:tcW w:w="850" w:type="dxa"/>
            <w:tcBorders>
              <w:top w:val="single" w:sz="4" w:space="0" w:color="auto"/>
              <w:left w:val="single" w:sz="4" w:space="0" w:color="auto"/>
              <w:bottom w:val="single" w:sz="4" w:space="0" w:color="auto"/>
            </w:tcBorders>
            <w:shd w:val="clear" w:color="auto" w:fill="FFFFFF"/>
            <w:vAlign w:val="center"/>
          </w:tcPr>
          <w:p w:rsidR="00394B51" w:rsidRPr="001F36C8" w:rsidRDefault="00394B51" w:rsidP="00586346">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2000</w:t>
            </w:r>
          </w:p>
        </w:tc>
        <w:tc>
          <w:tcPr>
            <w:tcW w:w="851" w:type="dxa"/>
            <w:tcBorders>
              <w:top w:val="single" w:sz="4" w:space="0" w:color="auto"/>
              <w:left w:val="single" w:sz="4" w:space="0" w:color="auto"/>
              <w:bottom w:val="single" w:sz="4" w:space="0" w:color="auto"/>
            </w:tcBorders>
            <w:shd w:val="clear" w:color="auto" w:fill="FFFFFF"/>
            <w:vAlign w:val="center"/>
          </w:tcPr>
          <w:p w:rsidR="00394B51" w:rsidRPr="001F36C8" w:rsidRDefault="00394B51" w:rsidP="00586346">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1400</w:t>
            </w:r>
          </w:p>
        </w:tc>
        <w:tc>
          <w:tcPr>
            <w:tcW w:w="708" w:type="dxa"/>
            <w:tcBorders>
              <w:top w:val="single" w:sz="4" w:space="0" w:color="auto"/>
              <w:left w:val="single" w:sz="4" w:space="0" w:color="auto"/>
              <w:bottom w:val="single" w:sz="4" w:space="0" w:color="auto"/>
            </w:tcBorders>
            <w:shd w:val="clear" w:color="auto" w:fill="FFFFFF"/>
            <w:vAlign w:val="center"/>
          </w:tcPr>
          <w:p w:rsidR="00394B51" w:rsidRPr="001F36C8" w:rsidRDefault="00394B51" w:rsidP="00586346">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1200</w:t>
            </w:r>
          </w:p>
        </w:tc>
        <w:tc>
          <w:tcPr>
            <w:tcW w:w="851" w:type="dxa"/>
            <w:tcBorders>
              <w:top w:val="single" w:sz="4" w:space="0" w:color="auto"/>
              <w:left w:val="single" w:sz="4" w:space="0" w:color="auto"/>
              <w:bottom w:val="single" w:sz="4" w:space="0" w:color="auto"/>
            </w:tcBorders>
            <w:shd w:val="clear" w:color="auto" w:fill="FFFFFF"/>
            <w:vAlign w:val="center"/>
          </w:tcPr>
          <w:p w:rsidR="00394B51" w:rsidRPr="001F36C8" w:rsidRDefault="00394B51" w:rsidP="00586346">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800</w:t>
            </w:r>
          </w:p>
        </w:tc>
        <w:tc>
          <w:tcPr>
            <w:tcW w:w="709" w:type="dxa"/>
            <w:tcBorders>
              <w:top w:val="single" w:sz="4" w:space="0" w:color="auto"/>
              <w:left w:val="single" w:sz="4" w:space="0" w:color="auto"/>
              <w:bottom w:val="single" w:sz="4" w:space="0" w:color="auto"/>
            </w:tcBorders>
            <w:shd w:val="clear" w:color="auto" w:fill="FFFFFF"/>
            <w:vAlign w:val="center"/>
          </w:tcPr>
          <w:p w:rsidR="00394B51" w:rsidRPr="001F36C8" w:rsidRDefault="00394B51" w:rsidP="00586346">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394B51" w:rsidRPr="001F36C8" w:rsidRDefault="00394B51" w:rsidP="00586346">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w:t>
            </w:r>
          </w:p>
        </w:tc>
      </w:tr>
      <w:tr w:rsidR="00627637" w:rsidRPr="001F36C8" w:rsidTr="000419E9">
        <w:trPr>
          <w:trHeight w:hRule="exact" w:val="317"/>
          <w:jc w:val="center"/>
        </w:trPr>
        <w:tc>
          <w:tcPr>
            <w:tcW w:w="1656" w:type="dxa"/>
            <w:tcBorders>
              <w:top w:val="single" w:sz="4" w:space="0" w:color="auto"/>
              <w:left w:val="single" w:sz="4" w:space="0" w:color="auto"/>
            </w:tcBorders>
            <w:shd w:val="clear" w:color="auto" w:fill="FFFFFF"/>
            <w:vAlign w:val="center"/>
          </w:tcPr>
          <w:p w:rsidR="00394B51" w:rsidRPr="001F36C8" w:rsidRDefault="00394B51" w:rsidP="00394B51">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IV</w:t>
            </w:r>
          </w:p>
        </w:tc>
        <w:tc>
          <w:tcPr>
            <w:tcW w:w="1458" w:type="dxa"/>
            <w:tcBorders>
              <w:top w:val="single" w:sz="4" w:space="0" w:color="auto"/>
              <w:left w:val="single" w:sz="4" w:space="0" w:color="auto"/>
            </w:tcBorders>
            <w:shd w:val="clear" w:color="auto" w:fill="FFFFFF"/>
            <w:vAlign w:val="center"/>
          </w:tcPr>
          <w:p w:rsidR="00394B51" w:rsidRPr="001F36C8" w:rsidRDefault="00394B51" w:rsidP="00394B51">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С0</w:t>
            </w:r>
          </w:p>
        </w:tc>
        <w:tc>
          <w:tcPr>
            <w:tcW w:w="1276" w:type="dxa"/>
            <w:tcBorders>
              <w:top w:val="single" w:sz="4" w:space="0" w:color="auto"/>
              <w:left w:val="single" w:sz="4" w:space="0" w:color="auto"/>
            </w:tcBorders>
            <w:shd w:val="clear" w:color="auto" w:fill="FFFFFF"/>
            <w:vAlign w:val="center"/>
          </w:tcPr>
          <w:p w:rsidR="00394B51" w:rsidRPr="001F36C8" w:rsidRDefault="00394B51" w:rsidP="00394B51">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9</w:t>
            </w:r>
          </w:p>
        </w:tc>
        <w:tc>
          <w:tcPr>
            <w:tcW w:w="850" w:type="dxa"/>
            <w:tcBorders>
              <w:top w:val="single" w:sz="4" w:space="0" w:color="auto"/>
              <w:left w:val="single" w:sz="4" w:space="0" w:color="auto"/>
            </w:tcBorders>
            <w:shd w:val="clear" w:color="auto" w:fill="FFFFFF"/>
            <w:vAlign w:val="center"/>
          </w:tcPr>
          <w:p w:rsidR="00394B51" w:rsidRPr="001F36C8" w:rsidRDefault="00394B51" w:rsidP="00586346">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2000</w:t>
            </w:r>
          </w:p>
        </w:tc>
        <w:tc>
          <w:tcPr>
            <w:tcW w:w="851" w:type="dxa"/>
            <w:tcBorders>
              <w:top w:val="single" w:sz="4" w:space="0" w:color="auto"/>
              <w:left w:val="single" w:sz="4" w:space="0" w:color="auto"/>
            </w:tcBorders>
            <w:shd w:val="clear" w:color="auto" w:fill="FFFFFF"/>
            <w:vAlign w:val="center"/>
          </w:tcPr>
          <w:p w:rsidR="00394B51" w:rsidRPr="001F36C8" w:rsidRDefault="00394B51" w:rsidP="00586346">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1400</w:t>
            </w:r>
          </w:p>
        </w:tc>
        <w:tc>
          <w:tcPr>
            <w:tcW w:w="708" w:type="dxa"/>
            <w:tcBorders>
              <w:top w:val="single" w:sz="4" w:space="0" w:color="auto"/>
              <w:left w:val="single" w:sz="4" w:space="0" w:color="auto"/>
            </w:tcBorders>
            <w:shd w:val="clear" w:color="auto" w:fill="FFFFFF"/>
            <w:vAlign w:val="center"/>
          </w:tcPr>
          <w:p w:rsidR="00394B51" w:rsidRPr="001F36C8" w:rsidRDefault="003C67AA" w:rsidP="00586346">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w:t>
            </w:r>
          </w:p>
        </w:tc>
        <w:tc>
          <w:tcPr>
            <w:tcW w:w="851" w:type="dxa"/>
            <w:tcBorders>
              <w:top w:val="single" w:sz="4" w:space="0" w:color="auto"/>
              <w:left w:val="single" w:sz="4" w:space="0" w:color="auto"/>
            </w:tcBorders>
            <w:shd w:val="clear" w:color="auto" w:fill="FFFFFF"/>
            <w:vAlign w:val="center"/>
          </w:tcPr>
          <w:p w:rsidR="00394B51" w:rsidRPr="001F36C8" w:rsidRDefault="00394B51" w:rsidP="00586346">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w:t>
            </w:r>
          </w:p>
        </w:tc>
        <w:tc>
          <w:tcPr>
            <w:tcW w:w="709" w:type="dxa"/>
            <w:tcBorders>
              <w:top w:val="single" w:sz="4" w:space="0" w:color="auto"/>
              <w:left w:val="single" w:sz="4" w:space="0" w:color="auto"/>
            </w:tcBorders>
            <w:shd w:val="clear" w:color="auto" w:fill="FFFFFF"/>
            <w:vAlign w:val="center"/>
          </w:tcPr>
          <w:p w:rsidR="00394B51" w:rsidRPr="001F36C8" w:rsidRDefault="00394B51" w:rsidP="00586346">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w:t>
            </w:r>
          </w:p>
        </w:tc>
        <w:tc>
          <w:tcPr>
            <w:tcW w:w="567" w:type="dxa"/>
            <w:tcBorders>
              <w:top w:val="single" w:sz="4" w:space="0" w:color="auto"/>
              <w:left w:val="single" w:sz="4" w:space="0" w:color="auto"/>
              <w:right w:val="single" w:sz="4" w:space="0" w:color="auto"/>
            </w:tcBorders>
            <w:shd w:val="clear" w:color="auto" w:fill="FFFFFF"/>
            <w:vAlign w:val="center"/>
          </w:tcPr>
          <w:p w:rsidR="00394B51" w:rsidRPr="001F36C8" w:rsidRDefault="00394B51" w:rsidP="00586346">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w:t>
            </w:r>
          </w:p>
        </w:tc>
      </w:tr>
      <w:tr w:rsidR="00627637" w:rsidRPr="001F36C8" w:rsidTr="000419E9">
        <w:trPr>
          <w:trHeight w:hRule="exact" w:val="312"/>
          <w:jc w:val="center"/>
        </w:trPr>
        <w:tc>
          <w:tcPr>
            <w:tcW w:w="1656" w:type="dxa"/>
            <w:tcBorders>
              <w:top w:val="single" w:sz="4" w:space="0" w:color="auto"/>
              <w:left w:val="single" w:sz="4" w:space="0" w:color="auto"/>
            </w:tcBorders>
            <w:shd w:val="clear" w:color="auto" w:fill="FFFFFF"/>
            <w:vAlign w:val="center"/>
          </w:tcPr>
          <w:p w:rsidR="00394B51" w:rsidRPr="001F36C8" w:rsidRDefault="00394B51" w:rsidP="00394B51">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IV</w:t>
            </w:r>
          </w:p>
        </w:tc>
        <w:tc>
          <w:tcPr>
            <w:tcW w:w="1458" w:type="dxa"/>
            <w:tcBorders>
              <w:top w:val="single" w:sz="4" w:space="0" w:color="auto"/>
              <w:left w:val="single" w:sz="4" w:space="0" w:color="auto"/>
            </w:tcBorders>
            <w:shd w:val="clear" w:color="auto" w:fill="FFFFFF"/>
            <w:vAlign w:val="center"/>
          </w:tcPr>
          <w:p w:rsidR="00394B51" w:rsidRPr="001F36C8" w:rsidRDefault="00394B51" w:rsidP="00394B51">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С1</w:t>
            </w:r>
          </w:p>
        </w:tc>
        <w:tc>
          <w:tcPr>
            <w:tcW w:w="1276" w:type="dxa"/>
            <w:tcBorders>
              <w:top w:val="single" w:sz="4" w:space="0" w:color="auto"/>
              <w:left w:val="single" w:sz="4" w:space="0" w:color="auto"/>
            </w:tcBorders>
            <w:shd w:val="clear" w:color="auto" w:fill="FFFFFF"/>
            <w:vAlign w:val="bottom"/>
          </w:tcPr>
          <w:p w:rsidR="00394B51" w:rsidRPr="001F36C8" w:rsidRDefault="00394B51" w:rsidP="00394B51">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6</w:t>
            </w:r>
          </w:p>
        </w:tc>
        <w:tc>
          <w:tcPr>
            <w:tcW w:w="850" w:type="dxa"/>
            <w:tcBorders>
              <w:top w:val="single" w:sz="4" w:space="0" w:color="auto"/>
              <w:left w:val="single" w:sz="4" w:space="0" w:color="auto"/>
            </w:tcBorders>
            <w:shd w:val="clear" w:color="auto" w:fill="FFFFFF"/>
            <w:vAlign w:val="center"/>
          </w:tcPr>
          <w:p w:rsidR="00394B51" w:rsidRPr="001F36C8" w:rsidRDefault="00394B51" w:rsidP="00586346">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2000</w:t>
            </w:r>
          </w:p>
        </w:tc>
        <w:tc>
          <w:tcPr>
            <w:tcW w:w="851" w:type="dxa"/>
            <w:tcBorders>
              <w:top w:val="single" w:sz="4" w:space="0" w:color="auto"/>
              <w:left w:val="single" w:sz="4" w:space="0" w:color="auto"/>
            </w:tcBorders>
            <w:shd w:val="clear" w:color="auto" w:fill="FFFFFF"/>
            <w:vAlign w:val="center"/>
          </w:tcPr>
          <w:p w:rsidR="00394B51" w:rsidRPr="001F36C8" w:rsidRDefault="00394B51" w:rsidP="00586346">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1400</w:t>
            </w:r>
          </w:p>
        </w:tc>
        <w:tc>
          <w:tcPr>
            <w:tcW w:w="708" w:type="dxa"/>
            <w:tcBorders>
              <w:top w:val="single" w:sz="4" w:space="0" w:color="auto"/>
              <w:left w:val="single" w:sz="4" w:space="0" w:color="auto"/>
            </w:tcBorders>
            <w:shd w:val="clear" w:color="auto" w:fill="FFFFFF"/>
            <w:vAlign w:val="center"/>
          </w:tcPr>
          <w:p w:rsidR="00394B51" w:rsidRPr="001F36C8" w:rsidRDefault="00394B51" w:rsidP="00586346">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w:t>
            </w:r>
          </w:p>
        </w:tc>
        <w:tc>
          <w:tcPr>
            <w:tcW w:w="851" w:type="dxa"/>
            <w:tcBorders>
              <w:top w:val="single" w:sz="4" w:space="0" w:color="auto"/>
              <w:left w:val="single" w:sz="4" w:space="0" w:color="auto"/>
            </w:tcBorders>
            <w:shd w:val="clear" w:color="auto" w:fill="FFFFFF"/>
            <w:vAlign w:val="center"/>
          </w:tcPr>
          <w:p w:rsidR="00394B51" w:rsidRPr="001F36C8" w:rsidRDefault="00394B51" w:rsidP="00586346">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w:t>
            </w:r>
          </w:p>
        </w:tc>
        <w:tc>
          <w:tcPr>
            <w:tcW w:w="709" w:type="dxa"/>
            <w:tcBorders>
              <w:top w:val="single" w:sz="4" w:space="0" w:color="auto"/>
              <w:left w:val="single" w:sz="4" w:space="0" w:color="auto"/>
            </w:tcBorders>
            <w:shd w:val="clear" w:color="auto" w:fill="FFFFFF"/>
            <w:vAlign w:val="center"/>
          </w:tcPr>
          <w:p w:rsidR="00394B51" w:rsidRPr="001F36C8" w:rsidRDefault="00394B51" w:rsidP="00586346">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w:t>
            </w:r>
          </w:p>
        </w:tc>
        <w:tc>
          <w:tcPr>
            <w:tcW w:w="567" w:type="dxa"/>
            <w:tcBorders>
              <w:top w:val="single" w:sz="4" w:space="0" w:color="auto"/>
              <w:left w:val="single" w:sz="4" w:space="0" w:color="auto"/>
              <w:right w:val="single" w:sz="4" w:space="0" w:color="auto"/>
            </w:tcBorders>
            <w:shd w:val="clear" w:color="auto" w:fill="FFFFFF"/>
            <w:vAlign w:val="center"/>
          </w:tcPr>
          <w:p w:rsidR="00394B51" w:rsidRPr="001F36C8" w:rsidRDefault="00394B51" w:rsidP="00586346">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w:t>
            </w:r>
          </w:p>
        </w:tc>
      </w:tr>
      <w:tr w:rsidR="00627637" w:rsidRPr="001F36C8" w:rsidTr="000419E9">
        <w:trPr>
          <w:trHeight w:hRule="exact" w:val="312"/>
          <w:jc w:val="center"/>
        </w:trPr>
        <w:tc>
          <w:tcPr>
            <w:tcW w:w="1656" w:type="dxa"/>
            <w:tcBorders>
              <w:top w:val="single" w:sz="4" w:space="0" w:color="auto"/>
              <w:left w:val="single" w:sz="4" w:space="0" w:color="auto"/>
            </w:tcBorders>
            <w:shd w:val="clear" w:color="auto" w:fill="FFFFFF"/>
            <w:vAlign w:val="center"/>
          </w:tcPr>
          <w:p w:rsidR="00394B51" w:rsidRPr="001F36C8" w:rsidRDefault="00394B51" w:rsidP="00394B51">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IV</w:t>
            </w:r>
          </w:p>
        </w:tc>
        <w:tc>
          <w:tcPr>
            <w:tcW w:w="1458" w:type="dxa"/>
            <w:tcBorders>
              <w:top w:val="single" w:sz="4" w:space="0" w:color="auto"/>
              <w:left w:val="single" w:sz="4" w:space="0" w:color="auto"/>
            </w:tcBorders>
            <w:shd w:val="clear" w:color="auto" w:fill="FFFFFF"/>
            <w:vAlign w:val="center"/>
          </w:tcPr>
          <w:p w:rsidR="00394B51" w:rsidRPr="001F36C8" w:rsidRDefault="00394B51" w:rsidP="00394B51">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С2, С3</w:t>
            </w:r>
          </w:p>
        </w:tc>
        <w:tc>
          <w:tcPr>
            <w:tcW w:w="1276" w:type="dxa"/>
            <w:tcBorders>
              <w:top w:val="single" w:sz="4" w:space="0" w:color="auto"/>
              <w:left w:val="single" w:sz="4" w:space="0" w:color="auto"/>
            </w:tcBorders>
            <w:shd w:val="clear" w:color="auto" w:fill="FFFFFF"/>
            <w:vAlign w:val="bottom"/>
          </w:tcPr>
          <w:p w:rsidR="00394B51" w:rsidRPr="001F36C8" w:rsidRDefault="00394B51" w:rsidP="00394B51">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6</w:t>
            </w:r>
          </w:p>
        </w:tc>
        <w:tc>
          <w:tcPr>
            <w:tcW w:w="850" w:type="dxa"/>
            <w:tcBorders>
              <w:top w:val="single" w:sz="4" w:space="0" w:color="auto"/>
              <w:left w:val="single" w:sz="4" w:space="0" w:color="auto"/>
            </w:tcBorders>
            <w:shd w:val="clear" w:color="auto" w:fill="FFFFFF"/>
            <w:vAlign w:val="center"/>
          </w:tcPr>
          <w:p w:rsidR="00394B51" w:rsidRPr="001F36C8" w:rsidRDefault="00394B51" w:rsidP="00586346">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1200</w:t>
            </w:r>
          </w:p>
        </w:tc>
        <w:tc>
          <w:tcPr>
            <w:tcW w:w="851" w:type="dxa"/>
            <w:tcBorders>
              <w:top w:val="single" w:sz="4" w:space="0" w:color="auto"/>
              <w:left w:val="single" w:sz="4" w:space="0" w:color="auto"/>
            </w:tcBorders>
            <w:shd w:val="clear" w:color="auto" w:fill="FFFFFF"/>
            <w:vAlign w:val="center"/>
          </w:tcPr>
          <w:p w:rsidR="00394B51" w:rsidRPr="001F36C8" w:rsidRDefault="00394B51" w:rsidP="00586346">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800</w:t>
            </w:r>
          </w:p>
        </w:tc>
        <w:tc>
          <w:tcPr>
            <w:tcW w:w="708" w:type="dxa"/>
            <w:tcBorders>
              <w:top w:val="single" w:sz="4" w:space="0" w:color="auto"/>
              <w:left w:val="single" w:sz="4" w:space="0" w:color="auto"/>
            </w:tcBorders>
            <w:shd w:val="clear" w:color="auto" w:fill="FFFFFF"/>
            <w:vAlign w:val="center"/>
          </w:tcPr>
          <w:p w:rsidR="00394B51" w:rsidRPr="001F36C8" w:rsidRDefault="00394B51" w:rsidP="00586346">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w:t>
            </w:r>
          </w:p>
        </w:tc>
        <w:tc>
          <w:tcPr>
            <w:tcW w:w="851" w:type="dxa"/>
            <w:tcBorders>
              <w:top w:val="single" w:sz="4" w:space="0" w:color="auto"/>
              <w:left w:val="single" w:sz="4" w:space="0" w:color="auto"/>
            </w:tcBorders>
            <w:shd w:val="clear" w:color="auto" w:fill="FFFFFF"/>
            <w:vAlign w:val="center"/>
          </w:tcPr>
          <w:p w:rsidR="00394B51" w:rsidRPr="001F36C8" w:rsidRDefault="00394B51" w:rsidP="00586346">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w:t>
            </w:r>
          </w:p>
        </w:tc>
        <w:tc>
          <w:tcPr>
            <w:tcW w:w="709" w:type="dxa"/>
            <w:tcBorders>
              <w:top w:val="single" w:sz="4" w:space="0" w:color="auto"/>
              <w:left w:val="single" w:sz="4" w:space="0" w:color="auto"/>
            </w:tcBorders>
            <w:shd w:val="clear" w:color="auto" w:fill="FFFFFF"/>
            <w:vAlign w:val="center"/>
          </w:tcPr>
          <w:p w:rsidR="00394B51" w:rsidRPr="001F36C8" w:rsidRDefault="00394B51" w:rsidP="00586346">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w:t>
            </w:r>
          </w:p>
        </w:tc>
        <w:tc>
          <w:tcPr>
            <w:tcW w:w="567" w:type="dxa"/>
            <w:tcBorders>
              <w:top w:val="single" w:sz="4" w:space="0" w:color="auto"/>
              <w:left w:val="single" w:sz="4" w:space="0" w:color="auto"/>
              <w:right w:val="single" w:sz="4" w:space="0" w:color="auto"/>
            </w:tcBorders>
            <w:shd w:val="clear" w:color="auto" w:fill="FFFFFF"/>
            <w:vAlign w:val="center"/>
          </w:tcPr>
          <w:p w:rsidR="00394B51" w:rsidRPr="001F36C8" w:rsidRDefault="00394B51" w:rsidP="00586346">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w:t>
            </w:r>
          </w:p>
        </w:tc>
      </w:tr>
      <w:tr w:rsidR="00627637" w:rsidRPr="001F36C8" w:rsidTr="000419E9">
        <w:trPr>
          <w:trHeight w:hRule="exact" w:val="346"/>
          <w:jc w:val="center"/>
        </w:trPr>
        <w:tc>
          <w:tcPr>
            <w:tcW w:w="1656" w:type="dxa"/>
            <w:tcBorders>
              <w:top w:val="single" w:sz="4" w:space="0" w:color="auto"/>
              <w:left w:val="single" w:sz="4" w:space="0" w:color="auto"/>
              <w:bottom w:val="single" w:sz="4" w:space="0" w:color="auto"/>
            </w:tcBorders>
            <w:shd w:val="clear" w:color="auto" w:fill="FFFFFF"/>
            <w:vAlign w:val="center"/>
          </w:tcPr>
          <w:p w:rsidR="00394B51" w:rsidRPr="001F36C8" w:rsidRDefault="00394B51" w:rsidP="00394B51">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V</w:t>
            </w:r>
          </w:p>
        </w:tc>
        <w:tc>
          <w:tcPr>
            <w:tcW w:w="1458" w:type="dxa"/>
            <w:tcBorders>
              <w:top w:val="single" w:sz="4" w:space="0" w:color="auto"/>
              <w:left w:val="single" w:sz="4" w:space="0" w:color="auto"/>
              <w:bottom w:val="single" w:sz="4" w:space="0" w:color="auto"/>
            </w:tcBorders>
            <w:shd w:val="clear" w:color="auto" w:fill="FFFFFF"/>
            <w:vAlign w:val="center"/>
          </w:tcPr>
          <w:p w:rsidR="00394B51" w:rsidRPr="001F36C8" w:rsidRDefault="00394B51" w:rsidP="00394B51">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С1—С3</w:t>
            </w:r>
          </w:p>
        </w:tc>
        <w:tc>
          <w:tcPr>
            <w:tcW w:w="1276" w:type="dxa"/>
            <w:tcBorders>
              <w:top w:val="single" w:sz="4" w:space="0" w:color="auto"/>
              <w:left w:val="single" w:sz="4" w:space="0" w:color="auto"/>
              <w:bottom w:val="single" w:sz="4" w:space="0" w:color="auto"/>
            </w:tcBorders>
            <w:shd w:val="clear" w:color="auto" w:fill="FFFFFF"/>
            <w:vAlign w:val="bottom"/>
          </w:tcPr>
          <w:p w:rsidR="00394B51" w:rsidRPr="001F36C8" w:rsidRDefault="00394B51" w:rsidP="00394B51">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6</w:t>
            </w:r>
          </w:p>
        </w:tc>
        <w:tc>
          <w:tcPr>
            <w:tcW w:w="850" w:type="dxa"/>
            <w:tcBorders>
              <w:top w:val="single" w:sz="4" w:space="0" w:color="auto"/>
              <w:left w:val="single" w:sz="4" w:space="0" w:color="auto"/>
              <w:bottom w:val="single" w:sz="4" w:space="0" w:color="auto"/>
            </w:tcBorders>
            <w:shd w:val="clear" w:color="auto" w:fill="FFFFFF"/>
            <w:vAlign w:val="center"/>
          </w:tcPr>
          <w:p w:rsidR="00394B51" w:rsidRPr="001F36C8" w:rsidRDefault="00394B51" w:rsidP="00586346">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1200</w:t>
            </w:r>
          </w:p>
        </w:tc>
        <w:tc>
          <w:tcPr>
            <w:tcW w:w="851" w:type="dxa"/>
            <w:tcBorders>
              <w:top w:val="single" w:sz="4" w:space="0" w:color="auto"/>
              <w:left w:val="single" w:sz="4" w:space="0" w:color="auto"/>
              <w:bottom w:val="single" w:sz="4" w:space="0" w:color="auto"/>
            </w:tcBorders>
            <w:shd w:val="clear" w:color="auto" w:fill="FFFFFF"/>
            <w:vAlign w:val="center"/>
          </w:tcPr>
          <w:p w:rsidR="00394B51" w:rsidRPr="001F36C8" w:rsidRDefault="00394B51" w:rsidP="00586346">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800</w:t>
            </w:r>
          </w:p>
        </w:tc>
        <w:tc>
          <w:tcPr>
            <w:tcW w:w="708" w:type="dxa"/>
            <w:tcBorders>
              <w:top w:val="single" w:sz="4" w:space="0" w:color="auto"/>
              <w:left w:val="single" w:sz="4" w:space="0" w:color="auto"/>
              <w:bottom w:val="single" w:sz="4" w:space="0" w:color="auto"/>
            </w:tcBorders>
            <w:shd w:val="clear" w:color="auto" w:fill="FFFFFF"/>
            <w:vAlign w:val="center"/>
          </w:tcPr>
          <w:p w:rsidR="00394B51" w:rsidRPr="001F36C8" w:rsidRDefault="00394B51" w:rsidP="00586346">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w:t>
            </w:r>
          </w:p>
        </w:tc>
        <w:tc>
          <w:tcPr>
            <w:tcW w:w="851" w:type="dxa"/>
            <w:tcBorders>
              <w:top w:val="single" w:sz="4" w:space="0" w:color="auto"/>
              <w:left w:val="single" w:sz="4" w:space="0" w:color="auto"/>
              <w:bottom w:val="single" w:sz="4" w:space="0" w:color="auto"/>
            </w:tcBorders>
            <w:shd w:val="clear" w:color="auto" w:fill="FFFFFF"/>
            <w:vAlign w:val="center"/>
          </w:tcPr>
          <w:p w:rsidR="00394B51" w:rsidRPr="001F36C8" w:rsidRDefault="00394B51" w:rsidP="00586346">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w:t>
            </w:r>
          </w:p>
        </w:tc>
        <w:tc>
          <w:tcPr>
            <w:tcW w:w="709" w:type="dxa"/>
            <w:tcBorders>
              <w:top w:val="single" w:sz="4" w:space="0" w:color="auto"/>
              <w:left w:val="single" w:sz="4" w:space="0" w:color="auto"/>
              <w:bottom w:val="single" w:sz="4" w:space="0" w:color="auto"/>
            </w:tcBorders>
            <w:shd w:val="clear" w:color="auto" w:fill="FFFFFF"/>
            <w:vAlign w:val="center"/>
          </w:tcPr>
          <w:p w:rsidR="00394B51" w:rsidRPr="001F36C8" w:rsidRDefault="00394B51" w:rsidP="00586346">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394B51" w:rsidRPr="001F36C8" w:rsidRDefault="00394B51" w:rsidP="00586346">
            <w:pPr>
              <w:widowControl w:val="0"/>
              <w:spacing w:after="0" w:line="220" w:lineRule="exact"/>
              <w:jc w:val="center"/>
              <w:rPr>
                <w:rFonts w:ascii="Arial" w:hAnsi="Arial" w:cs="Arial"/>
                <w:sz w:val="20"/>
                <w:szCs w:val="20"/>
                <w:lang w:val="ru-RU" w:eastAsia="ru-RU" w:bidi="ru-RU"/>
              </w:rPr>
            </w:pPr>
            <w:r w:rsidRPr="001F36C8">
              <w:rPr>
                <w:rFonts w:ascii="Arial" w:hAnsi="Arial" w:cs="Arial"/>
                <w:sz w:val="20"/>
                <w:szCs w:val="20"/>
                <w:lang w:val="ru-RU" w:eastAsia="ru-RU" w:bidi="ru-RU"/>
              </w:rPr>
              <w:t>-</w:t>
            </w:r>
          </w:p>
        </w:tc>
      </w:tr>
    </w:tbl>
    <w:p w:rsidR="00632A64" w:rsidRDefault="00632A64" w:rsidP="001F36C8">
      <w:pPr>
        <w:tabs>
          <w:tab w:val="left" w:pos="720"/>
          <w:tab w:val="right" w:leader="dot" w:pos="9072"/>
        </w:tabs>
        <w:spacing w:after="0" w:line="240" w:lineRule="auto"/>
        <w:rPr>
          <w:rFonts w:ascii="Arial" w:hAnsi="Arial" w:cs="Arial"/>
          <w:sz w:val="20"/>
          <w:szCs w:val="20"/>
        </w:rPr>
      </w:pPr>
    </w:p>
    <w:p w:rsidR="00713663" w:rsidRDefault="00711FC6" w:rsidP="001F36C8">
      <w:pPr>
        <w:tabs>
          <w:tab w:val="left" w:pos="720"/>
          <w:tab w:val="right" w:leader="dot" w:pos="9072"/>
        </w:tabs>
        <w:spacing w:after="0" w:line="240" w:lineRule="auto"/>
        <w:rPr>
          <w:rFonts w:ascii="Arial" w:hAnsi="Arial" w:cs="Arial"/>
          <w:sz w:val="20"/>
          <w:szCs w:val="20"/>
        </w:rPr>
      </w:pPr>
      <w:r w:rsidRPr="001F36C8">
        <w:rPr>
          <w:rFonts w:ascii="Arial" w:hAnsi="Arial" w:cs="Arial"/>
          <w:sz w:val="20"/>
          <w:szCs w:val="20"/>
        </w:rPr>
        <w:t>Not</w:t>
      </w:r>
      <w:r w:rsidR="00632A64">
        <w:rPr>
          <w:rFonts w:ascii="Arial" w:hAnsi="Arial" w:cs="Arial"/>
          <w:sz w:val="20"/>
          <w:szCs w:val="20"/>
        </w:rPr>
        <w:t>a</w:t>
      </w:r>
      <w:r>
        <w:rPr>
          <w:rFonts w:ascii="Arial" w:hAnsi="Arial" w:cs="Arial"/>
          <w:sz w:val="20"/>
          <w:szCs w:val="20"/>
        </w:rPr>
        <w:t xml:space="preserve"> </w:t>
      </w:r>
      <w:r w:rsidR="001F36C8">
        <w:rPr>
          <w:rFonts w:ascii="Arial" w:hAnsi="Arial" w:cs="Arial"/>
          <w:sz w:val="20"/>
          <w:szCs w:val="20"/>
        </w:rPr>
        <w:t>1</w:t>
      </w:r>
      <w:r w:rsidR="00632A64">
        <w:rPr>
          <w:rFonts w:ascii="Arial" w:hAnsi="Arial" w:cs="Arial"/>
          <w:sz w:val="20"/>
          <w:szCs w:val="20"/>
        </w:rPr>
        <w:t xml:space="preserve"> -</w:t>
      </w:r>
      <w:r w:rsidR="001F36C8">
        <w:rPr>
          <w:rFonts w:ascii="Arial" w:hAnsi="Arial" w:cs="Arial"/>
          <w:sz w:val="20"/>
          <w:szCs w:val="20"/>
        </w:rPr>
        <w:t xml:space="preserve"> </w:t>
      </w:r>
      <w:r w:rsidR="00713663" w:rsidRPr="001F36C8">
        <w:rPr>
          <w:rFonts w:ascii="Arial" w:hAnsi="Arial" w:cs="Arial"/>
          <w:sz w:val="20"/>
          <w:szCs w:val="20"/>
        </w:rPr>
        <w:t>Cratimă în tabel înseamnă că o clădire cu un anumit grad de rezistență la foc nu poate avea numărul specificat de etaje.</w:t>
      </w:r>
    </w:p>
    <w:p w:rsidR="00632A64" w:rsidRPr="001F36C8" w:rsidRDefault="00632A64" w:rsidP="001F36C8">
      <w:pPr>
        <w:tabs>
          <w:tab w:val="left" w:pos="720"/>
          <w:tab w:val="right" w:leader="dot" w:pos="9072"/>
        </w:tabs>
        <w:spacing w:after="0" w:line="240" w:lineRule="auto"/>
        <w:rPr>
          <w:rFonts w:ascii="Arial" w:hAnsi="Arial" w:cs="Arial"/>
          <w:sz w:val="20"/>
          <w:szCs w:val="20"/>
        </w:rPr>
      </w:pPr>
    </w:p>
    <w:p w:rsidR="00F07379" w:rsidRPr="001F36C8" w:rsidRDefault="00632A64" w:rsidP="001F36C8">
      <w:pPr>
        <w:tabs>
          <w:tab w:val="left" w:pos="720"/>
          <w:tab w:val="right" w:leader="dot" w:pos="9072"/>
        </w:tabs>
        <w:spacing w:after="0" w:line="240" w:lineRule="auto"/>
        <w:rPr>
          <w:rFonts w:ascii="Arial" w:hAnsi="Arial" w:cs="Arial"/>
          <w:sz w:val="20"/>
          <w:szCs w:val="20"/>
        </w:rPr>
      </w:pPr>
      <w:r w:rsidRPr="001F36C8">
        <w:rPr>
          <w:rFonts w:ascii="Arial" w:hAnsi="Arial" w:cs="Arial"/>
          <w:sz w:val="20"/>
          <w:szCs w:val="20"/>
        </w:rPr>
        <w:t>Not</w:t>
      </w:r>
      <w:r>
        <w:rPr>
          <w:rFonts w:ascii="Arial" w:hAnsi="Arial" w:cs="Arial"/>
          <w:sz w:val="20"/>
          <w:szCs w:val="20"/>
        </w:rPr>
        <w:t xml:space="preserve">a </w:t>
      </w:r>
      <w:r w:rsidR="001F36C8">
        <w:rPr>
          <w:rFonts w:ascii="Arial" w:hAnsi="Arial" w:cs="Arial"/>
          <w:sz w:val="20"/>
          <w:szCs w:val="20"/>
        </w:rPr>
        <w:t>2</w:t>
      </w:r>
      <w:r>
        <w:rPr>
          <w:rFonts w:ascii="Arial" w:hAnsi="Arial" w:cs="Arial"/>
          <w:sz w:val="20"/>
          <w:szCs w:val="20"/>
        </w:rPr>
        <w:t xml:space="preserve"> -</w:t>
      </w:r>
      <w:r w:rsidR="001F36C8">
        <w:rPr>
          <w:rFonts w:ascii="Arial" w:hAnsi="Arial" w:cs="Arial"/>
          <w:sz w:val="20"/>
          <w:szCs w:val="20"/>
        </w:rPr>
        <w:t xml:space="preserve"> </w:t>
      </w:r>
      <w:r w:rsidR="00F07379" w:rsidRPr="001F36C8">
        <w:rPr>
          <w:rFonts w:ascii="Arial" w:hAnsi="Arial" w:cs="Arial"/>
          <w:sz w:val="20"/>
          <w:szCs w:val="20"/>
        </w:rPr>
        <w:t>La clădirile cu gradul IV de rezistenţă la foc, cu două şi mai multe etaje, elementele portante trebuie să aibă limita de rezistenţă la foc de minimum R 45.</w:t>
      </w:r>
    </w:p>
    <w:p w:rsidR="001F429E" w:rsidRPr="001F36C8" w:rsidRDefault="001F429E" w:rsidP="00E43DC9">
      <w:pPr>
        <w:tabs>
          <w:tab w:val="left" w:pos="720"/>
          <w:tab w:val="right" w:leader="dot" w:pos="9072"/>
        </w:tabs>
        <w:spacing w:after="0" w:line="240" w:lineRule="auto"/>
        <w:rPr>
          <w:rFonts w:ascii="Arial" w:hAnsi="Arial" w:cs="Arial"/>
          <w:sz w:val="20"/>
          <w:szCs w:val="20"/>
        </w:rPr>
      </w:pPr>
    </w:p>
    <w:p w:rsidR="00A94C5D" w:rsidRPr="001F36C8" w:rsidRDefault="003C67AA" w:rsidP="00641C29">
      <w:pPr>
        <w:tabs>
          <w:tab w:val="left" w:pos="720"/>
          <w:tab w:val="right" w:leader="dot" w:pos="9072"/>
        </w:tabs>
        <w:spacing w:after="120" w:line="240" w:lineRule="auto"/>
        <w:jc w:val="both"/>
        <w:rPr>
          <w:rFonts w:ascii="Arial" w:hAnsi="Arial" w:cs="Arial"/>
          <w:sz w:val="20"/>
          <w:szCs w:val="20"/>
        </w:rPr>
      </w:pPr>
      <w:r w:rsidRPr="00632A64">
        <w:rPr>
          <w:rFonts w:ascii="Arial" w:hAnsi="Arial" w:cs="Arial"/>
          <w:b/>
          <w:sz w:val="20"/>
          <w:szCs w:val="20"/>
        </w:rPr>
        <w:t>6.6.2</w:t>
      </w:r>
      <w:r w:rsidRPr="001F36C8">
        <w:rPr>
          <w:rFonts w:ascii="Arial" w:hAnsi="Arial" w:cs="Arial"/>
          <w:sz w:val="20"/>
          <w:szCs w:val="20"/>
        </w:rPr>
        <w:tab/>
      </w:r>
      <w:r w:rsidR="00B71132" w:rsidRPr="001F36C8">
        <w:rPr>
          <w:rFonts w:ascii="Arial" w:hAnsi="Arial" w:cs="Arial"/>
          <w:sz w:val="20"/>
          <w:szCs w:val="20"/>
        </w:rPr>
        <w:t>Clădirile de gradul I, II și III de rezistența la foc cu înălțimea maximum de 28</w:t>
      </w:r>
      <w:r w:rsidR="001D5BBD" w:rsidRPr="001F36C8">
        <w:rPr>
          <w:rFonts w:ascii="Arial" w:hAnsi="Arial" w:cs="Arial"/>
          <w:sz w:val="20"/>
          <w:szCs w:val="20"/>
        </w:rPr>
        <w:t xml:space="preserve"> m pot fi supraetajate</w:t>
      </w:r>
      <w:r w:rsidR="00B71132" w:rsidRPr="001F36C8">
        <w:rPr>
          <w:rFonts w:ascii="Arial" w:hAnsi="Arial" w:cs="Arial"/>
          <w:sz w:val="20"/>
          <w:szCs w:val="20"/>
        </w:rPr>
        <w:t xml:space="preserve"> cu un etaj mansardat. Limita de rezistență la fo</w:t>
      </w:r>
      <w:r w:rsidR="00641C29">
        <w:rPr>
          <w:rFonts w:ascii="Arial" w:hAnsi="Arial" w:cs="Arial"/>
          <w:sz w:val="20"/>
          <w:szCs w:val="20"/>
        </w:rPr>
        <w:t xml:space="preserve">c a elementelor portante </w:t>
      </w:r>
      <w:r w:rsidR="00B71132" w:rsidRPr="001F36C8">
        <w:rPr>
          <w:rFonts w:ascii="Arial" w:hAnsi="Arial" w:cs="Arial"/>
          <w:sz w:val="20"/>
          <w:szCs w:val="20"/>
        </w:rPr>
        <w:t>și elementelor de închidere trebuie să corespundă cerințelor pentru construcțiile clădirii supraetajate, precum și clasa de pericol de incendiu K0, la separarea etajului mansardar de la etajele inferioare prin planșee antifoc nu mai mic de tipul 2.</w:t>
      </w:r>
    </w:p>
    <w:p w:rsidR="003750CD" w:rsidRPr="001F36C8" w:rsidRDefault="003750CD" w:rsidP="003546DA">
      <w:pPr>
        <w:tabs>
          <w:tab w:val="left" w:pos="720"/>
          <w:tab w:val="right" w:leader="dot" w:pos="9072"/>
        </w:tabs>
        <w:spacing w:after="0" w:line="240" w:lineRule="auto"/>
        <w:jc w:val="both"/>
        <w:rPr>
          <w:rFonts w:ascii="Arial" w:hAnsi="Arial" w:cs="Arial"/>
          <w:sz w:val="20"/>
          <w:szCs w:val="20"/>
        </w:rPr>
      </w:pPr>
      <w:r w:rsidRPr="001F36C8">
        <w:rPr>
          <w:rFonts w:ascii="Arial" w:hAnsi="Arial" w:cs="Arial"/>
          <w:sz w:val="20"/>
          <w:szCs w:val="20"/>
        </w:rPr>
        <w:t>În acest caz, etajul mansardat suplimentar trebuie separat prin pereți antifoc de tipul 2. Aria între aceste pereți antifoc trebuie să fie egală: pentru clădiriri de gradul I și II de rezistența la foc – nu mai mult de 2000 m</w:t>
      </w:r>
      <w:r w:rsidRPr="001F36C8">
        <w:rPr>
          <w:rFonts w:ascii="Arial" w:hAnsi="Arial" w:cs="Arial"/>
          <w:sz w:val="20"/>
          <w:szCs w:val="20"/>
          <w:vertAlign w:val="superscript"/>
        </w:rPr>
        <w:t>2</w:t>
      </w:r>
      <w:r w:rsidR="0073630E" w:rsidRPr="001F36C8">
        <w:rPr>
          <w:rFonts w:ascii="Arial" w:hAnsi="Arial" w:cs="Arial"/>
          <w:sz w:val="20"/>
          <w:szCs w:val="20"/>
        </w:rPr>
        <w:t xml:space="preserve">, pentru clădiri de gradul III </w:t>
      </w:r>
      <w:r w:rsidRPr="001F36C8">
        <w:rPr>
          <w:rFonts w:ascii="Arial" w:hAnsi="Arial" w:cs="Arial"/>
          <w:sz w:val="20"/>
          <w:szCs w:val="20"/>
        </w:rPr>
        <w:t xml:space="preserve">de rezistența </w:t>
      </w:r>
      <w:r w:rsidR="00987CBE" w:rsidRPr="001F36C8">
        <w:rPr>
          <w:rFonts w:ascii="Arial" w:hAnsi="Arial" w:cs="Arial"/>
          <w:sz w:val="20"/>
          <w:szCs w:val="20"/>
        </w:rPr>
        <w:t>la foc – nu mai mult de 1400 m</w:t>
      </w:r>
      <w:r w:rsidR="00987CBE" w:rsidRPr="001F36C8">
        <w:rPr>
          <w:rFonts w:ascii="Arial" w:hAnsi="Arial" w:cs="Arial"/>
          <w:sz w:val="20"/>
          <w:szCs w:val="20"/>
          <w:vertAlign w:val="superscript"/>
        </w:rPr>
        <w:t>2</w:t>
      </w:r>
      <w:r w:rsidR="00987CBE" w:rsidRPr="001F36C8">
        <w:rPr>
          <w:rFonts w:ascii="Arial" w:hAnsi="Arial" w:cs="Arial"/>
          <w:sz w:val="20"/>
          <w:szCs w:val="20"/>
        </w:rPr>
        <w:t>.</w:t>
      </w:r>
    </w:p>
    <w:p w:rsidR="001F429E" w:rsidRPr="001F36C8" w:rsidRDefault="001F429E" w:rsidP="00E43DC9">
      <w:pPr>
        <w:tabs>
          <w:tab w:val="left" w:pos="720"/>
          <w:tab w:val="right" w:leader="dot" w:pos="9072"/>
        </w:tabs>
        <w:spacing w:after="0" w:line="240" w:lineRule="auto"/>
        <w:rPr>
          <w:rFonts w:ascii="Arial" w:hAnsi="Arial" w:cs="Arial"/>
          <w:sz w:val="20"/>
          <w:szCs w:val="20"/>
        </w:rPr>
      </w:pPr>
    </w:p>
    <w:p w:rsidR="00E43DC9" w:rsidRPr="00630729" w:rsidRDefault="002D295C" w:rsidP="00E43DC9">
      <w:pPr>
        <w:tabs>
          <w:tab w:val="left" w:pos="720"/>
          <w:tab w:val="right" w:leader="dot" w:pos="9072"/>
        </w:tabs>
        <w:spacing w:after="0" w:line="240" w:lineRule="auto"/>
        <w:rPr>
          <w:rFonts w:ascii="Arial" w:hAnsi="Arial" w:cs="Arial"/>
          <w:b/>
        </w:rPr>
      </w:pPr>
      <w:r>
        <w:rPr>
          <w:rFonts w:ascii="Arial" w:hAnsi="Arial" w:cs="Arial"/>
          <w:b/>
        </w:rPr>
        <w:t>6.7</w:t>
      </w:r>
      <w:r w:rsidR="00632A64">
        <w:rPr>
          <w:rFonts w:ascii="Arial" w:hAnsi="Arial" w:cs="Arial"/>
          <w:b/>
        </w:rPr>
        <w:tab/>
      </w:r>
      <w:r w:rsidR="00E43DC9" w:rsidRPr="00630729">
        <w:rPr>
          <w:rFonts w:ascii="Arial" w:hAnsi="Arial" w:cs="Arial"/>
          <w:b/>
        </w:rPr>
        <w:t>Clădiri civile</w:t>
      </w:r>
    </w:p>
    <w:p w:rsidR="00C87986" w:rsidRPr="00627637" w:rsidRDefault="00C87986" w:rsidP="00116AAB">
      <w:pPr>
        <w:tabs>
          <w:tab w:val="left" w:pos="397"/>
          <w:tab w:val="right" w:leader="dot" w:pos="9072"/>
        </w:tabs>
        <w:spacing w:after="0" w:line="240" w:lineRule="auto"/>
        <w:rPr>
          <w:rFonts w:ascii="Arial" w:hAnsi="Arial" w:cs="Arial"/>
          <w:b/>
          <w:sz w:val="24"/>
          <w:szCs w:val="24"/>
        </w:rPr>
      </w:pPr>
    </w:p>
    <w:p w:rsidR="009F09BE" w:rsidRPr="00630729" w:rsidRDefault="00F71B0B" w:rsidP="00632A64">
      <w:pPr>
        <w:widowControl w:val="0"/>
        <w:spacing w:after="120" w:line="240" w:lineRule="auto"/>
        <w:jc w:val="both"/>
        <w:rPr>
          <w:rFonts w:ascii="Arial" w:hAnsi="Arial" w:cs="Arial"/>
          <w:sz w:val="20"/>
          <w:szCs w:val="20"/>
          <w:lang w:eastAsia="ru-RU" w:bidi="ru-RU"/>
        </w:rPr>
      </w:pPr>
      <w:r w:rsidRPr="00632A64">
        <w:rPr>
          <w:rFonts w:ascii="Arial" w:hAnsi="Arial" w:cs="Arial"/>
          <w:b/>
          <w:sz w:val="20"/>
          <w:szCs w:val="20"/>
          <w:lang w:val="en-US" w:eastAsia="ru-RU" w:bidi="ru-RU"/>
        </w:rPr>
        <w:t>6.7.1</w:t>
      </w:r>
      <w:r w:rsidR="00632A64">
        <w:rPr>
          <w:rFonts w:ascii="Arial" w:hAnsi="Arial" w:cs="Arial"/>
          <w:sz w:val="20"/>
          <w:szCs w:val="20"/>
          <w:lang w:val="en-US" w:eastAsia="ru-RU" w:bidi="ru-RU"/>
        </w:rPr>
        <w:tab/>
      </w:r>
      <w:r w:rsidR="009F09BE" w:rsidRPr="00630729">
        <w:rPr>
          <w:rFonts w:ascii="Arial" w:hAnsi="Arial" w:cs="Arial"/>
          <w:sz w:val="20"/>
          <w:szCs w:val="20"/>
          <w:lang w:eastAsia="ru-RU" w:bidi="ru-RU"/>
        </w:rPr>
        <w:t>Gradul de rezistența la foc, clasa după pericolul de incendiu constructiv, înălțimea admisibilă a clădirii și aria etajului în limitele compartimentului de incendiu a clădirilor publice trebuie determinate conform tabelului 6.9, clădiri întreprinderilor</w:t>
      </w:r>
      <w:r w:rsidR="00CA1A92" w:rsidRPr="00630729">
        <w:rPr>
          <w:rFonts w:ascii="Arial" w:hAnsi="Arial" w:cs="Arial"/>
          <w:sz w:val="20"/>
          <w:szCs w:val="20"/>
          <w:lang w:eastAsia="ru-RU" w:bidi="ru-RU"/>
        </w:rPr>
        <w:t xml:space="preserve"> de deservire comunală (F3.5)</w:t>
      </w:r>
      <w:r w:rsidR="00ED75EB" w:rsidRPr="00630729">
        <w:rPr>
          <w:rFonts w:ascii="Arial" w:hAnsi="Arial" w:cs="Arial"/>
          <w:sz w:val="20"/>
          <w:szCs w:val="20"/>
          <w:lang w:eastAsia="ru-RU" w:bidi="ru-RU"/>
        </w:rPr>
        <w:t xml:space="preserve"> </w:t>
      </w:r>
      <w:r w:rsidR="009F09BE" w:rsidRPr="00630729">
        <w:rPr>
          <w:rFonts w:ascii="Arial" w:hAnsi="Arial" w:cs="Arial"/>
          <w:sz w:val="20"/>
          <w:szCs w:val="20"/>
          <w:lang w:eastAsia="ru-RU" w:bidi="ru-RU"/>
        </w:rPr>
        <w:t>- conform tabelului 6.10, întreprinderilor de comerț (F3.1) – conform tabelului 6.11.</w:t>
      </w:r>
    </w:p>
    <w:p w:rsidR="009F09BE" w:rsidRPr="00630729" w:rsidRDefault="009F09BE" w:rsidP="00632A64">
      <w:pPr>
        <w:widowControl w:val="0"/>
        <w:spacing w:after="0" w:line="240" w:lineRule="auto"/>
        <w:jc w:val="both"/>
        <w:rPr>
          <w:rFonts w:ascii="Arial" w:hAnsi="Arial" w:cs="Arial"/>
          <w:sz w:val="20"/>
          <w:szCs w:val="20"/>
          <w:lang w:eastAsia="ru-RU" w:bidi="ru-RU"/>
        </w:rPr>
      </w:pPr>
      <w:r w:rsidRPr="00630729">
        <w:rPr>
          <w:rFonts w:ascii="Arial" w:hAnsi="Arial" w:cs="Arial"/>
          <w:sz w:val="20"/>
          <w:szCs w:val="20"/>
          <w:lang w:val="en-US" w:eastAsia="ru-RU" w:bidi="ru-RU"/>
        </w:rPr>
        <w:t>În acest caz,</w:t>
      </w:r>
      <w:r w:rsidRPr="00630729">
        <w:rPr>
          <w:rFonts w:ascii="Arial" w:hAnsi="Arial" w:cs="Arial"/>
          <w:sz w:val="20"/>
          <w:szCs w:val="20"/>
          <w:lang w:eastAsia="ru-RU" w:bidi="ru-RU"/>
        </w:rPr>
        <w:t xml:space="preserve"> trebuie luat</w:t>
      </w:r>
      <w:r w:rsidR="00ED75EB" w:rsidRPr="00630729">
        <w:rPr>
          <w:rFonts w:ascii="Arial" w:hAnsi="Arial" w:cs="Arial"/>
          <w:sz w:val="20"/>
          <w:szCs w:val="20"/>
          <w:lang w:eastAsia="ru-RU" w:bidi="ru-RU"/>
        </w:rPr>
        <w:t>e</w:t>
      </w:r>
      <w:r w:rsidRPr="00630729">
        <w:rPr>
          <w:rFonts w:ascii="Arial" w:hAnsi="Arial" w:cs="Arial"/>
          <w:sz w:val="20"/>
          <w:szCs w:val="20"/>
          <w:lang w:eastAsia="ru-RU" w:bidi="ru-RU"/>
        </w:rPr>
        <w:t xml:space="preserve"> în considerare cerințele suplimentare, care sunt prevăzute în prezentul compartiment pentru clădiri de clasele respective după pericolul de incendiu funcțional.</w:t>
      </w:r>
    </w:p>
    <w:p w:rsidR="00EA1C7A" w:rsidRDefault="00EA1C7A" w:rsidP="00ED75EB">
      <w:pPr>
        <w:widowControl w:val="0"/>
        <w:spacing w:after="0" w:line="322" w:lineRule="exact"/>
        <w:ind w:firstLine="740"/>
        <w:rPr>
          <w:rFonts w:ascii="Arial" w:hAnsi="Arial" w:cs="Arial"/>
          <w:sz w:val="20"/>
          <w:szCs w:val="20"/>
          <w:lang w:val="en-US" w:eastAsia="ru-RU" w:bidi="ru-RU"/>
        </w:rPr>
      </w:pPr>
    </w:p>
    <w:p w:rsidR="00FE782A" w:rsidRPr="00632A64" w:rsidRDefault="0033293D" w:rsidP="00632A64">
      <w:pPr>
        <w:widowControl w:val="0"/>
        <w:spacing w:after="0" w:line="322" w:lineRule="exact"/>
        <w:jc w:val="center"/>
        <w:rPr>
          <w:rFonts w:ascii="Arial" w:hAnsi="Arial" w:cs="Arial"/>
          <w:b/>
          <w:sz w:val="20"/>
          <w:szCs w:val="20"/>
          <w:lang w:val="ru-RU" w:eastAsia="ru-RU" w:bidi="ru-RU"/>
        </w:rPr>
      </w:pPr>
      <w:r w:rsidRPr="00632A64">
        <w:rPr>
          <w:rFonts w:ascii="Arial" w:hAnsi="Arial" w:cs="Arial"/>
          <w:b/>
          <w:sz w:val="20"/>
          <w:szCs w:val="20"/>
          <w:lang w:val="ru-RU" w:eastAsia="ru-RU" w:bidi="ru-RU"/>
        </w:rPr>
        <w:lastRenderedPageBreak/>
        <w:t>Tabelul</w:t>
      </w:r>
      <w:r w:rsidR="00F67B6E" w:rsidRPr="00632A64">
        <w:rPr>
          <w:rFonts w:ascii="Arial" w:hAnsi="Arial" w:cs="Arial"/>
          <w:b/>
          <w:sz w:val="20"/>
          <w:szCs w:val="20"/>
          <w:lang w:val="ru-RU" w:eastAsia="ru-RU" w:bidi="ru-RU"/>
        </w:rPr>
        <w:t xml:space="preserve"> 6.10</w:t>
      </w:r>
    </w:p>
    <w:tbl>
      <w:tblPr>
        <w:tblpPr w:leftFromText="180" w:rightFromText="180" w:vertAnchor="text" w:horzAnchor="margin" w:tblpXSpec="center" w:tblpY="13"/>
        <w:tblOverlap w:val="never"/>
        <w:tblW w:w="8930" w:type="dxa"/>
        <w:jc w:val="center"/>
        <w:tblLayout w:type="fixed"/>
        <w:tblCellMar>
          <w:left w:w="10" w:type="dxa"/>
          <w:right w:w="10" w:type="dxa"/>
        </w:tblCellMar>
        <w:tblLook w:val="04A0" w:firstRow="1" w:lastRow="0" w:firstColumn="1" w:lastColumn="0" w:noHBand="0" w:noVBand="1"/>
      </w:tblPr>
      <w:tblGrid>
        <w:gridCol w:w="1564"/>
        <w:gridCol w:w="2558"/>
        <w:gridCol w:w="1877"/>
        <w:gridCol w:w="1574"/>
        <w:gridCol w:w="1357"/>
      </w:tblGrid>
      <w:tr w:rsidR="00627637" w:rsidRPr="00630729" w:rsidTr="00CF45C3">
        <w:trPr>
          <w:trHeight w:hRule="exact" w:val="571"/>
          <w:jc w:val="center"/>
        </w:trPr>
        <w:tc>
          <w:tcPr>
            <w:tcW w:w="1564" w:type="dxa"/>
            <w:vMerge w:val="restart"/>
            <w:tcBorders>
              <w:top w:val="single" w:sz="4" w:space="0" w:color="auto"/>
              <w:left w:val="single" w:sz="4" w:space="0" w:color="auto"/>
            </w:tcBorders>
            <w:shd w:val="clear" w:color="auto" w:fill="FFFFFF"/>
            <w:vAlign w:val="center"/>
          </w:tcPr>
          <w:p w:rsidR="00F67B6E" w:rsidRPr="00630729" w:rsidRDefault="009F09BE" w:rsidP="00455F9C">
            <w:pPr>
              <w:widowControl w:val="0"/>
              <w:spacing w:after="0" w:line="274" w:lineRule="exact"/>
              <w:jc w:val="center"/>
              <w:rPr>
                <w:rFonts w:ascii="Arial" w:hAnsi="Arial" w:cs="Arial"/>
                <w:sz w:val="20"/>
                <w:szCs w:val="20"/>
                <w:lang w:val="en-US" w:eastAsia="ru-RU" w:bidi="ru-RU"/>
              </w:rPr>
            </w:pPr>
            <w:r w:rsidRPr="00630729">
              <w:rPr>
                <w:rFonts w:ascii="Arial" w:hAnsi="Arial" w:cs="Arial"/>
                <w:sz w:val="20"/>
                <w:szCs w:val="20"/>
                <w:lang w:eastAsia="ru-RU" w:bidi="ru-RU"/>
              </w:rPr>
              <w:t>Gradul de rezistență la foc a clădirii</w:t>
            </w:r>
          </w:p>
        </w:tc>
        <w:tc>
          <w:tcPr>
            <w:tcW w:w="2558" w:type="dxa"/>
            <w:vMerge w:val="restart"/>
            <w:tcBorders>
              <w:top w:val="single" w:sz="4" w:space="0" w:color="auto"/>
              <w:left w:val="single" w:sz="4" w:space="0" w:color="auto"/>
            </w:tcBorders>
            <w:shd w:val="clear" w:color="auto" w:fill="FFFFFF"/>
            <w:vAlign w:val="center"/>
          </w:tcPr>
          <w:p w:rsidR="00F67B6E" w:rsidRPr="00630729" w:rsidRDefault="009F09BE" w:rsidP="00455F9C">
            <w:pPr>
              <w:widowControl w:val="0"/>
              <w:spacing w:after="0" w:line="274" w:lineRule="exact"/>
              <w:jc w:val="center"/>
              <w:rPr>
                <w:rFonts w:ascii="Arial" w:hAnsi="Arial" w:cs="Arial"/>
                <w:sz w:val="20"/>
                <w:szCs w:val="20"/>
                <w:lang w:val="en-US" w:eastAsia="ru-RU" w:bidi="ru-RU"/>
              </w:rPr>
            </w:pPr>
            <w:r w:rsidRPr="00630729">
              <w:rPr>
                <w:rFonts w:ascii="Arial" w:hAnsi="Arial" w:cs="Arial"/>
                <w:sz w:val="20"/>
                <w:szCs w:val="20"/>
                <w:lang w:eastAsia="ru-RU" w:bidi="ru-RU"/>
              </w:rPr>
              <w:t>Clasa după pericolul de incendiu constructiv a clădirii</w:t>
            </w:r>
          </w:p>
        </w:tc>
        <w:tc>
          <w:tcPr>
            <w:tcW w:w="1877" w:type="dxa"/>
            <w:vMerge w:val="restart"/>
            <w:tcBorders>
              <w:top w:val="single" w:sz="4" w:space="0" w:color="auto"/>
              <w:left w:val="single" w:sz="4" w:space="0" w:color="auto"/>
            </w:tcBorders>
            <w:shd w:val="clear" w:color="auto" w:fill="FFFFFF"/>
            <w:vAlign w:val="center"/>
          </w:tcPr>
          <w:p w:rsidR="00F67B6E" w:rsidRPr="00630729" w:rsidRDefault="00CA1A92" w:rsidP="00455F9C">
            <w:pPr>
              <w:widowControl w:val="0"/>
              <w:spacing w:after="0" w:line="274"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Numărul maxim de etaje</w:t>
            </w:r>
          </w:p>
        </w:tc>
        <w:tc>
          <w:tcPr>
            <w:tcW w:w="2931" w:type="dxa"/>
            <w:gridSpan w:val="2"/>
            <w:tcBorders>
              <w:top w:val="single" w:sz="4" w:space="0" w:color="auto"/>
              <w:left w:val="single" w:sz="4" w:space="0" w:color="auto"/>
              <w:right w:val="single" w:sz="4" w:space="0" w:color="auto"/>
            </w:tcBorders>
            <w:shd w:val="clear" w:color="auto" w:fill="FFFFFF"/>
            <w:vAlign w:val="bottom"/>
          </w:tcPr>
          <w:p w:rsidR="00F67B6E" w:rsidRPr="00630729" w:rsidRDefault="009F09BE" w:rsidP="00455F9C">
            <w:pPr>
              <w:widowControl w:val="0"/>
              <w:spacing w:after="0" w:line="274" w:lineRule="exact"/>
              <w:jc w:val="center"/>
              <w:rPr>
                <w:rFonts w:ascii="Arial" w:hAnsi="Arial" w:cs="Arial"/>
                <w:sz w:val="20"/>
                <w:szCs w:val="20"/>
                <w:lang w:val="en-US" w:eastAsia="ru-RU" w:bidi="ru-RU"/>
              </w:rPr>
            </w:pPr>
            <w:r w:rsidRPr="00630729">
              <w:rPr>
                <w:rFonts w:ascii="Arial" w:hAnsi="Arial" w:cs="Arial"/>
                <w:sz w:val="20"/>
                <w:szCs w:val="20"/>
                <w:shd w:val="clear" w:color="auto" w:fill="FFFFFF"/>
                <w:lang w:eastAsia="ru-RU" w:bidi="ru-RU"/>
              </w:rPr>
              <w:t>Aria etajului în limitele compartimentului de incendiu, m</w:t>
            </w:r>
            <w:r w:rsidRPr="00630729">
              <w:rPr>
                <w:rFonts w:ascii="Arial" w:hAnsi="Arial" w:cs="Arial"/>
                <w:sz w:val="20"/>
                <w:szCs w:val="20"/>
                <w:shd w:val="clear" w:color="auto" w:fill="FFFFFF"/>
                <w:vertAlign w:val="superscript"/>
                <w:lang w:eastAsia="ru-RU" w:bidi="ru-RU"/>
              </w:rPr>
              <w:t>2</w:t>
            </w:r>
          </w:p>
        </w:tc>
      </w:tr>
      <w:tr w:rsidR="00627637" w:rsidRPr="00630729" w:rsidTr="00CF45C3">
        <w:trPr>
          <w:trHeight w:hRule="exact" w:val="1133"/>
          <w:jc w:val="center"/>
        </w:trPr>
        <w:tc>
          <w:tcPr>
            <w:tcW w:w="1564" w:type="dxa"/>
            <w:vMerge/>
            <w:tcBorders>
              <w:left w:val="single" w:sz="4" w:space="0" w:color="auto"/>
            </w:tcBorders>
            <w:shd w:val="clear" w:color="auto" w:fill="FFFFFF"/>
            <w:vAlign w:val="center"/>
          </w:tcPr>
          <w:p w:rsidR="00F67B6E" w:rsidRPr="00630729" w:rsidRDefault="00F67B6E" w:rsidP="00455F9C">
            <w:pPr>
              <w:widowControl w:val="0"/>
              <w:spacing w:after="0" w:line="240" w:lineRule="auto"/>
              <w:rPr>
                <w:rFonts w:ascii="Arial" w:eastAsia="Arial Unicode MS" w:hAnsi="Arial" w:cs="Arial"/>
                <w:sz w:val="20"/>
                <w:szCs w:val="20"/>
                <w:lang w:val="en-US" w:eastAsia="ru-RU" w:bidi="ru-RU"/>
              </w:rPr>
            </w:pPr>
          </w:p>
        </w:tc>
        <w:tc>
          <w:tcPr>
            <w:tcW w:w="2558" w:type="dxa"/>
            <w:vMerge/>
            <w:tcBorders>
              <w:left w:val="single" w:sz="4" w:space="0" w:color="auto"/>
            </w:tcBorders>
            <w:shd w:val="clear" w:color="auto" w:fill="FFFFFF"/>
            <w:vAlign w:val="center"/>
          </w:tcPr>
          <w:p w:rsidR="00F67B6E" w:rsidRPr="00630729" w:rsidRDefault="00F67B6E" w:rsidP="00455F9C">
            <w:pPr>
              <w:widowControl w:val="0"/>
              <w:spacing w:after="0" w:line="240" w:lineRule="auto"/>
              <w:rPr>
                <w:rFonts w:ascii="Arial" w:eastAsia="Arial Unicode MS" w:hAnsi="Arial" w:cs="Arial"/>
                <w:sz w:val="20"/>
                <w:szCs w:val="20"/>
                <w:lang w:val="en-US" w:eastAsia="ru-RU" w:bidi="ru-RU"/>
              </w:rPr>
            </w:pPr>
          </w:p>
        </w:tc>
        <w:tc>
          <w:tcPr>
            <w:tcW w:w="1877" w:type="dxa"/>
            <w:vMerge/>
            <w:tcBorders>
              <w:left w:val="single" w:sz="4" w:space="0" w:color="auto"/>
            </w:tcBorders>
            <w:shd w:val="clear" w:color="auto" w:fill="FFFFFF"/>
            <w:vAlign w:val="center"/>
          </w:tcPr>
          <w:p w:rsidR="00F67B6E" w:rsidRPr="00630729" w:rsidRDefault="00F67B6E" w:rsidP="00455F9C">
            <w:pPr>
              <w:widowControl w:val="0"/>
              <w:spacing w:after="0" w:line="240" w:lineRule="auto"/>
              <w:rPr>
                <w:rFonts w:ascii="Arial" w:eastAsia="Arial Unicode MS" w:hAnsi="Arial" w:cs="Arial"/>
                <w:sz w:val="20"/>
                <w:szCs w:val="20"/>
                <w:lang w:val="en-US" w:eastAsia="ru-RU" w:bidi="ru-RU"/>
              </w:rPr>
            </w:pPr>
          </w:p>
        </w:tc>
        <w:tc>
          <w:tcPr>
            <w:tcW w:w="1574" w:type="dxa"/>
            <w:tcBorders>
              <w:top w:val="single" w:sz="4" w:space="0" w:color="auto"/>
              <w:left w:val="single" w:sz="4" w:space="0" w:color="auto"/>
            </w:tcBorders>
            <w:shd w:val="clear" w:color="auto" w:fill="FFFFFF"/>
            <w:vAlign w:val="center"/>
          </w:tcPr>
          <w:p w:rsidR="00F67B6E" w:rsidRPr="00630729" w:rsidRDefault="00CA0320" w:rsidP="00455F9C">
            <w:pPr>
              <w:widowControl w:val="0"/>
              <w:spacing w:before="120" w:after="0" w:line="360" w:lineRule="auto"/>
              <w:jc w:val="center"/>
              <w:rPr>
                <w:rFonts w:ascii="Arial" w:hAnsi="Arial" w:cs="Arial"/>
                <w:sz w:val="20"/>
                <w:szCs w:val="20"/>
                <w:lang w:val="ru-RU" w:eastAsia="ru-RU" w:bidi="ru-RU"/>
              </w:rPr>
            </w:pPr>
            <w:r w:rsidRPr="00630729">
              <w:rPr>
                <w:rFonts w:ascii="Arial" w:hAnsi="Arial" w:cs="Arial"/>
                <w:sz w:val="20"/>
                <w:szCs w:val="20"/>
                <w:lang w:val="ru-RU" w:eastAsia="ru-RU" w:bidi="ru-RU"/>
              </w:rPr>
              <w:t>monoetajate</w:t>
            </w:r>
          </w:p>
        </w:tc>
        <w:tc>
          <w:tcPr>
            <w:tcW w:w="1357" w:type="dxa"/>
            <w:tcBorders>
              <w:top w:val="single" w:sz="4" w:space="0" w:color="auto"/>
              <w:left w:val="single" w:sz="4" w:space="0" w:color="auto"/>
              <w:right w:val="single" w:sz="4" w:space="0" w:color="auto"/>
            </w:tcBorders>
            <w:shd w:val="clear" w:color="auto" w:fill="FFFFFF"/>
            <w:vAlign w:val="center"/>
          </w:tcPr>
          <w:p w:rsidR="008458DF" w:rsidRPr="00630729" w:rsidRDefault="00CA0320" w:rsidP="00455F9C">
            <w:pPr>
              <w:widowControl w:val="0"/>
              <w:spacing w:after="0" w:line="274" w:lineRule="exact"/>
              <w:jc w:val="center"/>
              <w:rPr>
                <w:rFonts w:ascii="Arial" w:hAnsi="Arial" w:cs="Arial"/>
                <w:sz w:val="20"/>
                <w:szCs w:val="20"/>
                <w:lang w:val="ru-RU" w:eastAsia="ru-RU" w:bidi="ru-RU"/>
              </w:rPr>
            </w:pPr>
            <w:r w:rsidRPr="00630729">
              <w:rPr>
                <w:rFonts w:ascii="Arial" w:hAnsi="Arial" w:cs="Arial"/>
                <w:sz w:val="20"/>
                <w:szCs w:val="20"/>
                <w:shd w:val="clear" w:color="auto" w:fill="FFFFFF"/>
                <w:lang w:val="ru-RU" w:eastAsia="ru-RU" w:bidi="ru-RU"/>
              </w:rPr>
              <w:t>multietajate</w:t>
            </w:r>
          </w:p>
        </w:tc>
      </w:tr>
      <w:tr w:rsidR="00627637" w:rsidRPr="00630729" w:rsidTr="00CF45C3">
        <w:trPr>
          <w:trHeight w:hRule="exact" w:val="312"/>
          <w:jc w:val="center"/>
        </w:trPr>
        <w:tc>
          <w:tcPr>
            <w:tcW w:w="1564" w:type="dxa"/>
            <w:tcBorders>
              <w:top w:val="single" w:sz="4" w:space="0" w:color="auto"/>
              <w:left w:val="single" w:sz="4" w:space="0" w:color="auto"/>
            </w:tcBorders>
            <w:shd w:val="clear" w:color="auto" w:fill="FFFFFF"/>
          </w:tcPr>
          <w:p w:rsidR="00F67B6E" w:rsidRPr="00630729" w:rsidRDefault="00F67B6E" w:rsidP="00455F9C">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I</w:t>
            </w:r>
            <w:r w:rsidR="00B35E67" w:rsidRPr="00630729">
              <w:rPr>
                <w:rFonts w:ascii="Arial" w:hAnsi="Arial" w:cs="Arial"/>
                <w:sz w:val="20"/>
                <w:szCs w:val="20"/>
                <w:lang w:val="ru-RU" w:eastAsia="ru-RU" w:bidi="ru-RU"/>
              </w:rPr>
              <w:t xml:space="preserve"> - II</w:t>
            </w:r>
          </w:p>
        </w:tc>
        <w:tc>
          <w:tcPr>
            <w:tcW w:w="2558" w:type="dxa"/>
            <w:tcBorders>
              <w:top w:val="single" w:sz="4" w:space="0" w:color="auto"/>
              <w:left w:val="single" w:sz="4" w:space="0" w:color="auto"/>
            </w:tcBorders>
            <w:shd w:val="clear" w:color="auto" w:fill="FFFFFF"/>
          </w:tcPr>
          <w:p w:rsidR="00F67B6E" w:rsidRPr="00630729" w:rsidRDefault="00F67B6E" w:rsidP="00455F9C">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СО</w:t>
            </w:r>
          </w:p>
        </w:tc>
        <w:tc>
          <w:tcPr>
            <w:tcW w:w="1877" w:type="dxa"/>
            <w:tcBorders>
              <w:top w:val="single" w:sz="4" w:space="0" w:color="auto"/>
              <w:left w:val="single" w:sz="4" w:space="0" w:color="auto"/>
            </w:tcBorders>
            <w:shd w:val="clear" w:color="auto" w:fill="FFFFFF"/>
            <w:vAlign w:val="bottom"/>
          </w:tcPr>
          <w:p w:rsidR="00F67B6E" w:rsidRPr="00630729" w:rsidRDefault="008458DF" w:rsidP="00455F9C">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5</w:t>
            </w:r>
          </w:p>
        </w:tc>
        <w:tc>
          <w:tcPr>
            <w:tcW w:w="1574" w:type="dxa"/>
            <w:tcBorders>
              <w:top w:val="single" w:sz="4" w:space="0" w:color="auto"/>
              <w:left w:val="single" w:sz="4" w:space="0" w:color="auto"/>
            </w:tcBorders>
            <w:shd w:val="clear" w:color="auto" w:fill="FFFFFF"/>
          </w:tcPr>
          <w:p w:rsidR="00F67B6E" w:rsidRPr="00630729" w:rsidRDefault="00F67B6E" w:rsidP="00455F9C">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3</w:t>
            </w:r>
            <w:r w:rsidR="008458DF" w:rsidRPr="00630729">
              <w:rPr>
                <w:rFonts w:ascii="Arial" w:hAnsi="Arial" w:cs="Arial"/>
                <w:sz w:val="20"/>
                <w:szCs w:val="20"/>
                <w:lang w:val="ru-RU" w:eastAsia="ru-RU" w:bidi="ru-RU"/>
              </w:rPr>
              <w:t>5</w:t>
            </w:r>
            <w:r w:rsidRPr="00630729">
              <w:rPr>
                <w:rFonts w:ascii="Arial" w:hAnsi="Arial" w:cs="Arial"/>
                <w:sz w:val="20"/>
                <w:szCs w:val="20"/>
                <w:lang w:val="ru-RU" w:eastAsia="ru-RU" w:bidi="ru-RU"/>
              </w:rPr>
              <w:t>00</w:t>
            </w:r>
          </w:p>
        </w:tc>
        <w:tc>
          <w:tcPr>
            <w:tcW w:w="1357" w:type="dxa"/>
            <w:tcBorders>
              <w:top w:val="single" w:sz="4" w:space="0" w:color="auto"/>
              <w:left w:val="single" w:sz="4" w:space="0" w:color="auto"/>
              <w:right w:val="single" w:sz="4" w:space="0" w:color="auto"/>
            </w:tcBorders>
            <w:shd w:val="clear" w:color="auto" w:fill="FFFFFF"/>
          </w:tcPr>
          <w:p w:rsidR="00F67B6E" w:rsidRPr="00630729" w:rsidRDefault="00F67B6E" w:rsidP="00455F9C">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2500</w:t>
            </w:r>
          </w:p>
        </w:tc>
      </w:tr>
      <w:tr w:rsidR="00627637" w:rsidRPr="00630729" w:rsidTr="00CF45C3">
        <w:trPr>
          <w:trHeight w:hRule="exact" w:val="298"/>
          <w:jc w:val="center"/>
        </w:trPr>
        <w:tc>
          <w:tcPr>
            <w:tcW w:w="1564" w:type="dxa"/>
            <w:tcBorders>
              <w:top w:val="single" w:sz="4" w:space="0" w:color="auto"/>
              <w:left w:val="single" w:sz="4" w:space="0" w:color="auto"/>
            </w:tcBorders>
            <w:shd w:val="clear" w:color="auto" w:fill="FFFFFF"/>
          </w:tcPr>
          <w:p w:rsidR="00F67B6E" w:rsidRPr="00630729" w:rsidRDefault="00B35E67" w:rsidP="00455F9C">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II</w:t>
            </w:r>
          </w:p>
        </w:tc>
        <w:tc>
          <w:tcPr>
            <w:tcW w:w="2558" w:type="dxa"/>
            <w:tcBorders>
              <w:top w:val="single" w:sz="4" w:space="0" w:color="auto"/>
              <w:left w:val="single" w:sz="4" w:space="0" w:color="auto"/>
            </w:tcBorders>
            <w:shd w:val="clear" w:color="auto" w:fill="FFFFFF"/>
          </w:tcPr>
          <w:p w:rsidR="00F67B6E" w:rsidRPr="00630729" w:rsidRDefault="00B35E67" w:rsidP="00455F9C">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С1</w:t>
            </w:r>
          </w:p>
        </w:tc>
        <w:tc>
          <w:tcPr>
            <w:tcW w:w="1877" w:type="dxa"/>
            <w:tcBorders>
              <w:top w:val="single" w:sz="4" w:space="0" w:color="auto"/>
              <w:left w:val="single" w:sz="4" w:space="0" w:color="auto"/>
            </w:tcBorders>
            <w:shd w:val="clear" w:color="auto" w:fill="FFFFFF"/>
            <w:vAlign w:val="bottom"/>
          </w:tcPr>
          <w:p w:rsidR="00F67B6E" w:rsidRPr="00630729" w:rsidRDefault="00B35E67" w:rsidP="00455F9C">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5</w:t>
            </w:r>
          </w:p>
        </w:tc>
        <w:tc>
          <w:tcPr>
            <w:tcW w:w="1574" w:type="dxa"/>
            <w:tcBorders>
              <w:top w:val="single" w:sz="4" w:space="0" w:color="auto"/>
              <w:left w:val="single" w:sz="4" w:space="0" w:color="auto"/>
            </w:tcBorders>
            <w:shd w:val="clear" w:color="auto" w:fill="FFFFFF"/>
          </w:tcPr>
          <w:p w:rsidR="00F67B6E" w:rsidRPr="00630729" w:rsidRDefault="00B35E67" w:rsidP="00455F9C">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25</w:t>
            </w:r>
            <w:r w:rsidR="00F67B6E" w:rsidRPr="00630729">
              <w:rPr>
                <w:rFonts w:ascii="Arial" w:hAnsi="Arial" w:cs="Arial"/>
                <w:sz w:val="20"/>
                <w:szCs w:val="20"/>
                <w:lang w:val="ru-RU" w:eastAsia="ru-RU" w:bidi="ru-RU"/>
              </w:rPr>
              <w:t>00</w:t>
            </w:r>
          </w:p>
        </w:tc>
        <w:tc>
          <w:tcPr>
            <w:tcW w:w="1357" w:type="dxa"/>
            <w:tcBorders>
              <w:top w:val="single" w:sz="4" w:space="0" w:color="auto"/>
              <w:left w:val="single" w:sz="4" w:space="0" w:color="auto"/>
              <w:right w:val="single" w:sz="4" w:space="0" w:color="auto"/>
            </w:tcBorders>
            <w:shd w:val="clear" w:color="auto" w:fill="FFFFFF"/>
          </w:tcPr>
          <w:p w:rsidR="00F67B6E" w:rsidRPr="00630729" w:rsidRDefault="00F67B6E" w:rsidP="00455F9C">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2</w:t>
            </w:r>
            <w:r w:rsidR="00B35E67" w:rsidRPr="00630729">
              <w:rPr>
                <w:rFonts w:ascii="Arial" w:hAnsi="Arial" w:cs="Arial"/>
                <w:sz w:val="20"/>
                <w:szCs w:val="20"/>
                <w:lang w:val="ru-RU" w:eastAsia="ru-RU" w:bidi="ru-RU"/>
              </w:rPr>
              <w:t>0</w:t>
            </w:r>
            <w:r w:rsidRPr="00630729">
              <w:rPr>
                <w:rFonts w:ascii="Arial" w:hAnsi="Arial" w:cs="Arial"/>
                <w:sz w:val="20"/>
                <w:szCs w:val="20"/>
                <w:lang w:val="ru-RU" w:eastAsia="ru-RU" w:bidi="ru-RU"/>
              </w:rPr>
              <w:t>00</w:t>
            </w:r>
          </w:p>
        </w:tc>
      </w:tr>
      <w:tr w:rsidR="00627637" w:rsidRPr="00630729" w:rsidTr="00CF45C3">
        <w:trPr>
          <w:trHeight w:hRule="exact" w:val="298"/>
          <w:jc w:val="center"/>
        </w:trPr>
        <w:tc>
          <w:tcPr>
            <w:tcW w:w="1564" w:type="dxa"/>
            <w:tcBorders>
              <w:top w:val="single" w:sz="4" w:space="0" w:color="auto"/>
              <w:left w:val="single" w:sz="4" w:space="0" w:color="auto"/>
            </w:tcBorders>
            <w:shd w:val="clear" w:color="auto" w:fill="FFFFFF"/>
          </w:tcPr>
          <w:p w:rsidR="00F67B6E" w:rsidRPr="00630729" w:rsidRDefault="00D24B81" w:rsidP="00455F9C">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III</w:t>
            </w:r>
          </w:p>
        </w:tc>
        <w:tc>
          <w:tcPr>
            <w:tcW w:w="2558" w:type="dxa"/>
            <w:tcBorders>
              <w:top w:val="single" w:sz="4" w:space="0" w:color="auto"/>
              <w:left w:val="single" w:sz="4" w:space="0" w:color="auto"/>
            </w:tcBorders>
            <w:shd w:val="clear" w:color="auto" w:fill="FFFFFF"/>
          </w:tcPr>
          <w:p w:rsidR="00F67B6E" w:rsidRPr="00630729" w:rsidRDefault="00D24B81" w:rsidP="00455F9C">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СО</w:t>
            </w:r>
          </w:p>
        </w:tc>
        <w:tc>
          <w:tcPr>
            <w:tcW w:w="1877" w:type="dxa"/>
            <w:tcBorders>
              <w:top w:val="single" w:sz="4" w:space="0" w:color="auto"/>
              <w:left w:val="single" w:sz="4" w:space="0" w:color="auto"/>
            </w:tcBorders>
            <w:shd w:val="clear" w:color="auto" w:fill="FFFFFF"/>
            <w:vAlign w:val="bottom"/>
          </w:tcPr>
          <w:p w:rsidR="00F67B6E" w:rsidRPr="00630729" w:rsidRDefault="00D24B81" w:rsidP="00455F9C">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2</w:t>
            </w:r>
          </w:p>
        </w:tc>
        <w:tc>
          <w:tcPr>
            <w:tcW w:w="1574" w:type="dxa"/>
            <w:tcBorders>
              <w:top w:val="single" w:sz="4" w:space="0" w:color="auto"/>
              <w:left w:val="single" w:sz="4" w:space="0" w:color="auto"/>
            </w:tcBorders>
            <w:shd w:val="clear" w:color="auto" w:fill="FFFFFF"/>
          </w:tcPr>
          <w:p w:rsidR="00F67B6E" w:rsidRPr="00630729" w:rsidRDefault="00F67B6E" w:rsidP="00455F9C">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2</w:t>
            </w:r>
            <w:r w:rsidR="00D24B81" w:rsidRPr="00630729">
              <w:rPr>
                <w:rFonts w:ascii="Arial" w:hAnsi="Arial" w:cs="Arial"/>
                <w:sz w:val="20"/>
                <w:szCs w:val="20"/>
                <w:lang w:val="ru-RU" w:eastAsia="ru-RU" w:bidi="ru-RU"/>
              </w:rPr>
              <w:t>0</w:t>
            </w:r>
            <w:r w:rsidRPr="00630729">
              <w:rPr>
                <w:rFonts w:ascii="Arial" w:hAnsi="Arial" w:cs="Arial"/>
                <w:sz w:val="20"/>
                <w:szCs w:val="20"/>
                <w:lang w:val="ru-RU" w:eastAsia="ru-RU" w:bidi="ru-RU"/>
              </w:rPr>
              <w:t>00</w:t>
            </w:r>
          </w:p>
        </w:tc>
        <w:tc>
          <w:tcPr>
            <w:tcW w:w="1357" w:type="dxa"/>
            <w:tcBorders>
              <w:top w:val="single" w:sz="4" w:space="0" w:color="auto"/>
              <w:left w:val="single" w:sz="4" w:space="0" w:color="auto"/>
              <w:right w:val="single" w:sz="4" w:space="0" w:color="auto"/>
            </w:tcBorders>
            <w:shd w:val="clear" w:color="auto" w:fill="FFFFFF"/>
            <w:vAlign w:val="bottom"/>
          </w:tcPr>
          <w:p w:rsidR="00F67B6E" w:rsidRPr="00630729" w:rsidRDefault="00F67B6E" w:rsidP="00455F9C">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1000</w:t>
            </w:r>
          </w:p>
        </w:tc>
      </w:tr>
      <w:tr w:rsidR="00627637" w:rsidRPr="00630729" w:rsidTr="00CF45C3">
        <w:trPr>
          <w:trHeight w:hRule="exact" w:val="302"/>
          <w:jc w:val="center"/>
        </w:trPr>
        <w:tc>
          <w:tcPr>
            <w:tcW w:w="1564" w:type="dxa"/>
            <w:tcBorders>
              <w:top w:val="single" w:sz="4" w:space="0" w:color="auto"/>
              <w:left w:val="single" w:sz="4" w:space="0" w:color="auto"/>
              <w:bottom w:val="single" w:sz="4" w:space="0" w:color="auto"/>
            </w:tcBorders>
            <w:shd w:val="clear" w:color="auto" w:fill="FFFFFF"/>
          </w:tcPr>
          <w:p w:rsidR="00F67B6E" w:rsidRPr="00630729" w:rsidRDefault="00106D2E" w:rsidP="00455F9C">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III - IV</w:t>
            </w:r>
          </w:p>
        </w:tc>
        <w:tc>
          <w:tcPr>
            <w:tcW w:w="2558" w:type="dxa"/>
            <w:tcBorders>
              <w:top w:val="single" w:sz="4" w:space="0" w:color="auto"/>
              <w:left w:val="single" w:sz="4" w:space="0" w:color="auto"/>
              <w:bottom w:val="single" w:sz="4" w:space="0" w:color="auto"/>
            </w:tcBorders>
            <w:shd w:val="clear" w:color="auto" w:fill="FFFFFF"/>
          </w:tcPr>
          <w:p w:rsidR="00F67B6E" w:rsidRPr="00630729" w:rsidRDefault="00106D2E" w:rsidP="00455F9C">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С1</w:t>
            </w:r>
          </w:p>
        </w:tc>
        <w:tc>
          <w:tcPr>
            <w:tcW w:w="1877" w:type="dxa"/>
            <w:tcBorders>
              <w:top w:val="single" w:sz="4" w:space="0" w:color="auto"/>
              <w:left w:val="single" w:sz="4" w:space="0" w:color="auto"/>
              <w:bottom w:val="single" w:sz="4" w:space="0" w:color="auto"/>
            </w:tcBorders>
            <w:shd w:val="clear" w:color="auto" w:fill="FFFFFF"/>
            <w:vAlign w:val="bottom"/>
          </w:tcPr>
          <w:p w:rsidR="00F67B6E" w:rsidRPr="00630729" w:rsidRDefault="00106D2E" w:rsidP="00455F9C">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2</w:t>
            </w:r>
          </w:p>
        </w:tc>
        <w:tc>
          <w:tcPr>
            <w:tcW w:w="1574" w:type="dxa"/>
            <w:tcBorders>
              <w:top w:val="single" w:sz="4" w:space="0" w:color="auto"/>
              <w:left w:val="single" w:sz="4" w:space="0" w:color="auto"/>
              <w:bottom w:val="single" w:sz="4" w:space="0" w:color="auto"/>
            </w:tcBorders>
            <w:shd w:val="clear" w:color="auto" w:fill="FFFFFF"/>
          </w:tcPr>
          <w:p w:rsidR="00F67B6E" w:rsidRPr="00630729" w:rsidRDefault="00736C91" w:rsidP="00455F9C">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10</w:t>
            </w:r>
            <w:r w:rsidR="00F67B6E" w:rsidRPr="00630729">
              <w:rPr>
                <w:rFonts w:ascii="Arial" w:hAnsi="Arial" w:cs="Arial"/>
                <w:sz w:val="20"/>
                <w:szCs w:val="20"/>
                <w:lang w:val="ru-RU" w:eastAsia="ru-RU" w:bidi="ru-RU"/>
              </w:rPr>
              <w:t>00</w:t>
            </w:r>
          </w:p>
        </w:tc>
        <w:tc>
          <w:tcPr>
            <w:tcW w:w="1357" w:type="dxa"/>
            <w:tcBorders>
              <w:top w:val="single" w:sz="4" w:space="0" w:color="auto"/>
              <w:left w:val="single" w:sz="4" w:space="0" w:color="auto"/>
              <w:bottom w:val="single" w:sz="4" w:space="0" w:color="auto"/>
              <w:right w:val="single" w:sz="4" w:space="0" w:color="auto"/>
            </w:tcBorders>
            <w:shd w:val="clear" w:color="auto" w:fill="FFFFFF"/>
            <w:vAlign w:val="bottom"/>
          </w:tcPr>
          <w:p w:rsidR="00F67B6E" w:rsidRPr="00630729" w:rsidRDefault="00736C91" w:rsidP="00455F9C">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w:t>
            </w:r>
          </w:p>
        </w:tc>
      </w:tr>
      <w:tr w:rsidR="00627637" w:rsidRPr="00630729" w:rsidTr="00CF45C3">
        <w:trPr>
          <w:trHeight w:hRule="exact" w:val="302"/>
          <w:jc w:val="center"/>
        </w:trPr>
        <w:tc>
          <w:tcPr>
            <w:tcW w:w="1564" w:type="dxa"/>
            <w:tcBorders>
              <w:top w:val="single" w:sz="4" w:space="0" w:color="auto"/>
              <w:left w:val="single" w:sz="4" w:space="0" w:color="auto"/>
              <w:bottom w:val="single" w:sz="4" w:space="0" w:color="auto"/>
            </w:tcBorders>
            <w:shd w:val="clear" w:color="auto" w:fill="FFFFFF"/>
          </w:tcPr>
          <w:p w:rsidR="00F67B6E" w:rsidRPr="00630729" w:rsidRDefault="00F67B6E" w:rsidP="00455F9C">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IV</w:t>
            </w:r>
            <w:r w:rsidR="00736C91" w:rsidRPr="00630729">
              <w:rPr>
                <w:rFonts w:ascii="Arial" w:hAnsi="Arial" w:cs="Arial"/>
                <w:sz w:val="20"/>
                <w:szCs w:val="20"/>
                <w:lang w:val="ru-RU" w:eastAsia="ru-RU" w:bidi="ru-RU"/>
              </w:rPr>
              <w:t xml:space="preserve"> - V</w:t>
            </w:r>
          </w:p>
        </w:tc>
        <w:tc>
          <w:tcPr>
            <w:tcW w:w="2558" w:type="dxa"/>
            <w:tcBorders>
              <w:top w:val="single" w:sz="4" w:space="0" w:color="auto"/>
              <w:left w:val="single" w:sz="4" w:space="0" w:color="auto"/>
              <w:bottom w:val="single" w:sz="4" w:space="0" w:color="auto"/>
            </w:tcBorders>
            <w:shd w:val="clear" w:color="auto" w:fill="FFFFFF"/>
          </w:tcPr>
          <w:p w:rsidR="00F67B6E" w:rsidRPr="00630729" w:rsidRDefault="00F67B6E" w:rsidP="00455F9C">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С</w:t>
            </w:r>
            <w:r w:rsidR="00736C91" w:rsidRPr="00630729">
              <w:rPr>
                <w:rFonts w:ascii="Arial" w:hAnsi="Arial" w:cs="Arial"/>
                <w:sz w:val="20"/>
                <w:szCs w:val="20"/>
                <w:lang w:val="ru-RU" w:eastAsia="ru-RU" w:bidi="ru-RU"/>
              </w:rPr>
              <w:t>1 -</w:t>
            </w:r>
            <w:r w:rsidRPr="00630729">
              <w:rPr>
                <w:rFonts w:ascii="Arial" w:hAnsi="Arial" w:cs="Arial"/>
                <w:sz w:val="20"/>
                <w:szCs w:val="20"/>
                <w:lang w:val="ru-RU" w:eastAsia="ru-RU" w:bidi="ru-RU"/>
              </w:rPr>
              <w:t xml:space="preserve"> СЗ</w:t>
            </w:r>
          </w:p>
        </w:tc>
        <w:tc>
          <w:tcPr>
            <w:tcW w:w="1877" w:type="dxa"/>
            <w:tcBorders>
              <w:top w:val="single" w:sz="4" w:space="0" w:color="auto"/>
              <w:left w:val="single" w:sz="4" w:space="0" w:color="auto"/>
              <w:bottom w:val="single" w:sz="4" w:space="0" w:color="auto"/>
            </w:tcBorders>
            <w:shd w:val="clear" w:color="auto" w:fill="FFFFFF"/>
          </w:tcPr>
          <w:p w:rsidR="00F67B6E" w:rsidRPr="00630729" w:rsidRDefault="00736C91" w:rsidP="00455F9C">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1</w:t>
            </w:r>
          </w:p>
        </w:tc>
        <w:tc>
          <w:tcPr>
            <w:tcW w:w="1574" w:type="dxa"/>
            <w:tcBorders>
              <w:top w:val="single" w:sz="4" w:space="0" w:color="auto"/>
              <w:left w:val="single" w:sz="4" w:space="0" w:color="auto"/>
              <w:bottom w:val="single" w:sz="4" w:space="0" w:color="auto"/>
            </w:tcBorders>
            <w:shd w:val="clear" w:color="auto" w:fill="FFFFFF"/>
          </w:tcPr>
          <w:p w:rsidR="00F67B6E" w:rsidRPr="00630729" w:rsidRDefault="00F67B6E" w:rsidP="00455F9C">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500</w:t>
            </w:r>
          </w:p>
        </w:tc>
        <w:tc>
          <w:tcPr>
            <w:tcW w:w="1357" w:type="dxa"/>
            <w:tcBorders>
              <w:top w:val="single" w:sz="4" w:space="0" w:color="auto"/>
              <w:left w:val="single" w:sz="4" w:space="0" w:color="auto"/>
              <w:bottom w:val="single" w:sz="4" w:space="0" w:color="auto"/>
              <w:right w:val="single" w:sz="4" w:space="0" w:color="auto"/>
            </w:tcBorders>
            <w:shd w:val="clear" w:color="auto" w:fill="FFFFFF"/>
          </w:tcPr>
          <w:p w:rsidR="00F67B6E" w:rsidRPr="00630729" w:rsidRDefault="00F67B6E" w:rsidP="00455F9C">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w:t>
            </w:r>
          </w:p>
        </w:tc>
      </w:tr>
    </w:tbl>
    <w:p w:rsidR="00630729" w:rsidRPr="00630729" w:rsidRDefault="00630729" w:rsidP="00333708">
      <w:pPr>
        <w:tabs>
          <w:tab w:val="left" w:pos="567"/>
        </w:tabs>
        <w:spacing w:after="0" w:line="240" w:lineRule="auto"/>
        <w:jc w:val="center"/>
        <w:rPr>
          <w:rFonts w:ascii="Arial" w:hAnsi="Arial" w:cs="Arial"/>
          <w:b/>
          <w:sz w:val="20"/>
          <w:szCs w:val="20"/>
        </w:rPr>
      </w:pPr>
    </w:p>
    <w:p w:rsidR="004C4258" w:rsidRPr="00632A64" w:rsidRDefault="0033293D" w:rsidP="00632A64">
      <w:pPr>
        <w:spacing w:after="0"/>
        <w:jc w:val="center"/>
        <w:rPr>
          <w:rFonts w:ascii="Arial" w:hAnsi="Arial" w:cs="Arial"/>
          <w:b/>
          <w:sz w:val="20"/>
          <w:szCs w:val="20"/>
          <w:lang w:val="ru-RU"/>
        </w:rPr>
      </w:pPr>
      <w:r w:rsidRPr="00632A64">
        <w:rPr>
          <w:rFonts w:ascii="Arial" w:hAnsi="Arial" w:cs="Arial"/>
          <w:b/>
          <w:sz w:val="20"/>
          <w:szCs w:val="20"/>
          <w:lang w:val="ru-RU"/>
        </w:rPr>
        <w:t>Tabelul</w:t>
      </w:r>
      <w:r w:rsidR="004C4258" w:rsidRPr="00632A64">
        <w:rPr>
          <w:rFonts w:ascii="Arial" w:hAnsi="Arial" w:cs="Arial"/>
          <w:b/>
          <w:sz w:val="20"/>
          <w:szCs w:val="20"/>
          <w:lang w:val="ru-RU"/>
        </w:rPr>
        <w:t xml:space="preserve"> 6.11</w:t>
      </w:r>
    </w:p>
    <w:tbl>
      <w:tblPr>
        <w:tblW w:w="9072" w:type="dxa"/>
        <w:jc w:val="center"/>
        <w:tblLayout w:type="fixed"/>
        <w:tblCellMar>
          <w:left w:w="10" w:type="dxa"/>
          <w:right w:w="10" w:type="dxa"/>
        </w:tblCellMar>
        <w:tblLook w:val="04A0" w:firstRow="1" w:lastRow="0" w:firstColumn="1" w:lastColumn="0" w:noHBand="0" w:noVBand="1"/>
      </w:tblPr>
      <w:tblGrid>
        <w:gridCol w:w="1550"/>
        <w:gridCol w:w="1824"/>
        <w:gridCol w:w="1819"/>
        <w:gridCol w:w="1320"/>
        <w:gridCol w:w="1320"/>
        <w:gridCol w:w="1239"/>
      </w:tblGrid>
      <w:tr w:rsidR="00627637" w:rsidRPr="00630729" w:rsidTr="00CF45C3">
        <w:trPr>
          <w:trHeight w:hRule="exact" w:val="590"/>
          <w:jc w:val="center"/>
        </w:trPr>
        <w:tc>
          <w:tcPr>
            <w:tcW w:w="1550" w:type="dxa"/>
            <w:vMerge w:val="restart"/>
            <w:tcBorders>
              <w:top w:val="single" w:sz="4" w:space="0" w:color="auto"/>
              <w:left w:val="single" w:sz="4" w:space="0" w:color="auto"/>
            </w:tcBorders>
            <w:shd w:val="clear" w:color="auto" w:fill="FFFFFF"/>
            <w:vAlign w:val="center"/>
          </w:tcPr>
          <w:p w:rsidR="004C4258" w:rsidRPr="00630729" w:rsidRDefault="009F09BE" w:rsidP="00F94D8D">
            <w:pPr>
              <w:widowControl w:val="0"/>
              <w:spacing w:after="0" w:line="288" w:lineRule="exact"/>
              <w:jc w:val="center"/>
              <w:rPr>
                <w:rFonts w:ascii="Arial" w:hAnsi="Arial" w:cs="Arial"/>
                <w:sz w:val="20"/>
                <w:szCs w:val="20"/>
                <w:lang w:val="en-US" w:eastAsia="ru-RU" w:bidi="ru-RU"/>
              </w:rPr>
            </w:pPr>
            <w:r w:rsidRPr="00630729">
              <w:rPr>
                <w:rFonts w:ascii="Arial" w:hAnsi="Arial" w:cs="Arial"/>
                <w:sz w:val="20"/>
                <w:szCs w:val="20"/>
                <w:lang w:eastAsia="ru-RU" w:bidi="ru-RU"/>
              </w:rPr>
              <w:t>Gradul de rezistență la foc a clădirii</w:t>
            </w:r>
          </w:p>
        </w:tc>
        <w:tc>
          <w:tcPr>
            <w:tcW w:w="1824" w:type="dxa"/>
            <w:vMerge w:val="restart"/>
            <w:tcBorders>
              <w:top w:val="single" w:sz="4" w:space="0" w:color="auto"/>
              <w:left w:val="single" w:sz="4" w:space="0" w:color="auto"/>
            </w:tcBorders>
            <w:shd w:val="clear" w:color="auto" w:fill="FFFFFF"/>
            <w:vAlign w:val="center"/>
          </w:tcPr>
          <w:p w:rsidR="004C4258" w:rsidRPr="00630729" w:rsidRDefault="009F09BE" w:rsidP="00F94D8D">
            <w:pPr>
              <w:widowControl w:val="0"/>
              <w:spacing w:after="0" w:line="288" w:lineRule="exact"/>
              <w:jc w:val="center"/>
              <w:rPr>
                <w:rFonts w:ascii="Arial" w:hAnsi="Arial" w:cs="Arial"/>
                <w:sz w:val="20"/>
                <w:szCs w:val="20"/>
                <w:lang w:val="en-US" w:eastAsia="ru-RU" w:bidi="ru-RU"/>
              </w:rPr>
            </w:pPr>
            <w:r w:rsidRPr="00630729">
              <w:rPr>
                <w:rFonts w:ascii="Arial" w:hAnsi="Arial" w:cs="Arial"/>
                <w:sz w:val="20"/>
                <w:szCs w:val="20"/>
                <w:lang w:eastAsia="ru-RU" w:bidi="ru-RU"/>
              </w:rPr>
              <w:t>Clasa după pericolul de incendiu constructiv a clădirii</w:t>
            </w:r>
          </w:p>
        </w:tc>
        <w:tc>
          <w:tcPr>
            <w:tcW w:w="1819" w:type="dxa"/>
            <w:vMerge w:val="restart"/>
            <w:tcBorders>
              <w:top w:val="single" w:sz="4" w:space="0" w:color="auto"/>
              <w:left w:val="single" w:sz="4" w:space="0" w:color="auto"/>
            </w:tcBorders>
            <w:shd w:val="clear" w:color="auto" w:fill="FFFFFF"/>
            <w:vAlign w:val="center"/>
          </w:tcPr>
          <w:p w:rsidR="009F09BE" w:rsidRPr="00630729" w:rsidRDefault="009F09BE" w:rsidP="00F94D8D">
            <w:pPr>
              <w:widowControl w:val="0"/>
              <w:spacing w:after="0" w:line="278" w:lineRule="exact"/>
              <w:jc w:val="center"/>
              <w:rPr>
                <w:rFonts w:ascii="Arial" w:hAnsi="Arial" w:cs="Arial"/>
                <w:sz w:val="20"/>
                <w:szCs w:val="20"/>
                <w:lang w:eastAsia="ru-RU" w:bidi="ru-RU"/>
              </w:rPr>
            </w:pPr>
            <w:r w:rsidRPr="00630729">
              <w:rPr>
                <w:rFonts w:ascii="Arial" w:hAnsi="Arial" w:cs="Arial"/>
                <w:sz w:val="20"/>
                <w:szCs w:val="20"/>
                <w:lang w:eastAsia="ru-RU" w:bidi="ru-RU"/>
              </w:rPr>
              <w:t>Înălțimea admisibilă a clădirii, m</w:t>
            </w:r>
          </w:p>
          <w:p w:rsidR="004C4258" w:rsidRPr="00630729" w:rsidRDefault="004C4258" w:rsidP="00F94D8D">
            <w:pPr>
              <w:widowControl w:val="0"/>
              <w:spacing w:after="0" w:line="288" w:lineRule="exact"/>
              <w:jc w:val="center"/>
              <w:rPr>
                <w:rFonts w:ascii="Arial" w:hAnsi="Arial" w:cs="Arial"/>
                <w:sz w:val="20"/>
                <w:szCs w:val="20"/>
                <w:lang w:val="ru-RU" w:eastAsia="ru-RU" w:bidi="ru-RU"/>
              </w:rPr>
            </w:pPr>
          </w:p>
        </w:tc>
        <w:tc>
          <w:tcPr>
            <w:tcW w:w="3879" w:type="dxa"/>
            <w:gridSpan w:val="3"/>
            <w:tcBorders>
              <w:top w:val="single" w:sz="4" w:space="0" w:color="auto"/>
              <w:left w:val="single" w:sz="4" w:space="0" w:color="auto"/>
              <w:right w:val="single" w:sz="4" w:space="0" w:color="auto"/>
            </w:tcBorders>
            <w:shd w:val="clear" w:color="auto" w:fill="FFFFFF"/>
            <w:vAlign w:val="center"/>
          </w:tcPr>
          <w:p w:rsidR="004C4258" w:rsidRPr="00630729" w:rsidRDefault="009F09BE" w:rsidP="00F94D8D">
            <w:pPr>
              <w:widowControl w:val="0"/>
              <w:spacing w:after="0" w:line="293" w:lineRule="exact"/>
              <w:jc w:val="center"/>
              <w:rPr>
                <w:rFonts w:ascii="Arial" w:hAnsi="Arial" w:cs="Arial"/>
                <w:sz w:val="20"/>
                <w:szCs w:val="20"/>
                <w:lang w:val="en-US" w:eastAsia="ru-RU" w:bidi="ru-RU"/>
              </w:rPr>
            </w:pPr>
            <w:r w:rsidRPr="00630729">
              <w:rPr>
                <w:rFonts w:ascii="Arial" w:hAnsi="Arial" w:cs="Arial"/>
                <w:sz w:val="20"/>
                <w:szCs w:val="20"/>
                <w:shd w:val="clear" w:color="auto" w:fill="FFFFFF"/>
                <w:lang w:eastAsia="ru-RU" w:bidi="ru-RU"/>
              </w:rPr>
              <w:t>Aria etajului în limitele compartimentului de incendiu, m</w:t>
            </w:r>
            <w:r w:rsidRPr="00630729">
              <w:rPr>
                <w:rFonts w:ascii="Arial" w:hAnsi="Arial" w:cs="Arial"/>
                <w:sz w:val="20"/>
                <w:szCs w:val="20"/>
                <w:shd w:val="clear" w:color="auto" w:fill="FFFFFF"/>
                <w:vertAlign w:val="superscript"/>
                <w:lang w:eastAsia="ru-RU" w:bidi="ru-RU"/>
              </w:rPr>
              <w:t>2</w:t>
            </w:r>
          </w:p>
        </w:tc>
      </w:tr>
      <w:tr w:rsidR="00627637" w:rsidRPr="00630729" w:rsidTr="00CF45C3">
        <w:trPr>
          <w:trHeight w:hRule="exact" w:val="614"/>
          <w:jc w:val="center"/>
        </w:trPr>
        <w:tc>
          <w:tcPr>
            <w:tcW w:w="1550" w:type="dxa"/>
            <w:vMerge/>
            <w:tcBorders>
              <w:left w:val="single" w:sz="4" w:space="0" w:color="auto"/>
            </w:tcBorders>
            <w:shd w:val="clear" w:color="auto" w:fill="FFFFFF"/>
            <w:vAlign w:val="center"/>
          </w:tcPr>
          <w:p w:rsidR="004C4258" w:rsidRPr="00630729" w:rsidRDefault="004C4258" w:rsidP="004C4258">
            <w:pPr>
              <w:widowControl w:val="0"/>
              <w:spacing w:after="0" w:line="240" w:lineRule="auto"/>
              <w:rPr>
                <w:rFonts w:ascii="Arial" w:eastAsia="Arial Unicode MS" w:hAnsi="Arial" w:cs="Arial"/>
                <w:sz w:val="20"/>
                <w:szCs w:val="20"/>
                <w:lang w:val="en-US" w:eastAsia="ru-RU" w:bidi="ru-RU"/>
              </w:rPr>
            </w:pPr>
          </w:p>
        </w:tc>
        <w:tc>
          <w:tcPr>
            <w:tcW w:w="1824" w:type="dxa"/>
            <w:vMerge/>
            <w:tcBorders>
              <w:left w:val="single" w:sz="4" w:space="0" w:color="auto"/>
            </w:tcBorders>
            <w:shd w:val="clear" w:color="auto" w:fill="FFFFFF"/>
            <w:vAlign w:val="center"/>
          </w:tcPr>
          <w:p w:rsidR="004C4258" w:rsidRPr="00630729" w:rsidRDefault="004C4258" w:rsidP="004C4258">
            <w:pPr>
              <w:widowControl w:val="0"/>
              <w:spacing w:after="0" w:line="240" w:lineRule="auto"/>
              <w:rPr>
                <w:rFonts w:ascii="Arial" w:eastAsia="Arial Unicode MS" w:hAnsi="Arial" w:cs="Arial"/>
                <w:sz w:val="20"/>
                <w:szCs w:val="20"/>
                <w:lang w:val="en-US" w:eastAsia="ru-RU" w:bidi="ru-RU"/>
              </w:rPr>
            </w:pPr>
          </w:p>
        </w:tc>
        <w:tc>
          <w:tcPr>
            <w:tcW w:w="1819" w:type="dxa"/>
            <w:vMerge/>
            <w:tcBorders>
              <w:left w:val="single" w:sz="4" w:space="0" w:color="auto"/>
            </w:tcBorders>
            <w:shd w:val="clear" w:color="auto" w:fill="FFFFFF"/>
            <w:vAlign w:val="center"/>
          </w:tcPr>
          <w:p w:rsidR="004C4258" w:rsidRPr="00630729" w:rsidRDefault="004C4258" w:rsidP="004C4258">
            <w:pPr>
              <w:widowControl w:val="0"/>
              <w:spacing w:after="0" w:line="240" w:lineRule="auto"/>
              <w:rPr>
                <w:rFonts w:ascii="Arial" w:eastAsia="Arial Unicode MS" w:hAnsi="Arial" w:cs="Arial"/>
                <w:sz w:val="20"/>
                <w:szCs w:val="20"/>
                <w:lang w:val="en-US" w:eastAsia="ru-RU" w:bidi="ru-RU"/>
              </w:rPr>
            </w:pPr>
          </w:p>
        </w:tc>
        <w:tc>
          <w:tcPr>
            <w:tcW w:w="1320" w:type="dxa"/>
            <w:tcBorders>
              <w:top w:val="single" w:sz="4" w:space="0" w:color="auto"/>
              <w:left w:val="single" w:sz="4" w:space="0" w:color="auto"/>
            </w:tcBorders>
            <w:shd w:val="clear" w:color="auto" w:fill="FFFFFF"/>
            <w:vAlign w:val="center"/>
          </w:tcPr>
          <w:p w:rsidR="004C4258" w:rsidRPr="00630729" w:rsidRDefault="009F09BE" w:rsidP="00CA0320">
            <w:pPr>
              <w:widowControl w:val="0"/>
              <w:spacing w:before="120" w:after="0" w:line="360" w:lineRule="auto"/>
              <w:jc w:val="center"/>
              <w:rPr>
                <w:rFonts w:ascii="Arial" w:hAnsi="Arial" w:cs="Arial"/>
                <w:sz w:val="20"/>
                <w:szCs w:val="20"/>
                <w:lang w:val="ru-RU" w:eastAsia="ru-RU" w:bidi="ru-RU"/>
              </w:rPr>
            </w:pPr>
            <w:r w:rsidRPr="00630729">
              <w:rPr>
                <w:rFonts w:ascii="Arial" w:hAnsi="Arial" w:cs="Arial"/>
                <w:sz w:val="20"/>
                <w:szCs w:val="20"/>
                <w:lang w:val="ru-RU" w:eastAsia="ru-RU" w:bidi="ru-RU"/>
              </w:rPr>
              <w:t>monoetajate</w:t>
            </w:r>
          </w:p>
        </w:tc>
        <w:tc>
          <w:tcPr>
            <w:tcW w:w="1320" w:type="dxa"/>
            <w:tcBorders>
              <w:top w:val="single" w:sz="4" w:space="0" w:color="auto"/>
              <w:left w:val="single" w:sz="4" w:space="0" w:color="auto"/>
            </w:tcBorders>
            <w:shd w:val="clear" w:color="auto" w:fill="FFFFFF"/>
            <w:vAlign w:val="center"/>
          </w:tcPr>
          <w:p w:rsidR="004C4258" w:rsidRPr="00630729" w:rsidRDefault="00CA0320" w:rsidP="00CA0320">
            <w:pPr>
              <w:widowControl w:val="0"/>
              <w:spacing w:after="0" w:line="360" w:lineRule="auto"/>
              <w:jc w:val="center"/>
              <w:rPr>
                <w:rFonts w:ascii="Arial" w:hAnsi="Arial" w:cs="Arial"/>
                <w:sz w:val="20"/>
                <w:szCs w:val="20"/>
                <w:lang w:val="ru-RU" w:eastAsia="ru-RU" w:bidi="ru-RU"/>
              </w:rPr>
            </w:pPr>
            <w:r w:rsidRPr="00630729">
              <w:rPr>
                <w:rFonts w:ascii="Arial" w:hAnsi="Arial" w:cs="Arial"/>
                <w:sz w:val="20"/>
                <w:szCs w:val="20"/>
                <w:shd w:val="clear" w:color="auto" w:fill="FFFFFF"/>
                <w:lang w:eastAsia="ru-RU" w:bidi="ru-RU"/>
              </w:rPr>
              <w:t>cu două etaje</w:t>
            </w:r>
          </w:p>
        </w:tc>
        <w:tc>
          <w:tcPr>
            <w:tcW w:w="1239" w:type="dxa"/>
            <w:tcBorders>
              <w:top w:val="single" w:sz="4" w:space="0" w:color="auto"/>
              <w:left w:val="single" w:sz="4" w:space="0" w:color="auto"/>
              <w:right w:val="single" w:sz="4" w:space="0" w:color="auto"/>
            </w:tcBorders>
            <w:shd w:val="clear" w:color="auto" w:fill="FFFFFF"/>
            <w:vAlign w:val="center"/>
          </w:tcPr>
          <w:p w:rsidR="004C4258" w:rsidRPr="00630729" w:rsidRDefault="00CA0320" w:rsidP="00CA0320">
            <w:pPr>
              <w:widowControl w:val="0"/>
              <w:spacing w:after="0" w:line="360" w:lineRule="auto"/>
              <w:jc w:val="center"/>
              <w:rPr>
                <w:rFonts w:ascii="Arial" w:hAnsi="Arial" w:cs="Arial"/>
                <w:sz w:val="20"/>
                <w:szCs w:val="20"/>
                <w:lang w:val="ru-RU" w:eastAsia="ru-RU" w:bidi="ru-RU"/>
              </w:rPr>
            </w:pPr>
            <w:r w:rsidRPr="00630729">
              <w:rPr>
                <w:rFonts w:ascii="Arial" w:hAnsi="Arial" w:cs="Arial"/>
                <w:sz w:val="20"/>
                <w:szCs w:val="20"/>
                <w:shd w:val="clear" w:color="auto" w:fill="FFFFFF"/>
                <w:lang w:eastAsia="ru-RU" w:bidi="ru-RU"/>
              </w:rPr>
              <w:t>cu 3 - 5</w:t>
            </w:r>
            <w:r w:rsidR="009F09BE" w:rsidRPr="00630729">
              <w:rPr>
                <w:rFonts w:ascii="Arial" w:hAnsi="Arial" w:cs="Arial"/>
                <w:sz w:val="20"/>
                <w:szCs w:val="20"/>
                <w:shd w:val="clear" w:color="auto" w:fill="FFFFFF"/>
                <w:lang w:eastAsia="ru-RU" w:bidi="ru-RU"/>
              </w:rPr>
              <w:t xml:space="preserve"> etaje</w:t>
            </w:r>
          </w:p>
        </w:tc>
      </w:tr>
      <w:tr w:rsidR="00627637" w:rsidRPr="00630729" w:rsidTr="00CF45C3">
        <w:trPr>
          <w:trHeight w:hRule="exact" w:val="307"/>
          <w:jc w:val="center"/>
        </w:trPr>
        <w:tc>
          <w:tcPr>
            <w:tcW w:w="1550" w:type="dxa"/>
            <w:tcBorders>
              <w:top w:val="single" w:sz="4" w:space="0" w:color="auto"/>
              <w:left w:val="single" w:sz="4" w:space="0" w:color="auto"/>
            </w:tcBorders>
            <w:shd w:val="clear" w:color="auto" w:fill="FFFFFF"/>
            <w:vAlign w:val="center"/>
          </w:tcPr>
          <w:p w:rsidR="004C4258" w:rsidRPr="00630729" w:rsidRDefault="004C4258" w:rsidP="004C4258">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I, II</w:t>
            </w:r>
          </w:p>
        </w:tc>
        <w:tc>
          <w:tcPr>
            <w:tcW w:w="1824" w:type="dxa"/>
            <w:tcBorders>
              <w:top w:val="single" w:sz="4" w:space="0" w:color="auto"/>
              <w:left w:val="single" w:sz="4" w:space="0" w:color="auto"/>
            </w:tcBorders>
            <w:shd w:val="clear" w:color="auto" w:fill="FFFFFF"/>
            <w:vAlign w:val="center"/>
          </w:tcPr>
          <w:p w:rsidR="004C4258" w:rsidRPr="00630729" w:rsidRDefault="004C4258" w:rsidP="004C4258">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СО</w:t>
            </w:r>
          </w:p>
        </w:tc>
        <w:tc>
          <w:tcPr>
            <w:tcW w:w="1819" w:type="dxa"/>
            <w:tcBorders>
              <w:top w:val="single" w:sz="4" w:space="0" w:color="auto"/>
              <w:left w:val="single" w:sz="4" w:space="0" w:color="auto"/>
            </w:tcBorders>
            <w:shd w:val="clear" w:color="auto" w:fill="FFFFFF"/>
            <w:vAlign w:val="center"/>
          </w:tcPr>
          <w:p w:rsidR="004C4258" w:rsidRPr="00630729" w:rsidRDefault="004C4258" w:rsidP="004C4258">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28</w:t>
            </w:r>
          </w:p>
        </w:tc>
        <w:tc>
          <w:tcPr>
            <w:tcW w:w="1320" w:type="dxa"/>
            <w:tcBorders>
              <w:top w:val="single" w:sz="4" w:space="0" w:color="auto"/>
              <w:left w:val="single" w:sz="4" w:space="0" w:color="auto"/>
            </w:tcBorders>
            <w:shd w:val="clear" w:color="auto" w:fill="FFFFFF"/>
            <w:vAlign w:val="center"/>
          </w:tcPr>
          <w:p w:rsidR="004C4258" w:rsidRPr="00630729" w:rsidRDefault="004C4258" w:rsidP="004C4258">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3500</w:t>
            </w:r>
          </w:p>
        </w:tc>
        <w:tc>
          <w:tcPr>
            <w:tcW w:w="1320" w:type="dxa"/>
            <w:tcBorders>
              <w:top w:val="single" w:sz="4" w:space="0" w:color="auto"/>
              <w:left w:val="single" w:sz="4" w:space="0" w:color="auto"/>
            </w:tcBorders>
            <w:shd w:val="clear" w:color="auto" w:fill="FFFFFF"/>
            <w:vAlign w:val="center"/>
          </w:tcPr>
          <w:p w:rsidR="004C4258" w:rsidRPr="00630729" w:rsidRDefault="004C4258" w:rsidP="004C4258">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3000</w:t>
            </w:r>
          </w:p>
        </w:tc>
        <w:tc>
          <w:tcPr>
            <w:tcW w:w="1239" w:type="dxa"/>
            <w:tcBorders>
              <w:top w:val="single" w:sz="4" w:space="0" w:color="auto"/>
              <w:left w:val="single" w:sz="4" w:space="0" w:color="auto"/>
              <w:right w:val="single" w:sz="4" w:space="0" w:color="auto"/>
            </w:tcBorders>
            <w:shd w:val="clear" w:color="auto" w:fill="FFFFFF"/>
            <w:vAlign w:val="center"/>
          </w:tcPr>
          <w:p w:rsidR="004C4258" w:rsidRPr="00630729" w:rsidRDefault="004C4258" w:rsidP="004C4258">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2500</w:t>
            </w:r>
          </w:p>
        </w:tc>
      </w:tr>
      <w:tr w:rsidR="00627637" w:rsidRPr="00630729" w:rsidTr="00CF45C3">
        <w:trPr>
          <w:trHeight w:hRule="exact" w:val="317"/>
          <w:jc w:val="center"/>
        </w:trPr>
        <w:tc>
          <w:tcPr>
            <w:tcW w:w="1550" w:type="dxa"/>
            <w:tcBorders>
              <w:top w:val="single" w:sz="4" w:space="0" w:color="auto"/>
              <w:left w:val="single" w:sz="4" w:space="0" w:color="auto"/>
              <w:bottom w:val="single" w:sz="4" w:space="0" w:color="auto"/>
            </w:tcBorders>
            <w:shd w:val="clear" w:color="auto" w:fill="FFFFFF"/>
            <w:vAlign w:val="center"/>
          </w:tcPr>
          <w:p w:rsidR="004C4258" w:rsidRPr="00630729" w:rsidRDefault="004C4258" w:rsidP="004C4258">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III</w:t>
            </w:r>
          </w:p>
        </w:tc>
        <w:tc>
          <w:tcPr>
            <w:tcW w:w="1824" w:type="dxa"/>
            <w:tcBorders>
              <w:top w:val="single" w:sz="4" w:space="0" w:color="auto"/>
              <w:left w:val="single" w:sz="4" w:space="0" w:color="auto"/>
              <w:bottom w:val="single" w:sz="4" w:space="0" w:color="auto"/>
            </w:tcBorders>
            <w:shd w:val="clear" w:color="auto" w:fill="FFFFFF"/>
            <w:vAlign w:val="center"/>
          </w:tcPr>
          <w:p w:rsidR="004C4258" w:rsidRPr="00630729" w:rsidRDefault="004C4258" w:rsidP="004C4258">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С0—С1</w:t>
            </w:r>
          </w:p>
        </w:tc>
        <w:tc>
          <w:tcPr>
            <w:tcW w:w="1819" w:type="dxa"/>
            <w:tcBorders>
              <w:top w:val="single" w:sz="4" w:space="0" w:color="auto"/>
              <w:left w:val="single" w:sz="4" w:space="0" w:color="auto"/>
              <w:bottom w:val="single" w:sz="4" w:space="0" w:color="auto"/>
            </w:tcBorders>
            <w:shd w:val="clear" w:color="auto" w:fill="FFFFFF"/>
            <w:vAlign w:val="center"/>
          </w:tcPr>
          <w:p w:rsidR="004C4258" w:rsidRPr="00630729" w:rsidRDefault="004C4258" w:rsidP="004C4258">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8</w:t>
            </w:r>
          </w:p>
        </w:tc>
        <w:tc>
          <w:tcPr>
            <w:tcW w:w="1320" w:type="dxa"/>
            <w:tcBorders>
              <w:top w:val="single" w:sz="4" w:space="0" w:color="auto"/>
              <w:left w:val="single" w:sz="4" w:space="0" w:color="auto"/>
              <w:bottom w:val="single" w:sz="4" w:space="0" w:color="auto"/>
            </w:tcBorders>
            <w:shd w:val="clear" w:color="auto" w:fill="FFFFFF"/>
            <w:vAlign w:val="center"/>
          </w:tcPr>
          <w:p w:rsidR="004C4258" w:rsidRPr="00630729" w:rsidRDefault="004C4258" w:rsidP="004C4258">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2000</w:t>
            </w:r>
          </w:p>
        </w:tc>
        <w:tc>
          <w:tcPr>
            <w:tcW w:w="1320" w:type="dxa"/>
            <w:tcBorders>
              <w:top w:val="single" w:sz="4" w:space="0" w:color="auto"/>
              <w:left w:val="single" w:sz="4" w:space="0" w:color="auto"/>
              <w:bottom w:val="single" w:sz="4" w:space="0" w:color="auto"/>
            </w:tcBorders>
            <w:shd w:val="clear" w:color="auto" w:fill="FFFFFF"/>
            <w:vAlign w:val="center"/>
          </w:tcPr>
          <w:p w:rsidR="004C4258" w:rsidRPr="00630729" w:rsidRDefault="004C4258" w:rsidP="004C4258">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1000</w:t>
            </w:r>
          </w:p>
        </w:tc>
        <w:tc>
          <w:tcPr>
            <w:tcW w:w="1239" w:type="dxa"/>
            <w:tcBorders>
              <w:top w:val="single" w:sz="4" w:space="0" w:color="auto"/>
              <w:left w:val="single" w:sz="4" w:space="0" w:color="auto"/>
              <w:bottom w:val="single" w:sz="4" w:space="0" w:color="auto"/>
              <w:right w:val="single" w:sz="4" w:space="0" w:color="auto"/>
            </w:tcBorders>
            <w:shd w:val="clear" w:color="auto" w:fill="FFFFFF"/>
            <w:vAlign w:val="center"/>
          </w:tcPr>
          <w:p w:rsidR="004C4258" w:rsidRPr="00630729" w:rsidRDefault="004C4258" w:rsidP="004C4258">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w:t>
            </w:r>
          </w:p>
        </w:tc>
      </w:tr>
      <w:tr w:rsidR="00627637" w:rsidRPr="00630729" w:rsidTr="00CF45C3">
        <w:trPr>
          <w:trHeight w:hRule="exact" w:val="307"/>
          <w:jc w:val="center"/>
        </w:trPr>
        <w:tc>
          <w:tcPr>
            <w:tcW w:w="1550" w:type="dxa"/>
            <w:tcBorders>
              <w:top w:val="single" w:sz="4" w:space="0" w:color="auto"/>
              <w:left w:val="single" w:sz="4" w:space="0" w:color="auto"/>
              <w:bottom w:val="single" w:sz="4" w:space="0" w:color="auto"/>
            </w:tcBorders>
            <w:shd w:val="clear" w:color="auto" w:fill="FFFFFF"/>
            <w:vAlign w:val="center"/>
          </w:tcPr>
          <w:p w:rsidR="004C4258" w:rsidRPr="00630729" w:rsidRDefault="004C4258" w:rsidP="004C4258">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IV</w:t>
            </w:r>
          </w:p>
        </w:tc>
        <w:tc>
          <w:tcPr>
            <w:tcW w:w="1824" w:type="dxa"/>
            <w:tcBorders>
              <w:top w:val="single" w:sz="4" w:space="0" w:color="auto"/>
              <w:left w:val="single" w:sz="4" w:space="0" w:color="auto"/>
              <w:bottom w:val="single" w:sz="4" w:space="0" w:color="auto"/>
            </w:tcBorders>
            <w:shd w:val="clear" w:color="auto" w:fill="FFFFFF"/>
            <w:vAlign w:val="center"/>
          </w:tcPr>
          <w:p w:rsidR="004C4258" w:rsidRPr="00630729" w:rsidRDefault="00A86813" w:rsidP="004C4258">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С1—С3</w:t>
            </w:r>
          </w:p>
        </w:tc>
        <w:tc>
          <w:tcPr>
            <w:tcW w:w="1819" w:type="dxa"/>
            <w:tcBorders>
              <w:top w:val="single" w:sz="4" w:space="0" w:color="auto"/>
              <w:left w:val="single" w:sz="4" w:space="0" w:color="auto"/>
              <w:bottom w:val="single" w:sz="4" w:space="0" w:color="auto"/>
            </w:tcBorders>
            <w:shd w:val="clear" w:color="auto" w:fill="FFFFFF"/>
            <w:vAlign w:val="center"/>
          </w:tcPr>
          <w:p w:rsidR="004C4258" w:rsidRPr="00630729" w:rsidRDefault="004C4258" w:rsidP="004C4258">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3</w:t>
            </w:r>
          </w:p>
        </w:tc>
        <w:tc>
          <w:tcPr>
            <w:tcW w:w="1320" w:type="dxa"/>
            <w:tcBorders>
              <w:top w:val="single" w:sz="4" w:space="0" w:color="auto"/>
              <w:left w:val="single" w:sz="4" w:space="0" w:color="auto"/>
              <w:bottom w:val="single" w:sz="4" w:space="0" w:color="auto"/>
            </w:tcBorders>
            <w:shd w:val="clear" w:color="auto" w:fill="FFFFFF"/>
            <w:vAlign w:val="center"/>
          </w:tcPr>
          <w:p w:rsidR="004C4258" w:rsidRPr="00630729" w:rsidRDefault="00A86813" w:rsidP="004C4258">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500</w:t>
            </w:r>
          </w:p>
        </w:tc>
        <w:tc>
          <w:tcPr>
            <w:tcW w:w="1320" w:type="dxa"/>
            <w:tcBorders>
              <w:top w:val="single" w:sz="4" w:space="0" w:color="auto"/>
              <w:left w:val="single" w:sz="4" w:space="0" w:color="auto"/>
              <w:bottom w:val="single" w:sz="4" w:space="0" w:color="auto"/>
            </w:tcBorders>
            <w:shd w:val="clear" w:color="auto" w:fill="FFFFFF"/>
            <w:vAlign w:val="center"/>
          </w:tcPr>
          <w:p w:rsidR="004C4258" w:rsidRPr="00630729" w:rsidRDefault="004C4258" w:rsidP="004C4258">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w:t>
            </w:r>
          </w:p>
        </w:tc>
        <w:tc>
          <w:tcPr>
            <w:tcW w:w="1239" w:type="dxa"/>
            <w:tcBorders>
              <w:top w:val="single" w:sz="4" w:space="0" w:color="auto"/>
              <w:left w:val="single" w:sz="4" w:space="0" w:color="auto"/>
              <w:bottom w:val="single" w:sz="4" w:space="0" w:color="auto"/>
              <w:right w:val="single" w:sz="4" w:space="0" w:color="auto"/>
            </w:tcBorders>
            <w:shd w:val="clear" w:color="auto" w:fill="FFFFFF"/>
            <w:vAlign w:val="center"/>
          </w:tcPr>
          <w:p w:rsidR="004C4258" w:rsidRPr="00630729" w:rsidRDefault="004C4258" w:rsidP="004C4258">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w:t>
            </w:r>
          </w:p>
        </w:tc>
      </w:tr>
    </w:tbl>
    <w:p w:rsidR="00FE782A" w:rsidRDefault="00FE782A" w:rsidP="00630729">
      <w:pPr>
        <w:tabs>
          <w:tab w:val="left" w:pos="8175"/>
        </w:tabs>
        <w:spacing w:before="120" w:after="0"/>
        <w:jc w:val="both"/>
        <w:rPr>
          <w:rFonts w:ascii="Arial" w:hAnsi="Arial" w:cs="Arial"/>
          <w:sz w:val="20"/>
          <w:szCs w:val="20"/>
        </w:rPr>
      </w:pPr>
    </w:p>
    <w:p w:rsidR="00251616" w:rsidRPr="00630729" w:rsidRDefault="0092770F" w:rsidP="00632A64">
      <w:pPr>
        <w:spacing w:after="120" w:line="240" w:lineRule="auto"/>
        <w:jc w:val="both"/>
        <w:rPr>
          <w:rFonts w:ascii="Arial" w:hAnsi="Arial" w:cs="Arial"/>
          <w:sz w:val="20"/>
          <w:szCs w:val="20"/>
          <w:lang w:val="en-US"/>
        </w:rPr>
      </w:pPr>
      <w:r w:rsidRPr="00630729">
        <w:rPr>
          <w:rFonts w:ascii="Arial" w:hAnsi="Arial" w:cs="Arial"/>
          <w:sz w:val="20"/>
          <w:szCs w:val="20"/>
        </w:rPr>
        <w:t>Not</w:t>
      </w:r>
      <w:r>
        <w:rPr>
          <w:rFonts w:ascii="Arial" w:hAnsi="Arial" w:cs="Arial"/>
          <w:sz w:val="20"/>
          <w:szCs w:val="20"/>
        </w:rPr>
        <w:t>a</w:t>
      </w:r>
      <w:r w:rsidRPr="00630729">
        <w:rPr>
          <w:rFonts w:ascii="Arial" w:hAnsi="Arial" w:cs="Arial"/>
          <w:sz w:val="20"/>
          <w:szCs w:val="20"/>
          <w:lang w:val="en-US"/>
        </w:rPr>
        <w:t xml:space="preserve"> </w:t>
      </w:r>
      <w:r w:rsidR="00A17D53" w:rsidRPr="00630729">
        <w:rPr>
          <w:rFonts w:ascii="Arial" w:hAnsi="Arial" w:cs="Arial"/>
          <w:sz w:val="20"/>
          <w:szCs w:val="20"/>
          <w:lang w:val="en-US"/>
        </w:rPr>
        <w:t>1</w:t>
      </w:r>
      <w:r>
        <w:rPr>
          <w:rFonts w:ascii="Arial" w:hAnsi="Arial" w:cs="Arial"/>
          <w:sz w:val="20"/>
          <w:szCs w:val="20"/>
          <w:lang w:val="en-US"/>
        </w:rPr>
        <w:t xml:space="preserve"> -</w:t>
      </w:r>
      <w:r w:rsidR="009849B7" w:rsidRPr="00630729">
        <w:rPr>
          <w:rFonts w:ascii="Arial" w:hAnsi="Arial" w:cs="Arial"/>
          <w:sz w:val="20"/>
          <w:szCs w:val="20"/>
          <w:lang w:val="en-US"/>
        </w:rPr>
        <w:t xml:space="preserve"> </w:t>
      </w:r>
      <w:r w:rsidR="00251616" w:rsidRPr="00630729">
        <w:rPr>
          <w:rFonts w:ascii="Arial" w:hAnsi="Arial" w:cs="Arial"/>
          <w:sz w:val="20"/>
          <w:szCs w:val="20"/>
        </w:rPr>
        <w:t xml:space="preserve">În clădiri monoetajate </w:t>
      </w:r>
      <w:r w:rsidR="001511E6" w:rsidRPr="00630729">
        <w:rPr>
          <w:rFonts w:ascii="Arial" w:hAnsi="Arial" w:cs="Arial"/>
          <w:sz w:val="20"/>
          <w:szCs w:val="20"/>
        </w:rPr>
        <w:t>obi</w:t>
      </w:r>
      <w:r w:rsidR="00467CD1" w:rsidRPr="00630729">
        <w:rPr>
          <w:rFonts w:ascii="Arial" w:hAnsi="Arial" w:cs="Arial"/>
          <w:sz w:val="20"/>
          <w:szCs w:val="20"/>
        </w:rPr>
        <w:t>e</w:t>
      </w:r>
      <w:r w:rsidR="001511E6" w:rsidRPr="00630729">
        <w:rPr>
          <w:rFonts w:ascii="Arial" w:hAnsi="Arial" w:cs="Arial"/>
          <w:sz w:val="20"/>
          <w:szCs w:val="20"/>
        </w:rPr>
        <w:t>c</w:t>
      </w:r>
      <w:r w:rsidR="00467CD1" w:rsidRPr="00630729">
        <w:rPr>
          <w:rFonts w:ascii="Arial" w:hAnsi="Arial" w:cs="Arial"/>
          <w:sz w:val="20"/>
          <w:szCs w:val="20"/>
        </w:rPr>
        <w:t>tivelor</w:t>
      </w:r>
      <w:r w:rsidR="001511E6" w:rsidRPr="00630729">
        <w:rPr>
          <w:rFonts w:ascii="Arial" w:hAnsi="Arial" w:cs="Arial"/>
          <w:sz w:val="20"/>
          <w:szCs w:val="20"/>
        </w:rPr>
        <w:t xml:space="preserve"> comerciale, cu excepția obiecti</w:t>
      </w:r>
      <w:r w:rsidR="00467CD1" w:rsidRPr="00630729">
        <w:rPr>
          <w:rFonts w:ascii="Arial" w:hAnsi="Arial" w:cs="Arial"/>
          <w:sz w:val="20"/>
          <w:szCs w:val="20"/>
        </w:rPr>
        <w:t xml:space="preserve">velor comerciale </w:t>
      </w:r>
      <w:r w:rsidR="00592CB6" w:rsidRPr="00630729">
        <w:rPr>
          <w:rFonts w:ascii="Arial" w:hAnsi="Arial" w:cs="Arial"/>
          <w:sz w:val="20"/>
          <w:szCs w:val="20"/>
        </w:rPr>
        <w:t>cu vopsele</w:t>
      </w:r>
      <w:r w:rsidR="000B3BA4" w:rsidRPr="00630729">
        <w:rPr>
          <w:rFonts w:ascii="Arial" w:hAnsi="Arial" w:cs="Arial"/>
          <w:sz w:val="20"/>
          <w:szCs w:val="20"/>
        </w:rPr>
        <w:t xml:space="preserve"> și lacuri</w:t>
      </w:r>
      <w:r w:rsidR="00592CB6" w:rsidRPr="00630729">
        <w:rPr>
          <w:rFonts w:ascii="Arial" w:hAnsi="Arial" w:cs="Arial"/>
          <w:sz w:val="20"/>
          <w:szCs w:val="20"/>
        </w:rPr>
        <w:t xml:space="preserve">, materiale de construcție (de placare), piese auto, accesorii pentru mașini, covoare, mobilier, de gradul III de rezistență la foc </w:t>
      </w:r>
      <w:r w:rsidR="003378F1" w:rsidRPr="00630729">
        <w:rPr>
          <w:rFonts w:ascii="Arial" w:hAnsi="Arial" w:cs="Arial"/>
          <w:sz w:val="20"/>
          <w:szCs w:val="20"/>
        </w:rPr>
        <w:t>aria</w:t>
      </w:r>
      <w:r w:rsidR="00592CB6" w:rsidRPr="00630729">
        <w:rPr>
          <w:rFonts w:ascii="Arial" w:hAnsi="Arial" w:cs="Arial"/>
          <w:sz w:val="20"/>
          <w:szCs w:val="20"/>
        </w:rPr>
        <w:t xml:space="preserve"> etajului între pereți antifoc de tipul 1 poate poate fi mărită în două ori, cu condiția separării sălii comerciale de la alte încăperi ale magazinului prin perete antifoc de tipul 2.</w:t>
      </w:r>
    </w:p>
    <w:p w:rsidR="00650ADB" w:rsidRPr="00630729" w:rsidRDefault="0092770F" w:rsidP="00632A64">
      <w:pPr>
        <w:spacing w:after="120" w:line="240" w:lineRule="auto"/>
        <w:jc w:val="both"/>
        <w:rPr>
          <w:rFonts w:ascii="Arial" w:hAnsi="Arial" w:cs="Arial"/>
          <w:sz w:val="20"/>
          <w:szCs w:val="20"/>
          <w:lang w:val="en-US"/>
        </w:rPr>
      </w:pPr>
      <w:r w:rsidRPr="00630729">
        <w:rPr>
          <w:rFonts w:ascii="Arial" w:hAnsi="Arial" w:cs="Arial"/>
          <w:sz w:val="20"/>
          <w:szCs w:val="20"/>
        </w:rPr>
        <w:t>Not</w:t>
      </w:r>
      <w:r>
        <w:rPr>
          <w:rFonts w:ascii="Arial" w:hAnsi="Arial" w:cs="Arial"/>
          <w:sz w:val="20"/>
          <w:szCs w:val="20"/>
        </w:rPr>
        <w:t>a</w:t>
      </w:r>
      <w:r w:rsidRPr="00630729">
        <w:rPr>
          <w:rFonts w:ascii="Arial" w:hAnsi="Arial" w:cs="Arial"/>
          <w:sz w:val="20"/>
          <w:szCs w:val="20"/>
          <w:lang w:val="en-US"/>
        </w:rPr>
        <w:t xml:space="preserve"> </w:t>
      </w:r>
      <w:r w:rsidR="000B3BA4" w:rsidRPr="00630729">
        <w:rPr>
          <w:rFonts w:ascii="Arial" w:hAnsi="Arial" w:cs="Arial"/>
          <w:sz w:val="20"/>
          <w:szCs w:val="20"/>
          <w:lang w:val="en-US"/>
        </w:rPr>
        <w:t>2</w:t>
      </w:r>
      <w:r>
        <w:rPr>
          <w:rFonts w:ascii="Arial" w:hAnsi="Arial" w:cs="Arial"/>
          <w:sz w:val="20"/>
          <w:szCs w:val="20"/>
          <w:lang w:val="en-US"/>
        </w:rPr>
        <w:t xml:space="preserve"> -</w:t>
      </w:r>
      <w:r w:rsidR="000B3BA4" w:rsidRPr="00630729">
        <w:rPr>
          <w:rFonts w:ascii="Arial" w:hAnsi="Arial" w:cs="Arial"/>
          <w:sz w:val="20"/>
          <w:szCs w:val="20"/>
          <w:lang w:val="en-US"/>
        </w:rPr>
        <w:t xml:space="preserve"> </w:t>
      </w:r>
      <w:r w:rsidR="00650ADB" w:rsidRPr="00630729">
        <w:rPr>
          <w:rFonts w:ascii="Arial" w:hAnsi="Arial" w:cs="Arial"/>
          <w:sz w:val="20"/>
          <w:szCs w:val="20"/>
          <w:lang w:val="en-US"/>
        </w:rPr>
        <w:t>În cazul amplasării magaziilor, încăperilor de serviciu, sanitare şi tehnice la etajele superioare ale întreprinderilor de comerţde gradul I și II de rezistență la foc, regimul de înălţime poate fi mărit cu un etaj</w:t>
      </w:r>
      <w:r w:rsidR="00650ADB" w:rsidRPr="00630729">
        <w:rPr>
          <w:rFonts w:ascii="Arial" w:hAnsi="Arial" w:cs="Arial"/>
          <w:sz w:val="20"/>
          <w:szCs w:val="20"/>
        </w:rPr>
        <w:t>.</w:t>
      </w:r>
    </w:p>
    <w:p w:rsidR="00B66DE6" w:rsidRPr="00630729" w:rsidRDefault="004214DF" w:rsidP="00632A64">
      <w:pPr>
        <w:spacing w:line="240" w:lineRule="auto"/>
        <w:jc w:val="both"/>
        <w:rPr>
          <w:rFonts w:ascii="Arial" w:hAnsi="Arial" w:cs="Arial"/>
          <w:sz w:val="20"/>
          <w:szCs w:val="20"/>
        </w:rPr>
      </w:pPr>
      <w:r w:rsidRPr="0092770F">
        <w:rPr>
          <w:rFonts w:ascii="Arial" w:hAnsi="Arial" w:cs="Arial"/>
          <w:b/>
          <w:sz w:val="20"/>
          <w:szCs w:val="20"/>
        </w:rPr>
        <w:t>6.7.2</w:t>
      </w:r>
      <w:r w:rsidR="0092770F">
        <w:rPr>
          <w:rFonts w:ascii="Arial" w:hAnsi="Arial" w:cs="Arial"/>
          <w:sz w:val="20"/>
          <w:szCs w:val="20"/>
        </w:rPr>
        <w:tab/>
      </w:r>
      <w:r w:rsidR="00B66DE6" w:rsidRPr="00630729">
        <w:rPr>
          <w:rFonts w:ascii="Arial" w:hAnsi="Arial" w:cs="Arial"/>
          <w:sz w:val="20"/>
          <w:szCs w:val="20"/>
        </w:rPr>
        <w:t>În clădirile de gradul I și II de rezistența la foc și clasa după pericolul de incendiu constructiv CO, în cazul existenței stingerii automate a incendiilor aria etajului în limitele compartimentului de incendiu</w:t>
      </w:r>
      <w:r w:rsidR="00167411" w:rsidRPr="00630729">
        <w:rPr>
          <w:rFonts w:ascii="Arial" w:hAnsi="Arial" w:cs="Arial"/>
          <w:sz w:val="20"/>
          <w:szCs w:val="20"/>
        </w:rPr>
        <w:t xml:space="preserve"> poate fi mărită nu mai mult de două ori în funcție de cele specificate în tabele 6.9 – 6.11.</w:t>
      </w:r>
    </w:p>
    <w:p w:rsidR="001511E6" w:rsidRPr="00630729" w:rsidRDefault="004214DF" w:rsidP="00632A64">
      <w:pPr>
        <w:spacing w:line="240" w:lineRule="auto"/>
        <w:jc w:val="both"/>
        <w:rPr>
          <w:rFonts w:ascii="Arial" w:hAnsi="Arial" w:cs="Arial"/>
          <w:sz w:val="20"/>
          <w:szCs w:val="20"/>
        </w:rPr>
      </w:pPr>
      <w:r w:rsidRPr="0092770F">
        <w:rPr>
          <w:rFonts w:ascii="Arial" w:hAnsi="Arial" w:cs="Arial"/>
          <w:b/>
          <w:sz w:val="20"/>
          <w:szCs w:val="20"/>
        </w:rPr>
        <w:t>6</w:t>
      </w:r>
      <w:r w:rsidR="0092770F">
        <w:rPr>
          <w:rFonts w:ascii="Arial" w:hAnsi="Arial" w:cs="Arial"/>
          <w:b/>
          <w:sz w:val="20"/>
          <w:szCs w:val="20"/>
        </w:rPr>
        <w:t>.7.3</w:t>
      </w:r>
      <w:r w:rsidR="0092770F">
        <w:rPr>
          <w:rFonts w:ascii="Arial" w:hAnsi="Arial" w:cs="Arial"/>
          <w:sz w:val="20"/>
          <w:szCs w:val="20"/>
        </w:rPr>
        <w:tab/>
      </w:r>
      <w:r w:rsidR="00167411" w:rsidRPr="00630729">
        <w:rPr>
          <w:rFonts w:ascii="Arial" w:hAnsi="Arial" w:cs="Arial"/>
          <w:sz w:val="20"/>
          <w:szCs w:val="20"/>
        </w:rPr>
        <w:t>Aria etajului în limitele compartimentu</w:t>
      </w:r>
      <w:r w:rsidR="00474D0E" w:rsidRPr="00630729">
        <w:rPr>
          <w:rFonts w:ascii="Arial" w:hAnsi="Arial" w:cs="Arial"/>
          <w:sz w:val="20"/>
          <w:szCs w:val="20"/>
        </w:rPr>
        <w:t>lui de incendiu a clădirilor mon</w:t>
      </w:r>
      <w:r w:rsidR="00167411" w:rsidRPr="00630729">
        <w:rPr>
          <w:rFonts w:ascii="Arial" w:hAnsi="Arial" w:cs="Arial"/>
          <w:sz w:val="20"/>
          <w:szCs w:val="20"/>
        </w:rPr>
        <w:t>oetajate cu partea cu do</w:t>
      </w:r>
      <w:r w:rsidR="009E7C1F" w:rsidRPr="00630729">
        <w:rPr>
          <w:rFonts w:ascii="Arial" w:hAnsi="Arial" w:cs="Arial"/>
          <w:sz w:val="20"/>
          <w:szCs w:val="20"/>
        </w:rPr>
        <w:t>u</w:t>
      </w:r>
      <w:r w:rsidR="00167411" w:rsidRPr="00630729">
        <w:rPr>
          <w:rFonts w:ascii="Arial" w:hAnsi="Arial" w:cs="Arial"/>
          <w:sz w:val="20"/>
          <w:szCs w:val="20"/>
        </w:rPr>
        <w:t xml:space="preserve">ă etaje, care ocupă mai puțin de 15% din aria </w:t>
      </w:r>
      <w:r w:rsidR="009E7C1F" w:rsidRPr="00630729">
        <w:rPr>
          <w:rFonts w:ascii="Arial" w:hAnsi="Arial" w:cs="Arial"/>
          <w:sz w:val="20"/>
          <w:szCs w:val="20"/>
        </w:rPr>
        <w:t xml:space="preserve">clădirii, trebuie acceptată </w:t>
      </w:r>
      <w:r w:rsidR="001378AF" w:rsidRPr="00630729">
        <w:rPr>
          <w:rFonts w:ascii="Arial" w:hAnsi="Arial" w:cs="Arial"/>
          <w:sz w:val="20"/>
          <w:szCs w:val="20"/>
        </w:rPr>
        <w:t xml:space="preserve">ca </w:t>
      </w:r>
      <w:r w:rsidR="001511E6" w:rsidRPr="00630729">
        <w:rPr>
          <w:rFonts w:ascii="Arial" w:hAnsi="Arial" w:cs="Arial"/>
          <w:sz w:val="20"/>
          <w:szCs w:val="20"/>
        </w:rPr>
        <w:t>pentru clădiri</w:t>
      </w:r>
      <w:r w:rsidR="00641C29">
        <w:rPr>
          <w:rFonts w:ascii="Arial" w:hAnsi="Arial" w:cs="Arial"/>
          <w:sz w:val="20"/>
          <w:szCs w:val="20"/>
        </w:rPr>
        <w:t xml:space="preserve"> </w:t>
      </w:r>
      <w:r w:rsidR="001511E6" w:rsidRPr="00630729">
        <w:rPr>
          <w:rFonts w:ascii="Arial" w:hAnsi="Arial" w:cs="Arial"/>
          <w:sz w:val="20"/>
          <w:szCs w:val="20"/>
        </w:rPr>
        <w:t>monoetajate în corespundere cu tabelele 6.9—6.11.</w:t>
      </w:r>
      <w:r w:rsidR="00255A65" w:rsidRPr="00630729">
        <w:rPr>
          <w:rFonts w:ascii="Arial" w:hAnsi="Arial" w:cs="Arial"/>
          <w:sz w:val="20"/>
          <w:szCs w:val="20"/>
          <w:lang w:val="en-US"/>
        </w:rPr>
        <w:t xml:space="preserve"> </w:t>
      </w:r>
    </w:p>
    <w:p w:rsidR="001511E6" w:rsidRPr="00630729" w:rsidRDefault="00983AC2" w:rsidP="00632A64">
      <w:pPr>
        <w:spacing w:line="240" w:lineRule="auto"/>
        <w:jc w:val="both"/>
        <w:rPr>
          <w:rFonts w:ascii="Arial" w:hAnsi="Arial" w:cs="Arial"/>
          <w:sz w:val="20"/>
          <w:szCs w:val="20"/>
        </w:rPr>
      </w:pPr>
      <w:r w:rsidRPr="0092770F">
        <w:rPr>
          <w:rFonts w:ascii="Arial" w:hAnsi="Arial" w:cs="Arial"/>
          <w:b/>
          <w:sz w:val="20"/>
          <w:szCs w:val="20"/>
        </w:rPr>
        <w:t>6.7.4</w:t>
      </w:r>
      <w:r w:rsidR="0092770F">
        <w:rPr>
          <w:rFonts w:ascii="Arial" w:hAnsi="Arial" w:cs="Arial"/>
          <w:b/>
          <w:sz w:val="20"/>
          <w:szCs w:val="20"/>
        </w:rPr>
        <w:tab/>
      </w:r>
      <w:r w:rsidR="00402255" w:rsidRPr="00630729">
        <w:rPr>
          <w:rFonts w:ascii="Arial" w:hAnsi="Arial" w:cs="Arial"/>
          <w:sz w:val="20"/>
          <w:szCs w:val="20"/>
        </w:rPr>
        <w:t>În clădirile gărilor de gradul I, II de rezistența la foc și clasa C0</w:t>
      </w:r>
      <w:r w:rsidR="00384252" w:rsidRPr="00630729">
        <w:rPr>
          <w:rFonts w:ascii="Arial" w:hAnsi="Arial" w:cs="Arial"/>
          <w:sz w:val="20"/>
          <w:szCs w:val="20"/>
        </w:rPr>
        <w:t>,</w:t>
      </w:r>
      <w:r w:rsidR="00402255" w:rsidRPr="00630729">
        <w:rPr>
          <w:rFonts w:ascii="Arial" w:hAnsi="Arial" w:cs="Arial"/>
          <w:sz w:val="20"/>
          <w:szCs w:val="20"/>
        </w:rPr>
        <w:t xml:space="preserve"> în loc</w:t>
      </w:r>
      <w:r w:rsidR="00384252" w:rsidRPr="00630729">
        <w:rPr>
          <w:rFonts w:ascii="Arial" w:hAnsi="Arial" w:cs="Arial"/>
          <w:sz w:val="20"/>
          <w:szCs w:val="20"/>
        </w:rPr>
        <w:t xml:space="preserve">ul </w:t>
      </w:r>
      <w:r w:rsidR="00402255" w:rsidRPr="00630729">
        <w:rPr>
          <w:rFonts w:ascii="Arial" w:hAnsi="Arial" w:cs="Arial"/>
          <w:sz w:val="20"/>
          <w:szCs w:val="20"/>
        </w:rPr>
        <w:t>pereți</w:t>
      </w:r>
      <w:r w:rsidR="00384252" w:rsidRPr="00630729">
        <w:rPr>
          <w:rFonts w:ascii="Arial" w:hAnsi="Arial" w:cs="Arial"/>
          <w:sz w:val="20"/>
          <w:szCs w:val="20"/>
        </w:rPr>
        <w:t>lor</w:t>
      </w:r>
      <w:r w:rsidR="00402255" w:rsidRPr="00630729">
        <w:rPr>
          <w:rFonts w:ascii="Arial" w:hAnsi="Arial" w:cs="Arial"/>
          <w:sz w:val="20"/>
          <w:szCs w:val="20"/>
        </w:rPr>
        <w:t xml:space="preserve"> antifoc se admite amenajarea perdelelor de drencere în două linii, amplasate la o distanța 0,5 și care a</w:t>
      </w:r>
      <w:r w:rsidR="000F6CF3" w:rsidRPr="00630729">
        <w:rPr>
          <w:rFonts w:ascii="Arial" w:hAnsi="Arial" w:cs="Arial"/>
          <w:sz w:val="20"/>
          <w:szCs w:val="20"/>
        </w:rPr>
        <w:t>sigură intensitatea str</w:t>
      </w:r>
      <w:r w:rsidR="00384252" w:rsidRPr="00630729">
        <w:rPr>
          <w:rFonts w:ascii="Arial" w:hAnsi="Arial" w:cs="Arial"/>
          <w:sz w:val="20"/>
          <w:szCs w:val="20"/>
        </w:rPr>
        <w:t>opirii de minimum 1 l/s pentru 1 m</w:t>
      </w:r>
      <w:r w:rsidR="000F6CF3" w:rsidRPr="00630729">
        <w:rPr>
          <w:rFonts w:ascii="Arial" w:hAnsi="Arial" w:cs="Arial"/>
          <w:sz w:val="20"/>
          <w:szCs w:val="20"/>
        </w:rPr>
        <w:t xml:space="preserve"> lungimii perdelei, la timpul de funcționare de cel puțin 1</w:t>
      </w:r>
      <w:r w:rsidR="00384252" w:rsidRPr="00630729">
        <w:rPr>
          <w:rFonts w:ascii="Arial" w:hAnsi="Arial" w:cs="Arial"/>
          <w:sz w:val="20"/>
          <w:szCs w:val="20"/>
        </w:rPr>
        <w:t xml:space="preserve"> h, precum și cortine, ecrane antifoc sau alte dispozitive cu limita de rezistență la foc E60. În același timp, tipurile specificate de bariere antifoc trebuie să fie amplasate în zone, libere de sarcina termică cu o lățime de minimum 4 m în ambele direcții de la barieră.</w:t>
      </w:r>
    </w:p>
    <w:p w:rsidR="00A54600" w:rsidRPr="00630729" w:rsidRDefault="00F94A1C" w:rsidP="00632A64">
      <w:pPr>
        <w:spacing w:line="240" w:lineRule="auto"/>
        <w:jc w:val="both"/>
        <w:rPr>
          <w:rFonts w:ascii="Arial" w:hAnsi="Arial" w:cs="Arial"/>
          <w:sz w:val="20"/>
          <w:szCs w:val="20"/>
        </w:rPr>
      </w:pPr>
      <w:r w:rsidRPr="0092770F">
        <w:rPr>
          <w:rFonts w:ascii="Arial" w:hAnsi="Arial" w:cs="Arial"/>
          <w:b/>
          <w:sz w:val="20"/>
          <w:szCs w:val="20"/>
        </w:rPr>
        <w:t>6.7.5</w:t>
      </w:r>
      <w:r w:rsidR="0092770F">
        <w:rPr>
          <w:rFonts w:ascii="Arial" w:hAnsi="Arial" w:cs="Arial"/>
          <w:b/>
          <w:sz w:val="20"/>
          <w:szCs w:val="20"/>
        </w:rPr>
        <w:tab/>
      </w:r>
      <w:r w:rsidR="00A54600" w:rsidRPr="00630729">
        <w:rPr>
          <w:rFonts w:ascii="Arial" w:hAnsi="Arial" w:cs="Arial"/>
          <w:sz w:val="20"/>
          <w:szCs w:val="20"/>
        </w:rPr>
        <w:t xml:space="preserve">În cladirile aerogărilor de gradul I de rezistența la foc </w:t>
      </w:r>
      <w:r w:rsidR="003378F1" w:rsidRPr="00630729">
        <w:rPr>
          <w:rFonts w:ascii="Arial" w:hAnsi="Arial" w:cs="Arial"/>
          <w:sz w:val="20"/>
          <w:szCs w:val="20"/>
        </w:rPr>
        <w:t>aria</w:t>
      </w:r>
      <w:r w:rsidR="00A54600" w:rsidRPr="00630729">
        <w:rPr>
          <w:rFonts w:ascii="Arial" w:hAnsi="Arial" w:cs="Arial"/>
          <w:sz w:val="20"/>
          <w:szCs w:val="20"/>
        </w:rPr>
        <w:t xml:space="preserve"> etajului între pereți antifoc poate fi mărită până la 10 000 m</w:t>
      </w:r>
      <w:r w:rsidR="00A54600" w:rsidRPr="00630729">
        <w:rPr>
          <w:rFonts w:ascii="Arial" w:hAnsi="Arial" w:cs="Arial"/>
          <w:sz w:val="20"/>
          <w:szCs w:val="20"/>
          <w:vertAlign w:val="superscript"/>
        </w:rPr>
        <w:t>2</w:t>
      </w:r>
      <w:r w:rsidR="00A54600" w:rsidRPr="00630729">
        <w:rPr>
          <w:rFonts w:ascii="Arial" w:hAnsi="Arial" w:cs="Arial"/>
          <w:sz w:val="20"/>
          <w:szCs w:val="20"/>
        </w:rPr>
        <w:t xml:space="preserve">, dacă în subsoluri (demisoluri) nu sunt amplasate depozite, magazii și alte încăperi cu prezența materialelor combustibile (în afara </w:t>
      </w:r>
      <w:r w:rsidR="001026ED" w:rsidRPr="00630729">
        <w:rPr>
          <w:rFonts w:ascii="Arial" w:hAnsi="Arial" w:cs="Arial"/>
          <w:sz w:val="20"/>
          <w:szCs w:val="20"/>
        </w:rPr>
        <w:t>camerelor de păstrare</w:t>
      </w:r>
      <w:r w:rsidR="00AD3279" w:rsidRPr="00630729">
        <w:rPr>
          <w:rFonts w:ascii="Arial" w:hAnsi="Arial" w:cs="Arial"/>
          <w:sz w:val="20"/>
          <w:szCs w:val="20"/>
        </w:rPr>
        <w:t>, vestiare pentru personalul de serviciu și încăperilor de categoriile C4 și E).</w:t>
      </w:r>
      <w:r w:rsidR="001026ED" w:rsidRPr="00630729">
        <w:rPr>
          <w:rFonts w:ascii="Arial" w:hAnsi="Arial" w:cs="Arial"/>
          <w:sz w:val="20"/>
          <w:szCs w:val="20"/>
        </w:rPr>
        <w:t xml:space="preserve"> Camere de păstrare</w:t>
      </w:r>
      <w:r w:rsidR="0081219B" w:rsidRPr="00630729">
        <w:rPr>
          <w:rFonts w:ascii="Arial" w:hAnsi="Arial" w:cs="Arial"/>
          <w:sz w:val="20"/>
          <w:szCs w:val="20"/>
        </w:rPr>
        <w:t xml:space="preserve"> (cu excepția celor echipate cu celule automate) și</w:t>
      </w:r>
      <w:r w:rsidR="001026ED" w:rsidRPr="00630729">
        <w:rPr>
          <w:rFonts w:ascii="Arial" w:hAnsi="Arial" w:cs="Arial"/>
          <w:sz w:val="20"/>
          <w:szCs w:val="20"/>
        </w:rPr>
        <w:t xml:space="preserve"> vestiare trebuie separate de</w:t>
      </w:r>
      <w:r w:rsidR="0081219B" w:rsidRPr="00630729">
        <w:rPr>
          <w:rFonts w:ascii="Arial" w:hAnsi="Arial" w:cs="Arial"/>
          <w:sz w:val="20"/>
          <w:szCs w:val="20"/>
        </w:rPr>
        <w:t xml:space="preserve"> alte încăperi și subsol prin pereți despărțitori antifoc de tipul 1 și echipate cu instalații automate de stingere a incendiilor, iar </w:t>
      </w:r>
      <w:r w:rsidR="00864EC2" w:rsidRPr="00630729">
        <w:rPr>
          <w:rFonts w:ascii="Arial" w:hAnsi="Arial" w:cs="Arial"/>
          <w:sz w:val="20"/>
          <w:szCs w:val="20"/>
        </w:rPr>
        <w:t>posturi de comandă-dispecerat – prin pereți despărțitori antifoc de tepul 1 (inclusiv transparente).</w:t>
      </w:r>
    </w:p>
    <w:p w:rsidR="001026ED" w:rsidRPr="00630729" w:rsidRDefault="00F04EAB" w:rsidP="0092770F">
      <w:pPr>
        <w:spacing w:line="240" w:lineRule="auto"/>
        <w:jc w:val="both"/>
        <w:rPr>
          <w:rFonts w:ascii="Arial" w:hAnsi="Arial" w:cs="Arial"/>
          <w:sz w:val="20"/>
          <w:szCs w:val="20"/>
        </w:rPr>
      </w:pPr>
      <w:r w:rsidRPr="0092770F">
        <w:rPr>
          <w:rFonts w:ascii="Arial" w:hAnsi="Arial" w:cs="Arial"/>
          <w:b/>
          <w:sz w:val="20"/>
          <w:szCs w:val="20"/>
        </w:rPr>
        <w:t>6.7.6</w:t>
      </w:r>
      <w:r w:rsidR="0092770F">
        <w:rPr>
          <w:rFonts w:ascii="Arial" w:hAnsi="Arial" w:cs="Arial"/>
          <w:b/>
          <w:sz w:val="20"/>
          <w:szCs w:val="20"/>
        </w:rPr>
        <w:tab/>
      </w:r>
      <w:r w:rsidR="001026ED" w:rsidRPr="00630729">
        <w:rPr>
          <w:rFonts w:ascii="Arial" w:hAnsi="Arial" w:cs="Arial"/>
          <w:sz w:val="20"/>
          <w:szCs w:val="20"/>
        </w:rPr>
        <w:t xml:space="preserve">În clădirile gărilor și aerogărilor de gradul I de rezistența la foc și clasa C0, echipate cu instalațiile automate de stingere a incendiilor, </w:t>
      </w:r>
      <w:r w:rsidR="003378F1" w:rsidRPr="00630729">
        <w:rPr>
          <w:rFonts w:ascii="Arial" w:hAnsi="Arial" w:cs="Arial"/>
          <w:sz w:val="20"/>
          <w:szCs w:val="20"/>
        </w:rPr>
        <w:t>aria</w:t>
      </w:r>
      <w:r w:rsidR="001026ED" w:rsidRPr="00630729">
        <w:rPr>
          <w:rFonts w:ascii="Arial" w:hAnsi="Arial" w:cs="Arial"/>
          <w:sz w:val="20"/>
          <w:szCs w:val="20"/>
        </w:rPr>
        <w:t xml:space="preserve"> etajului între pereți antifoc nu se normează.</w:t>
      </w:r>
    </w:p>
    <w:p w:rsidR="00DB1510" w:rsidRPr="00630729" w:rsidRDefault="004214DF" w:rsidP="0092770F">
      <w:pPr>
        <w:spacing w:line="240" w:lineRule="auto"/>
        <w:jc w:val="both"/>
        <w:rPr>
          <w:rFonts w:ascii="Arial" w:hAnsi="Arial" w:cs="Arial"/>
          <w:sz w:val="20"/>
          <w:szCs w:val="20"/>
        </w:rPr>
      </w:pPr>
      <w:r w:rsidRPr="0092770F">
        <w:rPr>
          <w:rFonts w:ascii="Arial" w:hAnsi="Arial" w:cs="Arial"/>
          <w:b/>
          <w:sz w:val="20"/>
          <w:szCs w:val="20"/>
        </w:rPr>
        <w:lastRenderedPageBreak/>
        <w:t>6</w:t>
      </w:r>
      <w:r w:rsidR="00141725" w:rsidRPr="0092770F">
        <w:rPr>
          <w:rFonts w:ascii="Arial" w:hAnsi="Arial" w:cs="Arial"/>
          <w:b/>
          <w:sz w:val="20"/>
          <w:szCs w:val="20"/>
        </w:rPr>
        <w:t>.7.7</w:t>
      </w:r>
      <w:r w:rsidR="0092770F">
        <w:rPr>
          <w:rFonts w:ascii="Arial" w:hAnsi="Arial" w:cs="Arial"/>
          <w:b/>
          <w:sz w:val="20"/>
          <w:szCs w:val="20"/>
        </w:rPr>
        <w:tab/>
      </w:r>
      <w:r w:rsidR="001F61B7" w:rsidRPr="00630729">
        <w:rPr>
          <w:rFonts w:ascii="Arial" w:hAnsi="Arial" w:cs="Arial"/>
          <w:sz w:val="20"/>
          <w:szCs w:val="20"/>
        </w:rPr>
        <w:t>Gradul de rezistența la foc</w:t>
      </w:r>
      <w:r w:rsidR="00265D33" w:rsidRPr="00630729">
        <w:rPr>
          <w:rFonts w:ascii="Arial" w:hAnsi="Arial" w:cs="Arial"/>
          <w:sz w:val="20"/>
          <w:szCs w:val="20"/>
        </w:rPr>
        <w:t xml:space="preserve"> ale</w:t>
      </w:r>
      <w:r w:rsidR="001F61B7" w:rsidRPr="00630729">
        <w:rPr>
          <w:rFonts w:ascii="Arial" w:hAnsi="Arial" w:cs="Arial"/>
          <w:sz w:val="20"/>
          <w:szCs w:val="20"/>
        </w:rPr>
        <w:t xml:space="preserve"> acoperișurilor de protecție, teraselor și galeriilor anexate la clădire se admite de acceptat cu o</w:t>
      </w:r>
      <w:r w:rsidR="007035FC" w:rsidRPr="00630729">
        <w:rPr>
          <w:rFonts w:ascii="Arial" w:hAnsi="Arial" w:cs="Arial"/>
          <w:sz w:val="20"/>
          <w:szCs w:val="20"/>
        </w:rPr>
        <w:t xml:space="preserve"> valoare mai mică, decât gradul de rezistența la foc al clădirii. În acest caz, clasa după pericolul de incendiu constructiv al</w:t>
      </w:r>
      <w:r w:rsidR="00265D33" w:rsidRPr="00630729">
        <w:rPr>
          <w:rFonts w:ascii="Arial" w:hAnsi="Arial" w:cs="Arial"/>
          <w:sz w:val="20"/>
          <w:szCs w:val="20"/>
        </w:rPr>
        <w:t>e</w:t>
      </w:r>
      <w:r w:rsidR="007035FC" w:rsidRPr="00630729">
        <w:rPr>
          <w:rFonts w:ascii="Arial" w:hAnsi="Arial" w:cs="Arial"/>
          <w:sz w:val="20"/>
          <w:szCs w:val="20"/>
        </w:rPr>
        <w:t xml:space="preserve"> acoperișurilor de protecție, teraselor și galeriilor trebuie să fie egală cu clasa după pericolul de incendiu constructiv a clădirii.</w:t>
      </w:r>
    </w:p>
    <w:p w:rsidR="00672C83" w:rsidRPr="00630729" w:rsidRDefault="00672C83" w:rsidP="00203CA7">
      <w:pPr>
        <w:spacing w:line="240" w:lineRule="auto"/>
        <w:jc w:val="both"/>
        <w:rPr>
          <w:rFonts w:ascii="Arial" w:hAnsi="Arial" w:cs="Arial"/>
          <w:sz w:val="20"/>
          <w:szCs w:val="20"/>
        </w:rPr>
      </w:pPr>
      <w:r w:rsidRPr="00630729">
        <w:rPr>
          <w:rFonts w:ascii="Arial" w:hAnsi="Arial" w:cs="Arial"/>
          <w:sz w:val="20"/>
          <w:szCs w:val="20"/>
        </w:rPr>
        <w:t>În acest caz gradul de rezistență la foc a clădirii cu acoperiș de protecție, terasa și galerie se determină de gradul de rezistență la foc al clădirii, iar aria etajului în limitele compartimentului de incendiu – luând în considerare suprafețele acoperișurilor de protecție, teraselor și galeriilor.</w:t>
      </w:r>
    </w:p>
    <w:p w:rsidR="0042121E" w:rsidRPr="00630729" w:rsidRDefault="004214DF" w:rsidP="00203CA7">
      <w:pPr>
        <w:spacing w:line="240" w:lineRule="auto"/>
        <w:jc w:val="both"/>
        <w:rPr>
          <w:rFonts w:ascii="Arial" w:hAnsi="Arial" w:cs="Arial"/>
          <w:sz w:val="20"/>
          <w:szCs w:val="20"/>
        </w:rPr>
      </w:pPr>
      <w:r w:rsidRPr="00203CA7">
        <w:rPr>
          <w:rFonts w:ascii="Arial" w:hAnsi="Arial" w:cs="Arial"/>
          <w:b/>
          <w:sz w:val="20"/>
          <w:szCs w:val="20"/>
        </w:rPr>
        <w:t>6.7.8</w:t>
      </w:r>
      <w:r w:rsidRPr="00630729">
        <w:rPr>
          <w:rFonts w:ascii="Arial" w:hAnsi="Arial" w:cs="Arial"/>
          <w:sz w:val="20"/>
          <w:szCs w:val="20"/>
        </w:rPr>
        <w:tab/>
      </w:r>
      <w:r w:rsidR="00A8001C" w:rsidRPr="00630729">
        <w:rPr>
          <w:rFonts w:ascii="Arial" w:hAnsi="Arial" w:cs="Arial"/>
          <w:sz w:val="20"/>
          <w:szCs w:val="20"/>
        </w:rPr>
        <w:t xml:space="preserve">În săli sportive, </w:t>
      </w:r>
      <w:r w:rsidR="002E2D36" w:rsidRPr="00630729">
        <w:rPr>
          <w:rFonts w:ascii="Arial" w:hAnsi="Arial" w:cs="Arial"/>
          <w:sz w:val="20"/>
          <w:szCs w:val="20"/>
        </w:rPr>
        <w:t>săl</w:t>
      </w:r>
      <w:r w:rsidR="007A267F" w:rsidRPr="00630729">
        <w:rPr>
          <w:rFonts w:ascii="Arial" w:hAnsi="Arial" w:cs="Arial"/>
          <w:sz w:val="20"/>
          <w:szCs w:val="20"/>
        </w:rPr>
        <w:t>i</w:t>
      </w:r>
      <w:r w:rsidR="000537B6" w:rsidRPr="00630729">
        <w:rPr>
          <w:rFonts w:ascii="Arial" w:hAnsi="Arial" w:cs="Arial"/>
          <w:sz w:val="20"/>
          <w:szCs w:val="20"/>
        </w:rPr>
        <w:t xml:space="preserve"> patinoarelor închise și </w:t>
      </w:r>
      <w:r w:rsidR="007A267F" w:rsidRPr="00630729">
        <w:rPr>
          <w:rFonts w:ascii="Arial" w:hAnsi="Arial" w:cs="Arial"/>
          <w:sz w:val="20"/>
          <w:szCs w:val="20"/>
        </w:rPr>
        <w:t>în săli</w:t>
      </w:r>
      <w:r w:rsidR="001248DC" w:rsidRPr="00630729">
        <w:rPr>
          <w:rFonts w:ascii="Arial" w:hAnsi="Arial" w:cs="Arial"/>
          <w:sz w:val="20"/>
          <w:szCs w:val="20"/>
        </w:rPr>
        <w:t xml:space="preserve"> bazinelor (cu locuri pentru spectatori și fără)</w:t>
      </w:r>
      <w:r w:rsidR="007A267F" w:rsidRPr="00630729">
        <w:rPr>
          <w:rFonts w:ascii="Arial" w:hAnsi="Arial" w:cs="Arial"/>
          <w:sz w:val="20"/>
          <w:szCs w:val="20"/>
        </w:rPr>
        <w:t>, precum și în săli</w:t>
      </w:r>
      <w:r w:rsidR="00D91D95" w:rsidRPr="00630729">
        <w:rPr>
          <w:rFonts w:ascii="Arial" w:hAnsi="Arial" w:cs="Arial"/>
          <w:sz w:val="20"/>
          <w:szCs w:val="20"/>
        </w:rPr>
        <w:t xml:space="preserve"> pentru cursuri pregătitoare în piscine</w:t>
      </w:r>
      <w:r w:rsidR="00024BED" w:rsidRPr="00630729">
        <w:rPr>
          <w:rFonts w:ascii="Arial" w:hAnsi="Arial" w:cs="Arial"/>
          <w:sz w:val="20"/>
          <w:szCs w:val="20"/>
        </w:rPr>
        <w:t xml:space="preserve"> </w:t>
      </w:r>
      <w:r w:rsidR="00D91D95" w:rsidRPr="00630729">
        <w:rPr>
          <w:rFonts w:ascii="Arial" w:hAnsi="Arial" w:cs="Arial"/>
          <w:sz w:val="20"/>
          <w:szCs w:val="20"/>
        </w:rPr>
        <w:t xml:space="preserve">și în zone tirelor de tragere închise (inclusiv amplasate sub tribune sau încorporate în alte clădiri publice) </w:t>
      </w:r>
      <w:r w:rsidR="007A267F" w:rsidRPr="00630729">
        <w:rPr>
          <w:rFonts w:ascii="Arial" w:hAnsi="Arial" w:cs="Arial"/>
          <w:sz w:val="20"/>
          <w:szCs w:val="20"/>
        </w:rPr>
        <w:t xml:space="preserve">în cazul depășirii ariei lor în raport cu cea </w:t>
      </w:r>
      <w:r w:rsidR="00813741" w:rsidRPr="00630729">
        <w:rPr>
          <w:rFonts w:ascii="Arial" w:hAnsi="Arial" w:cs="Arial"/>
          <w:sz w:val="20"/>
          <w:szCs w:val="20"/>
        </w:rPr>
        <w:t xml:space="preserve">stabilită în tabelul 6.9, pereți antifoc trebuie să fie prevăzute într săli </w:t>
      </w:r>
      <w:r w:rsidR="00F30CD1" w:rsidRPr="00630729">
        <w:rPr>
          <w:rFonts w:ascii="Arial" w:hAnsi="Arial" w:cs="Arial"/>
          <w:sz w:val="20"/>
          <w:szCs w:val="20"/>
        </w:rPr>
        <w:t>(în tire – zona de foc cu galeria de tragere) și alte încăperi. În încăperile vestibuluirilor și</w:t>
      </w:r>
      <w:r w:rsidR="007A267F" w:rsidRPr="00630729">
        <w:rPr>
          <w:rFonts w:ascii="Arial" w:hAnsi="Arial" w:cs="Arial"/>
          <w:sz w:val="20"/>
          <w:szCs w:val="20"/>
        </w:rPr>
        <w:t xml:space="preserve"> </w:t>
      </w:r>
      <w:r w:rsidR="00F30CD1" w:rsidRPr="00630729">
        <w:rPr>
          <w:rFonts w:ascii="Arial" w:hAnsi="Arial" w:cs="Arial"/>
          <w:sz w:val="20"/>
          <w:szCs w:val="20"/>
        </w:rPr>
        <w:t>foaierilor în cazul depășirii ariei lor în raport cu cea stabilită în tabelul 6.9, în locul pereților antifoc pot fi prevăzute pereții despărțitori translucizi antifoc de tipul 2.</w:t>
      </w:r>
    </w:p>
    <w:p w:rsidR="00F91B4B" w:rsidRPr="00630729" w:rsidRDefault="004214DF" w:rsidP="00203CA7">
      <w:pPr>
        <w:spacing w:after="120" w:line="240" w:lineRule="auto"/>
        <w:jc w:val="both"/>
        <w:rPr>
          <w:rFonts w:ascii="Arial" w:hAnsi="Arial" w:cs="Arial"/>
          <w:sz w:val="20"/>
          <w:szCs w:val="20"/>
        </w:rPr>
      </w:pPr>
      <w:r w:rsidRPr="00203CA7">
        <w:rPr>
          <w:rFonts w:ascii="Arial" w:hAnsi="Arial" w:cs="Arial"/>
          <w:b/>
          <w:sz w:val="20"/>
          <w:szCs w:val="20"/>
        </w:rPr>
        <w:t>6.7.9</w:t>
      </w:r>
      <w:r w:rsidRPr="00630729">
        <w:rPr>
          <w:rFonts w:ascii="Arial" w:hAnsi="Arial" w:cs="Arial"/>
          <w:sz w:val="20"/>
          <w:szCs w:val="20"/>
        </w:rPr>
        <w:tab/>
      </w:r>
      <w:r w:rsidR="0020562A" w:rsidRPr="00630729">
        <w:rPr>
          <w:rFonts w:ascii="Arial" w:hAnsi="Arial" w:cs="Arial"/>
          <w:sz w:val="20"/>
          <w:szCs w:val="20"/>
        </w:rPr>
        <w:t xml:space="preserve">Clădirile din clasele F1.2 și F4.2 - F4.3, de grade I, II și III </w:t>
      </w:r>
      <w:r w:rsidR="00F91B4B" w:rsidRPr="00630729">
        <w:rPr>
          <w:rFonts w:ascii="Arial" w:hAnsi="Arial" w:cs="Arial"/>
          <w:sz w:val="20"/>
          <w:szCs w:val="20"/>
        </w:rPr>
        <w:t>de rezistența la foc, cu înălțimea mai mare de 28 m se admite să fie supraetajate cu un etaj mansardat. Limita de rezistența la foc a elementelor portante și structurilor de închidere a etajului mansardat trebuie să îndeplinească cerințele pentru structurile clădirii supraetajate, precum și clasa de pericol de incendiu K0, la separarea etajului mansardat de la etajele inferioare prin planșee antifoc nu mai uțin de tipul 2.</w:t>
      </w:r>
    </w:p>
    <w:p w:rsidR="005F210F" w:rsidRPr="00630729" w:rsidRDefault="005F210F" w:rsidP="00203CA7">
      <w:pPr>
        <w:spacing w:line="240" w:lineRule="auto"/>
        <w:jc w:val="both"/>
        <w:rPr>
          <w:rFonts w:ascii="Arial" w:hAnsi="Arial" w:cs="Arial"/>
          <w:sz w:val="20"/>
          <w:szCs w:val="20"/>
        </w:rPr>
      </w:pPr>
      <w:r w:rsidRPr="00630729">
        <w:rPr>
          <w:rFonts w:ascii="Arial" w:hAnsi="Arial" w:cs="Arial"/>
          <w:sz w:val="20"/>
          <w:szCs w:val="20"/>
        </w:rPr>
        <w:t>În acest caz, etajul mansardat trebuie</w:t>
      </w:r>
      <w:r w:rsidR="00B560BB" w:rsidRPr="00630729">
        <w:rPr>
          <w:rFonts w:ascii="Arial" w:hAnsi="Arial" w:cs="Arial"/>
          <w:sz w:val="20"/>
          <w:szCs w:val="20"/>
        </w:rPr>
        <w:t xml:space="preserve"> suplimentar</w:t>
      </w:r>
      <w:r w:rsidRPr="00630729">
        <w:rPr>
          <w:rFonts w:ascii="Arial" w:hAnsi="Arial" w:cs="Arial"/>
          <w:sz w:val="20"/>
          <w:szCs w:val="20"/>
        </w:rPr>
        <w:t xml:space="preserve"> separat prin pereți antifoc de tipul 2. </w:t>
      </w:r>
      <w:r w:rsidR="003E0914" w:rsidRPr="00630729">
        <w:rPr>
          <w:rFonts w:ascii="Arial" w:hAnsi="Arial" w:cs="Arial"/>
          <w:sz w:val="20"/>
          <w:szCs w:val="20"/>
        </w:rPr>
        <w:t>Aria</w:t>
      </w:r>
      <w:r w:rsidRPr="00630729">
        <w:rPr>
          <w:rFonts w:ascii="Arial" w:hAnsi="Arial" w:cs="Arial"/>
          <w:sz w:val="20"/>
          <w:szCs w:val="20"/>
        </w:rPr>
        <w:t xml:space="preserve"> dintre aceste pereți antifoc trebuie să fie: pentru clădirile de gradul I și II de rezistența la foc - nu mai mult de 2000 m</w:t>
      </w:r>
      <w:r w:rsidRPr="00630729">
        <w:rPr>
          <w:rFonts w:ascii="Arial" w:hAnsi="Arial" w:cs="Arial"/>
          <w:sz w:val="20"/>
          <w:szCs w:val="20"/>
          <w:vertAlign w:val="superscript"/>
        </w:rPr>
        <w:t>2</w:t>
      </w:r>
      <w:r w:rsidRPr="00630729">
        <w:rPr>
          <w:rFonts w:ascii="Arial" w:hAnsi="Arial" w:cs="Arial"/>
          <w:sz w:val="20"/>
          <w:szCs w:val="20"/>
        </w:rPr>
        <w:t>, pentru clădiri de gradul III de rezistența la foc – nu mai mult de 1400 m</w:t>
      </w:r>
      <w:r w:rsidRPr="00630729">
        <w:rPr>
          <w:rFonts w:ascii="Arial" w:hAnsi="Arial" w:cs="Arial"/>
          <w:sz w:val="20"/>
          <w:szCs w:val="20"/>
          <w:vertAlign w:val="superscript"/>
        </w:rPr>
        <w:t>2</w:t>
      </w:r>
      <w:r w:rsidRPr="00630729">
        <w:rPr>
          <w:rFonts w:ascii="Arial" w:hAnsi="Arial" w:cs="Arial"/>
          <w:sz w:val="20"/>
          <w:szCs w:val="20"/>
        </w:rPr>
        <w:t>. În prezența la etajul mansardat instalațiilor automate de stingere a incendiilor această arie poate fi mărită nu mai mult de 1,2 ori.</w:t>
      </w:r>
    </w:p>
    <w:p w:rsidR="003E0914" w:rsidRPr="00630729" w:rsidRDefault="004214DF" w:rsidP="00203CA7">
      <w:pPr>
        <w:spacing w:line="240" w:lineRule="auto"/>
        <w:jc w:val="both"/>
        <w:rPr>
          <w:rFonts w:ascii="Arial" w:hAnsi="Arial" w:cs="Arial"/>
          <w:sz w:val="20"/>
          <w:szCs w:val="20"/>
        </w:rPr>
      </w:pPr>
      <w:r w:rsidRPr="00203CA7">
        <w:rPr>
          <w:rFonts w:ascii="Arial" w:hAnsi="Arial" w:cs="Arial"/>
          <w:b/>
          <w:sz w:val="20"/>
          <w:szCs w:val="20"/>
        </w:rPr>
        <w:t>6.7.10</w:t>
      </w:r>
      <w:r w:rsidRPr="00630729">
        <w:rPr>
          <w:rFonts w:ascii="Arial" w:hAnsi="Arial" w:cs="Arial"/>
          <w:sz w:val="20"/>
          <w:szCs w:val="20"/>
        </w:rPr>
        <w:tab/>
      </w:r>
      <w:r w:rsidR="003E0914" w:rsidRPr="00630729">
        <w:rPr>
          <w:rFonts w:ascii="Arial" w:hAnsi="Arial" w:cs="Arial"/>
          <w:sz w:val="20"/>
          <w:szCs w:val="20"/>
        </w:rPr>
        <w:t>Gradul de rezistența la foc, clasa după pericolul de incendiu constructiv și înălțimea maximală a clădirilor instituțiilor preșcolare pentru copii de tip general (F1.1) trebuie determinate în funcție de cel mai mare număr de locuri din clădire conform tabelului 6.12.</w:t>
      </w:r>
    </w:p>
    <w:p w:rsidR="00B75740" w:rsidRPr="00203CA7" w:rsidRDefault="0033293D" w:rsidP="00203CA7">
      <w:pPr>
        <w:spacing w:after="0"/>
        <w:jc w:val="center"/>
        <w:rPr>
          <w:rFonts w:ascii="Arial" w:hAnsi="Arial" w:cs="Arial"/>
          <w:b/>
          <w:sz w:val="20"/>
          <w:szCs w:val="20"/>
          <w:lang w:val="ru-RU"/>
        </w:rPr>
      </w:pPr>
      <w:r w:rsidRPr="00203CA7">
        <w:rPr>
          <w:rFonts w:ascii="Arial" w:hAnsi="Arial" w:cs="Arial"/>
          <w:b/>
          <w:sz w:val="20"/>
          <w:szCs w:val="20"/>
          <w:lang w:val="ru-RU"/>
        </w:rPr>
        <w:t>Tabelul</w:t>
      </w:r>
      <w:r w:rsidR="00B75740" w:rsidRPr="00203CA7">
        <w:rPr>
          <w:rFonts w:ascii="Arial" w:hAnsi="Arial" w:cs="Arial"/>
          <w:b/>
          <w:sz w:val="20"/>
          <w:szCs w:val="20"/>
          <w:lang w:val="ru-RU"/>
        </w:rPr>
        <w:t xml:space="preserve"> 6.12</w:t>
      </w:r>
    </w:p>
    <w:tbl>
      <w:tblPr>
        <w:tblW w:w="5000" w:type="pct"/>
        <w:tblCellMar>
          <w:left w:w="10" w:type="dxa"/>
          <w:right w:w="10" w:type="dxa"/>
        </w:tblCellMar>
        <w:tblLook w:val="04A0" w:firstRow="1" w:lastRow="0" w:firstColumn="1" w:lastColumn="0" w:noHBand="0" w:noVBand="1"/>
      </w:tblPr>
      <w:tblGrid>
        <w:gridCol w:w="1717"/>
        <w:gridCol w:w="2719"/>
        <w:gridCol w:w="2552"/>
        <w:gridCol w:w="1789"/>
      </w:tblGrid>
      <w:tr w:rsidR="00627637" w:rsidRPr="00630729" w:rsidTr="00203CA7">
        <w:trPr>
          <w:trHeight w:hRule="exact" w:val="1168"/>
        </w:trPr>
        <w:tc>
          <w:tcPr>
            <w:tcW w:w="978" w:type="pct"/>
            <w:tcBorders>
              <w:top w:val="single" w:sz="4" w:space="0" w:color="auto"/>
              <w:left w:val="single" w:sz="4" w:space="0" w:color="auto"/>
            </w:tcBorders>
            <w:shd w:val="clear" w:color="auto" w:fill="FFFFFF"/>
            <w:vAlign w:val="center"/>
          </w:tcPr>
          <w:p w:rsidR="00237DFB" w:rsidRPr="00630729" w:rsidRDefault="00B4239B" w:rsidP="00B4239B">
            <w:pPr>
              <w:widowControl w:val="0"/>
              <w:spacing w:after="0" w:line="360" w:lineRule="auto"/>
              <w:jc w:val="center"/>
              <w:rPr>
                <w:rFonts w:ascii="Arial" w:hAnsi="Arial" w:cs="Arial"/>
                <w:sz w:val="20"/>
                <w:szCs w:val="20"/>
                <w:lang w:val="en-US" w:eastAsia="ru-RU" w:bidi="ru-RU"/>
              </w:rPr>
            </w:pPr>
            <w:r w:rsidRPr="00630729">
              <w:rPr>
                <w:rFonts w:ascii="Arial" w:hAnsi="Arial" w:cs="Arial"/>
                <w:sz w:val="20"/>
                <w:szCs w:val="20"/>
                <w:lang w:val="en-US" w:eastAsia="ru-RU" w:bidi="ru-RU"/>
              </w:rPr>
              <w:t>Numărul de locuri în clădire</w:t>
            </w:r>
          </w:p>
        </w:tc>
        <w:tc>
          <w:tcPr>
            <w:tcW w:w="1549" w:type="pct"/>
            <w:tcBorders>
              <w:top w:val="single" w:sz="4" w:space="0" w:color="auto"/>
              <w:left w:val="single" w:sz="4" w:space="0" w:color="auto"/>
            </w:tcBorders>
            <w:shd w:val="clear" w:color="auto" w:fill="FFFFFF"/>
            <w:vAlign w:val="center"/>
          </w:tcPr>
          <w:p w:rsidR="00237DFB" w:rsidRPr="00630729" w:rsidRDefault="00C91271" w:rsidP="00562EF2">
            <w:pPr>
              <w:widowControl w:val="0"/>
              <w:spacing w:after="0" w:line="360" w:lineRule="auto"/>
              <w:jc w:val="center"/>
              <w:rPr>
                <w:rFonts w:ascii="Arial" w:hAnsi="Arial" w:cs="Arial"/>
                <w:sz w:val="20"/>
                <w:szCs w:val="20"/>
                <w:lang w:val="en-US" w:eastAsia="ru-RU" w:bidi="ru-RU"/>
              </w:rPr>
            </w:pPr>
            <w:r w:rsidRPr="00630729">
              <w:rPr>
                <w:rFonts w:ascii="Arial" w:hAnsi="Arial" w:cs="Arial"/>
                <w:sz w:val="20"/>
                <w:szCs w:val="20"/>
                <w:lang w:eastAsia="ru-RU" w:bidi="ru-RU"/>
              </w:rPr>
              <w:t>Gradul de rezistență la foc a clădirii, minim</w:t>
            </w:r>
          </w:p>
        </w:tc>
        <w:tc>
          <w:tcPr>
            <w:tcW w:w="1454" w:type="pct"/>
            <w:tcBorders>
              <w:top w:val="single" w:sz="4" w:space="0" w:color="auto"/>
              <w:left w:val="single" w:sz="4" w:space="0" w:color="auto"/>
            </w:tcBorders>
            <w:shd w:val="clear" w:color="auto" w:fill="FFFFFF"/>
            <w:vAlign w:val="center"/>
          </w:tcPr>
          <w:p w:rsidR="00237DFB" w:rsidRPr="00630729" w:rsidRDefault="00C91271" w:rsidP="00562EF2">
            <w:pPr>
              <w:widowControl w:val="0"/>
              <w:spacing w:after="0" w:line="360" w:lineRule="auto"/>
              <w:jc w:val="center"/>
              <w:rPr>
                <w:rFonts w:ascii="Arial" w:hAnsi="Arial" w:cs="Arial"/>
                <w:sz w:val="20"/>
                <w:szCs w:val="20"/>
                <w:lang w:val="en-US" w:eastAsia="ru-RU" w:bidi="ru-RU"/>
              </w:rPr>
            </w:pPr>
            <w:r w:rsidRPr="00630729">
              <w:rPr>
                <w:rFonts w:ascii="Arial" w:hAnsi="Arial" w:cs="Arial"/>
                <w:sz w:val="20"/>
                <w:szCs w:val="20"/>
                <w:lang w:eastAsia="ru-RU" w:bidi="ru-RU"/>
              </w:rPr>
              <w:t>Clasa după pericolul de incendiu constructiv a clădirii</w:t>
            </w:r>
          </w:p>
        </w:tc>
        <w:tc>
          <w:tcPr>
            <w:tcW w:w="1019" w:type="pct"/>
            <w:tcBorders>
              <w:top w:val="single" w:sz="4" w:space="0" w:color="auto"/>
              <w:left w:val="single" w:sz="4" w:space="0" w:color="auto"/>
              <w:right w:val="single" w:sz="4" w:space="0" w:color="auto"/>
            </w:tcBorders>
            <w:shd w:val="clear" w:color="auto" w:fill="FFFFFF"/>
            <w:vAlign w:val="center"/>
          </w:tcPr>
          <w:p w:rsidR="00237DFB" w:rsidRPr="00630729" w:rsidRDefault="00C91271" w:rsidP="00562EF2">
            <w:pPr>
              <w:widowControl w:val="0"/>
              <w:spacing w:after="0" w:line="360" w:lineRule="auto"/>
              <w:jc w:val="center"/>
              <w:rPr>
                <w:rFonts w:ascii="Arial" w:hAnsi="Arial" w:cs="Arial"/>
                <w:sz w:val="20"/>
                <w:szCs w:val="20"/>
                <w:lang w:val="en-US" w:eastAsia="ru-RU" w:bidi="ru-RU"/>
              </w:rPr>
            </w:pPr>
            <w:r w:rsidRPr="00630729">
              <w:rPr>
                <w:rFonts w:ascii="Arial" w:hAnsi="Arial" w:cs="Arial"/>
                <w:sz w:val="20"/>
                <w:szCs w:val="20"/>
                <w:lang w:val="en-US" w:eastAsia="ru-RU" w:bidi="ru-RU"/>
              </w:rPr>
              <w:t>Înălțimea admisibilă a clădirii, m</w:t>
            </w:r>
          </w:p>
        </w:tc>
      </w:tr>
      <w:tr w:rsidR="00627637" w:rsidRPr="00630729" w:rsidTr="00203CA7">
        <w:trPr>
          <w:trHeight w:hRule="exact" w:val="326"/>
        </w:trPr>
        <w:tc>
          <w:tcPr>
            <w:tcW w:w="978" w:type="pct"/>
            <w:vMerge w:val="restart"/>
            <w:tcBorders>
              <w:top w:val="single" w:sz="4" w:space="0" w:color="auto"/>
              <w:left w:val="single" w:sz="4" w:space="0" w:color="auto"/>
            </w:tcBorders>
            <w:shd w:val="clear" w:color="auto" w:fill="FFFFFF"/>
            <w:vAlign w:val="center"/>
          </w:tcPr>
          <w:p w:rsidR="00237DFB" w:rsidRPr="00630729" w:rsidRDefault="00C91271" w:rsidP="00C91271">
            <w:pPr>
              <w:widowControl w:val="0"/>
              <w:spacing w:after="0" w:line="360" w:lineRule="auto"/>
              <w:jc w:val="center"/>
              <w:rPr>
                <w:rFonts w:ascii="Arial" w:hAnsi="Arial" w:cs="Arial"/>
                <w:sz w:val="20"/>
                <w:szCs w:val="20"/>
                <w:lang w:val="ru-RU" w:eastAsia="ru-RU" w:bidi="ru-RU"/>
              </w:rPr>
            </w:pPr>
            <w:r w:rsidRPr="00630729">
              <w:rPr>
                <w:rFonts w:ascii="Arial" w:hAnsi="Arial" w:cs="Arial"/>
                <w:sz w:val="20"/>
                <w:szCs w:val="20"/>
                <w:lang w:val="ru-RU" w:eastAsia="ru-RU" w:bidi="ru-RU"/>
              </w:rPr>
              <w:t>P</w:t>
            </w:r>
            <w:r w:rsidRPr="00630729">
              <w:rPr>
                <w:rFonts w:ascii="Arial" w:hAnsi="Arial" w:cs="Arial"/>
                <w:sz w:val="20"/>
                <w:szCs w:val="20"/>
                <w:lang w:eastAsia="ru-RU" w:bidi="ru-RU"/>
              </w:rPr>
              <w:t>ână la</w:t>
            </w:r>
            <w:r w:rsidR="00237DFB" w:rsidRPr="00630729">
              <w:rPr>
                <w:rFonts w:ascii="Arial" w:hAnsi="Arial" w:cs="Arial"/>
                <w:sz w:val="20"/>
                <w:szCs w:val="20"/>
                <w:lang w:val="ru-RU" w:eastAsia="ru-RU" w:bidi="ru-RU"/>
              </w:rPr>
              <w:t xml:space="preserve"> 50</w:t>
            </w:r>
          </w:p>
        </w:tc>
        <w:tc>
          <w:tcPr>
            <w:tcW w:w="1549" w:type="pct"/>
            <w:tcBorders>
              <w:top w:val="single" w:sz="4" w:space="0" w:color="auto"/>
              <w:left w:val="single" w:sz="4" w:space="0" w:color="auto"/>
            </w:tcBorders>
            <w:shd w:val="clear" w:color="auto" w:fill="FFFFFF"/>
            <w:vAlign w:val="center"/>
          </w:tcPr>
          <w:p w:rsidR="00237DFB" w:rsidRPr="00630729" w:rsidRDefault="00C91271" w:rsidP="00562EF2">
            <w:pPr>
              <w:widowControl w:val="0"/>
              <w:spacing w:after="0" w:line="360" w:lineRule="auto"/>
              <w:jc w:val="center"/>
              <w:rPr>
                <w:rFonts w:ascii="Arial" w:hAnsi="Arial" w:cs="Arial"/>
                <w:sz w:val="20"/>
                <w:szCs w:val="20"/>
                <w:lang w:val="ru-RU" w:eastAsia="ru-RU" w:bidi="ru-RU"/>
              </w:rPr>
            </w:pPr>
            <w:r w:rsidRPr="00630729">
              <w:rPr>
                <w:rFonts w:ascii="Arial" w:hAnsi="Arial" w:cs="Arial"/>
                <w:sz w:val="20"/>
                <w:szCs w:val="20"/>
                <w:lang w:val="ru-RU" w:eastAsia="ru-RU" w:bidi="ru-RU"/>
              </w:rPr>
              <w:t>Nu se norm</w:t>
            </w:r>
            <w:r w:rsidR="00237DFB" w:rsidRPr="00630729">
              <w:rPr>
                <w:rFonts w:ascii="Arial" w:hAnsi="Arial" w:cs="Arial"/>
                <w:sz w:val="20"/>
                <w:szCs w:val="20"/>
                <w:lang w:val="ru-RU" w:eastAsia="ru-RU" w:bidi="ru-RU"/>
              </w:rPr>
              <w:t>.</w:t>
            </w:r>
          </w:p>
        </w:tc>
        <w:tc>
          <w:tcPr>
            <w:tcW w:w="1454" w:type="pct"/>
            <w:tcBorders>
              <w:top w:val="single" w:sz="4" w:space="0" w:color="auto"/>
              <w:left w:val="single" w:sz="4" w:space="0" w:color="auto"/>
            </w:tcBorders>
            <w:shd w:val="clear" w:color="auto" w:fill="FFFFFF"/>
            <w:vAlign w:val="center"/>
          </w:tcPr>
          <w:p w:rsidR="00237DFB" w:rsidRPr="00630729" w:rsidRDefault="00D20B88" w:rsidP="00562EF2">
            <w:pPr>
              <w:widowControl w:val="0"/>
              <w:spacing w:after="0" w:line="360" w:lineRule="auto"/>
              <w:jc w:val="center"/>
              <w:rPr>
                <w:rFonts w:ascii="Arial" w:hAnsi="Arial" w:cs="Arial"/>
                <w:sz w:val="20"/>
                <w:szCs w:val="20"/>
                <w:lang w:val="ru-RU" w:eastAsia="ru-RU" w:bidi="ru-RU"/>
              </w:rPr>
            </w:pPr>
            <w:r w:rsidRPr="00630729">
              <w:rPr>
                <w:rFonts w:ascii="Arial" w:hAnsi="Arial" w:cs="Arial"/>
                <w:sz w:val="20"/>
                <w:szCs w:val="20"/>
                <w:lang w:val="ru-RU" w:eastAsia="ru-RU" w:bidi="ru-RU"/>
              </w:rPr>
              <w:t>С</w:t>
            </w:r>
            <w:r w:rsidRPr="00630729">
              <w:rPr>
                <w:rFonts w:ascii="Arial" w:hAnsi="Arial" w:cs="Arial"/>
                <w:sz w:val="20"/>
                <w:szCs w:val="20"/>
                <w:lang w:val="en-US" w:eastAsia="ru-RU" w:bidi="ru-RU"/>
              </w:rPr>
              <w:t>2 –</w:t>
            </w:r>
            <w:r w:rsidRPr="00630729">
              <w:rPr>
                <w:rFonts w:ascii="Arial" w:hAnsi="Arial" w:cs="Arial"/>
                <w:sz w:val="20"/>
                <w:szCs w:val="20"/>
                <w:lang w:val="ru-RU" w:eastAsia="ru-RU" w:bidi="ru-RU"/>
              </w:rPr>
              <w:t xml:space="preserve"> С</w:t>
            </w:r>
            <w:r w:rsidRPr="00630729">
              <w:rPr>
                <w:rFonts w:ascii="Arial" w:hAnsi="Arial" w:cs="Arial"/>
                <w:sz w:val="20"/>
                <w:szCs w:val="20"/>
                <w:lang w:val="en-US" w:eastAsia="ru-RU" w:bidi="ru-RU"/>
              </w:rPr>
              <w:t>3</w:t>
            </w:r>
          </w:p>
        </w:tc>
        <w:tc>
          <w:tcPr>
            <w:tcW w:w="1019" w:type="pct"/>
            <w:tcBorders>
              <w:top w:val="single" w:sz="4" w:space="0" w:color="auto"/>
              <w:left w:val="single" w:sz="4" w:space="0" w:color="auto"/>
              <w:right w:val="single" w:sz="4" w:space="0" w:color="auto"/>
            </w:tcBorders>
            <w:shd w:val="clear" w:color="auto" w:fill="FFFFFF"/>
            <w:vAlign w:val="center"/>
          </w:tcPr>
          <w:p w:rsidR="00237DFB" w:rsidRPr="00630729" w:rsidRDefault="00237DFB" w:rsidP="00562EF2">
            <w:pPr>
              <w:widowControl w:val="0"/>
              <w:spacing w:after="0" w:line="360" w:lineRule="auto"/>
              <w:jc w:val="center"/>
              <w:rPr>
                <w:rFonts w:ascii="Arial" w:hAnsi="Arial" w:cs="Arial"/>
                <w:sz w:val="20"/>
                <w:szCs w:val="20"/>
                <w:lang w:val="ru-RU" w:eastAsia="ru-RU" w:bidi="ru-RU"/>
              </w:rPr>
            </w:pPr>
            <w:r w:rsidRPr="00630729">
              <w:rPr>
                <w:rFonts w:ascii="Arial" w:hAnsi="Arial" w:cs="Arial"/>
                <w:sz w:val="20"/>
                <w:szCs w:val="20"/>
                <w:lang w:val="ru-RU" w:eastAsia="ru-RU" w:bidi="ru-RU"/>
              </w:rPr>
              <w:t>3 (1)</w:t>
            </w:r>
          </w:p>
        </w:tc>
      </w:tr>
      <w:tr w:rsidR="00627637" w:rsidRPr="00630729" w:rsidTr="00203CA7">
        <w:trPr>
          <w:trHeight w:hRule="exact" w:val="312"/>
        </w:trPr>
        <w:tc>
          <w:tcPr>
            <w:tcW w:w="978" w:type="pct"/>
            <w:vMerge/>
            <w:tcBorders>
              <w:left w:val="single" w:sz="4" w:space="0" w:color="auto"/>
            </w:tcBorders>
            <w:shd w:val="clear" w:color="auto" w:fill="FFFFFF"/>
            <w:vAlign w:val="center"/>
          </w:tcPr>
          <w:p w:rsidR="00237DFB" w:rsidRPr="00630729" w:rsidRDefault="00237DFB" w:rsidP="00C91271">
            <w:pPr>
              <w:widowControl w:val="0"/>
              <w:spacing w:after="0" w:line="360" w:lineRule="auto"/>
              <w:jc w:val="center"/>
              <w:rPr>
                <w:rFonts w:ascii="Arial" w:eastAsia="Arial Unicode MS" w:hAnsi="Arial" w:cs="Arial"/>
                <w:sz w:val="20"/>
                <w:szCs w:val="20"/>
                <w:lang w:val="ru-RU" w:eastAsia="ru-RU" w:bidi="ru-RU"/>
              </w:rPr>
            </w:pPr>
          </w:p>
        </w:tc>
        <w:tc>
          <w:tcPr>
            <w:tcW w:w="1549" w:type="pct"/>
            <w:tcBorders>
              <w:top w:val="single" w:sz="4" w:space="0" w:color="auto"/>
              <w:left w:val="single" w:sz="4" w:space="0" w:color="auto"/>
            </w:tcBorders>
            <w:shd w:val="clear" w:color="auto" w:fill="FFFFFF"/>
            <w:vAlign w:val="center"/>
          </w:tcPr>
          <w:p w:rsidR="00237DFB" w:rsidRPr="00630729" w:rsidRDefault="00237DFB" w:rsidP="00562EF2">
            <w:pPr>
              <w:widowControl w:val="0"/>
              <w:spacing w:after="0" w:line="360" w:lineRule="auto"/>
              <w:jc w:val="center"/>
              <w:rPr>
                <w:rFonts w:ascii="Arial" w:hAnsi="Arial" w:cs="Arial"/>
                <w:sz w:val="20"/>
                <w:szCs w:val="20"/>
                <w:lang w:val="ru-RU" w:eastAsia="ru-RU" w:bidi="ru-RU"/>
              </w:rPr>
            </w:pPr>
            <w:r w:rsidRPr="00630729">
              <w:rPr>
                <w:rFonts w:ascii="Arial" w:hAnsi="Arial" w:cs="Arial"/>
                <w:sz w:val="20"/>
                <w:szCs w:val="20"/>
                <w:lang w:val="ru-RU" w:eastAsia="ru-RU" w:bidi="ru-RU"/>
              </w:rPr>
              <w:t>III</w:t>
            </w:r>
          </w:p>
        </w:tc>
        <w:tc>
          <w:tcPr>
            <w:tcW w:w="1454" w:type="pct"/>
            <w:tcBorders>
              <w:top w:val="single" w:sz="4" w:space="0" w:color="auto"/>
              <w:left w:val="single" w:sz="4" w:space="0" w:color="auto"/>
            </w:tcBorders>
            <w:shd w:val="clear" w:color="auto" w:fill="FFFFFF"/>
            <w:vAlign w:val="center"/>
          </w:tcPr>
          <w:p w:rsidR="00237DFB" w:rsidRPr="00630729" w:rsidRDefault="00237DFB" w:rsidP="00562EF2">
            <w:pPr>
              <w:widowControl w:val="0"/>
              <w:spacing w:after="0" w:line="360" w:lineRule="auto"/>
              <w:jc w:val="center"/>
              <w:rPr>
                <w:rFonts w:ascii="Arial" w:hAnsi="Arial" w:cs="Arial"/>
                <w:sz w:val="20"/>
                <w:szCs w:val="20"/>
                <w:lang w:val="ru-RU" w:eastAsia="ru-RU" w:bidi="ru-RU"/>
              </w:rPr>
            </w:pPr>
            <w:r w:rsidRPr="00630729">
              <w:rPr>
                <w:rFonts w:ascii="Arial" w:hAnsi="Arial" w:cs="Arial"/>
                <w:sz w:val="20"/>
                <w:szCs w:val="20"/>
                <w:lang w:val="ru-RU" w:eastAsia="ru-RU" w:bidi="ru-RU"/>
              </w:rPr>
              <w:t>С1</w:t>
            </w:r>
          </w:p>
        </w:tc>
        <w:tc>
          <w:tcPr>
            <w:tcW w:w="1019" w:type="pct"/>
            <w:tcBorders>
              <w:top w:val="single" w:sz="4" w:space="0" w:color="auto"/>
              <w:left w:val="single" w:sz="4" w:space="0" w:color="auto"/>
              <w:right w:val="single" w:sz="4" w:space="0" w:color="auto"/>
            </w:tcBorders>
            <w:shd w:val="clear" w:color="auto" w:fill="FFFFFF"/>
            <w:vAlign w:val="center"/>
          </w:tcPr>
          <w:p w:rsidR="00237DFB" w:rsidRPr="00630729" w:rsidRDefault="00237DFB" w:rsidP="00562EF2">
            <w:pPr>
              <w:widowControl w:val="0"/>
              <w:spacing w:after="0" w:line="360" w:lineRule="auto"/>
              <w:jc w:val="center"/>
              <w:rPr>
                <w:rFonts w:ascii="Arial" w:hAnsi="Arial" w:cs="Arial"/>
                <w:sz w:val="20"/>
                <w:szCs w:val="20"/>
                <w:lang w:val="ru-RU" w:eastAsia="ru-RU" w:bidi="ru-RU"/>
              </w:rPr>
            </w:pPr>
            <w:r w:rsidRPr="00630729">
              <w:rPr>
                <w:rFonts w:ascii="Arial" w:hAnsi="Arial" w:cs="Arial"/>
                <w:sz w:val="20"/>
                <w:szCs w:val="20"/>
                <w:lang w:val="ru-RU" w:eastAsia="ru-RU" w:bidi="ru-RU"/>
              </w:rPr>
              <w:t>3 (1)</w:t>
            </w:r>
          </w:p>
        </w:tc>
      </w:tr>
      <w:tr w:rsidR="00627637" w:rsidRPr="00630729" w:rsidTr="00203CA7">
        <w:trPr>
          <w:trHeight w:hRule="exact" w:val="640"/>
        </w:trPr>
        <w:tc>
          <w:tcPr>
            <w:tcW w:w="978" w:type="pct"/>
            <w:tcBorders>
              <w:top w:val="single" w:sz="4" w:space="0" w:color="auto"/>
              <w:left w:val="single" w:sz="4" w:space="0" w:color="auto"/>
            </w:tcBorders>
            <w:shd w:val="clear" w:color="auto" w:fill="FFFFFF"/>
            <w:vAlign w:val="center"/>
          </w:tcPr>
          <w:p w:rsidR="00237DFB" w:rsidRPr="00630729" w:rsidRDefault="00C91271" w:rsidP="00C91271">
            <w:pPr>
              <w:widowControl w:val="0"/>
              <w:spacing w:after="0" w:line="360" w:lineRule="auto"/>
              <w:jc w:val="center"/>
              <w:rPr>
                <w:rFonts w:ascii="Arial" w:hAnsi="Arial" w:cs="Arial"/>
                <w:sz w:val="20"/>
                <w:szCs w:val="20"/>
                <w:lang w:val="ru-RU" w:eastAsia="ru-RU" w:bidi="ru-RU"/>
              </w:rPr>
            </w:pPr>
            <w:r w:rsidRPr="00630729">
              <w:rPr>
                <w:rFonts w:ascii="Arial" w:hAnsi="Arial" w:cs="Arial"/>
                <w:sz w:val="20"/>
                <w:szCs w:val="20"/>
                <w:lang w:val="ru-RU" w:eastAsia="ru-RU" w:bidi="ru-RU"/>
              </w:rPr>
              <w:t xml:space="preserve">De la 51 </w:t>
            </w:r>
            <w:r w:rsidRPr="00630729">
              <w:rPr>
                <w:rFonts w:ascii="Arial" w:hAnsi="Arial" w:cs="Arial"/>
                <w:sz w:val="20"/>
                <w:szCs w:val="20"/>
                <w:lang w:eastAsia="ru-RU" w:bidi="ru-RU"/>
              </w:rPr>
              <w:t>până la</w:t>
            </w:r>
            <w:r w:rsidR="00237DFB" w:rsidRPr="00630729">
              <w:rPr>
                <w:rFonts w:ascii="Arial" w:hAnsi="Arial" w:cs="Arial"/>
                <w:sz w:val="20"/>
                <w:szCs w:val="20"/>
                <w:lang w:val="ru-RU" w:eastAsia="ru-RU" w:bidi="ru-RU"/>
              </w:rPr>
              <w:t xml:space="preserve"> 100</w:t>
            </w:r>
          </w:p>
        </w:tc>
        <w:tc>
          <w:tcPr>
            <w:tcW w:w="1549" w:type="pct"/>
            <w:tcBorders>
              <w:top w:val="single" w:sz="4" w:space="0" w:color="auto"/>
              <w:left w:val="single" w:sz="4" w:space="0" w:color="auto"/>
            </w:tcBorders>
            <w:shd w:val="clear" w:color="auto" w:fill="FFFFFF"/>
            <w:vAlign w:val="center"/>
          </w:tcPr>
          <w:p w:rsidR="00237DFB" w:rsidRPr="00630729" w:rsidRDefault="00237DFB" w:rsidP="00562EF2">
            <w:pPr>
              <w:widowControl w:val="0"/>
              <w:spacing w:after="0" w:line="360" w:lineRule="auto"/>
              <w:jc w:val="center"/>
              <w:rPr>
                <w:rFonts w:ascii="Arial" w:hAnsi="Arial" w:cs="Arial"/>
                <w:sz w:val="20"/>
                <w:szCs w:val="20"/>
                <w:lang w:val="ru-RU" w:eastAsia="ru-RU" w:bidi="ru-RU"/>
              </w:rPr>
            </w:pPr>
            <w:r w:rsidRPr="00630729">
              <w:rPr>
                <w:rFonts w:ascii="Arial" w:hAnsi="Arial" w:cs="Arial"/>
                <w:sz w:val="20"/>
                <w:szCs w:val="20"/>
                <w:lang w:val="ru-RU" w:eastAsia="ru-RU" w:bidi="ru-RU"/>
              </w:rPr>
              <w:t>III</w:t>
            </w:r>
          </w:p>
        </w:tc>
        <w:tc>
          <w:tcPr>
            <w:tcW w:w="1454" w:type="pct"/>
            <w:tcBorders>
              <w:top w:val="single" w:sz="4" w:space="0" w:color="auto"/>
              <w:left w:val="single" w:sz="4" w:space="0" w:color="auto"/>
            </w:tcBorders>
            <w:shd w:val="clear" w:color="auto" w:fill="FFFFFF"/>
            <w:vAlign w:val="center"/>
          </w:tcPr>
          <w:p w:rsidR="00237DFB" w:rsidRPr="00630729" w:rsidRDefault="00237DFB" w:rsidP="00562EF2">
            <w:pPr>
              <w:widowControl w:val="0"/>
              <w:spacing w:after="0" w:line="360" w:lineRule="auto"/>
              <w:jc w:val="center"/>
              <w:rPr>
                <w:rFonts w:ascii="Arial" w:hAnsi="Arial" w:cs="Arial"/>
                <w:sz w:val="20"/>
                <w:szCs w:val="20"/>
                <w:lang w:val="ru-RU" w:eastAsia="ru-RU" w:bidi="ru-RU"/>
              </w:rPr>
            </w:pPr>
            <w:r w:rsidRPr="00630729">
              <w:rPr>
                <w:rFonts w:ascii="Arial" w:hAnsi="Arial" w:cs="Arial"/>
                <w:sz w:val="20"/>
                <w:szCs w:val="20"/>
                <w:lang w:val="ru-RU" w:eastAsia="ru-RU" w:bidi="ru-RU"/>
              </w:rPr>
              <w:t>С0</w:t>
            </w:r>
            <w:r w:rsidR="00722767" w:rsidRPr="00630729">
              <w:rPr>
                <w:rFonts w:ascii="Arial" w:hAnsi="Arial" w:cs="Arial"/>
                <w:sz w:val="20"/>
                <w:szCs w:val="20"/>
              </w:rPr>
              <w:t xml:space="preserve"> </w:t>
            </w:r>
            <w:r w:rsidR="00722767" w:rsidRPr="00630729">
              <w:rPr>
                <w:rFonts w:ascii="Arial" w:hAnsi="Arial" w:cs="Arial"/>
                <w:sz w:val="20"/>
                <w:szCs w:val="20"/>
                <w:lang w:val="ru-RU"/>
              </w:rPr>
              <w:t xml:space="preserve">- </w:t>
            </w:r>
            <w:r w:rsidR="00722767" w:rsidRPr="00630729">
              <w:rPr>
                <w:rFonts w:ascii="Arial" w:hAnsi="Arial" w:cs="Arial"/>
                <w:sz w:val="20"/>
                <w:szCs w:val="20"/>
                <w:lang w:val="ru-RU" w:eastAsia="ru-RU" w:bidi="ru-RU"/>
              </w:rPr>
              <w:t>С1</w:t>
            </w:r>
          </w:p>
        </w:tc>
        <w:tc>
          <w:tcPr>
            <w:tcW w:w="1019" w:type="pct"/>
            <w:tcBorders>
              <w:top w:val="single" w:sz="4" w:space="0" w:color="auto"/>
              <w:left w:val="single" w:sz="4" w:space="0" w:color="auto"/>
              <w:right w:val="single" w:sz="4" w:space="0" w:color="auto"/>
            </w:tcBorders>
            <w:shd w:val="clear" w:color="auto" w:fill="FFFFFF"/>
            <w:vAlign w:val="center"/>
          </w:tcPr>
          <w:p w:rsidR="00237DFB" w:rsidRPr="00630729" w:rsidRDefault="00237DFB" w:rsidP="00562EF2">
            <w:pPr>
              <w:widowControl w:val="0"/>
              <w:spacing w:after="0" w:line="360" w:lineRule="auto"/>
              <w:jc w:val="center"/>
              <w:rPr>
                <w:rFonts w:ascii="Arial" w:hAnsi="Arial" w:cs="Arial"/>
                <w:sz w:val="20"/>
                <w:szCs w:val="20"/>
                <w:lang w:val="ru-RU" w:eastAsia="ru-RU" w:bidi="ru-RU"/>
              </w:rPr>
            </w:pPr>
            <w:r w:rsidRPr="00630729">
              <w:rPr>
                <w:rFonts w:ascii="Arial" w:hAnsi="Arial" w:cs="Arial"/>
                <w:sz w:val="20"/>
                <w:szCs w:val="20"/>
                <w:lang w:val="ru-RU" w:eastAsia="ru-RU" w:bidi="ru-RU"/>
              </w:rPr>
              <w:t>3 (1)</w:t>
            </w:r>
          </w:p>
        </w:tc>
      </w:tr>
      <w:tr w:rsidR="00627637" w:rsidRPr="00630729" w:rsidTr="00203CA7">
        <w:trPr>
          <w:trHeight w:hRule="exact" w:val="695"/>
        </w:trPr>
        <w:tc>
          <w:tcPr>
            <w:tcW w:w="978" w:type="pct"/>
            <w:tcBorders>
              <w:top w:val="single" w:sz="4" w:space="0" w:color="auto"/>
              <w:left w:val="single" w:sz="4" w:space="0" w:color="auto"/>
            </w:tcBorders>
            <w:shd w:val="clear" w:color="auto" w:fill="FFFFFF"/>
            <w:vAlign w:val="center"/>
          </w:tcPr>
          <w:p w:rsidR="00237DFB" w:rsidRPr="00630729" w:rsidRDefault="00C91271" w:rsidP="00C91271">
            <w:pPr>
              <w:widowControl w:val="0"/>
              <w:spacing w:after="0" w:line="360" w:lineRule="auto"/>
              <w:jc w:val="center"/>
              <w:rPr>
                <w:rFonts w:ascii="Arial" w:hAnsi="Arial" w:cs="Arial"/>
                <w:sz w:val="20"/>
                <w:szCs w:val="20"/>
                <w:lang w:val="ru-RU" w:eastAsia="ru-RU" w:bidi="ru-RU"/>
              </w:rPr>
            </w:pPr>
            <w:r w:rsidRPr="00630729">
              <w:rPr>
                <w:rFonts w:ascii="Arial" w:hAnsi="Arial" w:cs="Arial"/>
                <w:sz w:val="20"/>
                <w:szCs w:val="20"/>
                <w:lang w:val="ru-RU" w:eastAsia="ru-RU" w:bidi="ru-RU"/>
              </w:rPr>
              <w:t>De la</w:t>
            </w:r>
            <w:r w:rsidR="00047B92" w:rsidRPr="00630729">
              <w:rPr>
                <w:rFonts w:ascii="Arial" w:hAnsi="Arial" w:cs="Arial"/>
                <w:sz w:val="20"/>
                <w:szCs w:val="20"/>
                <w:lang w:val="ru-RU" w:eastAsia="ru-RU" w:bidi="ru-RU"/>
              </w:rPr>
              <w:t xml:space="preserve"> 101 </w:t>
            </w:r>
            <w:r w:rsidRPr="00630729">
              <w:rPr>
                <w:rFonts w:ascii="Arial" w:hAnsi="Arial" w:cs="Arial"/>
                <w:sz w:val="20"/>
                <w:szCs w:val="20"/>
                <w:lang w:eastAsia="ru-RU" w:bidi="ru-RU"/>
              </w:rPr>
              <w:t>până la</w:t>
            </w:r>
            <w:r w:rsidRPr="00630729">
              <w:rPr>
                <w:rFonts w:ascii="Arial" w:hAnsi="Arial" w:cs="Arial"/>
                <w:sz w:val="20"/>
                <w:szCs w:val="20"/>
                <w:lang w:val="ru-RU" w:eastAsia="ru-RU" w:bidi="ru-RU"/>
              </w:rPr>
              <w:t xml:space="preserve"> </w:t>
            </w:r>
            <w:r w:rsidR="00237DFB" w:rsidRPr="00630729">
              <w:rPr>
                <w:rFonts w:ascii="Arial" w:hAnsi="Arial" w:cs="Arial"/>
                <w:sz w:val="20"/>
                <w:szCs w:val="20"/>
                <w:lang w:val="ru-RU" w:eastAsia="ru-RU" w:bidi="ru-RU"/>
              </w:rPr>
              <w:t>150</w:t>
            </w:r>
          </w:p>
        </w:tc>
        <w:tc>
          <w:tcPr>
            <w:tcW w:w="1549" w:type="pct"/>
            <w:tcBorders>
              <w:top w:val="single" w:sz="4" w:space="0" w:color="auto"/>
              <w:left w:val="single" w:sz="4" w:space="0" w:color="auto"/>
            </w:tcBorders>
            <w:shd w:val="clear" w:color="auto" w:fill="FFFFFF"/>
            <w:vAlign w:val="center"/>
          </w:tcPr>
          <w:p w:rsidR="00237DFB" w:rsidRPr="00630729" w:rsidRDefault="00237DFB" w:rsidP="00562EF2">
            <w:pPr>
              <w:widowControl w:val="0"/>
              <w:spacing w:after="0" w:line="360" w:lineRule="auto"/>
              <w:jc w:val="center"/>
              <w:rPr>
                <w:rFonts w:ascii="Arial" w:hAnsi="Arial" w:cs="Arial"/>
                <w:sz w:val="20"/>
                <w:szCs w:val="20"/>
                <w:lang w:val="ru-RU" w:eastAsia="ru-RU" w:bidi="ru-RU"/>
              </w:rPr>
            </w:pPr>
            <w:r w:rsidRPr="00630729">
              <w:rPr>
                <w:rFonts w:ascii="Arial" w:hAnsi="Arial" w:cs="Arial"/>
                <w:sz w:val="20"/>
                <w:szCs w:val="20"/>
                <w:lang w:val="ru-RU" w:eastAsia="ru-RU" w:bidi="ru-RU"/>
              </w:rPr>
              <w:t>II</w:t>
            </w:r>
          </w:p>
        </w:tc>
        <w:tc>
          <w:tcPr>
            <w:tcW w:w="1454" w:type="pct"/>
            <w:tcBorders>
              <w:top w:val="single" w:sz="4" w:space="0" w:color="auto"/>
              <w:left w:val="single" w:sz="4" w:space="0" w:color="auto"/>
            </w:tcBorders>
            <w:shd w:val="clear" w:color="auto" w:fill="FFFFFF"/>
            <w:vAlign w:val="center"/>
          </w:tcPr>
          <w:p w:rsidR="00237DFB" w:rsidRPr="00630729" w:rsidRDefault="00237DFB" w:rsidP="00562EF2">
            <w:pPr>
              <w:widowControl w:val="0"/>
              <w:spacing w:after="0" w:line="360" w:lineRule="auto"/>
              <w:jc w:val="center"/>
              <w:rPr>
                <w:rFonts w:ascii="Arial" w:hAnsi="Arial" w:cs="Arial"/>
                <w:sz w:val="20"/>
                <w:szCs w:val="20"/>
                <w:lang w:val="ru-RU" w:eastAsia="ru-RU" w:bidi="ru-RU"/>
              </w:rPr>
            </w:pPr>
            <w:r w:rsidRPr="00630729">
              <w:rPr>
                <w:rFonts w:ascii="Arial" w:hAnsi="Arial" w:cs="Arial"/>
                <w:sz w:val="20"/>
                <w:szCs w:val="20"/>
                <w:lang w:val="ru-RU" w:eastAsia="ru-RU" w:bidi="ru-RU"/>
              </w:rPr>
              <w:t>С1</w:t>
            </w:r>
          </w:p>
        </w:tc>
        <w:tc>
          <w:tcPr>
            <w:tcW w:w="1019" w:type="pct"/>
            <w:tcBorders>
              <w:top w:val="single" w:sz="4" w:space="0" w:color="auto"/>
              <w:left w:val="single" w:sz="4" w:space="0" w:color="auto"/>
              <w:right w:val="single" w:sz="4" w:space="0" w:color="auto"/>
            </w:tcBorders>
            <w:shd w:val="clear" w:color="auto" w:fill="FFFFFF"/>
            <w:vAlign w:val="center"/>
          </w:tcPr>
          <w:p w:rsidR="00237DFB" w:rsidRPr="00630729" w:rsidRDefault="00237DFB" w:rsidP="00562EF2">
            <w:pPr>
              <w:widowControl w:val="0"/>
              <w:spacing w:after="0" w:line="360" w:lineRule="auto"/>
              <w:jc w:val="center"/>
              <w:rPr>
                <w:rFonts w:ascii="Arial" w:hAnsi="Arial" w:cs="Arial"/>
                <w:sz w:val="20"/>
                <w:szCs w:val="20"/>
                <w:lang w:val="ru-RU" w:eastAsia="ru-RU" w:bidi="ru-RU"/>
              </w:rPr>
            </w:pPr>
            <w:r w:rsidRPr="00630729">
              <w:rPr>
                <w:rFonts w:ascii="Arial" w:hAnsi="Arial" w:cs="Arial"/>
                <w:sz w:val="20"/>
                <w:szCs w:val="20"/>
                <w:lang w:val="ru-RU" w:eastAsia="ru-RU" w:bidi="ru-RU"/>
              </w:rPr>
              <w:t>6 (2)</w:t>
            </w:r>
          </w:p>
        </w:tc>
      </w:tr>
      <w:tr w:rsidR="00627637" w:rsidRPr="00630729" w:rsidTr="00203CA7">
        <w:trPr>
          <w:trHeight w:hRule="exact" w:val="312"/>
        </w:trPr>
        <w:tc>
          <w:tcPr>
            <w:tcW w:w="978" w:type="pct"/>
            <w:vMerge w:val="restart"/>
            <w:tcBorders>
              <w:top w:val="single" w:sz="4" w:space="0" w:color="auto"/>
              <w:left w:val="single" w:sz="4" w:space="0" w:color="auto"/>
            </w:tcBorders>
            <w:shd w:val="clear" w:color="auto" w:fill="FFFFFF"/>
            <w:vAlign w:val="center"/>
          </w:tcPr>
          <w:p w:rsidR="00237DFB" w:rsidRPr="00630729" w:rsidRDefault="00C91271" w:rsidP="00C91271">
            <w:pPr>
              <w:widowControl w:val="0"/>
              <w:spacing w:after="0" w:line="360" w:lineRule="auto"/>
              <w:jc w:val="center"/>
              <w:rPr>
                <w:rFonts w:ascii="Arial" w:hAnsi="Arial" w:cs="Arial"/>
                <w:sz w:val="20"/>
                <w:szCs w:val="20"/>
                <w:lang w:val="ru-RU" w:eastAsia="ru-RU" w:bidi="ru-RU"/>
              </w:rPr>
            </w:pPr>
            <w:r w:rsidRPr="00630729">
              <w:rPr>
                <w:rFonts w:ascii="Arial" w:hAnsi="Arial" w:cs="Arial"/>
                <w:sz w:val="20"/>
                <w:szCs w:val="20"/>
                <w:lang w:val="ru-RU" w:eastAsia="ru-RU" w:bidi="ru-RU"/>
              </w:rPr>
              <w:t xml:space="preserve">De la 151 </w:t>
            </w:r>
            <w:r w:rsidRPr="00630729">
              <w:rPr>
                <w:rFonts w:ascii="Arial" w:hAnsi="Arial" w:cs="Arial"/>
                <w:sz w:val="20"/>
                <w:szCs w:val="20"/>
                <w:lang w:eastAsia="ru-RU" w:bidi="ru-RU"/>
              </w:rPr>
              <w:t>până la</w:t>
            </w:r>
            <w:r w:rsidR="00237DFB" w:rsidRPr="00630729">
              <w:rPr>
                <w:rFonts w:ascii="Arial" w:hAnsi="Arial" w:cs="Arial"/>
                <w:sz w:val="20"/>
                <w:szCs w:val="20"/>
                <w:lang w:val="ru-RU" w:eastAsia="ru-RU" w:bidi="ru-RU"/>
              </w:rPr>
              <w:t xml:space="preserve"> 350</w:t>
            </w:r>
          </w:p>
        </w:tc>
        <w:tc>
          <w:tcPr>
            <w:tcW w:w="1549" w:type="pct"/>
            <w:tcBorders>
              <w:top w:val="single" w:sz="4" w:space="0" w:color="auto"/>
              <w:left w:val="single" w:sz="4" w:space="0" w:color="auto"/>
            </w:tcBorders>
            <w:shd w:val="clear" w:color="auto" w:fill="FFFFFF"/>
            <w:vAlign w:val="center"/>
          </w:tcPr>
          <w:p w:rsidR="00237DFB" w:rsidRPr="00630729" w:rsidRDefault="00237DFB" w:rsidP="00562EF2">
            <w:pPr>
              <w:widowControl w:val="0"/>
              <w:spacing w:after="0" w:line="360" w:lineRule="auto"/>
              <w:jc w:val="center"/>
              <w:rPr>
                <w:rFonts w:ascii="Arial" w:hAnsi="Arial" w:cs="Arial"/>
                <w:sz w:val="20"/>
                <w:szCs w:val="20"/>
                <w:lang w:val="ru-RU" w:eastAsia="ru-RU" w:bidi="ru-RU"/>
              </w:rPr>
            </w:pPr>
            <w:r w:rsidRPr="00630729">
              <w:rPr>
                <w:rFonts w:ascii="Arial" w:hAnsi="Arial" w:cs="Arial"/>
                <w:sz w:val="20"/>
                <w:szCs w:val="20"/>
                <w:lang w:val="ru-RU" w:eastAsia="ru-RU" w:bidi="ru-RU"/>
              </w:rPr>
              <w:t>II</w:t>
            </w:r>
          </w:p>
        </w:tc>
        <w:tc>
          <w:tcPr>
            <w:tcW w:w="1454" w:type="pct"/>
            <w:tcBorders>
              <w:top w:val="single" w:sz="4" w:space="0" w:color="auto"/>
              <w:left w:val="single" w:sz="4" w:space="0" w:color="auto"/>
            </w:tcBorders>
            <w:shd w:val="clear" w:color="auto" w:fill="FFFFFF"/>
            <w:vAlign w:val="center"/>
          </w:tcPr>
          <w:p w:rsidR="00237DFB" w:rsidRPr="00630729" w:rsidRDefault="00237DFB" w:rsidP="00562EF2">
            <w:pPr>
              <w:widowControl w:val="0"/>
              <w:spacing w:after="0" w:line="360" w:lineRule="auto"/>
              <w:jc w:val="center"/>
              <w:rPr>
                <w:rFonts w:ascii="Arial" w:hAnsi="Arial" w:cs="Arial"/>
                <w:sz w:val="20"/>
                <w:szCs w:val="20"/>
                <w:lang w:val="ru-RU" w:eastAsia="ru-RU" w:bidi="ru-RU"/>
              </w:rPr>
            </w:pPr>
            <w:r w:rsidRPr="00630729">
              <w:rPr>
                <w:rFonts w:ascii="Arial" w:hAnsi="Arial" w:cs="Arial"/>
                <w:sz w:val="20"/>
                <w:szCs w:val="20"/>
                <w:lang w:val="ru-RU" w:eastAsia="ru-RU" w:bidi="ru-RU"/>
              </w:rPr>
              <w:t>С0</w:t>
            </w:r>
          </w:p>
        </w:tc>
        <w:tc>
          <w:tcPr>
            <w:tcW w:w="1019" w:type="pct"/>
            <w:vMerge w:val="restart"/>
            <w:tcBorders>
              <w:top w:val="single" w:sz="4" w:space="0" w:color="auto"/>
              <w:left w:val="single" w:sz="4" w:space="0" w:color="auto"/>
              <w:right w:val="single" w:sz="4" w:space="0" w:color="auto"/>
            </w:tcBorders>
            <w:shd w:val="clear" w:color="auto" w:fill="FFFFFF"/>
            <w:vAlign w:val="center"/>
          </w:tcPr>
          <w:p w:rsidR="00237DFB" w:rsidRPr="00630729" w:rsidRDefault="00237DFB" w:rsidP="00562EF2">
            <w:pPr>
              <w:widowControl w:val="0"/>
              <w:spacing w:after="0" w:line="360" w:lineRule="auto"/>
              <w:jc w:val="center"/>
              <w:rPr>
                <w:rFonts w:ascii="Arial" w:hAnsi="Arial" w:cs="Arial"/>
                <w:sz w:val="20"/>
                <w:szCs w:val="20"/>
                <w:lang w:val="ru-RU" w:eastAsia="ru-RU" w:bidi="ru-RU"/>
              </w:rPr>
            </w:pPr>
            <w:r w:rsidRPr="00630729">
              <w:rPr>
                <w:rFonts w:ascii="Arial" w:hAnsi="Arial" w:cs="Arial"/>
                <w:sz w:val="20"/>
                <w:szCs w:val="20"/>
                <w:lang w:val="ru-RU" w:eastAsia="ru-RU" w:bidi="ru-RU"/>
              </w:rPr>
              <w:t>9 (3)</w:t>
            </w:r>
          </w:p>
        </w:tc>
      </w:tr>
      <w:tr w:rsidR="00627637" w:rsidRPr="00630729" w:rsidTr="00203CA7">
        <w:trPr>
          <w:trHeight w:hRule="exact" w:val="322"/>
        </w:trPr>
        <w:tc>
          <w:tcPr>
            <w:tcW w:w="978" w:type="pct"/>
            <w:vMerge/>
            <w:tcBorders>
              <w:left w:val="single" w:sz="4" w:space="0" w:color="auto"/>
              <w:bottom w:val="single" w:sz="4" w:space="0" w:color="auto"/>
            </w:tcBorders>
            <w:shd w:val="clear" w:color="auto" w:fill="FFFFFF"/>
            <w:vAlign w:val="center"/>
          </w:tcPr>
          <w:p w:rsidR="00237DFB" w:rsidRPr="00630729" w:rsidRDefault="00237DFB" w:rsidP="00237DFB">
            <w:pPr>
              <w:widowControl w:val="0"/>
              <w:spacing w:after="0" w:line="240" w:lineRule="auto"/>
              <w:rPr>
                <w:rFonts w:ascii="Arial" w:eastAsia="Arial Unicode MS" w:hAnsi="Arial" w:cs="Arial"/>
                <w:sz w:val="20"/>
                <w:szCs w:val="20"/>
                <w:lang w:val="ru-RU" w:eastAsia="ru-RU" w:bidi="ru-RU"/>
              </w:rPr>
            </w:pPr>
          </w:p>
        </w:tc>
        <w:tc>
          <w:tcPr>
            <w:tcW w:w="1549" w:type="pct"/>
            <w:tcBorders>
              <w:top w:val="single" w:sz="4" w:space="0" w:color="auto"/>
              <w:left w:val="single" w:sz="4" w:space="0" w:color="auto"/>
              <w:bottom w:val="single" w:sz="4" w:space="0" w:color="auto"/>
            </w:tcBorders>
            <w:shd w:val="clear" w:color="auto" w:fill="FFFFFF"/>
            <w:vAlign w:val="center"/>
          </w:tcPr>
          <w:p w:rsidR="00237DFB" w:rsidRPr="00630729" w:rsidRDefault="00237DFB" w:rsidP="00237DFB">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I</w:t>
            </w:r>
          </w:p>
        </w:tc>
        <w:tc>
          <w:tcPr>
            <w:tcW w:w="1454" w:type="pct"/>
            <w:tcBorders>
              <w:top w:val="single" w:sz="4" w:space="0" w:color="auto"/>
              <w:left w:val="single" w:sz="4" w:space="0" w:color="auto"/>
              <w:bottom w:val="single" w:sz="4" w:space="0" w:color="auto"/>
            </w:tcBorders>
            <w:shd w:val="clear" w:color="auto" w:fill="FFFFFF"/>
            <w:vAlign w:val="center"/>
          </w:tcPr>
          <w:p w:rsidR="00237DFB" w:rsidRPr="00630729" w:rsidRDefault="00237DFB" w:rsidP="00237DFB">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С0, С1</w:t>
            </w:r>
          </w:p>
        </w:tc>
        <w:tc>
          <w:tcPr>
            <w:tcW w:w="1019" w:type="pct"/>
            <w:vMerge/>
            <w:tcBorders>
              <w:left w:val="single" w:sz="4" w:space="0" w:color="auto"/>
              <w:bottom w:val="single" w:sz="4" w:space="0" w:color="auto"/>
              <w:right w:val="single" w:sz="4" w:space="0" w:color="auto"/>
            </w:tcBorders>
            <w:shd w:val="clear" w:color="auto" w:fill="FFFFFF"/>
            <w:vAlign w:val="center"/>
          </w:tcPr>
          <w:p w:rsidR="00237DFB" w:rsidRPr="00630729" w:rsidRDefault="00237DFB" w:rsidP="00237DFB">
            <w:pPr>
              <w:widowControl w:val="0"/>
              <w:spacing w:after="0" w:line="240" w:lineRule="auto"/>
              <w:rPr>
                <w:rFonts w:ascii="Arial" w:eastAsia="Arial Unicode MS" w:hAnsi="Arial" w:cs="Arial"/>
                <w:sz w:val="20"/>
                <w:szCs w:val="20"/>
                <w:lang w:val="ru-RU" w:eastAsia="ru-RU" w:bidi="ru-RU"/>
              </w:rPr>
            </w:pPr>
          </w:p>
        </w:tc>
      </w:tr>
    </w:tbl>
    <w:p w:rsidR="009C526E" w:rsidRPr="00630729" w:rsidRDefault="00AB7827" w:rsidP="00203CA7">
      <w:pPr>
        <w:spacing w:before="120" w:after="120" w:line="240" w:lineRule="auto"/>
        <w:jc w:val="both"/>
        <w:rPr>
          <w:rFonts w:ascii="Arial" w:hAnsi="Arial" w:cs="Arial"/>
          <w:sz w:val="20"/>
          <w:szCs w:val="20"/>
        </w:rPr>
      </w:pPr>
      <w:r w:rsidRPr="00203CA7">
        <w:rPr>
          <w:rFonts w:ascii="Arial" w:hAnsi="Arial" w:cs="Arial"/>
          <w:b/>
          <w:sz w:val="20"/>
          <w:szCs w:val="20"/>
        </w:rPr>
        <w:t>6.7.11</w:t>
      </w:r>
      <w:r w:rsidRPr="00630729">
        <w:rPr>
          <w:rFonts w:ascii="Arial" w:hAnsi="Arial" w:cs="Arial"/>
          <w:sz w:val="20"/>
          <w:szCs w:val="20"/>
        </w:rPr>
        <w:tab/>
      </w:r>
      <w:r w:rsidR="009C526E" w:rsidRPr="00630729">
        <w:rPr>
          <w:rFonts w:ascii="Arial" w:hAnsi="Arial" w:cs="Arial"/>
          <w:sz w:val="20"/>
          <w:szCs w:val="20"/>
        </w:rPr>
        <w:t xml:space="preserve">Pereți din partea interioară, pereți despărțitori și planșee a clădirilor instituţiilor de învăţămînt preşcolar, </w:t>
      </w:r>
      <w:r w:rsidR="00F15F01" w:rsidRPr="00630729">
        <w:rPr>
          <w:rFonts w:ascii="Arial" w:hAnsi="Arial" w:cs="Arial"/>
          <w:sz w:val="20"/>
          <w:szCs w:val="20"/>
        </w:rPr>
        <w:t>instituțiilor curative pentru copii și corpurilor curative cu staționar (clasa F1.1), instituțiilor de policlinica-ambulator (clasa F3.4) și cluburilor (clasa F2.1) în clădirile de clasa C1 – C3 după pericolul de incendiu constructiv, inclusiv cu utilizarea construcțiilor din lemn, trebuie să aibă clasa de pericol de incendiu minimum K0.</w:t>
      </w:r>
    </w:p>
    <w:p w:rsidR="000E7A1A" w:rsidRPr="00630729" w:rsidRDefault="00AB7827" w:rsidP="00203CA7">
      <w:pPr>
        <w:spacing w:line="240" w:lineRule="auto"/>
        <w:jc w:val="both"/>
        <w:rPr>
          <w:rFonts w:ascii="Arial" w:hAnsi="Arial" w:cs="Arial"/>
          <w:sz w:val="20"/>
          <w:szCs w:val="20"/>
        </w:rPr>
      </w:pPr>
      <w:r w:rsidRPr="00203CA7">
        <w:rPr>
          <w:rFonts w:ascii="Arial" w:hAnsi="Arial" w:cs="Arial"/>
          <w:b/>
          <w:sz w:val="20"/>
          <w:szCs w:val="20"/>
        </w:rPr>
        <w:t>6.7.12</w:t>
      </w:r>
      <w:r w:rsidRPr="00630729">
        <w:rPr>
          <w:rFonts w:ascii="Arial" w:hAnsi="Arial" w:cs="Arial"/>
          <w:sz w:val="20"/>
          <w:szCs w:val="20"/>
        </w:rPr>
        <w:tab/>
      </w:r>
      <w:r w:rsidR="000E7A1A" w:rsidRPr="00630729">
        <w:rPr>
          <w:rFonts w:ascii="Arial" w:hAnsi="Arial" w:cs="Arial"/>
          <w:sz w:val="20"/>
          <w:szCs w:val="20"/>
        </w:rPr>
        <w:t>Clădirile cu trei etaje ale instituțiilor preșcolare pot fi proiectate în orașe mari și mai mari, cu excepția celor situate în zone seismice cu seismicitatea mai mare de 6 grade, cu condiția ca acestea să fie echipate cu sistem de semnalizare a incendiilor cu transmisie automată opțională a unei alarme de incendiu nemijlocit în subunitățile de</w:t>
      </w:r>
      <w:r w:rsidR="00D04CCB" w:rsidRPr="00630729">
        <w:rPr>
          <w:rFonts w:ascii="Arial" w:hAnsi="Arial" w:cs="Arial"/>
          <w:sz w:val="20"/>
          <w:szCs w:val="20"/>
        </w:rPr>
        <w:t xml:space="preserve"> pompieri</w:t>
      </w:r>
      <w:r w:rsidR="00C367BD" w:rsidRPr="00630729">
        <w:rPr>
          <w:rFonts w:ascii="Arial" w:hAnsi="Arial" w:cs="Arial"/>
          <w:sz w:val="20"/>
          <w:szCs w:val="20"/>
        </w:rPr>
        <w:t>.</w:t>
      </w:r>
    </w:p>
    <w:p w:rsidR="00700159" w:rsidRPr="00630729" w:rsidRDefault="00AB7827" w:rsidP="00203CA7">
      <w:pPr>
        <w:spacing w:line="240" w:lineRule="auto"/>
        <w:jc w:val="both"/>
        <w:rPr>
          <w:rFonts w:ascii="Arial" w:hAnsi="Arial" w:cs="Arial"/>
          <w:sz w:val="20"/>
          <w:szCs w:val="20"/>
        </w:rPr>
      </w:pPr>
      <w:r w:rsidRPr="00203CA7">
        <w:rPr>
          <w:rFonts w:ascii="Arial" w:hAnsi="Arial" w:cs="Arial"/>
          <w:b/>
          <w:sz w:val="20"/>
          <w:szCs w:val="20"/>
        </w:rPr>
        <w:lastRenderedPageBreak/>
        <w:t>6.7.13</w:t>
      </w:r>
      <w:r w:rsidRPr="00630729">
        <w:rPr>
          <w:rFonts w:ascii="Arial" w:hAnsi="Arial" w:cs="Arial"/>
          <w:sz w:val="20"/>
          <w:szCs w:val="20"/>
        </w:rPr>
        <w:tab/>
      </w:r>
      <w:r w:rsidR="0059701B" w:rsidRPr="00630729">
        <w:rPr>
          <w:rFonts w:ascii="Arial" w:hAnsi="Arial" w:cs="Arial"/>
          <w:sz w:val="20"/>
          <w:szCs w:val="20"/>
        </w:rPr>
        <w:t>Clădiri</w:t>
      </w:r>
      <w:r w:rsidR="000E57AB" w:rsidRPr="00630729">
        <w:rPr>
          <w:rFonts w:ascii="Arial" w:hAnsi="Arial" w:cs="Arial"/>
          <w:sz w:val="20"/>
          <w:szCs w:val="20"/>
        </w:rPr>
        <w:t>le</w:t>
      </w:r>
      <w:r w:rsidR="0059701B" w:rsidRPr="00630729">
        <w:rPr>
          <w:rFonts w:ascii="Arial" w:hAnsi="Arial" w:cs="Arial"/>
          <w:sz w:val="20"/>
          <w:szCs w:val="20"/>
        </w:rPr>
        <w:t xml:space="preserve"> instituțiilor preșcolare specializate, precum și pentru copii cu deficiențe de vedere indiferent de numărul de locuri, trebuie să fie proiectate de clasa după pericolul de incendiu constructiv C0, minimim de gradul II de rezistența la foc și cu înălțimea nu mai mult de două etaje.</w:t>
      </w:r>
    </w:p>
    <w:p w:rsidR="005A6C6C" w:rsidRPr="00630729" w:rsidRDefault="00AB7827" w:rsidP="00203CA7">
      <w:pPr>
        <w:spacing w:line="240" w:lineRule="auto"/>
        <w:jc w:val="both"/>
        <w:rPr>
          <w:rFonts w:ascii="Arial" w:hAnsi="Arial" w:cs="Arial"/>
          <w:sz w:val="20"/>
          <w:szCs w:val="20"/>
        </w:rPr>
      </w:pPr>
      <w:r w:rsidRPr="00203CA7">
        <w:rPr>
          <w:rFonts w:ascii="Arial" w:hAnsi="Arial" w:cs="Arial"/>
          <w:b/>
          <w:sz w:val="20"/>
          <w:szCs w:val="20"/>
        </w:rPr>
        <w:t>6.7.14</w:t>
      </w:r>
      <w:r w:rsidRPr="00630729">
        <w:rPr>
          <w:rFonts w:ascii="Arial" w:hAnsi="Arial" w:cs="Arial"/>
          <w:sz w:val="20"/>
          <w:szCs w:val="20"/>
        </w:rPr>
        <w:tab/>
      </w:r>
      <w:r w:rsidR="005A6C6C" w:rsidRPr="00630729">
        <w:rPr>
          <w:rFonts w:ascii="Arial" w:hAnsi="Arial" w:cs="Arial"/>
          <w:sz w:val="20"/>
          <w:szCs w:val="20"/>
        </w:rPr>
        <w:t>Verande de agrement anexate a instituțiilor preșcolare trebuie să fie proiectate cu același grad de rezistență la foc și aceeași clasă</w:t>
      </w:r>
      <w:r w:rsidR="00EB2420" w:rsidRPr="00630729">
        <w:rPr>
          <w:rFonts w:ascii="Arial" w:hAnsi="Arial" w:cs="Arial"/>
          <w:sz w:val="20"/>
          <w:szCs w:val="20"/>
        </w:rPr>
        <w:t xml:space="preserve"> după pericolul de incendiu constructiv ca și clădirile principale.</w:t>
      </w:r>
    </w:p>
    <w:p w:rsidR="000E57AB" w:rsidRPr="00630729" w:rsidRDefault="00AB7827" w:rsidP="00203CA7">
      <w:pPr>
        <w:spacing w:line="240" w:lineRule="auto"/>
        <w:jc w:val="both"/>
        <w:rPr>
          <w:rFonts w:ascii="Arial" w:hAnsi="Arial" w:cs="Arial"/>
          <w:sz w:val="20"/>
          <w:szCs w:val="20"/>
        </w:rPr>
      </w:pPr>
      <w:r w:rsidRPr="00203CA7">
        <w:rPr>
          <w:rFonts w:ascii="Arial" w:hAnsi="Arial" w:cs="Arial"/>
          <w:b/>
          <w:sz w:val="20"/>
          <w:szCs w:val="20"/>
        </w:rPr>
        <w:t>6.7.15</w:t>
      </w:r>
      <w:r w:rsidRPr="00630729">
        <w:rPr>
          <w:rFonts w:ascii="Arial" w:hAnsi="Arial" w:cs="Arial"/>
          <w:sz w:val="20"/>
          <w:szCs w:val="20"/>
        </w:rPr>
        <w:tab/>
      </w:r>
      <w:r w:rsidR="000E57AB" w:rsidRPr="00630729">
        <w:rPr>
          <w:rFonts w:ascii="Arial" w:hAnsi="Arial" w:cs="Arial"/>
          <w:sz w:val="20"/>
          <w:szCs w:val="20"/>
        </w:rPr>
        <w:t>Gradul de rezistența la foc, clasa după pericolul de incendiu constructiv și înălțimea maximă a școlilor (</w:t>
      </w:r>
      <w:r w:rsidR="00DB5BBF" w:rsidRPr="00630729">
        <w:rPr>
          <w:rFonts w:ascii="Arial" w:hAnsi="Arial" w:cs="Arial"/>
          <w:sz w:val="20"/>
          <w:szCs w:val="20"/>
        </w:rPr>
        <w:t xml:space="preserve">de învățământ general și suplimentar a copiilor), </w:t>
      </w:r>
      <w:r w:rsidR="00944CBE" w:rsidRPr="00630729">
        <w:rPr>
          <w:rFonts w:ascii="Arial" w:hAnsi="Arial" w:cs="Arial"/>
          <w:sz w:val="20"/>
          <w:szCs w:val="20"/>
        </w:rPr>
        <w:t>corpurilor de învăţămînt din şcolile-internat,</w:t>
      </w:r>
      <w:r w:rsidR="00E45A53" w:rsidRPr="00630729">
        <w:rPr>
          <w:rFonts w:ascii="Arial" w:hAnsi="Arial" w:cs="Arial"/>
          <w:sz w:val="20"/>
          <w:szCs w:val="20"/>
        </w:rPr>
        <w:t xml:space="preserve"> instituțiilor de învățământ primar (F4.1), precum și corpuri de dormitoare ale școlilor-internate și internatele aferente şcolilor</w:t>
      </w:r>
      <w:r w:rsidR="003139D2" w:rsidRPr="00630729">
        <w:rPr>
          <w:rFonts w:ascii="Arial" w:hAnsi="Arial" w:cs="Arial"/>
          <w:sz w:val="20"/>
          <w:szCs w:val="20"/>
        </w:rPr>
        <w:t xml:space="preserve"> (F1.1) se vor determina în funcţie de numărul de elevi sau locurilor în clădire conform tabelului 6.13. </w:t>
      </w:r>
      <w:r w:rsidR="003378F1" w:rsidRPr="00630729">
        <w:rPr>
          <w:rFonts w:ascii="Arial" w:hAnsi="Arial" w:cs="Arial"/>
          <w:sz w:val="20"/>
          <w:szCs w:val="20"/>
        </w:rPr>
        <w:t>Aria</w:t>
      </w:r>
      <w:r w:rsidR="003139D2" w:rsidRPr="00630729">
        <w:rPr>
          <w:rFonts w:ascii="Arial" w:hAnsi="Arial" w:cs="Arial"/>
          <w:sz w:val="20"/>
          <w:szCs w:val="20"/>
        </w:rPr>
        <w:t xml:space="preserve"> maxima a etajului clădirii se determină conform tabelului 6.9.</w:t>
      </w:r>
    </w:p>
    <w:p w:rsidR="00BB17E4" w:rsidRDefault="0033293D" w:rsidP="00203CA7">
      <w:pPr>
        <w:spacing w:after="0"/>
        <w:jc w:val="center"/>
        <w:rPr>
          <w:rFonts w:ascii="Arial" w:hAnsi="Arial" w:cs="Arial"/>
          <w:b/>
          <w:sz w:val="20"/>
          <w:szCs w:val="20"/>
          <w:lang w:val="en-US"/>
        </w:rPr>
      </w:pPr>
      <w:r w:rsidRPr="00203CA7">
        <w:rPr>
          <w:rFonts w:ascii="Arial" w:hAnsi="Arial" w:cs="Arial"/>
          <w:b/>
          <w:sz w:val="20"/>
          <w:szCs w:val="20"/>
          <w:lang w:val="en-US"/>
        </w:rPr>
        <w:t>Tabelul</w:t>
      </w:r>
      <w:r w:rsidR="00BB17E4" w:rsidRPr="00203CA7">
        <w:rPr>
          <w:rFonts w:ascii="Arial" w:hAnsi="Arial" w:cs="Arial"/>
          <w:b/>
          <w:sz w:val="20"/>
          <w:szCs w:val="20"/>
          <w:lang w:val="en-US"/>
        </w:rPr>
        <w:t xml:space="preserve"> 6.13</w:t>
      </w:r>
    </w:p>
    <w:p w:rsidR="00203CA7" w:rsidRPr="00203CA7" w:rsidRDefault="00203CA7" w:rsidP="00203CA7">
      <w:pPr>
        <w:spacing w:after="0"/>
        <w:jc w:val="center"/>
        <w:rPr>
          <w:rFonts w:ascii="Arial" w:hAnsi="Arial" w:cs="Arial"/>
          <w:b/>
          <w:sz w:val="20"/>
          <w:szCs w:val="20"/>
          <w:lang w:val="en-US"/>
        </w:rPr>
      </w:pPr>
    </w:p>
    <w:tbl>
      <w:tblPr>
        <w:tblW w:w="5000" w:type="pct"/>
        <w:tblCellMar>
          <w:left w:w="10" w:type="dxa"/>
          <w:right w:w="10" w:type="dxa"/>
        </w:tblCellMar>
        <w:tblLook w:val="04A0" w:firstRow="1" w:lastRow="0" w:firstColumn="1" w:lastColumn="0" w:noHBand="0" w:noVBand="1"/>
      </w:tblPr>
      <w:tblGrid>
        <w:gridCol w:w="2101"/>
        <w:gridCol w:w="2658"/>
        <w:gridCol w:w="2171"/>
        <w:gridCol w:w="1847"/>
      </w:tblGrid>
      <w:tr w:rsidR="00627637" w:rsidRPr="00630729" w:rsidTr="00203CA7">
        <w:trPr>
          <w:trHeight w:hRule="exact" w:val="893"/>
        </w:trPr>
        <w:tc>
          <w:tcPr>
            <w:tcW w:w="1197" w:type="pct"/>
            <w:tcBorders>
              <w:top w:val="single" w:sz="4" w:space="0" w:color="auto"/>
              <w:left w:val="single" w:sz="4" w:space="0" w:color="auto"/>
            </w:tcBorders>
            <w:shd w:val="clear" w:color="auto" w:fill="FFFFFF"/>
            <w:vAlign w:val="center"/>
          </w:tcPr>
          <w:p w:rsidR="00CA1560" w:rsidRPr="00630729" w:rsidRDefault="00CA1560" w:rsidP="00CA1560">
            <w:pPr>
              <w:widowControl w:val="0"/>
              <w:spacing w:after="0" w:line="288" w:lineRule="exact"/>
              <w:jc w:val="center"/>
              <w:rPr>
                <w:rFonts w:ascii="Arial" w:hAnsi="Arial" w:cs="Arial"/>
                <w:sz w:val="20"/>
                <w:szCs w:val="20"/>
                <w:lang w:val="en-US" w:eastAsia="ru-RU" w:bidi="ru-RU"/>
              </w:rPr>
            </w:pPr>
            <w:r w:rsidRPr="00630729">
              <w:rPr>
                <w:rFonts w:ascii="Arial" w:hAnsi="Arial" w:cs="Arial"/>
                <w:sz w:val="20"/>
                <w:szCs w:val="20"/>
                <w:lang w:val="en-US" w:eastAsia="ru-RU" w:bidi="ru-RU"/>
              </w:rPr>
              <w:t>Numărul al elevilor</w:t>
            </w:r>
          </w:p>
          <w:p w:rsidR="00CA1560" w:rsidRPr="00630729" w:rsidRDefault="00CA1560" w:rsidP="00CA1560">
            <w:pPr>
              <w:widowControl w:val="0"/>
              <w:spacing w:after="0" w:line="288" w:lineRule="exact"/>
              <w:jc w:val="center"/>
              <w:rPr>
                <w:rFonts w:ascii="Arial" w:hAnsi="Arial" w:cs="Arial"/>
                <w:sz w:val="20"/>
                <w:szCs w:val="20"/>
                <w:lang w:val="en-US" w:eastAsia="ru-RU" w:bidi="ru-RU"/>
              </w:rPr>
            </w:pPr>
            <w:r w:rsidRPr="00630729">
              <w:rPr>
                <w:rFonts w:ascii="Arial" w:hAnsi="Arial" w:cs="Arial"/>
                <w:sz w:val="20"/>
                <w:szCs w:val="20"/>
                <w:lang w:val="en-US" w:eastAsia="ru-RU" w:bidi="ru-RU"/>
              </w:rPr>
              <w:t>sau locurilor în clădire</w:t>
            </w:r>
          </w:p>
        </w:tc>
        <w:tc>
          <w:tcPr>
            <w:tcW w:w="1514" w:type="pct"/>
            <w:tcBorders>
              <w:top w:val="single" w:sz="4" w:space="0" w:color="auto"/>
              <w:left w:val="single" w:sz="4" w:space="0" w:color="auto"/>
            </w:tcBorders>
            <w:shd w:val="clear" w:color="auto" w:fill="FFFFFF"/>
            <w:vAlign w:val="center"/>
          </w:tcPr>
          <w:p w:rsidR="00BB17E4" w:rsidRPr="00630729" w:rsidRDefault="00CA1560" w:rsidP="00CA1560">
            <w:pPr>
              <w:widowControl w:val="0"/>
              <w:spacing w:after="0" w:line="293" w:lineRule="exact"/>
              <w:jc w:val="center"/>
              <w:rPr>
                <w:rFonts w:ascii="Arial" w:hAnsi="Arial" w:cs="Arial"/>
                <w:sz w:val="20"/>
                <w:szCs w:val="20"/>
                <w:lang w:val="en-US" w:eastAsia="ru-RU" w:bidi="ru-RU"/>
              </w:rPr>
            </w:pPr>
            <w:r w:rsidRPr="00630729">
              <w:rPr>
                <w:rFonts w:ascii="Arial" w:hAnsi="Arial" w:cs="Arial"/>
                <w:sz w:val="20"/>
                <w:szCs w:val="20"/>
                <w:lang w:eastAsia="ru-RU" w:bidi="ru-RU"/>
              </w:rPr>
              <w:t>Clasa după pericolul de incendiu constructiv a clădirii</w:t>
            </w:r>
          </w:p>
        </w:tc>
        <w:tc>
          <w:tcPr>
            <w:tcW w:w="1237" w:type="pct"/>
            <w:tcBorders>
              <w:top w:val="single" w:sz="4" w:space="0" w:color="auto"/>
              <w:left w:val="single" w:sz="4" w:space="0" w:color="auto"/>
            </w:tcBorders>
            <w:shd w:val="clear" w:color="auto" w:fill="FFFFFF"/>
            <w:vAlign w:val="center"/>
          </w:tcPr>
          <w:p w:rsidR="00BB17E4" w:rsidRPr="00630729" w:rsidRDefault="00CA1560" w:rsidP="00CA1560">
            <w:pPr>
              <w:widowControl w:val="0"/>
              <w:spacing w:after="0" w:line="288" w:lineRule="exact"/>
              <w:jc w:val="center"/>
              <w:rPr>
                <w:rFonts w:ascii="Arial" w:hAnsi="Arial" w:cs="Arial"/>
                <w:sz w:val="20"/>
                <w:szCs w:val="20"/>
                <w:lang w:val="en-US" w:eastAsia="ru-RU" w:bidi="ru-RU"/>
              </w:rPr>
            </w:pPr>
            <w:r w:rsidRPr="00630729">
              <w:rPr>
                <w:rFonts w:ascii="Arial" w:hAnsi="Arial" w:cs="Arial"/>
                <w:sz w:val="20"/>
                <w:szCs w:val="20"/>
                <w:lang w:eastAsia="ru-RU" w:bidi="ru-RU"/>
              </w:rPr>
              <w:t>Gradul de rezistență la foc a clădirii, minim</w:t>
            </w:r>
          </w:p>
        </w:tc>
        <w:tc>
          <w:tcPr>
            <w:tcW w:w="1053" w:type="pct"/>
            <w:tcBorders>
              <w:top w:val="single" w:sz="4" w:space="0" w:color="auto"/>
              <w:left w:val="single" w:sz="4" w:space="0" w:color="auto"/>
              <w:right w:val="single" w:sz="4" w:space="0" w:color="auto"/>
            </w:tcBorders>
            <w:shd w:val="clear" w:color="auto" w:fill="FFFFFF"/>
            <w:vAlign w:val="center"/>
          </w:tcPr>
          <w:p w:rsidR="00BB17E4" w:rsidRPr="00630729" w:rsidRDefault="00CA1560" w:rsidP="00CA1560">
            <w:pPr>
              <w:widowControl w:val="0"/>
              <w:spacing w:after="0" w:line="288" w:lineRule="exact"/>
              <w:jc w:val="center"/>
              <w:rPr>
                <w:rFonts w:ascii="Arial" w:hAnsi="Arial" w:cs="Arial"/>
                <w:sz w:val="20"/>
                <w:szCs w:val="20"/>
                <w:lang w:val="en-US" w:eastAsia="ru-RU" w:bidi="ru-RU"/>
              </w:rPr>
            </w:pPr>
            <w:r w:rsidRPr="00630729">
              <w:rPr>
                <w:rFonts w:ascii="Arial" w:hAnsi="Arial" w:cs="Arial"/>
                <w:sz w:val="20"/>
                <w:szCs w:val="20"/>
                <w:lang w:val="en-US" w:eastAsia="ru-RU" w:bidi="ru-RU"/>
              </w:rPr>
              <w:t>Înălțimea admisibilă a clădirii, m</w:t>
            </w:r>
          </w:p>
        </w:tc>
      </w:tr>
      <w:tr w:rsidR="00627637" w:rsidRPr="00630729" w:rsidTr="00203CA7">
        <w:trPr>
          <w:trHeight w:hRule="exact" w:val="312"/>
        </w:trPr>
        <w:tc>
          <w:tcPr>
            <w:tcW w:w="1197" w:type="pct"/>
            <w:vMerge w:val="restart"/>
            <w:tcBorders>
              <w:top w:val="single" w:sz="4" w:space="0" w:color="auto"/>
              <w:left w:val="single" w:sz="4" w:space="0" w:color="auto"/>
            </w:tcBorders>
            <w:shd w:val="clear" w:color="auto" w:fill="FFFFFF"/>
            <w:vAlign w:val="center"/>
          </w:tcPr>
          <w:p w:rsidR="00BB17E4" w:rsidRPr="00630729" w:rsidRDefault="00CA1560" w:rsidP="00BB17E4">
            <w:pPr>
              <w:widowControl w:val="0"/>
              <w:spacing w:after="0" w:line="220" w:lineRule="exact"/>
              <w:jc w:val="both"/>
              <w:rPr>
                <w:rFonts w:ascii="Arial" w:hAnsi="Arial" w:cs="Arial"/>
                <w:sz w:val="20"/>
                <w:szCs w:val="20"/>
                <w:lang w:val="ru-RU" w:eastAsia="ru-RU" w:bidi="ru-RU"/>
              </w:rPr>
            </w:pPr>
            <w:r w:rsidRPr="00630729">
              <w:rPr>
                <w:rFonts w:ascii="Arial" w:hAnsi="Arial" w:cs="Arial"/>
                <w:sz w:val="20"/>
                <w:szCs w:val="20"/>
                <w:lang w:val="ru-RU" w:eastAsia="ru-RU" w:bidi="ru-RU"/>
              </w:rPr>
              <w:t>Până la</w:t>
            </w:r>
            <w:r w:rsidR="00BB17E4" w:rsidRPr="00630729">
              <w:rPr>
                <w:rFonts w:ascii="Arial" w:hAnsi="Arial" w:cs="Arial"/>
                <w:sz w:val="20"/>
                <w:szCs w:val="20"/>
                <w:lang w:val="ru-RU" w:eastAsia="ru-RU" w:bidi="ru-RU"/>
              </w:rPr>
              <w:t xml:space="preserve"> 270</w:t>
            </w:r>
          </w:p>
        </w:tc>
        <w:tc>
          <w:tcPr>
            <w:tcW w:w="1514" w:type="pct"/>
            <w:tcBorders>
              <w:top w:val="single" w:sz="4" w:space="0" w:color="auto"/>
              <w:left w:val="single" w:sz="4" w:space="0" w:color="auto"/>
            </w:tcBorders>
            <w:shd w:val="clear" w:color="auto" w:fill="FFFFFF"/>
            <w:vAlign w:val="center"/>
          </w:tcPr>
          <w:p w:rsidR="00BB17E4" w:rsidRPr="00630729" w:rsidRDefault="00F17CE8" w:rsidP="00A12BDD">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С</w:t>
            </w:r>
            <w:r w:rsidR="00A12BDD" w:rsidRPr="00630729">
              <w:rPr>
                <w:rFonts w:ascii="Arial" w:hAnsi="Arial" w:cs="Arial"/>
                <w:sz w:val="20"/>
                <w:szCs w:val="20"/>
                <w:lang w:val="ru-RU" w:eastAsia="ru-RU" w:bidi="ru-RU"/>
              </w:rPr>
              <w:t>1</w:t>
            </w:r>
            <w:r w:rsidRPr="00630729">
              <w:rPr>
                <w:rFonts w:ascii="Arial" w:hAnsi="Arial" w:cs="Arial"/>
                <w:sz w:val="20"/>
                <w:szCs w:val="20"/>
                <w:lang w:val="ru-RU" w:eastAsia="ru-RU" w:bidi="ru-RU"/>
              </w:rPr>
              <w:t>—С3</w:t>
            </w:r>
          </w:p>
        </w:tc>
        <w:tc>
          <w:tcPr>
            <w:tcW w:w="1237" w:type="pct"/>
            <w:tcBorders>
              <w:top w:val="single" w:sz="4" w:space="0" w:color="auto"/>
              <w:left w:val="single" w:sz="4" w:space="0" w:color="auto"/>
            </w:tcBorders>
            <w:shd w:val="clear" w:color="auto" w:fill="FFFFFF"/>
            <w:vAlign w:val="center"/>
          </w:tcPr>
          <w:p w:rsidR="00BB17E4" w:rsidRPr="00630729" w:rsidRDefault="00F17CE8" w:rsidP="00230254">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IV</w:t>
            </w:r>
            <w:r w:rsidR="00F11EA8" w:rsidRPr="00630729">
              <w:rPr>
                <w:rFonts w:ascii="Arial" w:hAnsi="Arial" w:cs="Arial"/>
                <w:sz w:val="20"/>
                <w:szCs w:val="20"/>
                <w:lang w:val="ru-RU" w:eastAsia="ru-RU" w:bidi="ru-RU"/>
              </w:rPr>
              <w:t xml:space="preserve"> - </w:t>
            </w:r>
            <w:r w:rsidR="00705BD9" w:rsidRPr="00630729">
              <w:rPr>
                <w:rFonts w:ascii="Arial" w:hAnsi="Arial" w:cs="Arial"/>
                <w:sz w:val="20"/>
                <w:szCs w:val="20"/>
                <w:lang w:val="ru-RU" w:eastAsia="ru-RU" w:bidi="ru-RU"/>
              </w:rPr>
              <w:t xml:space="preserve"> </w:t>
            </w:r>
            <w:r w:rsidR="00F11EA8" w:rsidRPr="00630729">
              <w:rPr>
                <w:rFonts w:ascii="Arial" w:hAnsi="Arial" w:cs="Arial"/>
                <w:sz w:val="20"/>
                <w:szCs w:val="20"/>
                <w:lang w:val="ru-RU" w:eastAsia="ru-RU" w:bidi="ru-RU"/>
              </w:rPr>
              <w:t>V</w:t>
            </w:r>
          </w:p>
        </w:tc>
        <w:tc>
          <w:tcPr>
            <w:tcW w:w="1053" w:type="pct"/>
            <w:tcBorders>
              <w:top w:val="single" w:sz="4" w:space="0" w:color="auto"/>
              <w:left w:val="single" w:sz="4" w:space="0" w:color="auto"/>
              <w:right w:val="single" w:sz="4" w:space="0" w:color="auto"/>
            </w:tcBorders>
            <w:shd w:val="clear" w:color="auto" w:fill="FFFFFF"/>
            <w:vAlign w:val="center"/>
          </w:tcPr>
          <w:p w:rsidR="00BB17E4" w:rsidRPr="00630729" w:rsidRDefault="00BB17E4" w:rsidP="00F17CE8">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3 (1)</w:t>
            </w:r>
          </w:p>
        </w:tc>
      </w:tr>
      <w:tr w:rsidR="00627637" w:rsidRPr="00630729" w:rsidTr="00203CA7">
        <w:trPr>
          <w:trHeight w:hRule="exact" w:val="298"/>
        </w:trPr>
        <w:tc>
          <w:tcPr>
            <w:tcW w:w="1197" w:type="pct"/>
            <w:vMerge/>
            <w:tcBorders>
              <w:left w:val="single" w:sz="4" w:space="0" w:color="auto"/>
            </w:tcBorders>
            <w:shd w:val="clear" w:color="auto" w:fill="FFFFFF"/>
            <w:vAlign w:val="center"/>
          </w:tcPr>
          <w:p w:rsidR="00BB17E4" w:rsidRPr="00630729" w:rsidRDefault="00BB17E4" w:rsidP="00BB17E4">
            <w:pPr>
              <w:widowControl w:val="0"/>
              <w:spacing w:after="0" w:line="240" w:lineRule="auto"/>
              <w:rPr>
                <w:rFonts w:ascii="Arial" w:eastAsia="Arial Unicode MS" w:hAnsi="Arial" w:cs="Arial"/>
                <w:sz w:val="20"/>
                <w:szCs w:val="20"/>
                <w:lang w:val="ru-RU" w:eastAsia="ru-RU" w:bidi="ru-RU"/>
              </w:rPr>
            </w:pPr>
          </w:p>
        </w:tc>
        <w:tc>
          <w:tcPr>
            <w:tcW w:w="1514" w:type="pct"/>
            <w:tcBorders>
              <w:top w:val="single" w:sz="4" w:space="0" w:color="auto"/>
              <w:left w:val="single" w:sz="4" w:space="0" w:color="auto"/>
            </w:tcBorders>
            <w:shd w:val="clear" w:color="auto" w:fill="FFFFFF"/>
            <w:vAlign w:val="center"/>
          </w:tcPr>
          <w:p w:rsidR="00BB17E4" w:rsidRPr="00630729" w:rsidRDefault="00BB17E4" w:rsidP="00773A16">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С</w:t>
            </w:r>
            <w:r w:rsidR="00773A16" w:rsidRPr="00630729">
              <w:rPr>
                <w:rFonts w:ascii="Arial" w:hAnsi="Arial" w:cs="Arial"/>
                <w:sz w:val="20"/>
                <w:szCs w:val="20"/>
                <w:lang w:val="ru-RU" w:eastAsia="ru-RU" w:bidi="ru-RU"/>
              </w:rPr>
              <w:t>1</w:t>
            </w:r>
          </w:p>
        </w:tc>
        <w:tc>
          <w:tcPr>
            <w:tcW w:w="1237" w:type="pct"/>
            <w:tcBorders>
              <w:top w:val="single" w:sz="4" w:space="0" w:color="auto"/>
              <w:left w:val="single" w:sz="4" w:space="0" w:color="auto"/>
            </w:tcBorders>
            <w:shd w:val="clear" w:color="auto" w:fill="FFFFFF"/>
            <w:vAlign w:val="center"/>
          </w:tcPr>
          <w:p w:rsidR="00BB17E4" w:rsidRPr="00630729" w:rsidRDefault="00773A16" w:rsidP="00BB17E4">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III</w:t>
            </w:r>
          </w:p>
        </w:tc>
        <w:tc>
          <w:tcPr>
            <w:tcW w:w="1053" w:type="pct"/>
            <w:tcBorders>
              <w:top w:val="single" w:sz="4" w:space="0" w:color="auto"/>
              <w:left w:val="single" w:sz="4" w:space="0" w:color="auto"/>
              <w:right w:val="single" w:sz="4" w:space="0" w:color="auto"/>
            </w:tcBorders>
            <w:shd w:val="clear" w:color="auto" w:fill="FFFFFF"/>
            <w:vAlign w:val="center"/>
          </w:tcPr>
          <w:p w:rsidR="00BB17E4" w:rsidRPr="00630729" w:rsidRDefault="001F731E" w:rsidP="00A12BDD">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3 (1)</w:t>
            </w:r>
          </w:p>
        </w:tc>
      </w:tr>
      <w:tr w:rsidR="00627637" w:rsidRPr="00630729" w:rsidTr="00203CA7">
        <w:trPr>
          <w:trHeight w:hRule="exact" w:val="298"/>
        </w:trPr>
        <w:tc>
          <w:tcPr>
            <w:tcW w:w="1197" w:type="pct"/>
            <w:tcBorders>
              <w:top w:val="single" w:sz="4" w:space="0" w:color="auto"/>
              <w:left w:val="single" w:sz="4" w:space="0" w:color="auto"/>
            </w:tcBorders>
            <w:shd w:val="clear" w:color="auto" w:fill="FFFFFF"/>
            <w:vAlign w:val="center"/>
          </w:tcPr>
          <w:p w:rsidR="00F119D3" w:rsidRPr="00630729" w:rsidRDefault="00CA1560" w:rsidP="00F119D3">
            <w:pPr>
              <w:widowControl w:val="0"/>
              <w:spacing w:after="0" w:line="220" w:lineRule="exact"/>
              <w:jc w:val="both"/>
              <w:rPr>
                <w:rFonts w:ascii="Arial" w:hAnsi="Arial" w:cs="Arial"/>
                <w:sz w:val="20"/>
                <w:szCs w:val="20"/>
                <w:lang w:val="ru-RU" w:eastAsia="ru-RU" w:bidi="ru-RU"/>
              </w:rPr>
            </w:pPr>
            <w:r w:rsidRPr="00630729">
              <w:rPr>
                <w:rFonts w:ascii="Arial" w:hAnsi="Arial" w:cs="Arial"/>
                <w:sz w:val="20"/>
                <w:szCs w:val="20"/>
                <w:lang w:val="ru-RU" w:eastAsia="ru-RU" w:bidi="ru-RU"/>
              </w:rPr>
              <w:t>Până la</w:t>
            </w:r>
            <w:r w:rsidR="00F119D3" w:rsidRPr="00630729">
              <w:rPr>
                <w:rFonts w:ascii="Arial" w:hAnsi="Arial" w:cs="Arial"/>
                <w:sz w:val="20"/>
                <w:szCs w:val="20"/>
                <w:lang w:val="ru-RU" w:eastAsia="ru-RU" w:bidi="ru-RU"/>
              </w:rPr>
              <w:t xml:space="preserve"> 350</w:t>
            </w:r>
          </w:p>
        </w:tc>
        <w:tc>
          <w:tcPr>
            <w:tcW w:w="1514" w:type="pct"/>
            <w:tcBorders>
              <w:top w:val="single" w:sz="4" w:space="0" w:color="auto"/>
              <w:left w:val="single" w:sz="4" w:space="0" w:color="auto"/>
            </w:tcBorders>
            <w:shd w:val="clear" w:color="auto" w:fill="FFFFFF"/>
            <w:vAlign w:val="center"/>
          </w:tcPr>
          <w:p w:rsidR="00F119D3" w:rsidRPr="00630729" w:rsidRDefault="00F119D3" w:rsidP="00773A16">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С</w:t>
            </w:r>
            <w:r w:rsidR="00773A16" w:rsidRPr="00630729">
              <w:rPr>
                <w:rFonts w:ascii="Arial" w:hAnsi="Arial" w:cs="Arial"/>
                <w:sz w:val="20"/>
                <w:szCs w:val="20"/>
                <w:lang w:val="ru-RU" w:eastAsia="ru-RU" w:bidi="ru-RU"/>
              </w:rPr>
              <w:t>0</w:t>
            </w:r>
          </w:p>
        </w:tc>
        <w:tc>
          <w:tcPr>
            <w:tcW w:w="1237" w:type="pct"/>
            <w:tcBorders>
              <w:top w:val="single" w:sz="4" w:space="0" w:color="auto"/>
              <w:left w:val="single" w:sz="4" w:space="0" w:color="auto"/>
            </w:tcBorders>
            <w:shd w:val="clear" w:color="auto" w:fill="FFFFFF"/>
            <w:vAlign w:val="center"/>
          </w:tcPr>
          <w:p w:rsidR="00F119D3" w:rsidRPr="00630729" w:rsidRDefault="00230254" w:rsidP="00F119D3">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III</w:t>
            </w:r>
          </w:p>
        </w:tc>
        <w:tc>
          <w:tcPr>
            <w:tcW w:w="1053" w:type="pct"/>
            <w:tcBorders>
              <w:top w:val="single" w:sz="4" w:space="0" w:color="auto"/>
              <w:left w:val="single" w:sz="4" w:space="0" w:color="auto"/>
              <w:right w:val="single" w:sz="4" w:space="0" w:color="auto"/>
            </w:tcBorders>
            <w:shd w:val="clear" w:color="auto" w:fill="FFFFFF"/>
            <w:vAlign w:val="center"/>
          </w:tcPr>
          <w:p w:rsidR="00F119D3" w:rsidRPr="00630729" w:rsidRDefault="00F119D3" w:rsidP="00F119D3">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7 (2)</w:t>
            </w:r>
          </w:p>
        </w:tc>
      </w:tr>
      <w:tr w:rsidR="00627637" w:rsidRPr="00630729" w:rsidTr="00203CA7">
        <w:trPr>
          <w:trHeight w:hRule="exact" w:val="298"/>
        </w:trPr>
        <w:tc>
          <w:tcPr>
            <w:tcW w:w="1197" w:type="pct"/>
            <w:tcBorders>
              <w:top w:val="single" w:sz="4" w:space="0" w:color="auto"/>
              <w:left w:val="single" w:sz="4" w:space="0" w:color="auto"/>
            </w:tcBorders>
            <w:shd w:val="clear" w:color="auto" w:fill="FFFFFF"/>
            <w:vAlign w:val="center"/>
          </w:tcPr>
          <w:p w:rsidR="00F119D3" w:rsidRPr="00630729" w:rsidRDefault="004F1A41" w:rsidP="00F119D3">
            <w:pPr>
              <w:widowControl w:val="0"/>
              <w:spacing w:after="0" w:line="220" w:lineRule="exact"/>
              <w:jc w:val="both"/>
              <w:rPr>
                <w:rFonts w:ascii="Arial" w:hAnsi="Arial" w:cs="Arial"/>
                <w:sz w:val="20"/>
                <w:szCs w:val="20"/>
                <w:lang w:val="ru-RU" w:eastAsia="ru-RU" w:bidi="ru-RU"/>
              </w:rPr>
            </w:pPr>
            <w:r w:rsidRPr="00630729">
              <w:rPr>
                <w:rFonts w:ascii="Arial" w:hAnsi="Arial" w:cs="Arial"/>
                <w:sz w:val="20"/>
                <w:szCs w:val="20"/>
                <w:lang w:val="ru-RU" w:eastAsia="ru-RU" w:bidi="ru-RU"/>
              </w:rPr>
              <w:t>Până la</w:t>
            </w:r>
            <w:r w:rsidR="00F119D3" w:rsidRPr="00630729">
              <w:rPr>
                <w:rFonts w:ascii="Arial" w:hAnsi="Arial" w:cs="Arial"/>
                <w:sz w:val="20"/>
                <w:szCs w:val="20"/>
                <w:lang w:val="ru-RU" w:eastAsia="ru-RU" w:bidi="ru-RU"/>
              </w:rPr>
              <w:t xml:space="preserve"> 600</w:t>
            </w:r>
          </w:p>
        </w:tc>
        <w:tc>
          <w:tcPr>
            <w:tcW w:w="1514" w:type="pct"/>
            <w:tcBorders>
              <w:top w:val="single" w:sz="4" w:space="0" w:color="auto"/>
              <w:left w:val="single" w:sz="4" w:space="0" w:color="auto"/>
            </w:tcBorders>
            <w:shd w:val="clear" w:color="auto" w:fill="FFFFFF"/>
            <w:vAlign w:val="center"/>
          </w:tcPr>
          <w:p w:rsidR="00F119D3" w:rsidRPr="00630729" w:rsidRDefault="00F119D3" w:rsidP="00F119D3">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С0</w:t>
            </w:r>
          </w:p>
        </w:tc>
        <w:tc>
          <w:tcPr>
            <w:tcW w:w="1237" w:type="pct"/>
            <w:tcBorders>
              <w:top w:val="single" w:sz="4" w:space="0" w:color="auto"/>
              <w:left w:val="single" w:sz="4" w:space="0" w:color="auto"/>
            </w:tcBorders>
            <w:shd w:val="clear" w:color="auto" w:fill="FFFFFF"/>
            <w:vAlign w:val="center"/>
          </w:tcPr>
          <w:p w:rsidR="00F119D3" w:rsidRPr="00630729" w:rsidRDefault="001F731E" w:rsidP="002D5B6E">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II</w:t>
            </w:r>
          </w:p>
        </w:tc>
        <w:tc>
          <w:tcPr>
            <w:tcW w:w="1053" w:type="pct"/>
            <w:tcBorders>
              <w:top w:val="single" w:sz="4" w:space="0" w:color="auto"/>
              <w:left w:val="single" w:sz="4" w:space="0" w:color="auto"/>
              <w:right w:val="single" w:sz="4" w:space="0" w:color="auto"/>
            </w:tcBorders>
            <w:shd w:val="clear" w:color="auto" w:fill="FFFFFF"/>
            <w:vAlign w:val="center"/>
          </w:tcPr>
          <w:p w:rsidR="00F119D3" w:rsidRPr="00630729" w:rsidRDefault="002D5B6E" w:rsidP="00F119D3">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11 (3)</w:t>
            </w:r>
          </w:p>
        </w:tc>
      </w:tr>
      <w:tr w:rsidR="00627637" w:rsidRPr="00630729" w:rsidTr="00203CA7">
        <w:trPr>
          <w:trHeight w:hRule="exact" w:val="298"/>
        </w:trPr>
        <w:tc>
          <w:tcPr>
            <w:tcW w:w="1197" w:type="pct"/>
            <w:tcBorders>
              <w:top w:val="single" w:sz="4" w:space="0" w:color="auto"/>
              <w:left w:val="single" w:sz="4" w:space="0" w:color="auto"/>
            </w:tcBorders>
            <w:shd w:val="clear" w:color="auto" w:fill="FFFFFF"/>
            <w:vAlign w:val="center"/>
          </w:tcPr>
          <w:p w:rsidR="00F119D3" w:rsidRPr="00630729" w:rsidRDefault="00CA1560" w:rsidP="00F119D3">
            <w:pPr>
              <w:widowControl w:val="0"/>
              <w:spacing w:after="0" w:line="220" w:lineRule="exact"/>
              <w:jc w:val="both"/>
              <w:rPr>
                <w:rFonts w:ascii="Arial" w:hAnsi="Arial" w:cs="Arial"/>
                <w:sz w:val="20"/>
                <w:szCs w:val="20"/>
                <w:lang w:val="ru-RU" w:eastAsia="ru-RU" w:bidi="ru-RU"/>
              </w:rPr>
            </w:pPr>
            <w:r w:rsidRPr="00630729">
              <w:rPr>
                <w:rFonts w:ascii="Arial" w:hAnsi="Arial" w:cs="Arial"/>
                <w:sz w:val="20"/>
                <w:szCs w:val="20"/>
                <w:lang w:val="ru-RU" w:eastAsia="ru-RU" w:bidi="ru-RU"/>
              </w:rPr>
              <w:t>Până la</w:t>
            </w:r>
            <w:r w:rsidR="00F119D3" w:rsidRPr="00630729">
              <w:rPr>
                <w:rFonts w:ascii="Arial" w:hAnsi="Arial" w:cs="Arial"/>
                <w:sz w:val="20"/>
                <w:szCs w:val="20"/>
                <w:lang w:val="ru-RU" w:eastAsia="ru-RU" w:bidi="ru-RU"/>
              </w:rPr>
              <w:t xml:space="preserve"> 1600</w:t>
            </w:r>
          </w:p>
        </w:tc>
        <w:tc>
          <w:tcPr>
            <w:tcW w:w="1514" w:type="pct"/>
            <w:tcBorders>
              <w:top w:val="single" w:sz="4" w:space="0" w:color="auto"/>
              <w:left w:val="single" w:sz="4" w:space="0" w:color="auto"/>
            </w:tcBorders>
            <w:shd w:val="clear" w:color="auto" w:fill="FFFFFF"/>
            <w:vAlign w:val="center"/>
          </w:tcPr>
          <w:p w:rsidR="00F119D3" w:rsidRPr="00630729" w:rsidRDefault="00F119D3" w:rsidP="00F119D3">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С1</w:t>
            </w:r>
          </w:p>
        </w:tc>
        <w:tc>
          <w:tcPr>
            <w:tcW w:w="1237" w:type="pct"/>
            <w:tcBorders>
              <w:top w:val="single" w:sz="4" w:space="0" w:color="auto"/>
              <w:left w:val="single" w:sz="4" w:space="0" w:color="auto"/>
            </w:tcBorders>
            <w:shd w:val="clear" w:color="auto" w:fill="FFFFFF"/>
            <w:vAlign w:val="center"/>
          </w:tcPr>
          <w:p w:rsidR="00F119D3" w:rsidRPr="00630729" w:rsidRDefault="00F119D3" w:rsidP="00F119D3">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I</w:t>
            </w:r>
          </w:p>
        </w:tc>
        <w:tc>
          <w:tcPr>
            <w:tcW w:w="1053" w:type="pct"/>
            <w:tcBorders>
              <w:top w:val="single" w:sz="4" w:space="0" w:color="auto"/>
              <w:left w:val="single" w:sz="4" w:space="0" w:color="auto"/>
              <w:right w:val="single" w:sz="4" w:space="0" w:color="auto"/>
            </w:tcBorders>
            <w:shd w:val="clear" w:color="auto" w:fill="FFFFFF"/>
            <w:vAlign w:val="center"/>
          </w:tcPr>
          <w:p w:rsidR="00F119D3" w:rsidRPr="00630729" w:rsidRDefault="00F119D3" w:rsidP="00F119D3">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11 (3)</w:t>
            </w:r>
          </w:p>
        </w:tc>
      </w:tr>
      <w:tr w:rsidR="00627637" w:rsidRPr="00630729" w:rsidTr="00203CA7">
        <w:trPr>
          <w:trHeight w:hRule="exact" w:val="302"/>
        </w:trPr>
        <w:tc>
          <w:tcPr>
            <w:tcW w:w="1197" w:type="pct"/>
            <w:tcBorders>
              <w:top w:val="single" w:sz="4" w:space="0" w:color="auto"/>
              <w:left w:val="single" w:sz="4" w:space="0" w:color="auto"/>
            </w:tcBorders>
            <w:shd w:val="clear" w:color="auto" w:fill="FFFFFF"/>
            <w:vAlign w:val="center"/>
          </w:tcPr>
          <w:p w:rsidR="00F119D3" w:rsidRPr="00630729" w:rsidRDefault="00CA1560" w:rsidP="00F119D3">
            <w:pPr>
              <w:widowControl w:val="0"/>
              <w:spacing w:after="0" w:line="220" w:lineRule="exact"/>
              <w:jc w:val="both"/>
              <w:rPr>
                <w:rFonts w:ascii="Arial" w:hAnsi="Arial" w:cs="Arial"/>
                <w:sz w:val="20"/>
                <w:szCs w:val="20"/>
                <w:lang w:val="ru-RU" w:eastAsia="ru-RU" w:bidi="ru-RU"/>
              </w:rPr>
            </w:pPr>
            <w:r w:rsidRPr="00630729">
              <w:rPr>
                <w:rFonts w:ascii="Arial" w:hAnsi="Arial" w:cs="Arial"/>
                <w:sz w:val="20"/>
                <w:szCs w:val="20"/>
                <w:lang w:eastAsia="ru-RU" w:bidi="ru-RU"/>
              </w:rPr>
              <w:t>Nu se norm</w:t>
            </w:r>
            <w:r w:rsidR="00F119D3" w:rsidRPr="00630729">
              <w:rPr>
                <w:rFonts w:ascii="Arial" w:hAnsi="Arial" w:cs="Arial"/>
                <w:sz w:val="20"/>
                <w:szCs w:val="20"/>
                <w:lang w:val="ru-RU" w:eastAsia="ru-RU" w:bidi="ru-RU"/>
              </w:rPr>
              <w:t>.</w:t>
            </w:r>
          </w:p>
        </w:tc>
        <w:tc>
          <w:tcPr>
            <w:tcW w:w="1514" w:type="pct"/>
            <w:tcBorders>
              <w:top w:val="single" w:sz="4" w:space="0" w:color="auto"/>
              <w:left w:val="single" w:sz="4" w:space="0" w:color="auto"/>
            </w:tcBorders>
            <w:shd w:val="clear" w:color="auto" w:fill="FFFFFF"/>
            <w:vAlign w:val="center"/>
          </w:tcPr>
          <w:p w:rsidR="00F119D3" w:rsidRPr="00630729" w:rsidRDefault="00F119D3" w:rsidP="00F119D3">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С0</w:t>
            </w:r>
          </w:p>
        </w:tc>
        <w:tc>
          <w:tcPr>
            <w:tcW w:w="1237" w:type="pct"/>
            <w:tcBorders>
              <w:top w:val="single" w:sz="4" w:space="0" w:color="auto"/>
              <w:left w:val="single" w:sz="4" w:space="0" w:color="auto"/>
            </w:tcBorders>
            <w:shd w:val="clear" w:color="auto" w:fill="FFFFFF"/>
            <w:vAlign w:val="center"/>
          </w:tcPr>
          <w:p w:rsidR="00F119D3" w:rsidRPr="00630729" w:rsidRDefault="00F119D3" w:rsidP="00F119D3">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I</w:t>
            </w:r>
          </w:p>
        </w:tc>
        <w:tc>
          <w:tcPr>
            <w:tcW w:w="1053" w:type="pct"/>
            <w:tcBorders>
              <w:top w:val="single" w:sz="4" w:space="0" w:color="auto"/>
              <w:left w:val="single" w:sz="4" w:space="0" w:color="auto"/>
              <w:right w:val="single" w:sz="4" w:space="0" w:color="auto"/>
            </w:tcBorders>
            <w:shd w:val="clear" w:color="auto" w:fill="FFFFFF"/>
            <w:vAlign w:val="center"/>
          </w:tcPr>
          <w:p w:rsidR="00F119D3" w:rsidRPr="00630729" w:rsidRDefault="00F119D3" w:rsidP="00F119D3">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15 (4)</w:t>
            </w:r>
          </w:p>
        </w:tc>
      </w:tr>
      <w:tr w:rsidR="00627637" w:rsidRPr="00630729" w:rsidTr="00203CA7">
        <w:trPr>
          <w:trHeight w:hRule="exact" w:val="298"/>
        </w:trPr>
        <w:tc>
          <w:tcPr>
            <w:tcW w:w="5000" w:type="pct"/>
            <w:gridSpan w:val="4"/>
            <w:tcBorders>
              <w:top w:val="single" w:sz="4" w:space="0" w:color="auto"/>
              <w:left w:val="single" w:sz="4" w:space="0" w:color="auto"/>
              <w:right w:val="single" w:sz="4" w:space="0" w:color="auto"/>
            </w:tcBorders>
            <w:shd w:val="clear" w:color="auto" w:fill="FFFFFF"/>
            <w:vAlign w:val="center"/>
          </w:tcPr>
          <w:p w:rsidR="00F119D3" w:rsidRPr="00630729" w:rsidRDefault="00493CBF" w:rsidP="00F119D3">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Copruri de dormitoare</w:t>
            </w:r>
          </w:p>
        </w:tc>
      </w:tr>
      <w:tr w:rsidR="00627637" w:rsidRPr="00630729" w:rsidTr="00203CA7">
        <w:trPr>
          <w:trHeight w:hRule="exact" w:val="302"/>
        </w:trPr>
        <w:tc>
          <w:tcPr>
            <w:tcW w:w="1197" w:type="pct"/>
            <w:tcBorders>
              <w:top w:val="single" w:sz="4" w:space="0" w:color="auto"/>
              <w:left w:val="single" w:sz="4" w:space="0" w:color="auto"/>
            </w:tcBorders>
            <w:shd w:val="clear" w:color="auto" w:fill="FFFFFF"/>
            <w:vAlign w:val="center"/>
          </w:tcPr>
          <w:p w:rsidR="00F119D3" w:rsidRPr="00630729" w:rsidRDefault="00CA1560" w:rsidP="00EA4B45">
            <w:pPr>
              <w:widowControl w:val="0"/>
              <w:spacing w:after="0" w:line="220" w:lineRule="exact"/>
              <w:rPr>
                <w:rFonts w:ascii="Arial" w:hAnsi="Arial" w:cs="Arial"/>
                <w:sz w:val="20"/>
                <w:szCs w:val="20"/>
                <w:lang w:val="ru-RU" w:eastAsia="ru-RU" w:bidi="ru-RU"/>
              </w:rPr>
            </w:pPr>
            <w:r w:rsidRPr="00630729">
              <w:rPr>
                <w:rFonts w:ascii="Arial" w:hAnsi="Arial" w:cs="Arial"/>
                <w:sz w:val="20"/>
                <w:szCs w:val="20"/>
                <w:lang w:val="ru-RU" w:eastAsia="ru-RU" w:bidi="ru-RU"/>
              </w:rPr>
              <w:t>Până la</w:t>
            </w:r>
            <w:r w:rsidR="00F119D3" w:rsidRPr="00630729">
              <w:rPr>
                <w:rFonts w:ascii="Arial" w:hAnsi="Arial" w:cs="Arial"/>
                <w:sz w:val="20"/>
                <w:szCs w:val="20"/>
                <w:lang w:val="ru-RU" w:eastAsia="ru-RU" w:bidi="ru-RU"/>
              </w:rPr>
              <w:t xml:space="preserve"> </w:t>
            </w:r>
            <w:r w:rsidR="00EA4B45" w:rsidRPr="00630729">
              <w:rPr>
                <w:rFonts w:ascii="Arial" w:hAnsi="Arial" w:cs="Arial"/>
                <w:sz w:val="20"/>
                <w:szCs w:val="20"/>
                <w:lang w:val="ru-RU" w:eastAsia="ru-RU" w:bidi="ru-RU"/>
              </w:rPr>
              <w:t>8</w:t>
            </w:r>
            <w:r w:rsidR="00F119D3" w:rsidRPr="00630729">
              <w:rPr>
                <w:rFonts w:ascii="Arial" w:hAnsi="Arial" w:cs="Arial"/>
                <w:sz w:val="20"/>
                <w:szCs w:val="20"/>
                <w:lang w:val="ru-RU" w:eastAsia="ru-RU" w:bidi="ru-RU"/>
              </w:rPr>
              <w:t>0</w:t>
            </w:r>
          </w:p>
        </w:tc>
        <w:tc>
          <w:tcPr>
            <w:tcW w:w="1514" w:type="pct"/>
            <w:tcBorders>
              <w:top w:val="single" w:sz="4" w:space="0" w:color="auto"/>
              <w:left w:val="single" w:sz="4" w:space="0" w:color="auto"/>
            </w:tcBorders>
            <w:shd w:val="clear" w:color="auto" w:fill="FFFFFF"/>
            <w:vAlign w:val="center"/>
          </w:tcPr>
          <w:p w:rsidR="00F119D3" w:rsidRPr="00630729" w:rsidRDefault="00EA4B45" w:rsidP="00F119D3">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С0</w:t>
            </w:r>
          </w:p>
        </w:tc>
        <w:tc>
          <w:tcPr>
            <w:tcW w:w="1237" w:type="pct"/>
            <w:tcBorders>
              <w:top w:val="single" w:sz="4" w:space="0" w:color="auto"/>
              <w:left w:val="single" w:sz="4" w:space="0" w:color="auto"/>
            </w:tcBorders>
            <w:shd w:val="clear" w:color="auto" w:fill="FFFFFF"/>
            <w:vAlign w:val="center"/>
          </w:tcPr>
          <w:p w:rsidR="00F119D3" w:rsidRPr="00630729" w:rsidRDefault="005D4208" w:rsidP="00F119D3">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IV</w:t>
            </w:r>
            <w:r w:rsidR="00AD7891" w:rsidRPr="00630729">
              <w:rPr>
                <w:rFonts w:ascii="Arial" w:hAnsi="Arial" w:cs="Arial"/>
                <w:sz w:val="20"/>
                <w:szCs w:val="20"/>
                <w:lang w:val="ru-RU" w:eastAsia="ru-RU" w:bidi="ru-RU"/>
              </w:rPr>
              <w:t xml:space="preserve"> -</w:t>
            </w:r>
            <w:r w:rsidR="00AD7891" w:rsidRPr="00630729">
              <w:rPr>
                <w:rFonts w:ascii="Arial" w:hAnsi="Arial" w:cs="Arial"/>
                <w:sz w:val="20"/>
                <w:szCs w:val="20"/>
              </w:rPr>
              <w:t xml:space="preserve"> </w:t>
            </w:r>
            <w:r w:rsidR="00AD7891" w:rsidRPr="00630729">
              <w:rPr>
                <w:rFonts w:ascii="Arial" w:hAnsi="Arial" w:cs="Arial"/>
                <w:sz w:val="20"/>
                <w:szCs w:val="20"/>
                <w:lang w:val="ru-RU" w:eastAsia="ru-RU" w:bidi="ru-RU"/>
              </w:rPr>
              <w:t>III</w:t>
            </w:r>
          </w:p>
        </w:tc>
        <w:tc>
          <w:tcPr>
            <w:tcW w:w="1053" w:type="pct"/>
            <w:tcBorders>
              <w:top w:val="single" w:sz="4" w:space="0" w:color="auto"/>
              <w:left w:val="single" w:sz="4" w:space="0" w:color="auto"/>
              <w:right w:val="single" w:sz="4" w:space="0" w:color="auto"/>
            </w:tcBorders>
            <w:shd w:val="clear" w:color="auto" w:fill="FFFFFF"/>
            <w:vAlign w:val="center"/>
          </w:tcPr>
          <w:p w:rsidR="00F119D3" w:rsidRPr="00630729" w:rsidRDefault="00F119D3" w:rsidP="005D4208">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3 (1)</w:t>
            </w:r>
          </w:p>
        </w:tc>
      </w:tr>
      <w:tr w:rsidR="00627637" w:rsidRPr="00630729" w:rsidTr="00203CA7">
        <w:trPr>
          <w:trHeight w:hRule="exact" w:val="302"/>
        </w:trPr>
        <w:tc>
          <w:tcPr>
            <w:tcW w:w="1197" w:type="pct"/>
            <w:tcBorders>
              <w:top w:val="single" w:sz="4" w:space="0" w:color="auto"/>
              <w:left w:val="single" w:sz="4" w:space="0" w:color="auto"/>
            </w:tcBorders>
            <w:shd w:val="clear" w:color="auto" w:fill="FFFFFF"/>
            <w:vAlign w:val="center"/>
          </w:tcPr>
          <w:p w:rsidR="00F119D3" w:rsidRPr="00630729" w:rsidRDefault="00CA1560" w:rsidP="00F119D3">
            <w:pPr>
              <w:widowControl w:val="0"/>
              <w:spacing w:after="0" w:line="220" w:lineRule="exact"/>
              <w:rPr>
                <w:rFonts w:ascii="Arial" w:hAnsi="Arial" w:cs="Arial"/>
                <w:sz w:val="20"/>
                <w:szCs w:val="20"/>
                <w:lang w:val="ru-RU" w:eastAsia="ru-RU" w:bidi="ru-RU"/>
              </w:rPr>
            </w:pPr>
            <w:r w:rsidRPr="00630729">
              <w:rPr>
                <w:rFonts w:ascii="Arial" w:hAnsi="Arial" w:cs="Arial"/>
                <w:sz w:val="20"/>
                <w:szCs w:val="20"/>
                <w:lang w:val="ru-RU" w:eastAsia="ru-RU" w:bidi="ru-RU"/>
              </w:rPr>
              <w:t>Până la</w:t>
            </w:r>
            <w:r w:rsidR="00F119D3" w:rsidRPr="00630729">
              <w:rPr>
                <w:rFonts w:ascii="Arial" w:hAnsi="Arial" w:cs="Arial"/>
                <w:sz w:val="20"/>
                <w:szCs w:val="20"/>
                <w:lang w:val="ru-RU" w:eastAsia="ru-RU" w:bidi="ru-RU"/>
              </w:rPr>
              <w:t xml:space="preserve"> 140</w:t>
            </w:r>
          </w:p>
        </w:tc>
        <w:tc>
          <w:tcPr>
            <w:tcW w:w="1514" w:type="pct"/>
            <w:tcBorders>
              <w:top w:val="single" w:sz="4" w:space="0" w:color="auto"/>
              <w:left w:val="single" w:sz="4" w:space="0" w:color="auto"/>
            </w:tcBorders>
            <w:shd w:val="clear" w:color="auto" w:fill="FFFFFF"/>
            <w:vAlign w:val="center"/>
          </w:tcPr>
          <w:p w:rsidR="00F119D3" w:rsidRPr="00630729" w:rsidRDefault="00F119D3" w:rsidP="00E14D6D">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С</w:t>
            </w:r>
            <w:r w:rsidR="00E14D6D" w:rsidRPr="00630729">
              <w:rPr>
                <w:rFonts w:ascii="Arial" w:hAnsi="Arial" w:cs="Arial"/>
                <w:sz w:val="20"/>
                <w:szCs w:val="20"/>
                <w:lang w:val="ru-RU" w:eastAsia="ru-RU" w:bidi="ru-RU"/>
              </w:rPr>
              <w:t>1</w:t>
            </w:r>
          </w:p>
        </w:tc>
        <w:tc>
          <w:tcPr>
            <w:tcW w:w="1237" w:type="pct"/>
            <w:tcBorders>
              <w:top w:val="single" w:sz="4" w:space="0" w:color="auto"/>
              <w:left w:val="single" w:sz="4" w:space="0" w:color="auto"/>
            </w:tcBorders>
            <w:shd w:val="clear" w:color="auto" w:fill="FFFFFF"/>
            <w:vAlign w:val="center"/>
          </w:tcPr>
          <w:p w:rsidR="00F119D3" w:rsidRPr="00630729" w:rsidRDefault="00F119D3" w:rsidP="00F119D3">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IV</w:t>
            </w:r>
            <w:r w:rsidR="00AD7891" w:rsidRPr="00630729">
              <w:rPr>
                <w:rFonts w:ascii="Arial" w:hAnsi="Arial" w:cs="Arial"/>
                <w:sz w:val="20"/>
                <w:szCs w:val="20"/>
                <w:lang w:val="ru-RU" w:eastAsia="ru-RU" w:bidi="ru-RU"/>
              </w:rPr>
              <w:t xml:space="preserve"> -</w:t>
            </w:r>
            <w:r w:rsidR="00AD7891" w:rsidRPr="00630729">
              <w:rPr>
                <w:rFonts w:ascii="Arial" w:hAnsi="Arial" w:cs="Arial"/>
                <w:sz w:val="20"/>
                <w:szCs w:val="20"/>
              </w:rPr>
              <w:t xml:space="preserve"> </w:t>
            </w:r>
            <w:r w:rsidR="00AD7891" w:rsidRPr="00630729">
              <w:rPr>
                <w:rFonts w:ascii="Arial" w:hAnsi="Arial" w:cs="Arial"/>
                <w:sz w:val="20"/>
                <w:szCs w:val="20"/>
                <w:lang w:val="ru-RU" w:eastAsia="ru-RU" w:bidi="ru-RU"/>
              </w:rPr>
              <w:t>III</w:t>
            </w:r>
          </w:p>
        </w:tc>
        <w:tc>
          <w:tcPr>
            <w:tcW w:w="1053" w:type="pct"/>
            <w:tcBorders>
              <w:top w:val="single" w:sz="4" w:space="0" w:color="auto"/>
              <w:left w:val="single" w:sz="4" w:space="0" w:color="auto"/>
              <w:right w:val="single" w:sz="4" w:space="0" w:color="auto"/>
            </w:tcBorders>
            <w:shd w:val="clear" w:color="auto" w:fill="FFFFFF"/>
            <w:vAlign w:val="center"/>
          </w:tcPr>
          <w:p w:rsidR="00F119D3" w:rsidRPr="00630729" w:rsidRDefault="00F119D3" w:rsidP="00672D54">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3 (1)</w:t>
            </w:r>
          </w:p>
        </w:tc>
      </w:tr>
      <w:tr w:rsidR="00627637" w:rsidRPr="00630729" w:rsidTr="00203CA7">
        <w:trPr>
          <w:trHeight w:hRule="exact" w:val="298"/>
        </w:trPr>
        <w:tc>
          <w:tcPr>
            <w:tcW w:w="1197" w:type="pct"/>
            <w:tcBorders>
              <w:top w:val="single" w:sz="4" w:space="0" w:color="auto"/>
              <w:left w:val="single" w:sz="4" w:space="0" w:color="auto"/>
            </w:tcBorders>
            <w:shd w:val="clear" w:color="auto" w:fill="FFFFFF"/>
            <w:vAlign w:val="center"/>
          </w:tcPr>
          <w:p w:rsidR="00F119D3" w:rsidRPr="00630729" w:rsidRDefault="00CA1560" w:rsidP="00F119D3">
            <w:pPr>
              <w:widowControl w:val="0"/>
              <w:spacing w:after="0" w:line="220" w:lineRule="exact"/>
              <w:rPr>
                <w:rFonts w:ascii="Arial" w:hAnsi="Arial" w:cs="Arial"/>
                <w:sz w:val="20"/>
                <w:szCs w:val="20"/>
                <w:lang w:val="ru-RU" w:eastAsia="ru-RU" w:bidi="ru-RU"/>
              </w:rPr>
            </w:pPr>
            <w:r w:rsidRPr="00630729">
              <w:rPr>
                <w:rFonts w:ascii="Arial" w:hAnsi="Arial" w:cs="Arial"/>
                <w:sz w:val="20"/>
                <w:szCs w:val="20"/>
                <w:lang w:val="ru-RU" w:eastAsia="ru-RU" w:bidi="ru-RU"/>
              </w:rPr>
              <w:t>Până la</w:t>
            </w:r>
            <w:r w:rsidR="00F119D3" w:rsidRPr="00630729">
              <w:rPr>
                <w:rFonts w:ascii="Arial" w:hAnsi="Arial" w:cs="Arial"/>
                <w:sz w:val="20"/>
                <w:szCs w:val="20"/>
                <w:lang w:val="ru-RU" w:eastAsia="ru-RU" w:bidi="ru-RU"/>
              </w:rPr>
              <w:t xml:space="preserve"> 200</w:t>
            </w:r>
          </w:p>
        </w:tc>
        <w:tc>
          <w:tcPr>
            <w:tcW w:w="1514" w:type="pct"/>
            <w:tcBorders>
              <w:top w:val="single" w:sz="4" w:space="0" w:color="auto"/>
              <w:left w:val="single" w:sz="4" w:space="0" w:color="auto"/>
            </w:tcBorders>
            <w:shd w:val="clear" w:color="auto" w:fill="FFFFFF"/>
            <w:vAlign w:val="center"/>
          </w:tcPr>
          <w:p w:rsidR="00F119D3" w:rsidRPr="00630729" w:rsidRDefault="00F119D3" w:rsidP="00E41C4A">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С</w:t>
            </w:r>
            <w:r w:rsidR="00E41C4A" w:rsidRPr="00630729">
              <w:rPr>
                <w:rFonts w:ascii="Arial" w:hAnsi="Arial" w:cs="Arial"/>
                <w:sz w:val="20"/>
                <w:szCs w:val="20"/>
                <w:lang w:val="ru-RU" w:eastAsia="ru-RU" w:bidi="ru-RU"/>
              </w:rPr>
              <w:t>0</w:t>
            </w:r>
          </w:p>
        </w:tc>
        <w:tc>
          <w:tcPr>
            <w:tcW w:w="1237" w:type="pct"/>
            <w:tcBorders>
              <w:top w:val="single" w:sz="4" w:space="0" w:color="auto"/>
              <w:left w:val="single" w:sz="4" w:space="0" w:color="auto"/>
            </w:tcBorders>
            <w:shd w:val="clear" w:color="auto" w:fill="FFFFFF"/>
            <w:vAlign w:val="center"/>
          </w:tcPr>
          <w:p w:rsidR="00F119D3" w:rsidRPr="00630729" w:rsidRDefault="00647C5A" w:rsidP="00546197">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II</w:t>
            </w:r>
          </w:p>
        </w:tc>
        <w:tc>
          <w:tcPr>
            <w:tcW w:w="1053" w:type="pct"/>
            <w:tcBorders>
              <w:top w:val="single" w:sz="4" w:space="0" w:color="auto"/>
              <w:left w:val="single" w:sz="4" w:space="0" w:color="auto"/>
              <w:right w:val="single" w:sz="4" w:space="0" w:color="auto"/>
            </w:tcBorders>
            <w:shd w:val="clear" w:color="auto" w:fill="FFFFFF"/>
            <w:vAlign w:val="center"/>
          </w:tcPr>
          <w:p w:rsidR="00F119D3" w:rsidRPr="00630729" w:rsidRDefault="00AB5A6A" w:rsidP="00AB5A6A">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11</w:t>
            </w:r>
            <w:r w:rsidR="00F119D3" w:rsidRPr="00630729">
              <w:rPr>
                <w:rFonts w:ascii="Arial" w:hAnsi="Arial" w:cs="Arial"/>
                <w:sz w:val="20"/>
                <w:szCs w:val="20"/>
                <w:lang w:val="ru-RU" w:eastAsia="ru-RU" w:bidi="ru-RU"/>
              </w:rPr>
              <w:t xml:space="preserve"> (</w:t>
            </w:r>
            <w:r w:rsidRPr="00630729">
              <w:rPr>
                <w:rFonts w:ascii="Arial" w:hAnsi="Arial" w:cs="Arial"/>
                <w:sz w:val="20"/>
                <w:szCs w:val="20"/>
                <w:lang w:val="ru-RU" w:eastAsia="ru-RU" w:bidi="ru-RU"/>
              </w:rPr>
              <w:t>3</w:t>
            </w:r>
            <w:r w:rsidR="00F119D3" w:rsidRPr="00630729">
              <w:rPr>
                <w:rFonts w:ascii="Arial" w:hAnsi="Arial" w:cs="Arial"/>
                <w:sz w:val="20"/>
                <w:szCs w:val="20"/>
                <w:lang w:val="ru-RU" w:eastAsia="ru-RU" w:bidi="ru-RU"/>
              </w:rPr>
              <w:t>)</w:t>
            </w:r>
          </w:p>
        </w:tc>
      </w:tr>
      <w:tr w:rsidR="00627637" w:rsidRPr="00630729" w:rsidTr="00203CA7">
        <w:trPr>
          <w:trHeight w:hRule="exact" w:val="302"/>
        </w:trPr>
        <w:tc>
          <w:tcPr>
            <w:tcW w:w="1197" w:type="pct"/>
            <w:tcBorders>
              <w:top w:val="single" w:sz="4" w:space="0" w:color="auto"/>
              <w:left w:val="single" w:sz="4" w:space="0" w:color="auto"/>
              <w:bottom w:val="single" w:sz="4" w:space="0" w:color="auto"/>
            </w:tcBorders>
            <w:shd w:val="clear" w:color="auto" w:fill="FFFFFF"/>
            <w:vAlign w:val="center"/>
          </w:tcPr>
          <w:p w:rsidR="00F119D3" w:rsidRPr="00630729" w:rsidRDefault="00CA1560" w:rsidP="00F119D3">
            <w:pPr>
              <w:widowControl w:val="0"/>
              <w:spacing w:after="0" w:line="220" w:lineRule="exact"/>
              <w:rPr>
                <w:rFonts w:ascii="Arial" w:hAnsi="Arial" w:cs="Arial"/>
                <w:sz w:val="20"/>
                <w:szCs w:val="20"/>
                <w:lang w:val="ru-RU" w:eastAsia="ru-RU" w:bidi="ru-RU"/>
              </w:rPr>
            </w:pPr>
            <w:r w:rsidRPr="00630729">
              <w:rPr>
                <w:rFonts w:ascii="Arial" w:hAnsi="Arial" w:cs="Arial"/>
                <w:sz w:val="20"/>
                <w:szCs w:val="20"/>
                <w:lang w:val="ru-RU" w:eastAsia="ru-RU" w:bidi="ru-RU"/>
              </w:rPr>
              <w:t>Până la</w:t>
            </w:r>
            <w:r w:rsidR="00F119D3" w:rsidRPr="00630729">
              <w:rPr>
                <w:rFonts w:ascii="Arial" w:hAnsi="Arial" w:cs="Arial"/>
                <w:sz w:val="20"/>
                <w:szCs w:val="20"/>
                <w:lang w:val="ru-RU" w:eastAsia="ru-RU" w:bidi="ru-RU"/>
              </w:rPr>
              <w:t xml:space="preserve"> 280</w:t>
            </w:r>
          </w:p>
        </w:tc>
        <w:tc>
          <w:tcPr>
            <w:tcW w:w="1514" w:type="pct"/>
            <w:tcBorders>
              <w:top w:val="single" w:sz="4" w:space="0" w:color="auto"/>
              <w:left w:val="single" w:sz="4" w:space="0" w:color="auto"/>
              <w:bottom w:val="single" w:sz="4" w:space="0" w:color="auto"/>
            </w:tcBorders>
            <w:shd w:val="clear" w:color="auto" w:fill="FFFFFF"/>
            <w:vAlign w:val="center"/>
          </w:tcPr>
          <w:p w:rsidR="00F119D3" w:rsidRPr="00630729" w:rsidRDefault="00F119D3" w:rsidP="00E41C4A">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С</w:t>
            </w:r>
            <w:r w:rsidR="00E41C4A" w:rsidRPr="00630729">
              <w:rPr>
                <w:rFonts w:ascii="Arial" w:hAnsi="Arial" w:cs="Arial"/>
                <w:sz w:val="20"/>
                <w:szCs w:val="20"/>
                <w:lang w:val="ru-RU" w:eastAsia="ru-RU" w:bidi="ru-RU"/>
              </w:rPr>
              <w:t>1</w:t>
            </w:r>
          </w:p>
        </w:tc>
        <w:tc>
          <w:tcPr>
            <w:tcW w:w="1237" w:type="pct"/>
            <w:tcBorders>
              <w:top w:val="single" w:sz="4" w:space="0" w:color="auto"/>
              <w:left w:val="single" w:sz="4" w:space="0" w:color="auto"/>
              <w:bottom w:val="single" w:sz="4" w:space="0" w:color="auto"/>
            </w:tcBorders>
            <w:shd w:val="clear" w:color="auto" w:fill="FFFFFF"/>
            <w:vAlign w:val="center"/>
          </w:tcPr>
          <w:p w:rsidR="00F119D3" w:rsidRPr="00630729" w:rsidRDefault="003C497F" w:rsidP="00546197">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II</w:t>
            </w:r>
          </w:p>
        </w:tc>
        <w:tc>
          <w:tcPr>
            <w:tcW w:w="1053" w:type="pct"/>
            <w:tcBorders>
              <w:top w:val="single" w:sz="4" w:space="0" w:color="auto"/>
              <w:left w:val="single" w:sz="4" w:space="0" w:color="auto"/>
              <w:bottom w:val="single" w:sz="4" w:space="0" w:color="auto"/>
              <w:right w:val="single" w:sz="4" w:space="0" w:color="auto"/>
            </w:tcBorders>
            <w:shd w:val="clear" w:color="auto" w:fill="FFFFFF"/>
            <w:vAlign w:val="center"/>
          </w:tcPr>
          <w:p w:rsidR="00F119D3" w:rsidRPr="00630729" w:rsidRDefault="003C497F" w:rsidP="003C497F">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3</w:t>
            </w:r>
            <w:r w:rsidR="00F119D3" w:rsidRPr="00630729">
              <w:rPr>
                <w:rFonts w:ascii="Arial" w:hAnsi="Arial" w:cs="Arial"/>
                <w:sz w:val="20"/>
                <w:szCs w:val="20"/>
                <w:lang w:val="ru-RU" w:eastAsia="ru-RU" w:bidi="ru-RU"/>
              </w:rPr>
              <w:t xml:space="preserve"> (</w:t>
            </w:r>
            <w:r w:rsidRPr="00630729">
              <w:rPr>
                <w:rFonts w:ascii="Arial" w:hAnsi="Arial" w:cs="Arial"/>
                <w:sz w:val="20"/>
                <w:szCs w:val="20"/>
                <w:lang w:val="ru-RU" w:eastAsia="ru-RU" w:bidi="ru-RU"/>
              </w:rPr>
              <w:t>1</w:t>
            </w:r>
            <w:r w:rsidR="00F119D3" w:rsidRPr="00630729">
              <w:rPr>
                <w:rFonts w:ascii="Arial" w:hAnsi="Arial" w:cs="Arial"/>
                <w:sz w:val="20"/>
                <w:szCs w:val="20"/>
                <w:lang w:val="ru-RU" w:eastAsia="ru-RU" w:bidi="ru-RU"/>
              </w:rPr>
              <w:t>)</w:t>
            </w:r>
          </w:p>
        </w:tc>
      </w:tr>
      <w:tr w:rsidR="00627637" w:rsidRPr="00630729" w:rsidTr="00203CA7">
        <w:trPr>
          <w:trHeight w:hRule="exact" w:val="298"/>
        </w:trPr>
        <w:tc>
          <w:tcPr>
            <w:tcW w:w="1197" w:type="pct"/>
            <w:tcBorders>
              <w:top w:val="single" w:sz="4" w:space="0" w:color="auto"/>
              <w:left w:val="single" w:sz="4" w:space="0" w:color="auto"/>
              <w:bottom w:val="single" w:sz="4" w:space="0" w:color="auto"/>
            </w:tcBorders>
            <w:shd w:val="clear" w:color="auto" w:fill="FFFFFF"/>
            <w:vAlign w:val="center"/>
          </w:tcPr>
          <w:p w:rsidR="00F119D3" w:rsidRPr="00630729" w:rsidRDefault="00CA1560" w:rsidP="00F119D3">
            <w:pPr>
              <w:widowControl w:val="0"/>
              <w:spacing w:after="0" w:line="220" w:lineRule="exact"/>
              <w:rPr>
                <w:rFonts w:ascii="Arial" w:hAnsi="Arial" w:cs="Arial"/>
                <w:sz w:val="20"/>
                <w:szCs w:val="20"/>
                <w:lang w:val="ru-RU" w:eastAsia="ru-RU" w:bidi="ru-RU"/>
              </w:rPr>
            </w:pPr>
            <w:r w:rsidRPr="00630729">
              <w:rPr>
                <w:rFonts w:ascii="Arial" w:hAnsi="Arial" w:cs="Arial"/>
                <w:sz w:val="20"/>
                <w:szCs w:val="20"/>
                <w:lang w:val="ru-RU" w:eastAsia="ru-RU" w:bidi="ru-RU"/>
              </w:rPr>
              <w:t>Nu se norm</w:t>
            </w:r>
            <w:r w:rsidR="00F119D3" w:rsidRPr="00630729">
              <w:rPr>
                <w:rFonts w:ascii="Arial" w:hAnsi="Arial" w:cs="Arial"/>
                <w:sz w:val="20"/>
                <w:szCs w:val="20"/>
                <w:lang w:val="ru-RU" w:eastAsia="ru-RU" w:bidi="ru-RU"/>
              </w:rPr>
              <w:t>.</w:t>
            </w:r>
          </w:p>
        </w:tc>
        <w:tc>
          <w:tcPr>
            <w:tcW w:w="1514" w:type="pct"/>
            <w:tcBorders>
              <w:top w:val="single" w:sz="4" w:space="0" w:color="auto"/>
              <w:left w:val="single" w:sz="4" w:space="0" w:color="auto"/>
              <w:bottom w:val="single" w:sz="4" w:space="0" w:color="auto"/>
            </w:tcBorders>
            <w:shd w:val="clear" w:color="auto" w:fill="FFFFFF"/>
            <w:vAlign w:val="center"/>
          </w:tcPr>
          <w:p w:rsidR="00F119D3" w:rsidRPr="00630729" w:rsidRDefault="00F119D3" w:rsidP="00F119D3">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С0</w:t>
            </w:r>
          </w:p>
        </w:tc>
        <w:tc>
          <w:tcPr>
            <w:tcW w:w="1237" w:type="pct"/>
            <w:tcBorders>
              <w:top w:val="single" w:sz="4" w:space="0" w:color="auto"/>
              <w:left w:val="single" w:sz="4" w:space="0" w:color="auto"/>
              <w:bottom w:val="single" w:sz="4" w:space="0" w:color="auto"/>
            </w:tcBorders>
            <w:shd w:val="clear" w:color="auto" w:fill="FFFFFF"/>
            <w:vAlign w:val="center"/>
          </w:tcPr>
          <w:p w:rsidR="00F119D3" w:rsidRPr="00630729" w:rsidRDefault="00F119D3" w:rsidP="00AD7891">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I</w:t>
            </w:r>
          </w:p>
        </w:tc>
        <w:tc>
          <w:tcPr>
            <w:tcW w:w="1053" w:type="pct"/>
            <w:tcBorders>
              <w:top w:val="single" w:sz="4" w:space="0" w:color="auto"/>
              <w:left w:val="single" w:sz="4" w:space="0" w:color="auto"/>
              <w:bottom w:val="single" w:sz="4" w:space="0" w:color="auto"/>
              <w:right w:val="single" w:sz="4" w:space="0" w:color="auto"/>
            </w:tcBorders>
            <w:shd w:val="clear" w:color="auto" w:fill="FFFFFF"/>
            <w:vAlign w:val="center"/>
          </w:tcPr>
          <w:p w:rsidR="00F119D3" w:rsidRPr="00630729" w:rsidRDefault="00F119D3" w:rsidP="00F119D3">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15 (4)</w:t>
            </w:r>
          </w:p>
        </w:tc>
      </w:tr>
    </w:tbl>
    <w:p w:rsidR="00DA2C83" w:rsidRPr="00630729" w:rsidRDefault="00DA2C83" w:rsidP="00630729">
      <w:pPr>
        <w:spacing w:before="120"/>
        <w:jc w:val="both"/>
        <w:rPr>
          <w:rFonts w:ascii="Arial" w:hAnsi="Arial" w:cs="Arial"/>
          <w:sz w:val="20"/>
          <w:szCs w:val="20"/>
        </w:rPr>
      </w:pPr>
      <w:r w:rsidRPr="00630729">
        <w:rPr>
          <w:rFonts w:ascii="Arial" w:hAnsi="Arial" w:cs="Arial"/>
          <w:sz w:val="20"/>
          <w:szCs w:val="20"/>
        </w:rPr>
        <w:t>Notă</w:t>
      </w:r>
      <w:r w:rsidR="00630729">
        <w:rPr>
          <w:rFonts w:ascii="Arial" w:hAnsi="Arial" w:cs="Arial"/>
          <w:sz w:val="20"/>
          <w:szCs w:val="20"/>
        </w:rPr>
        <w:t xml:space="preserve"> -</w:t>
      </w:r>
      <w:r w:rsidRPr="00630729">
        <w:rPr>
          <w:rFonts w:ascii="Arial" w:hAnsi="Arial" w:cs="Arial"/>
          <w:sz w:val="20"/>
          <w:szCs w:val="20"/>
        </w:rPr>
        <w:t xml:space="preserve"> Pentru clădirile indicate trebuie să fie prevăzută posibilitatea instalării scărilor manuale de incendiu.</w:t>
      </w:r>
    </w:p>
    <w:p w:rsidR="00B167DF" w:rsidRPr="00630729" w:rsidRDefault="00E47421" w:rsidP="00203CA7">
      <w:pPr>
        <w:spacing w:after="120" w:line="240" w:lineRule="auto"/>
        <w:jc w:val="both"/>
        <w:rPr>
          <w:rFonts w:ascii="Arial" w:hAnsi="Arial" w:cs="Arial"/>
          <w:sz w:val="20"/>
          <w:szCs w:val="20"/>
        </w:rPr>
      </w:pPr>
      <w:r w:rsidRPr="00203CA7">
        <w:rPr>
          <w:rFonts w:ascii="Arial" w:hAnsi="Arial" w:cs="Arial"/>
          <w:b/>
          <w:sz w:val="20"/>
          <w:szCs w:val="20"/>
        </w:rPr>
        <w:t>6.7.1</w:t>
      </w:r>
      <w:r w:rsidRPr="00203CA7">
        <w:rPr>
          <w:rFonts w:ascii="Arial" w:hAnsi="Arial" w:cs="Arial"/>
          <w:b/>
          <w:sz w:val="20"/>
          <w:szCs w:val="20"/>
          <w:lang w:val="en-US"/>
        </w:rPr>
        <w:t>6</w:t>
      </w:r>
      <w:r w:rsidR="00203CA7">
        <w:rPr>
          <w:rFonts w:ascii="Arial" w:hAnsi="Arial" w:cs="Arial"/>
          <w:b/>
          <w:sz w:val="20"/>
          <w:szCs w:val="20"/>
          <w:lang w:val="en-US"/>
        </w:rPr>
        <w:tab/>
      </w:r>
      <w:r w:rsidR="00B167DF" w:rsidRPr="00630729">
        <w:rPr>
          <w:rFonts w:ascii="Arial" w:hAnsi="Arial" w:cs="Arial"/>
          <w:sz w:val="20"/>
          <w:szCs w:val="20"/>
        </w:rPr>
        <w:t>Construcția școlilor, corpuri</w:t>
      </w:r>
      <w:r w:rsidR="00750559" w:rsidRPr="00630729">
        <w:rPr>
          <w:rFonts w:ascii="Arial" w:hAnsi="Arial" w:cs="Arial"/>
          <w:sz w:val="20"/>
          <w:szCs w:val="20"/>
        </w:rPr>
        <w:t>lor de învăţămînt a şcolilor</w:t>
      </w:r>
      <w:r w:rsidR="00B167DF" w:rsidRPr="00630729">
        <w:rPr>
          <w:rFonts w:ascii="Arial" w:hAnsi="Arial" w:cs="Arial"/>
          <w:sz w:val="20"/>
          <w:szCs w:val="20"/>
        </w:rPr>
        <w:t>-internat</w:t>
      </w:r>
      <w:r w:rsidR="00750559" w:rsidRPr="00630729">
        <w:rPr>
          <w:rFonts w:ascii="Arial" w:hAnsi="Arial" w:cs="Arial"/>
          <w:sz w:val="20"/>
          <w:szCs w:val="20"/>
        </w:rPr>
        <w:t>e</w:t>
      </w:r>
      <w:r w:rsidR="00B167DF" w:rsidRPr="00630729">
        <w:rPr>
          <w:rFonts w:ascii="Arial" w:hAnsi="Arial" w:cs="Arial"/>
          <w:sz w:val="20"/>
          <w:szCs w:val="20"/>
        </w:rPr>
        <w:t>, instituțiilor de învățământ primar și profesional, precum și corpuri</w:t>
      </w:r>
      <w:r w:rsidR="000675A6" w:rsidRPr="00630729">
        <w:rPr>
          <w:rFonts w:ascii="Arial" w:hAnsi="Arial" w:cs="Arial"/>
          <w:sz w:val="20"/>
          <w:szCs w:val="20"/>
        </w:rPr>
        <w:t>lor</w:t>
      </w:r>
      <w:r w:rsidR="00B167DF" w:rsidRPr="00630729">
        <w:rPr>
          <w:rFonts w:ascii="Arial" w:hAnsi="Arial" w:cs="Arial"/>
          <w:sz w:val="20"/>
          <w:szCs w:val="20"/>
        </w:rPr>
        <w:t xml:space="preserve"> de dormitoare ale școlilor-internate și </w:t>
      </w:r>
      <w:r w:rsidR="000675A6" w:rsidRPr="00630729">
        <w:rPr>
          <w:rFonts w:ascii="Arial" w:hAnsi="Arial" w:cs="Arial"/>
          <w:sz w:val="20"/>
          <w:szCs w:val="20"/>
        </w:rPr>
        <w:t>internatelor</w:t>
      </w:r>
      <w:r w:rsidR="00B167DF" w:rsidRPr="00630729">
        <w:rPr>
          <w:rFonts w:ascii="Arial" w:hAnsi="Arial" w:cs="Arial"/>
          <w:sz w:val="20"/>
          <w:szCs w:val="20"/>
        </w:rPr>
        <w:t xml:space="preserve"> aferente şcolilor cu înălțimea mai mare de 9 m </w:t>
      </w:r>
      <w:r w:rsidR="0061714B" w:rsidRPr="00630729">
        <w:rPr>
          <w:rFonts w:ascii="Arial" w:hAnsi="Arial" w:cs="Arial"/>
          <w:sz w:val="20"/>
          <w:szCs w:val="20"/>
        </w:rPr>
        <w:t>este permisă, cu condiția ca acestea să fie echipate cu un sistem de semnalizare automată a incendiilor</w:t>
      </w:r>
      <w:r w:rsidR="00750559" w:rsidRPr="00630729">
        <w:rPr>
          <w:rFonts w:ascii="Arial" w:hAnsi="Arial" w:cs="Arial"/>
          <w:sz w:val="20"/>
          <w:szCs w:val="20"/>
        </w:rPr>
        <w:t xml:space="preserve"> cu </w:t>
      </w:r>
      <w:r w:rsidR="008421AC" w:rsidRPr="00630729">
        <w:rPr>
          <w:rFonts w:ascii="Arial" w:hAnsi="Arial" w:cs="Arial"/>
          <w:sz w:val="20"/>
          <w:szCs w:val="20"/>
        </w:rPr>
        <w:t xml:space="preserve">transmisie suplimentară a semnalului despre incenidu nemijlocit în subunitățile de pompieri </w:t>
      </w:r>
      <w:r w:rsidR="003E087F" w:rsidRPr="00630729">
        <w:rPr>
          <w:rFonts w:ascii="Arial" w:hAnsi="Arial" w:cs="Arial"/>
          <w:sz w:val="20"/>
          <w:szCs w:val="20"/>
        </w:rPr>
        <w:t>prin linii de telecomunicații cu fir sau fără fir.</w:t>
      </w:r>
      <w:r w:rsidR="0061714B" w:rsidRPr="00630729">
        <w:rPr>
          <w:rFonts w:ascii="Arial" w:hAnsi="Arial" w:cs="Arial"/>
          <w:sz w:val="20"/>
          <w:szCs w:val="20"/>
        </w:rPr>
        <w:t xml:space="preserve"> </w:t>
      </w:r>
    </w:p>
    <w:p w:rsidR="000675A6" w:rsidRPr="00630729" w:rsidRDefault="00C61CF6" w:rsidP="00203CA7">
      <w:pPr>
        <w:spacing w:after="120" w:line="240" w:lineRule="auto"/>
        <w:jc w:val="both"/>
        <w:rPr>
          <w:rFonts w:ascii="Arial" w:hAnsi="Arial" w:cs="Arial"/>
          <w:sz w:val="20"/>
          <w:szCs w:val="20"/>
        </w:rPr>
      </w:pPr>
      <w:r w:rsidRPr="00630729">
        <w:rPr>
          <w:rFonts w:ascii="Arial" w:hAnsi="Arial" w:cs="Arial"/>
          <w:sz w:val="20"/>
          <w:szCs w:val="20"/>
        </w:rPr>
        <w:t xml:space="preserve">Clădirile indicate </w:t>
      </w:r>
      <w:r w:rsidR="00E94AB1" w:rsidRPr="00630729">
        <w:rPr>
          <w:rFonts w:ascii="Arial" w:hAnsi="Arial" w:cs="Arial"/>
          <w:sz w:val="20"/>
          <w:szCs w:val="20"/>
        </w:rPr>
        <w:t xml:space="preserve">trebuie amplasate în locația subunităților de pompieri, pe baza condiției ca timpul de sosire a primei </w:t>
      </w:r>
      <w:r w:rsidR="00385013" w:rsidRPr="00630729">
        <w:rPr>
          <w:rFonts w:ascii="Arial" w:hAnsi="Arial" w:cs="Arial"/>
          <w:sz w:val="20"/>
          <w:szCs w:val="20"/>
        </w:rPr>
        <w:t>primei subunități să nu depășească 10 minute, iar în localitățile rurale 20 de minute. Căi</w:t>
      </w:r>
      <w:r w:rsidR="00A85A52" w:rsidRPr="00630729">
        <w:rPr>
          <w:rFonts w:ascii="Arial" w:hAnsi="Arial" w:cs="Arial"/>
          <w:sz w:val="20"/>
          <w:szCs w:val="20"/>
        </w:rPr>
        <w:t>le</w:t>
      </w:r>
      <w:r w:rsidR="00385013" w:rsidRPr="00630729">
        <w:rPr>
          <w:rFonts w:ascii="Arial" w:hAnsi="Arial" w:cs="Arial"/>
          <w:sz w:val="20"/>
          <w:szCs w:val="20"/>
        </w:rPr>
        <w:t xml:space="preserve"> de acces spre aceste clădiri</w:t>
      </w:r>
      <w:r w:rsidR="00E94AB1" w:rsidRPr="00630729">
        <w:rPr>
          <w:rFonts w:ascii="Arial" w:hAnsi="Arial" w:cs="Arial"/>
          <w:sz w:val="20"/>
          <w:szCs w:val="20"/>
        </w:rPr>
        <w:t xml:space="preserve"> </w:t>
      </w:r>
      <w:r w:rsidR="00385013" w:rsidRPr="00630729">
        <w:rPr>
          <w:rFonts w:ascii="Arial" w:hAnsi="Arial" w:cs="Arial"/>
          <w:sz w:val="20"/>
          <w:szCs w:val="20"/>
        </w:rPr>
        <w:t>trebuie să fie proiectate în funcție de necesitatea de a asigura accesul subunităților de pompieri cu autoscara sau autoelevator nemijlocit în fiecare încăpere, având golurile ferestrelor în fațada.</w:t>
      </w:r>
    </w:p>
    <w:p w:rsidR="00365912" w:rsidRPr="00630729" w:rsidRDefault="004D68EB" w:rsidP="00203CA7">
      <w:pPr>
        <w:spacing w:after="120" w:line="240" w:lineRule="auto"/>
        <w:jc w:val="both"/>
        <w:rPr>
          <w:rFonts w:ascii="Arial" w:hAnsi="Arial" w:cs="Arial"/>
          <w:sz w:val="20"/>
          <w:szCs w:val="20"/>
        </w:rPr>
      </w:pPr>
      <w:r w:rsidRPr="00630729">
        <w:rPr>
          <w:rFonts w:ascii="Arial" w:hAnsi="Arial" w:cs="Arial"/>
          <w:sz w:val="20"/>
          <w:szCs w:val="20"/>
        </w:rPr>
        <w:t xml:space="preserve">Pentru clădirile școlilor proiectate în patru etaje, precum și pe cele construite în cinci etaje, nu mai puțin de 50% din </w:t>
      </w:r>
      <w:r w:rsidR="005A35E6" w:rsidRPr="00630729">
        <w:rPr>
          <w:rFonts w:ascii="Arial" w:hAnsi="Arial" w:cs="Arial"/>
          <w:sz w:val="20"/>
          <w:szCs w:val="20"/>
        </w:rPr>
        <w:t xml:space="preserve">casele de </w:t>
      </w:r>
      <w:r w:rsidRPr="00630729">
        <w:rPr>
          <w:rFonts w:ascii="Arial" w:hAnsi="Arial" w:cs="Arial"/>
          <w:sz w:val="20"/>
          <w:szCs w:val="20"/>
        </w:rPr>
        <w:t xml:space="preserve">scări trebuie să fie prevăzute antifum. </w:t>
      </w:r>
      <w:r w:rsidR="005A35E6" w:rsidRPr="00630729">
        <w:rPr>
          <w:rFonts w:ascii="Arial" w:hAnsi="Arial" w:cs="Arial"/>
          <w:sz w:val="20"/>
          <w:szCs w:val="20"/>
        </w:rPr>
        <w:t>În cazul imposibilităţii organizării caselor de scări antifum, în plus față de numărul calculat a caselor de scări, trebuie prevăzută organizarea scărilor exterioare deschise. Numărul scărilor exterioare deschise trebuie adoptate:</w:t>
      </w:r>
    </w:p>
    <w:p w:rsidR="009C3BF4" w:rsidRPr="00630729" w:rsidRDefault="00AB7827" w:rsidP="00203CA7">
      <w:pPr>
        <w:spacing w:after="120" w:line="240" w:lineRule="auto"/>
        <w:jc w:val="both"/>
        <w:rPr>
          <w:rFonts w:ascii="Arial" w:hAnsi="Arial" w:cs="Arial"/>
          <w:sz w:val="20"/>
          <w:szCs w:val="20"/>
        </w:rPr>
      </w:pPr>
      <w:r w:rsidRPr="00630729">
        <w:rPr>
          <w:rFonts w:ascii="Arial" w:hAnsi="Arial" w:cs="Arial"/>
          <w:sz w:val="20"/>
          <w:szCs w:val="20"/>
        </w:rPr>
        <w:t>-</w:t>
      </w:r>
      <w:r w:rsidR="004D68EB" w:rsidRPr="00630729">
        <w:rPr>
          <w:rFonts w:ascii="Arial" w:hAnsi="Arial" w:cs="Arial"/>
          <w:sz w:val="20"/>
          <w:szCs w:val="20"/>
        </w:rPr>
        <w:t xml:space="preserve"> </w:t>
      </w:r>
      <w:r w:rsidR="009A7EA9" w:rsidRPr="00630729">
        <w:rPr>
          <w:rFonts w:ascii="Arial" w:hAnsi="Arial" w:cs="Arial"/>
          <w:sz w:val="20"/>
          <w:szCs w:val="20"/>
        </w:rPr>
        <w:t>o</w:t>
      </w:r>
      <w:r w:rsidR="009C3BF4" w:rsidRPr="00630729">
        <w:rPr>
          <w:rFonts w:ascii="Arial" w:hAnsi="Arial" w:cs="Arial"/>
          <w:sz w:val="20"/>
          <w:szCs w:val="20"/>
        </w:rPr>
        <w:t xml:space="preserve"> scara la un număr calculat de elevi și a personalului la etajul deasupra celui de-al doilea până la 100 de persoane; </w:t>
      </w:r>
    </w:p>
    <w:p w:rsidR="000A67BF" w:rsidRPr="00630729" w:rsidRDefault="00AB7827" w:rsidP="00203CA7">
      <w:pPr>
        <w:spacing w:after="120" w:line="240" w:lineRule="auto"/>
        <w:jc w:val="both"/>
        <w:rPr>
          <w:rFonts w:ascii="Arial" w:hAnsi="Arial" w:cs="Arial"/>
          <w:sz w:val="20"/>
          <w:szCs w:val="20"/>
        </w:rPr>
      </w:pPr>
      <w:r w:rsidRPr="00630729">
        <w:rPr>
          <w:rFonts w:ascii="Arial" w:hAnsi="Arial" w:cs="Arial"/>
          <w:sz w:val="20"/>
          <w:szCs w:val="20"/>
        </w:rPr>
        <w:t xml:space="preserve">- </w:t>
      </w:r>
      <w:r w:rsidR="000A67BF" w:rsidRPr="00630729">
        <w:rPr>
          <w:rFonts w:ascii="Arial" w:hAnsi="Arial" w:cs="Arial"/>
          <w:sz w:val="20"/>
          <w:szCs w:val="20"/>
        </w:rPr>
        <w:t>cel puțin o scară pentru fiecare 100 de persoane la numărul calculat de elevil și a personalului de la etaj, deasupra celui de-al doilea, cu mai mult de 100 de persoane.</w:t>
      </w:r>
    </w:p>
    <w:p w:rsidR="000A67BF" w:rsidRPr="00630729" w:rsidRDefault="000A67BF" w:rsidP="00203CA7">
      <w:pPr>
        <w:spacing w:after="0" w:line="240" w:lineRule="auto"/>
        <w:jc w:val="both"/>
        <w:rPr>
          <w:rFonts w:ascii="Arial" w:hAnsi="Arial" w:cs="Arial"/>
          <w:sz w:val="20"/>
          <w:szCs w:val="20"/>
        </w:rPr>
      </w:pPr>
      <w:r w:rsidRPr="00630729">
        <w:rPr>
          <w:rFonts w:ascii="Arial" w:hAnsi="Arial" w:cs="Arial"/>
          <w:sz w:val="20"/>
          <w:szCs w:val="20"/>
        </w:rPr>
        <w:t>La etajul patru al clădirilor şcolililor şi blocurilor de studii ale şcolilor - internat nu</w:t>
      </w:r>
      <w:r w:rsidR="00C14190" w:rsidRPr="00630729">
        <w:rPr>
          <w:rFonts w:ascii="Arial" w:hAnsi="Arial" w:cs="Arial"/>
          <w:sz w:val="20"/>
          <w:szCs w:val="20"/>
        </w:rPr>
        <w:t xml:space="preserve"> se</w:t>
      </w:r>
      <w:r w:rsidRPr="00630729">
        <w:rPr>
          <w:rFonts w:ascii="Arial" w:hAnsi="Arial" w:cs="Arial"/>
          <w:sz w:val="20"/>
          <w:szCs w:val="20"/>
        </w:rPr>
        <w:t xml:space="preserve"> admite</w:t>
      </w:r>
      <w:r w:rsidR="00C14190" w:rsidRPr="00630729">
        <w:rPr>
          <w:rFonts w:ascii="Arial" w:hAnsi="Arial" w:cs="Arial"/>
          <w:sz w:val="20"/>
          <w:szCs w:val="20"/>
        </w:rPr>
        <w:t xml:space="preserve"> </w:t>
      </w:r>
      <w:r w:rsidRPr="00630729">
        <w:rPr>
          <w:rFonts w:ascii="Arial" w:hAnsi="Arial" w:cs="Arial"/>
          <w:sz w:val="20"/>
          <w:szCs w:val="20"/>
        </w:rPr>
        <w:t>amplasarea încăperilor claselor primare, iar numărul celorlalte încăperi de studii - mai mult de 25%.</w:t>
      </w:r>
    </w:p>
    <w:p w:rsidR="00107F90" w:rsidRPr="00630729" w:rsidRDefault="00107F90" w:rsidP="00203CA7">
      <w:pPr>
        <w:spacing w:after="0" w:line="240" w:lineRule="auto"/>
        <w:jc w:val="both"/>
        <w:rPr>
          <w:rFonts w:ascii="Arial" w:hAnsi="Arial" w:cs="Arial"/>
          <w:sz w:val="20"/>
          <w:szCs w:val="20"/>
        </w:rPr>
      </w:pPr>
      <w:r w:rsidRPr="00630729">
        <w:rPr>
          <w:rFonts w:ascii="Arial" w:hAnsi="Arial" w:cs="Arial"/>
          <w:sz w:val="20"/>
          <w:szCs w:val="20"/>
        </w:rPr>
        <w:lastRenderedPageBreak/>
        <w:t>Supraetajarea clădirilor indicate cu etaj mansardat în cazu</w:t>
      </w:r>
      <w:r w:rsidR="00C801FF" w:rsidRPr="00630729">
        <w:rPr>
          <w:rFonts w:ascii="Arial" w:hAnsi="Arial" w:cs="Arial"/>
          <w:sz w:val="20"/>
          <w:szCs w:val="20"/>
        </w:rPr>
        <w:t xml:space="preserve">l reconstruirii se va prevedea </w:t>
      </w:r>
      <w:r w:rsidRPr="00630729">
        <w:rPr>
          <w:rFonts w:ascii="Arial" w:hAnsi="Arial" w:cs="Arial"/>
          <w:sz w:val="20"/>
          <w:szCs w:val="20"/>
        </w:rPr>
        <w:t xml:space="preserve">în limitele regimului de înălţime normate. </w:t>
      </w:r>
      <w:r w:rsidR="0066637A" w:rsidRPr="00630729">
        <w:rPr>
          <w:rFonts w:ascii="Arial" w:hAnsi="Arial" w:cs="Arial"/>
          <w:sz w:val="20"/>
          <w:szCs w:val="20"/>
        </w:rPr>
        <w:t>În acest caz, la etajul mansardat nu se admite amplasarea dormitoarelor.</w:t>
      </w:r>
    </w:p>
    <w:p w:rsidR="00630729" w:rsidRDefault="00630729" w:rsidP="00C05759">
      <w:pPr>
        <w:spacing w:after="0"/>
        <w:jc w:val="both"/>
        <w:rPr>
          <w:rFonts w:ascii="Arial" w:hAnsi="Arial" w:cs="Arial"/>
          <w:sz w:val="20"/>
          <w:szCs w:val="20"/>
        </w:rPr>
      </w:pPr>
    </w:p>
    <w:p w:rsidR="00EC0FB2" w:rsidRPr="00630729" w:rsidRDefault="00A14AF3" w:rsidP="00203CA7">
      <w:pPr>
        <w:spacing w:after="120" w:line="240" w:lineRule="auto"/>
        <w:jc w:val="both"/>
        <w:rPr>
          <w:rFonts w:ascii="Arial" w:hAnsi="Arial" w:cs="Arial"/>
          <w:sz w:val="20"/>
          <w:szCs w:val="20"/>
        </w:rPr>
      </w:pPr>
      <w:r w:rsidRPr="00630729">
        <w:rPr>
          <w:rFonts w:ascii="Arial" w:hAnsi="Arial" w:cs="Arial"/>
          <w:sz w:val="20"/>
          <w:szCs w:val="20"/>
        </w:rPr>
        <w:t>Clădirile corpurilor de învățământ profesional mediu (F4.1) de gradul I de rezistența la foc și clasa C0 se permite proiectate cu înălțimea până la 28 m.</w:t>
      </w:r>
    </w:p>
    <w:p w:rsidR="00C05759" w:rsidRDefault="00AE1C46" w:rsidP="00203CA7">
      <w:pPr>
        <w:spacing w:after="0" w:line="240" w:lineRule="auto"/>
        <w:jc w:val="both"/>
        <w:rPr>
          <w:rFonts w:ascii="Arial" w:hAnsi="Arial" w:cs="Arial"/>
          <w:sz w:val="20"/>
          <w:szCs w:val="20"/>
        </w:rPr>
      </w:pPr>
      <w:r w:rsidRPr="00630729">
        <w:rPr>
          <w:rFonts w:ascii="Arial" w:hAnsi="Arial" w:cs="Arial"/>
          <w:sz w:val="20"/>
          <w:szCs w:val="20"/>
        </w:rPr>
        <w:t xml:space="preserve">Corpurile instituțiilor de învățământ superior (F4.2) trebuie proiectate cu înălțimea nu mai mult de </w:t>
      </w:r>
    </w:p>
    <w:p w:rsidR="00AE1C46" w:rsidRDefault="00AE1C46" w:rsidP="00203CA7">
      <w:pPr>
        <w:spacing w:after="0" w:line="240" w:lineRule="auto"/>
        <w:jc w:val="both"/>
        <w:rPr>
          <w:rFonts w:ascii="Arial" w:hAnsi="Arial" w:cs="Arial"/>
          <w:sz w:val="20"/>
          <w:szCs w:val="20"/>
        </w:rPr>
      </w:pPr>
      <w:r w:rsidRPr="00630729">
        <w:rPr>
          <w:rFonts w:ascii="Arial" w:hAnsi="Arial" w:cs="Arial"/>
          <w:sz w:val="20"/>
          <w:szCs w:val="20"/>
        </w:rPr>
        <w:t>28 m.</w:t>
      </w:r>
    </w:p>
    <w:p w:rsidR="00C05759" w:rsidRPr="00630729" w:rsidRDefault="00C05759" w:rsidP="00C05759">
      <w:pPr>
        <w:spacing w:after="0"/>
        <w:jc w:val="both"/>
        <w:rPr>
          <w:rFonts w:ascii="Arial" w:hAnsi="Arial" w:cs="Arial"/>
          <w:sz w:val="20"/>
          <w:szCs w:val="20"/>
        </w:rPr>
      </w:pPr>
    </w:p>
    <w:p w:rsidR="009173B0" w:rsidRPr="00630729" w:rsidRDefault="007A1BC6" w:rsidP="00203CA7">
      <w:pPr>
        <w:spacing w:line="240" w:lineRule="auto"/>
        <w:jc w:val="both"/>
        <w:rPr>
          <w:rFonts w:ascii="Arial" w:hAnsi="Arial" w:cs="Arial"/>
          <w:sz w:val="20"/>
          <w:szCs w:val="20"/>
        </w:rPr>
      </w:pPr>
      <w:r w:rsidRPr="00203CA7">
        <w:rPr>
          <w:rFonts w:ascii="Arial" w:hAnsi="Arial" w:cs="Arial"/>
          <w:b/>
          <w:sz w:val="20"/>
          <w:szCs w:val="20"/>
        </w:rPr>
        <w:t>6.7.1</w:t>
      </w:r>
      <w:r w:rsidR="008B3B4E" w:rsidRPr="00203CA7">
        <w:rPr>
          <w:rFonts w:ascii="Arial" w:hAnsi="Arial" w:cs="Arial"/>
          <w:b/>
          <w:sz w:val="20"/>
          <w:szCs w:val="20"/>
        </w:rPr>
        <w:t>7</w:t>
      </w:r>
      <w:r w:rsidRPr="00630729">
        <w:rPr>
          <w:rFonts w:ascii="Arial" w:hAnsi="Arial" w:cs="Arial"/>
          <w:sz w:val="20"/>
          <w:szCs w:val="20"/>
        </w:rPr>
        <w:tab/>
      </w:r>
      <w:r w:rsidR="009173B0" w:rsidRPr="00630729">
        <w:rPr>
          <w:rFonts w:ascii="Arial" w:hAnsi="Arial" w:cs="Arial"/>
          <w:sz w:val="20"/>
          <w:szCs w:val="20"/>
        </w:rPr>
        <w:t>Clădirile şcolilor specializate şi şcolilor – internat</w:t>
      </w:r>
      <w:r w:rsidR="00C801FF" w:rsidRPr="00630729">
        <w:rPr>
          <w:rFonts w:ascii="Arial" w:hAnsi="Arial" w:cs="Arial"/>
          <w:sz w:val="20"/>
          <w:szCs w:val="20"/>
        </w:rPr>
        <w:t>e</w:t>
      </w:r>
      <w:r w:rsidR="009173B0" w:rsidRPr="00630729">
        <w:rPr>
          <w:rFonts w:ascii="Arial" w:hAnsi="Arial" w:cs="Arial"/>
          <w:sz w:val="20"/>
          <w:szCs w:val="20"/>
        </w:rPr>
        <w:t xml:space="preserve"> (pentru copiii cu dezabilităţi fizice şi mintale) vor avea un regim de înălţime maxim 9 m.</w:t>
      </w:r>
    </w:p>
    <w:p w:rsidR="00D939FD" w:rsidRPr="00630729" w:rsidRDefault="007A1BC6" w:rsidP="00203CA7">
      <w:pPr>
        <w:spacing w:line="240" w:lineRule="auto"/>
        <w:jc w:val="both"/>
        <w:rPr>
          <w:rFonts w:ascii="Arial" w:hAnsi="Arial" w:cs="Arial"/>
          <w:sz w:val="20"/>
          <w:szCs w:val="20"/>
        </w:rPr>
      </w:pPr>
      <w:r w:rsidRPr="00203CA7">
        <w:rPr>
          <w:rFonts w:ascii="Arial" w:hAnsi="Arial" w:cs="Arial"/>
          <w:b/>
          <w:sz w:val="20"/>
          <w:szCs w:val="20"/>
        </w:rPr>
        <w:t>6.7.1</w:t>
      </w:r>
      <w:r w:rsidR="008B3B4E" w:rsidRPr="00203CA7">
        <w:rPr>
          <w:rFonts w:ascii="Arial" w:hAnsi="Arial" w:cs="Arial"/>
          <w:b/>
          <w:sz w:val="20"/>
          <w:szCs w:val="20"/>
        </w:rPr>
        <w:t>8</w:t>
      </w:r>
      <w:r w:rsidRPr="00630729">
        <w:rPr>
          <w:rFonts w:ascii="Arial" w:hAnsi="Arial" w:cs="Arial"/>
          <w:sz w:val="20"/>
          <w:szCs w:val="20"/>
        </w:rPr>
        <w:tab/>
      </w:r>
      <w:r w:rsidR="00D939FD" w:rsidRPr="00630729">
        <w:rPr>
          <w:rFonts w:ascii="Arial" w:hAnsi="Arial" w:cs="Arial"/>
          <w:sz w:val="20"/>
          <w:szCs w:val="20"/>
        </w:rPr>
        <w:t>Înălțimea amplasării aulelor, sălilor de festivităţi şi conferinţe, sălilor de cultură fizică şi sport</w:t>
      </w:r>
      <w:r w:rsidR="00386AAF" w:rsidRPr="00630729">
        <w:rPr>
          <w:rFonts w:ascii="Arial" w:hAnsi="Arial" w:cs="Arial"/>
          <w:sz w:val="20"/>
          <w:szCs w:val="20"/>
        </w:rPr>
        <w:t xml:space="preserve"> fără locuri pentru spectatori trebuie adoptate conform tabelului 6.14 luând în considerare gradul de rezistența la foc, clasa după pericolul de incendiu constructiv a clădirii și capacitatea sălii.</w:t>
      </w:r>
    </w:p>
    <w:p w:rsidR="008B3B4E" w:rsidRPr="00203CA7" w:rsidRDefault="0033293D" w:rsidP="00203CA7">
      <w:pPr>
        <w:spacing w:after="0"/>
        <w:jc w:val="center"/>
        <w:rPr>
          <w:rFonts w:ascii="Arial" w:hAnsi="Arial" w:cs="Arial"/>
          <w:b/>
          <w:sz w:val="20"/>
          <w:szCs w:val="20"/>
          <w:lang w:val="en-US"/>
        </w:rPr>
      </w:pPr>
      <w:r w:rsidRPr="00203CA7">
        <w:rPr>
          <w:rFonts w:ascii="Arial" w:hAnsi="Arial" w:cs="Arial"/>
          <w:b/>
          <w:sz w:val="20"/>
          <w:szCs w:val="20"/>
          <w:lang w:val="ru-RU"/>
        </w:rPr>
        <w:t>Tabelul</w:t>
      </w:r>
      <w:r w:rsidR="008B3B4E" w:rsidRPr="00203CA7">
        <w:rPr>
          <w:rFonts w:ascii="Arial" w:hAnsi="Arial" w:cs="Arial"/>
          <w:b/>
          <w:sz w:val="20"/>
          <w:szCs w:val="20"/>
          <w:lang w:val="en-US"/>
        </w:rPr>
        <w:t xml:space="preserve"> 6.14</w:t>
      </w:r>
    </w:p>
    <w:p w:rsidR="00630729" w:rsidRPr="00630729" w:rsidRDefault="00630729" w:rsidP="009E1B15">
      <w:pPr>
        <w:spacing w:after="0"/>
        <w:rPr>
          <w:rFonts w:ascii="Arial" w:hAnsi="Arial" w:cs="Arial"/>
          <w:sz w:val="20"/>
          <w:szCs w:val="20"/>
          <w:lang w:val="en-US"/>
        </w:rPr>
      </w:pPr>
    </w:p>
    <w:tbl>
      <w:tblPr>
        <w:tblW w:w="5000" w:type="pct"/>
        <w:tblCellMar>
          <w:left w:w="10" w:type="dxa"/>
          <w:right w:w="10" w:type="dxa"/>
        </w:tblCellMar>
        <w:tblLook w:val="04A0" w:firstRow="1" w:lastRow="0" w:firstColumn="1" w:lastColumn="0" w:noHBand="0" w:noVBand="1"/>
      </w:tblPr>
      <w:tblGrid>
        <w:gridCol w:w="2052"/>
        <w:gridCol w:w="2724"/>
        <w:gridCol w:w="2091"/>
        <w:gridCol w:w="1910"/>
      </w:tblGrid>
      <w:tr w:rsidR="00627637" w:rsidRPr="00630729" w:rsidTr="00203CA7">
        <w:trPr>
          <w:trHeight w:hRule="exact" w:val="850"/>
        </w:trPr>
        <w:tc>
          <w:tcPr>
            <w:tcW w:w="1169" w:type="pct"/>
            <w:tcBorders>
              <w:top w:val="single" w:sz="4" w:space="0" w:color="auto"/>
              <w:left w:val="single" w:sz="4" w:space="0" w:color="auto"/>
            </w:tcBorders>
            <w:shd w:val="clear" w:color="auto" w:fill="FFFFFF"/>
            <w:vAlign w:val="center"/>
          </w:tcPr>
          <w:p w:rsidR="008B3B4E" w:rsidRPr="00630729" w:rsidRDefault="00DD76CE" w:rsidP="004F1A41">
            <w:pPr>
              <w:widowControl w:val="0"/>
              <w:spacing w:after="0" w:line="274" w:lineRule="exact"/>
              <w:jc w:val="center"/>
              <w:rPr>
                <w:rFonts w:ascii="Arial" w:hAnsi="Arial" w:cs="Arial"/>
                <w:sz w:val="20"/>
                <w:szCs w:val="20"/>
                <w:lang w:val="en-US" w:eastAsia="ru-RU" w:bidi="ru-RU"/>
              </w:rPr>
            </w:pPr>
            <w:r w:rsidRPr="00630729">
              <w:rPr>
                <w:rFonts w:ascii="Arial" w:hAnsi="Arial" w:cs="Arial"/>
                <w:sz w:val="20"/>
                <w:szCs w:val="20"/>
                <w:lang w:eastAsia="ru-RU" w:bidi="ru-RU"/>
              </w:rPr>
              <w:t>Gradul de rezistență la foc a clădirii</w:t>
            </w:r>
          </w:p>
        </w:tc>
        <w:tc>
          <w:tcPr>
            <w:tcW w:w="1552" w:type="pct"/>
            <w:tcBorders>
              <w:top w:val="single" w:sz="4" w:space="0" w:color="auto"/>
              <w:left w:val="single" w:sz="4" w:space="0" w:color="auto"/>
            </w:tcBorders>
            <w:shd w:val="clear" w:color="auto" w:fill="FFFFFF"/>
            <w:vAlign w:val="center"/>
          </w:tcPr>
          <w:p w:rsidR="008B3B4E" w:rsidRPr="00630729" w:rsidRDefault="00DD76CE" w:rsidP="004F1A41">
            <w:pPr>
              <w:widowControl w:val="0"/>
              <w:spacing w:after="0" w:line="274" w:lineRule="exact"/>
              <w:jc w:val="center"/>
              <w:rPr>
                <w:rFonts w:ascii="Arial" w:hAnsi="Arial" w:cs="Arial"/>
                <w:sz w:val="20"/>
                <w:szCs w:val="20"/>
                <w:lang w:val="en-US" w:eastAsia="ru-RU" w:bidi="ru-RU"/>
              </w:rPr>
            </w:pPr>
            <w:r w:rsidRPr="00630729">
              <w:rPr>
                <w:rFonts w:ascii="Arial" w:hAnsi="Arial" w:cs="Arial"/>
                <w:sz w:val="20"/>
                <w:szCs w:val="20"/>
                <w:lang w:eastAsia="ru-RU" w:bidi="ru-RU"/>
              </w:rPr>
              <w:t>Clasa după pericolul de incendiu constructiv a clădirii</w:t>
            </w:r>
          </w:p>
        </w:tc>
        <w:tc>
          <w:tcPr>
            <w:tcW w:w="1191" w:type="pct"/>
            <w:tcBorders>
              <w:top w:val="single" w:sz="4" w:space="0" w:color="auto"/>
              <w:left w:val="single" w:sz="4" w:space="0" w:color="auto"/>
            </w:tcBorders>
            <w:shd w:val="clear" w:color="auto" w:fill="FFFFFF"/>
            <w:vAlign w:val="center"/>
          </w:tcPr>
          <w:p w:rsidR="008B3B4E" w:rsidRPr="00630729" w:rsidRDefault="004F1A41" w:rsidP="004F1A41">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shd w:val="clear" w:color="auto" w:fill="FFFFFF"/>
                <w:lang w:val="ru-RU" w:eastAsia="ru-RU" w:bidi="ru-RU"/>
              </w:rPr>
              <w:t>Numărul locurilor în sala</w:t>
            </w:r>
          </w:p>
        </w:tc>
        <w:tc>
          <w:tcPr>
            <w:tcW w:w="1088" w:type="pct"/>
            <w:tcBorders>
              <w:top w:val="single" w:sz="4" w:space="0" w:color="auto"/>
              <w:left w:val="single" w:sz="4" w:space="0" w:color="auto"/>
              <w:right w:val="single" w:sz="4" w:space="0" w:color="auto"/>
            </w:tcBorders>
            <w:shd w:val="clear" w:color="auto" w:fill="FFFFFF"/>
            <w:vAlign w:val="center"/>
          </w:tcPr>
          <w:p w:rsidR="008B3B4E" w:rsidRPr="00630729" w:rsidRDefault="004F1A41" w:rsidP="00C05759">
            <w:pPr>
              <w:widowControl w:val="0"/>
              <w:spacing w:after="0" w:line="283" w:lineRule="exact"/>
              <w:ind w:left="280"/>
              <w:jc w:val="center"/>
              <w:rPr>
                <w:rFonts w:ascii="Arial" w:hAnsi="Arial" w:cs="Arial"/>
                <w:sz w:val="20"/>
                <w:szCs w:val="20"/>
                <w:lang w:val="en-US" w:eastAsia="ru-RU" w:bidi="ru-RU"/>
              </w:rPr>
            </w:pPr>
            <w:r w:rsidRPr="00630729">
              <w:rPr>
                <w:rFonts w:ascii="Arial" w:hAnsi="Arial" w:cs="Arial"/>
                <w:sz w:val="20"/>
                <w:szCs w:val="20"/>
              </w:rPr>
              <w:t>Înălțimea admisibilă de amplasare a sălii, m</w:t>
            </w:r>
          </w:p>
        </w:tc>
      </w:tr>
      <w:tr w:rsidR="00627637" w:rsidRPr="00630729" w:rsidTr="00203CA7">
        <w:trPr>
          <w:trHeight w:hRule="exact" w:val="360"/>
        </w:trPr>
        <w:tc>
          <w:tcPr>
            <w:tcW w:w="1169" w:type="pct"/>
            <w:vMerge w:val="restart"/>
            <w:tcBorders>
              <w:top w:val="single" w:sz="4" w:space="0" w:color="auto"/>
              <w:left w:val="single" w:sz="4" w:space="0" w:color="auto"/>
            </w:tcBorders>
            <w:shd w:val="clear" w:color="auto" w:fill="FFFFFF"/>
            <w:vAlign w:val="center"/>
          </w:tcPr>
          <w:p w:rsidR="008B3B4E" w:rsidRPr="00630729" w:rsidRDefault="008B3B4E" w:rsidP="008B3B4E">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shd w:val="clear" w:color="auto" w:fill="FFFFFF"/>
                <w:lang w:val="ru-RU" w:eastAsia="ru-RU" w:bidi="ru-RU"/>
              </w:rPr>
              <w:t>I, II</w:t>
            </w:r>
          </w:p>
        </w:tc>
        <w:tc>
          <w:tcPr>
            <w:tcW w:w="1552" w:type="pct"/>
            <w:tcBorders>
              <w:top w:val="single" w:sz="4" w:space="0" w:color="auto"/>
              <w:left w:val="single" w:sz="4" w:space="0" w:color="auto"/>
            </w:tcBorders>
            <w:shd w:val="clear" w:color="auto" w:fill="FFFFFF"/>
            <w:vAlign w:val="center"/>
          </w:tcPr>
          <w:p w:rsidR="008B3B4E" w:rsidRPr="00630729" w:rsidRDefault="008B3B4E" w:rsidP="008B3B4E">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shd w:val="clear" w:color="auto" w:fill="FFFFFF"/>
                <w:lang w:val="ru-RU" w:eastAsia="ru-RU" w:bidi="ru-RU"/>
              </w:rPr>
              <w:t>С0</w:t>
            </w:r>
          </w:p>
        </w:tc>
        <w:tc>
          <w:tcPr>
            <w:tcW w:w="1191" w:type="pct"/>
            <w:tcBorders>
              <w:top w:val="single" w:sz="4" w:space="0" w:color="auto"/>
              <w:left w:val="single" w:sz="4" w:space="0" w:color="auto"/>
            </w:tcBorders>
            <w:shd w:val="clear" w:color="auto" w:fill="FFFFFF"/>
            <w:vAlign w:val="center"/>
          </w:tcPr>
          <w:p w:rsidR="008B3B4E" w:rsidRPr="00630729" w:rsidRDefault="004F1A41" w:rsidP="008B3B4E">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Până la</w:t>
            </w:r>
            <w:r w:rsidR="008B3B4E" w:rsidRPr="00630729">
              <w:rPr>
                <w:rFonts w:ascii="Arial" w:hAnsi="Arial" w:cs="Arial"/>
                <w:sz w:val="20"/>
                <w:szCs w:val="20"/>
                <w:shd w:val="clear" w:color="auto" w:fill="FFFFFF"/>
                <w:lang w:val="ru-RU" w:eastAsia="ru-RU" w:bidi="ru-RU"/>
              </w:rPr>
              <w:t xml:space="preserve"> 300</w:t>
            </w:r>
          </w:p>
        </w:tc>
        <w:tc>
          <w:tcPr>
            <w:tcW w:w="1088" w:type="pct"/>
            <w:tcBorders>
              <w:top w:val="single" w:sz="4" w:space="0" w:color="auto"/>
              <w:left w:val="single" w:sz="4" w:space="0" w:color="auto"/>
              <w:right w:val="single" w:sz="4" w:space="0" w:color="auto"/>
            </w:tcBorders>
            <w:shd w:val="clear" w:color="auto" w:fill="FFFFFF"/>
            <w:vAlign w:val="center"/>
          </w:tcPr>
          <w:p w:rsidR="008B3B4E" w:rsidRPr="00630729" w:rsidRDefault="008B3B4E" w:rsidP="008B3B4E">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shd w:val="clear" w:color="auto" w:fill="FFFFFF"/>
                <w:lang w:val="ru-RU" w:eastAsia="ru-RU" w:bidi="ru-RU"/>
              </w:rPr>
              <w:t>50</w:t>
            </w:r>
          </w:p>
        </w:tc>
      </w:tr>
      <w:tr w:rsidR="00627637" w:rsidRPr="00630729" w:rsidTr="00203CA7">
        <w:trPr>
          <w:trHeight w:hRule="exact" w:val="504"/>
        </w:trPr>
        <w:tc>
          <w:tcPr>
            <w:tcW w:w="1169" w:type="pct"/>
            <w:vMerge/>
            <w:tcBorders>
              <w:left w:val="single" w:sz="4" w:space="0" w:color="auto"/>
            </w:tcBorders>
            <w:shd w:val="clear" w:color="auto" w:fill="FFFFFF"/>
            <w:vAlign w:val="center"/>
          </w:tcPr>
          <w:p w:rsidR="008B3B4E" w:rsidRPr="00630729" w:rsidRDefault="008B3B4E" w:rsidP="008B3B4E">
            <w:pPr>
              <w:widowControl w:val="0"/>
              <w:spacing w:after="0" w:line="240" w:lineRule="auto"/>
              <w:rPr>
                <w:rFonts w:ascii="Arial" w:eastAsia="Arial Unicode MS" w:hAnsi="Arial" w:cs="Arial"/>
                <w:sz w:val="20"/>
                <w:szCs w:val="20"/>
                <w:lang w:val="ru-RU" w:eastAsia="ru-RU" w:bidi="ru-RU"/>
              </w:rPr>
            </w:pPr>
          </w:p>
        </w:tc>
        <w:tc>
          <w:tcPr>
            <w:tcW w:w="1552" w:type="pct"/>
            <w:tcBorders>
              <w:top w:val="single" w:sz="4" w:space="0" w:color="auto"/>
              <w:left w:val="single" w:sz="4" w:space="0" w:color="auto"/>
            </w:tcBorders>
            <w:shd w:val="clear" w:color="auto" w:fill="FFFFFF"/>
            <w:vAlign w:val="center"/>
          </w:tcPr>
          <w:p w:rsidR="008B3B4E" w:rsidRPr="00630729" w:rsidRDefault="008B3B4E" w:rsidP="008B3B4E">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shd w:val="clear" w:color="auto" w:fill="FFFFFF"/>
                <w:lang w:val="ru-RU" w:eastAsia="ru-RU" w:bidi="ru-RU"/>
              </w:rPr>
              <w:t>С1</w:t>
            </w:r>
          </w:p>
        </w:tc>
        <w:tc>
          <w:tcPr>
            <w:tcW w:w="1191" w:type="pct"/>
            <w:tcBorders>
              <w:top w:val="single" w:sz="4" w:space="0" w:color="auto"/>
              <w:left w:val="single" w:sz="4" w:space="0" w:color="auto"/>
            </w:tcBorders>
            <w:shd w:val="clear" w:color="auto" w:fill="FFFFFF"/>
            <w:vAlign w:val="center"/>
          </w:tcPr>
          <w:p w:rsidR="008B3B4E" w:rsidRPr="00630729" w:rsidRDefault="004F1A41" w:rsidP="00D469EA">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shd w:val="clear" w:color="auto" w:fill="FFFFFF"/>
                <w:lang w:val="ru-RU" w:eastAsia="ru-RU" w:bidi="ru-RU"/>
              </w:rPr>
              <w:t>De la 301</w:t>
            </w:r>
            <w:r w:rsidRPr="00630729">
              <w:rPr>
                <w:rFonts w:ascii="Arial" w:hAnsi="Arial" w:cs="Arial"/>
                <w:sz w:val="20"/>
                <w:szCs w:val="20"/>
                <w:lang w:val="ru-RU" w:eastAsia="ru-RU" w:bidi="ru-RU"/>
              </w:rPr>
              <w:t xml:space="preserve"> până la</w:t>
            </w:r>
            <w:r w:rsidR="008B3B4E" w:rsidRPr="00630729">
              <w:rPr>
                <w:rFonts w:ascii="Arial" w:hAnsi="Arial" w:cs="Arial"/>
                <w:sz w:val="20"/>
                <w:szCs w:val="20"/>
                <w:shd w:val="clear" w:color="auto" w:fill="FFFFFF"/>
                <w:lang w:val="ru-RU" w:eastAsia="ru-RU" w:bidi="ru-RU"/>
              </w:rPr>
              <w:t xml:space="preserve"> 600</w:t>
            </w:r>
          </w:p>
        </w:tc>
        <w:tc>
          <w:tcPr>
            <w:tcW w:w="1088" w:type="pct"/>
            <w:tcBorders>
              <w:top w:val="single" w:sz="4" w:space="0" w:color="auto"/>
              <w:left w:val="single" w:sz="4" w:space="0" w:color="auto"/>
              <w:right w:val="single" w:sz="4" w:space="0" w:color="auto"/>
            </w:tcBorders>
            <w:shd w:val="clear" w:color="auto" w:fill="FFFFFF"/>
            <w:vAlign w:val="center"/>
          </w:tcPr>
          <w:p w:rsidR="008B3B4E" w:rsidRPr="00630729" w:rsidRDefault="008B3B4E" w:rsidP="008B3B4E">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shd w:val="clear" w:color="auto" w:fill="FFFFFF"/>
                <w:lang w:val="ru-RU" w:eastAsia="ru-RU" w:bidi="ru-RU"/>
              </w:rPr>
              <w:t>12</w:t>
            </w:r>
          </w:p>
        </w:tc>
      </w:tr>
      <w:tr w:rsidR="00627637" w:rsidRPr="00630729" w:rsidTr="00203CA7">
        <w:trPr>
          <w:trHeight w:hRule="exact" w:val="288"/>
        </w:trPr>
        <w:tc>
          <w:tcPr>
            <w:tcW w:w="1169" w:type="pct"/>
            <w:vMerge/>
            <w:tcBorders>
              <w:left w:val="single" w:sz="4" w:space="0" w:color="auto"/>
            </w:tcBorders>
            <w:shd w:val="clear" w:color="auto" w:fill="FFFFFF"/>
            <w:vAlign w:val="center"/>
          </w:tcPr>
          <w:p w:rsidR="008B3B4E" w:rsidRPr="00630729" w:rsidRDefault="008B3B4E" w:rsidP="008B3B4E">
            <w:pPr>
              <w:widowControl w:val="0"/>
              <w:spacing w:after="0" w:line="240" w:lineRule="auto"/>
              <w:rPr>
                <w:rFonts w:ascii="Arial" w:eastAsia="Arial Unicode MS" w:hAnsi="Arial" w:cs="Arial"/>
                <w:sz w:val="20"/>
                <w:szCs w:val="20"/>
                <w:lang w:val="ru-RU" w:eastAsia="ru-RU" w:bidi="ru-RU"/>
              </w:rPr>
            </w:pPr>
          </w:p>
        </w:tc>
        <w:tc>
          <w:tcPr>
            <w:tcW w:w="1552" w:type="pct"/>
            <w:tcBorders>
              <w:top w:val="single" w:sz="4" w:space="0" w:color="auto"/>
              <w:left w:val="single" w:sz="4" w:space="0" w:color="auto"/>
            </w:tcBorders>
            <w:shd w:val="clear" w:color="auto" w:fill="FFFFFF"/>
            <w:vAlign w:val="center"/>
          </w:tcPr>
          <w:p w:rsidR="008B3B4E" w:rsidRPr="00630729" w:rsidRDefault="008B3B4E" w:rsidP="008B3B4E">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shd w:val="clear" w:color="auto" w:fill="FFFFFF"/>
                <w:lang w:val="ru-RU" w:eastAsia="ru-RU" w:bidi="ru-RU"/>
              </w:rPr>
              <w:t>С1</w:t>
            </w:r>
          </w:p>
        </w:tc>
        <w:tc>
          <w:tcPr>
            <w:tcW w:w="1191" w:type="pct"/>
            <w:tcBorders>
              <w:top w:val="single" w:sz="4" w:space="0" w:color="auto"/>
              <w:left w:val="single" w:sz="4" w:space="0" w:color="auto"/>
            </w:tcBorders>
            <w:shd w:val="clear" w:color="auto" w:fill="FFFFFF"/>
            <w:vAlign w:val="center"/>
          </w:tcPr>
          <w:p w:rsidR="008B3B4E" w:rsidRPr="00630729" w:rsidRDefault="0079474E" w:rsidP="008B3B4E">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shd w:val="clear" w:color="auto" w:fill="FFFFFF"/>
                <w:lang w:eastAsia="ru-RU" w:bidi="ru-RU"/>
              </w:rPr>
              <w:t xml:space="preserve">Mai mult de </w:t>
            </w:r>
            <w:r w:rsidR="008B3B4E" w:rsidRPr="00630729">
              <w:rPr>
                <w:rFonts w:ascii="Arial" w:hAnsi="Arial" w:cs="Arial"/>
                <w:sz w:val="20"/>
                <w:szCs w:val="20"/>
                <w:shd w:val="clear" w:color="auto" w:fill="FFFFFF"/>
                <w:lang w:val="ru-RU" w:eastAsia="ru-RU" w:bidi="ru-RU"/>
              </w:rPr>
              <w:t>600</w:t>
            </w:r>
          </w:p>
        </w:tc>
        <w:tc>
          <w:tcPr>
            <w:tcW w:w="1088" w:type="pct"/>
            <w:tcBorders>
              <w:top w:val="single" w:sz="4" w:space="0" w:color="auto"/>
              <w:left w:val="single" w:sz="4" w:space="0" w:color="auto"/>
              <w:right w:val="single" w:sz="4" w:space="0" w:color="auto"/>
            </w:tcBorders>
            <w:shd w:val="clear" w:color="auto" w:fill="FFFFFF"/>
            <w:vAlign w:val="center"/>
          </w:tcPr>
          <w:p w:rsidR="008B3B4E" w:rsidRPr="00630729" w:rsidRDefault="008B3B4E" w:rsidP="008B3B4E">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shd w:val="clear" w:color="auto" w:fill="FFFFFF"/>
                <w:lang w:val="ru-RU" w:eastAsia="ru-RU" w:bidi="ru-RU"/>
              </w:rPr>
              <w:t>9</w:t>
            </w:r>
          </w:p>
        </w:tc>
      </w:tr>
      <w:tr w:rsidR="00627637" w:rsidRPr="00630729" w:rsidTr="00203CA7">
        <w:trPr>
          <w:trHeight w:hRule="exact" w:val="288"/>
        </w:trPr>
        <w:tc>
          <w:tcPr>
            <w:tcW w:w="1169" w:type="pct"/>
            <w:tcBorders>
              <w:top w:val="single" w:sz="4" w:space="0" w:color="auto"/>
              <w:left w:val="single" w:sz="4" w:space="0" w:color="auto"/>
            </w:tcBorders>
            <w:shd w:val="clear" w:color="auto" w:fill="FFFFFF"/>
            <w:vAlign w:val="center"/>
          </w:tcPr>
          <w:p w:rsidR="008B3B4E" w:rsidRPr="00630729" w:rsidRDefault="008B3B4E" w:rsidP="008B3B4E">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shd w:val="clear" w:color="auto" w:fill="FFFFFF"/>
                <w:lang w:val="ru-RU" w:eastAsia="ru-RU" w:bidi="ru-RU"/>
              </w:rPr>
              <w:t>III</w:t>
            </w:r>
          </w:p>
        </w:tc>
        <w:tc>
          <w:tcPr>
            <w:tcW w:w="1552" w:type="pct"/>
            <w:tcBorders>
              <w:top w:val="single" w:sz="4" w:space="0" w:color="auto"/>
              <w:left w:val="single" w:sz="4" w:space="0" w:color="auto"/>
            </w:tcBorders>
            <w:shd w:val="clear" w:color="auto" w:fill="FFFFFF"/>
            <w:vAlign w:val="center"/>
          </w:tcPr>
          <w:p w:rsidR="008B3B4E" w:rsidRPr="00630729" w:rsidRDefault="008B3B4E" w:rsidP="008B3B4E">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shd w:val="clear" w:color="auto" w:fill="FFFFFF"/>
                <w:lang w:val="ru-RU" w:eastAsia="ru-RU" w:bidi="ru-RU"/>
              </w:rPr>
              <w:t>С0</w:t>
            </w:r>
          </w:p>
        </w:tc>
        <w:tc>
          <w:tcPr>
            <w:tcW w:w="1191" w:type="pct"/>
            <w:tcBorders>
              <w:top w:val="single" w:sz="4" w:space="0" w:color="auto"/>
              <w:left w:val="single" w:sz="4" w:space="0" w:color="auto"/>
            </w:tcBorders>
            <w:shd w:val="clear" w:color="auto" w:fill="FFFFFF"/>
            <w:vAlign w:val="center"/>
          </w:tcPr>
          <w:p w:rsidR="008B3B4E" w:rsidRPr="00630729" w:rsidRDefault="004F1A41" w:rsidP="008B3B4E">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Până la</w:t>
            </w:r>
            <w:r w:rsidR="008B3B4E" w:rsidRPr="00630729">
              <w:rPr>
                <w:rFonts w:ascii="Arial" w:hAnsi="Arial" w:cs="Arial"/>
                <w:sz w:val="20"/>
                <w:szCs w:val="20"/>
                <w:shd w:val="clear" w:color="auto" w:fill="FFFFFF"/>
                <w:lang w:val="ru-RU" w:eastAsia="ru-RU" w:bidi="ru-RU"/>
              </w:rPr>
              <w:t xml:space="preserve"> 300</w:t>
            </w:r>
          </w:p>
        </w:tc>
        <w:tc>
          <w:tcPr>
            <w:tcW w:w="1088" w:type="pct"/>
            <w:tcBorders>
              <w:top w:val="single" w:sz="4" w:space="0" w:color="auto"/>
              <w:left w:val="single" w:sz="4" w:space="0" w:color="auto"/>
              <w:right w:val="single" w:sz="4" w:space="0" w:color="auto"/>
            </w:tcBorders>
            <w:shd w:val="clear" w:color="auto" w:fill="FFFFFF"/>
            <w:vAlign w:val="center"/>
          </w:tcPr>
          <w:p w:rsidR="008B3B4E" w:rsidRPr="00630729" w:rsidRDefault="008B3B4E" w:rsidP="008B3B4E">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shd w:val="clear" w:color="auto" w:fill="FFFFFF"/>
                <w:lang w:val="ru-RU" w:eastAsia="ru-RU" w:bidi="ru-RU"/>
              </w:rPr>
              <w:t>9</w:t>
            </w:r>
          </w:p>
        </w:tc>
      </w:tr>
      <w:tr w:rsidR="00627637" w:rsidRPr="00630729" w:rsidTr="00203CA7">
        <w:trPr>
          <w:trHeight w:hRule="exact" w:val="288"/>
        </w:trPr>
        <w:tc>
          <w:tcPr>
            <w:tcW w:w="1169" w:type="pct"/>
            <w:tcBorders>
              <w:top w:val="single" w:sz="4" w:space="0" w:color="auto"/>
              <w:left w:val="single" w:sz="4" w:space="0" w:color="auto"/>
            </w:tcBorders>
            <w:shd w:val="clear" w:color="auto" w:fill="FFFFFF"/>
            <w:vAlign w:val="center"/>
          </w:tcPr>
          <w:p w:rsidR="008B3B4E" w:rsidRPr="00630729" w:rsidRDefault="008B3B4E" w:rsidP="008B3B4E">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shd w:val="clear" w:color="auto" w:fill="FFFFFF"/>
                <w:lang w:val="ru-RU" w:eastAsia="ru-RU" w:bidi="ru-RU"/>
              </w:rPr>
              <w:t>III</w:t>
            </w:r>
          </w:p>
        </w:tc>
        <w:tc>
          <w:tcPr>
            <w:tcW w:w="1552" w:type="pct"/>
            <w:tcBorders>
              <w:top w:val="single" w:sz="4" w:space="0" w:color="auto"/>
              <w:left w:val="single" w:sz="4" w:space="0" w:color="auto"/>
            </w:tcBorders>
            <w:shd w:val="clear" w:color="auto" w:fill="FFFFFF"/>
            <w:vAlign w:val="center"/>
          </w:tcPr>
          <w:p w:rsidR="008B3B4E" w:rsidRPr="00630729" w:rsidRDefault="008B3B4E" w:rsidP="008B3B4E">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shd w:val="clear" w:color="auto" w:fill="FFFFFF"/>
                <w:lang w:val="ru-RU" w:eastAsia="ru-RU" w:bidi="ru-RU"/>
              </w:rPr>
              <w:t>С1</w:t>
            </w:r>
          </w:p>
        </w:tc>
        <w:tc>
          <w:tcPr>
            <w:tcW w:w="1191" w:type="pct"/>
            <w:tcBorders>
              <w:top w:val="single" w:sz="4" w:space="0" w:color="auto"/>
              <w:left w:val="single" w:sz="4" w:space="0" w:color="auto"/>
            </w:tcBorders>
            <w:shd w:val="clear" w:color="auto" w:fill="FFFFFF"/>
            <w:vAlign w:val="center"/>
          </w:tcPr>
          <w:p w:rsidR="008B3B4E" w:rsidRPr="00630729" w:rsidRDefault="004F1A41" w:rsidP="008B3B4E">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Până la</w:t>
            </w:r>
            <w:r w:rsidR="008B3B4E" w:rsidRPr="00630729">
              <w:rPr>
                <w:rFonts w:ascii="Arial" w:hAnsi="Arial" w:cs="Arial"/>
                <w:sz w:val="20"/>
                <w:szCs w:val="20"/>
                <w:shd w:val="clear" w:color="auto" w:fill="FFFFFF"/>
                <w:lang w:val="ru-RU" w:eastAsia="ru-RU" w:bidi="ru-RU"/>
              </w:rPr>
              <w:t xml:space="preserve"> 600</w:t>
            </w:r>
          </w:p>
        </w:tc>
        <w:tc>
          <w:tcPr>
            <w:tcW w:w="1088" w:type="pct"/>
            <w:tcBorders>
              <w:top w:val="single" w:sz="4" w:space="0" w:color="auto"/>
              <w:left w:val="single" w:sz="4" w:space="0" w:color="auto"/>
              <w:right w:val="single" w:sz="4" w:space="0" w:color="auto"/>
            </w:tcBorders>
            <w:shd w:val="clear" w:color="auto" w:fill="FFFFFF"/>
            <w:vAlign w:val="center"/>
          </w:tcPr>
          <w:p w:rsidR="008B3B4E" w:rsidRPr="00630729" w:rsidRDefault="008B3B4E" w:rsidP="008B3B4E">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shd w:val="clear" w:color="auto" w:fill="FFFFFF"/>
                <w:lang w:val="ru-RU" w:eastAsia="ru-RU" w:bidi="ru-RU"/>
              </w:rPr>
              <w:t>3</w:t>
            </w:r>
          </w:p>
        </w:tc>
      </w:tr>
      <w:tr w:rsidR="00627637" w:rsidRPr="00630729" w:rsidTr="00203CA7">
        <w:trPr>
          <w:trHeight w:hRule="exact" w:val="312"/>
        </w:trPr>
        <w:tc>
          <w:tcPr>
            <w:tcW w:w="1169" w:type="pct"/>
            <w:tcBorders>
              <w:top w:val="single" w:sz="4" w:space="0" w:color="auto"/>
              <w:left w:val="single" w:sz="4" w:space="0" w:color="auto"/>
              <w:bottom w:val="single" w:sz="4" w:space="0" w:color="auto"/>
            </w:tcBorders>
            <w:shd w:val="clear" w:color="auto" w:fill="FFFFFF"/>
            <w:vAlign w:val="center"/>
          </w:tcPr>
          <w:p w:rsidR="008B3B4E" w:rsidRPr="00630729" w:rsidRDefault="008B3B4E" w:rsidP="008B3B4E">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shd w:val="clear" w:color="auto" w:fill="FFFFFF"/>
                <w:lang w:val="ru-RU" w:eastAsia="ru-RU" w:bidi="ru-RU"/>
              </w:rPr>
              <w:t>IV</w:t>
            </w:r>
          </w:p>
        </w:tc>
        <w:tc>
          <w:tcPr>
            <w:tcW w:w="1552" w:type="pct"/>
            <w:tcBorders>
              <w:top w:val="single" w:sz="4" w:space="0" w:color="auto"/>
              <w:left w:val="single" w:sz="4" w:space="0" w:color="auto"/>
              <w:bottom w:val="single" w:sz="4" w:space="0" w:color="auto"/>
            </w:tcBorders>
            <w:shd w:val="clear" w:color="auto" w:fill="FFFFFF"/>
            <w:vAlign w:val="center"/>
          </w:tcPr>
          <w:p w:rsidR="008B3B4E" w:rsidRPr="00630729" w:rsidRDefault="008B3B4E" w:rsidP="008B3B4E">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shd w:val="clear" w:color="auto" w:fill="FFFFFF"/>
                <w:lang w:val="ru-RU" w:eastAsia="ru-RU" w:bidi="ru-RU"/>
              </w:rPr>
              <w:t>С0—С3</w:t>
            </w:r>
          </w:p>
        </w:tc>
        <w:tc>
          <w:tcPr>
            <w:tcW w:w="1191" w:type="pct"/>
            <w:tcBorders>
              <w:top w:val="single" w:sz="4" w:space="0" w:color="auto"/>
              <w:left w:val="single" w:sz="4" w:space="0" w:color="auto"/>
              <w:bottom w:val="single" w:sz="4" w:space="0" w:color="auto"/>
            </w:tcBorders>
            <w:shd w:val="clear" w:color="auto" w:fill="FFFFFF"/>
            <w:vAlign w:val="center"/>
          </w:tcPr>
          <w:p w:rsidR="008B3B4E" w:rsidRPr="00630729" w:rsidRDefault="004F1A41" w:rsidP="008B3B4E">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Până la</w:t>
            </w:r>
            <w:r w:rsidR="008B3B4E" w:rsidRPr="00630729">
              <w:rPr>
                <w:rFonts w:ascii="Arial" w:hAnsi="Arial" w:cs="Arial"/>
                <w:sz w:val="20"/>
                <w:szCs w:val="20"/>
                <w:shd w:val="clear" w:color="auto" w:fill="FFFFFF"/>
                <w:lang w:val="ru-RU" w:eastAsia="ru-RU" w:bidi="ru-RU"/>
              </w:rPr>
              <w:t xml:space="preserve"> 100</w:t>
            </w:r>
          </w:p>
        </w:tc>
        <w:tc>
          <w:tcPr>
            <w:tcW w:w="1088" w:type="pct"/>
            <w:tcBorders>
              <w:top w:val="single" w:sz="4" w:space="0" w:color="auto"/>
              <w:left w:val="single" w:sz="4" w:space="0" w:color="auto"/>
              <w:bottom w:val="single" w:sz="4" w:space="0" w:color="auto"/>
              <w:right w:val="single" w:sz="4" w:space="0" w:color="auto"/>
            </w:tcBorders>
            <w:shd w:val="clear" w:color="auto" w:fill="FFFFFF"/>
            <w:vAlign w:val="center"/>
          </w:tcPr>
          <w:p w:rsidR="008B3B4E" w:rsidRPr="00630729" w:rsidRDefault="008B3B4E" w:rsidP="008B3B4E">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shd w:val="clear" w:color="auto" w:fill="FFFFFF"/>
                <w:lang w:val="ru-RU" w:eastAsia="ru-RU" w:bidi="ru-RU"/>
              </w:rPr>
              <w:t>3</w:t>
            </w:r>
          </w:p>
        </w:tc>
      </w:tr>
    </w:tbl>
    <w:p w:rsidR="00203CA7" w:rsidRDefault="00203CA7" w:rsidP="00203CA7">
      <w:pPr>
        <w:spacing w:after="0"/>
        <w:jc w:val="both"/>
        <w:rPr>
          <w:rFonts w:ascii="Arial" w:hAnsi="Arial" w:cs="Arial"/>
          <w:sz w:val="20"/>
          <w:szCs w:val="20"/>
        </w:rPr>
      </w:pPr>
    </w:p>
    <w:p w:rsidR="002A7584" w:rsidRPr="00630729" w:rsidRDefault="00203CA7" w:rsidP="00203CA7">
      <w:pPr>
        <w:spacing w:after="120"/>
        <w:jc w:val="both"/>
        <w:rPr>
          <w:rFonts w:ascii="Arial" w:hAnsi="Arial" w:cs="Arial"/>
          <w:sz w:val="20"/>
          <w:szCs w:val="20"/>
        </w:rPr>
      </w:pPr>
      <w:r w:rsidRPr="00630729">
        <w:rPr>
          <w:rFonts w:ascii="Arial" w:hAnsi="Arial" w:cs="Arial"/>
          <w:sz w:val="20"/>
          <w:szCs w:val="20"/>
        </w:rPr>
        <w:t>Not</w:t>
      </w:r>
      <w:r>
        <w:rPr>
          <w:rFonts w:ascii="Arial" w:hAnsi="Arial" w:cs="Arial"/>
          <w:sz w:val="20"/>
          <w:szCs w:val="20"/>
        </w:rPr>
        <w:t>a</w:t>
      </w:r>
      <w:r w:rsidRPr="00630729">
        <w:rPr>
          <w:rFonts w:ascii="Arial" w:hAnsi="Arial" w:cs="Arial"/>
          <w:sz w:val="20"/>
          <w:szCs w:val="20"/>
        </w:rPr>
        <w:t xml:space="preserve"> </w:t>
      </w:r>
      <w:r w:rsidR="00C43D5F" w:rsidRPr="00630729">
        <w:rPr>
          <w:rFonts w:ascii="Arial" w:hAnsi="Arial" w:cs="Arial"/>
          <w:sz w:val="20"/>
          <w:szCs w:val="20"/>
        </w:rPr>
        <w:t>1</w:t>
      </w:r>
      <w:r>
        <w:rPr>
          <w:rFonts w:ascii="Arial" w:hAnsi="Arial" w:cs="Arial"/>
          <w:sz w:val="20"/>
          <w:szCs w:val="20"/>
        </w:rPr>
        <w:t xml:space="preserve"> -</w:t>
      </w:r>
      <w:r w:rsidR="00C43D5F" w:rsidRPr="00630729">
        <w:rPr>
          <w:rFonts w:ascii="Arial" w:hAnsi="Arial" w:cs="Arial"/>
          <w:sz w:val="20"/>
          <w:szCs w:val="20"/>
        </w:rPr>
        <w:t xml:space="preserve"> </w:t>
      </w:r>
      <w:r w:rsidR="006A7313" w:rsidRPr="00630729">
        <w:rPr>
          <w:rFonts w:ascii="Arial" w:hAnsi="Arial" w:cs="Arial"/>
          <w:sz w:val="20"/>
          <w:szCs w:val="20"/>
        </w:rPr>
        <w:t>Înălțimea maximă admisibilă a sălii se determină de înălțimea amplasării etajului, corespunzător rândului inferior de locuri.</w:t>
      </w:r>
    </w:p>
    <w:p w:rsidR="006A7313" w:rsidRPr="00630729" w:rsidRDefault="00203CA7" w:rsidP="00630729">
      <w:pPr>
        <w:jc w:val="both"/>
        <w:rPr>
          <w:rFonts w:ascii="Arial" w:hAnsi="Arial" w:cs="Arial"/>
          <w:sz w:val="20"/>
          <w:szCs w:val="20"/>
        </w:rPr>
      </w:pPr>
      <w:r w:rsidRPr="00630729">
        <w:rPr>
          <w:rFonts w:ascii="Arial" w:hAnsi="Arial" w:cs="Arial"/>
          <w:sz w:val="20"/>
          <w:szCs w:val="20"/>
        </w:rPr>
        <w:t>Not</w:t>
      </w:r>
      <w:r>
        <w:rPr>
          <w:rFonts w:ascii="Arial" w:hAnsi="Arial" w:cs="Arial"/>
          <w:sz w:val="20"/>
          <w:szCs w:val="20"/>
        </w:rPr>
        <w:t>a</w:t>
      </w:r>
      <w:r w:rsidRPr="00630729">
        <w:rPr>
          <w:rFonts w:ascii="Arial" w:hAnsi="Arial" w:cs="Arial"/>
          <w:sz w:val="20"/>
          <w:szCs w:val="20"/>
        </w:rPr>
        <w:t xml:space="preserve"> </w:t>
      </w:r>
      <w:r w:rsidR="00C43D5F" w:rsidRPr="00630729">
        <w:rPr>
          <w:rFonts w:ascii="Arial" w:hAnsi="Arial" w:cs="Arial"/>
          <w:sz w:val="20"/>
          <w:szCs w:val="20"/>
        </w:rPr>
        <w:t>2</w:t>
      </w:r>
      <w:r>
        <w:rPr>
          <w:rFonts w:ascii="Arial" w:hAnsi="Arial" w:cs="Arial"/>
          <w:sz w:val="20"/>
          <w:szCs w:val="20"/>
        </w:rPr>
        <w:t xml:space="preserve"> -</w:t>
      </w:r>
      <w:r w:rsidR="00C43D5F" w:rsidRPr="00630729">
        <w:rPr>
          <w:rFonts w:ascii="Arial" w:hAnsi="Arial" w:cs="Arial"/>
          <w:sz w:val="20"/>
          <w:szCs w:val="20"/>
        </w:rPr>
        <w:t xml:space="preserve"> </w:t>
      </w:r>
      <w:r w:rsidR="00806206" w:rsidRPr="00630729">
        <w:rPr>
          <w:rFonts w:ascii="Arial" w:hAnsi="Arial" w:cs="Arial"/>
          <w:sz w:val="20"/>
          <w:szCs w:val="20"/>
        </w:rPr>
        <w:t xml:space="preserve">În clădirile instituțiilor preșcolare de învățământ, caselor specializate pentru bătrâni și invalizi (de tip fără apartamente), spitale, corpuri de dormitoare ale instituțiilor de tip internat și instituțiilor pentru copii, instituțiilor curative pentru copii (F1.1), școlilor (F4.1) nu se permite amplasarea sălilor indicate deasupra celui de-al doilea etaj. </w:t>
      </w:r>
    </w:p>
    <w:p w:rsidR="00806206" w:rsidRPr="00630729" w:rsidRDefault="007F2424" w:rsidP="007F2424">
      <w:pPr>
        <w:jc w:val="both"/>
        <w:rPr>
          <w:rFonts w:ascii="Arial" w:hAnsi="Arial" w:cs="Arial"/>
          <w:sz w:val="20"/>
          <w:szCs w:val="20"/>
        </w:rPr>
      </w:pPr>
      <w:r w:rsidRPr="00203CA7">
        <w:rPr>
          <w:rFonts w:ascii="Arial" w:hAnsi="Arial" w:cs="Arial"/>
          <w:b/>
          <w:sz w:val="20"/>
          <w:szCs w:val="20"/>
        </w:rPr>
        <w:t>6.7.19</w:t>
      </w:r>
      <w:r w:rsidR="00203CA7">
        <w:rPr>
          <w:rFonts w:ascii="Arial" w:hAnsi="Arial" w:cs="Arial"/>
          <w:b/>
          <w:sz w:val="20"/>
          <w:szCs w:val="20"/>
        </w:rPr>
        <w:tab/>
      </w:r>
      <w:r w:rsidR="00806206" w:rsidRPr="00630729">
        <w:rPr>
          <w:rFonts w:ascii="Arial" w:hAnsi="Arial" w:cs="Arial"/>
          <w:sz w:val="20"/>
          <w:szCs w:val="20"/>
        </w:rPr>
        <w:t>Gradul de rezistența la foc, clasa după pericolul de incendiu constructiv și înălțimea maxima admisibilă a clădirilor instituțiilor de spectacole și social-culturale de clasa după pericolul de incendiu</w:t>
      </w:r>
      <w:r w:rsidR="00B26602" w:rsidRPr="00630729">
        <w:rPr>
          <w:rFonts w:ascii="Arial" w:hAnsi="Arial" w:cs="Arial"/>
          <w:sz w:val="20"/>
          <w:szCs w:val="20"/>
        </w:rPr>
        <w:t xml:space="preserve"> funcțional F2.1 și F2.2 trebuie adoptate în funcție de capacitatea lor conform tabelului 6.15.</w:t>
      </w:r>
    </w:p>
    <w:p w:rsidR="00442254" w:rsidRPr="00203CA7" w:rsidRDefault="0033293D" w:rsidP="00203CA7">
      <w:pPr>
        <w:spacing w:after="0"/>
        <w:jc w:val="center"/>
        <w:rPr>
          <w:rFonts w:ascii="Arial" w:hAnsi="Arial" w:cs="Arial"/>
          <w:b/>
          <w:sz w:val="20"/>
          <w:szCs w:val="20"/>
          <w:lang w:val="ru-RU"/>
        </w:rPr>
      </w:pPr>
      <w:r w:rsidRPr="00203CA7">
        <w:rPr>
          <w:rFonts w:ascii="Arial" w:hAnsi="Arial" w:cs="Arial"/>
          <w:b/>
          <w:sz w:val="20"/>
          <w:szCs w:val="20"/>
          <w:lang w:val="ru-RU"/>
        </w:rPr>
        <w:t>Tabelul</w:t>
      </w:r>
      <w:r w:rsidR="00442254" w:rsidRPr="00203CA7">
        <w:rPr>
          <w:rFonts w:ascii="Arial" w:hAnsi="Arial" w:cs="Arial"/>
          <w:b/>
          <w:sz w:val="20"/>
          <w:szCs w:val="20"/>
          <w:lang w:val="ru-RU"/>
        </w:rPr>
        <w:t xml:space="preserve"> 6.15</w:t>
      </w:r>
    </w:p>
    <w:p w:rsidR="00635E65" w:rsidRPr="00630729" w:rsidRDefault="00635E65" w:rsidP="00CD0192">
      <w:pPr>
        <w:spacing w:after="0"/>
        <w:rPr>
          <w:rFonts w:ascii="Arial" w:hAnsi="Arial" w:cs="Arial"/>
          <w:sz w:val="20"/>
          <w:szCs w:val="20"/>
          <w:lang w:val="ru-RU"/>
        </w:rPr>
      </w:pPr>
    </w:p>
    <w:tbl>
      <w:tblPr>
        <w:tblOverlap w:val="never"/>
        <w:tblW w:w="5000" w:type="pct"/>
        <w:jc w:val="center"/>
        <w:tblCellMar>
          <w:left w:w="10" w:type="dxa"/>
          <w:right w:w="10" w:type="dxa"/>
        </w:tblCellMar>
        <w:tblLook w:val="04A0" w:firstRow="1" w:lastRow="0" w:firstColumn="1" w:lastColumn="0" w:noHBand="0" w:noVBand="1"/>
      </w:tblPr>
      <w:tblGrid>
        <w:gridCol w:w="1889"/>
        <w:gridCol w:w="1657"/>
        <w:gridCol w:w="1720"/>
        <w:gridCol w:w="1880"/>
        <w:gridCol w:w="1631"/>
      </w:tblGrid>
      <w:tr w:rsidR="00627637" w:rsidRPr="00630729" w:rsidTr="00A56543">
        <w:trPr>
          <w:trHeight w:hRule="exact" w:val="1402"/>
          <w:jc w:val="center"/>
        </w:trPr>
        <w:tc>
          <w:tcPr>
            <w:tcW w:w="1076" w:type="pct"/>
            <w:tcBorders>
              <w:top w:val="single" w:sz="4" w:space="0" w:color="auto"/>
              <w:left w:val="single" w:sz="4" w:space="0" w:color="auto"/>
              <w:bottom w:val="single" w:sz="4" w:space="0" w:color="auto"/>
            </w:tcBorders>
            <w:shd w:val="clear" w:color="auto" w:fill="FFFFFF"/>
            <w:vAlign w:val="center"/>
          </w:tcPr>
          <w:p w:rsidR="004B52D5" w:rsidRPr="00630729" w:rsidRDefault="002572D9" w:rsidP="004812C8">
            <w:pPr>
              <w:widowControl w:val="0"/>
              <w:spacing w:after="0"/>
              <w:jc w:val="center"/>
              <w:rPr>
                <w:rFonts w:ascii="Arial" w:hAnsi="Arial" w:cs="Arial"/>
                <w:sz w:val="20"/>
                <w:szCs w:val="20"/>
                <w:lang w:eastAsia="ru-RU" w:bidi="ru-RU"/>
              </w:rPr>
            </w:pPr>
            <w:r w:rsidRPr="00630729">
              <w:rPr>
                <w:rFonts w:ascii="Arial" w:hAnsi="Arial" w:cs="Arial"/>
                <w:sz w:val="20"/>
                <w:szCs w:val="20"/>
                <w:lang w:eastAsia="ru-RU" w:bidi="ru-RU"/>
              </w:rPr>
              <w:t>Clasa după pericolul de incendiu funcțional a clădirii (construcției)</w:t>
            </w:r>
          </w:p>
        </w:tc>
        <w:tc>
          <w:tcPr>
            <w:tcW w:w="944" w:type="pct"/>
            <w:tcBorders>
              <w:top w:val="single" w:sz="4" w:space="0" w:color="auto"/>
              <w:left w:val="single" w:sz="4" w:space="0" w:color="auto"/>
              <w:bottom w:val="single" w:sz="4" w:space="0" w:color="auto"/>
            </w:tcBorders>
            <w:shd w:val="clear" w:color="auto" w:fill="FFFFFF"/>
            <w:vAlign w:val="center"/>
          </w:tcPr>
          <w:p w:rsidR="004B52D5" w:rsidRPr="00630729" w:rsidRDefault="004F1A41" w:rsidP="004812C8">
            <w:pPr>
              <w:widowControl w:val="0"/>
              <w:spacing w:before="60" w:after="0"/>
              <w:jc w:val="center"/>
              <w:rPr>
                <w:rFonts w:ascii="Arial" w:hAnsi="Arial" w:cs="Arial"/>
                <w:sz w:val="20"/>
                <w:szCs w:val="20"/>
                <w:lang w:val="en-US" w:eastAsia="ru-RU" w:bidi="ru-RU"/>
              </w:rPr>
            </w:pPr>
            <w:r w:rsidRPr="00630729">
              <w:rPr>
                <w:rFonts w:ascii="Arial" w:hAnsi="Arial" w:cs="Arial"/>
                <w:sz w:val="20"/>
                <w:szCs w:val="20"/>
                <w:lang w:eastAsia="ru-RU" w:bidi="ru-RU"/>
              </w:rPr>
              <w:t>Gradul de rezistență la foc</w:t>
            </w:r>
          </w:p>
        </w:tc>
        <w:tc>
          <w:tcPr>
            <w:tcW w:w="980" w:type="pct"/>
            <w:tcBorders>
              <w:top w:val="single" w:sz="4" w:space="0" w:color="auto"/>
              <w:left w:val="single" w:sz="4" w:space="0" w:color="auto"/>
              <w:bottom w:val="single" w:sz="4" w:space="0" w:color="auto"/>
            </w:tcBorders>
            <w:shd w:val="clear" w:color="auto" w:fill="FFFFFF"/>
            <w:vAlign w:val="center"/>
          </w:tcPr>
          <w:p w:rsidR="004B52D5" w:rsidRPr="00630729" w:rsidRDefault="00DD76CE" w:rsidP="004812C8">
            <w:pPr>
              <w:widowControl w:val="0"/>
              <w:spacing w:after="0"/>
              <w:jc w:val="center"/>
              <w:rPr>
                <w:rFonts w:ascii="Arial" w:hAnsi="Arial" w:cs="Arial"/>
                <w:sz w:val="20"/>
                <w:szCs w:val="20"/>
                <w:lang w:val="en-US" w:eastAsia="ru-RU" w:bidi="ru-RU"/>
              </w:rPr>
            </w:pPr>
            <w:r w:rsidRPr="00630729">
              <w:rPr>
                <w:rFonts w:ascii="Arial" w:hAnsi="Arial" w:cs="Arial"/>
                <w:sz w:val="20"/>
                <w:szCs w:val="20"/>
                <w:lang w:eastAsia="ru-RU" w:bidi="ru-RU"/>
              </w:rPr>
              <w:t>Clasa după pericolul de incendiu constructiv a clădirii</w:t>
            </w:r>
          </w:p>
        </w:tc>
        <w:tc>
          <w:tcPr>
            <w:tcW w:w="1071" w:type="pct"/>
            <w:tcBorders>
              <w:top w:val="single" w:sz="4" w:space="0" w:color="auto"/>
              <w:left w:val="single" w:sz="4" w:space="0" w:color="auto"/>
              <w:bottom w:val="single" w:sz="4" w:space="0" w:color="auto"/>
            </w:tcBorders>
            <w:shd w:val="clear" w:color="auto" w:fill="FFFFFF"/>
            <w:vAlign w:val="center"/>
          </w:tcPr>
          <w:p w:rsidR="004B52D5" w:rsidRPr="00630729" w:rsidRDefault="002572D9" w:rsidP="004812C8">
            <w:pPr>
              <w:widowControl w:val="0"/>
              <w:spacing w:after="0"/>
              <w:jc w:val="center"/>
              <w:rPr>
                <w:rFonts w:ascii="Arial" w:hAnsi="Arial" w:cs="Arial"/>
                <w:sz w:val="20"/>
                <w:szCs w:val="20"/>
                <w:lang w:val="en-US" w:eastAsia="ru-RU" w:bidi="ru-RU"/>
              </w:rPr>
            </w:pPr>
            <w:r w:rsidRPr="00630729">
              <w:rPr>
                <w:rFonts w:ascii="Arial" w:hAnsi="Arial" w:cs="Arial"/>
                <w:sz w:val="20"/>
                <w:szCs w:val="20"/>
                <w:lang w:val="en-US" w:eastAsia="ru-RU" w:bidi="ru-RU"/>
              </w:rPr>
              <w:t>Înălțimea admisibilă a clădirii, m</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rsidR="004B52D5" w:rsidRPr="00630729" w:rsidRDefault="00D538B6" w:rsidP="004812C8">
            <w:pPr>
              <w:widowControl w:val="0"/>
              <w:spacing w:after="0"/>
              <w:jc w:val="center"/>
              <w:rPr>
                <w:rFonts w:ascii="Arial" w:hAnsi="Arial" w:cs="Arial"/>
                <w:sz w:val="20"/>
                <w:szCs w:val="20"/>
                <w:lang w:val="en-US" w:eastAsia="ru-RU" w:bidi="ru-RU"/>
              </w:rPr>
            </w:pPr>
            <w:r w:rsidRPr="00630729">
              <w:rPr>
                <w:rFonts w:ascii="Arial" w:hAnsi="Arial" w:cs="Arial"/>
                <w:sz w:val="20"/>
                <w:szCs w:val="20"/>
              </w:rPr>
              <w:t>Capacitatea maximă a sălii sau construcției, locuri</w:t>
            </w:r>
          </w:p>
        </w:tc>
      </w:tr>
      <w:tr w:rsidR="00627637" w:rsidRPr="00630729" w:rsidTr="00A56543">
        <w:trPr>
          <w:trHeight w:hRule="exact" w:val="298"/>
          <w:jc w:val="center"/>
        </w:trPr>
        <w:tc>
          <w:tcPr>
            <w:tcW w:w="1076" w:type="pct"/>
            <w:vMerge w:val="restart"/>
            <w:tcBorders>
              <w:top w:val="single" w:sz="4" w:space="0" w:color="auto"/>
              <w:left w:val="single" w:sz="4" w:space="0" w:color="auto"/>
            </w:tcBorders>
            <w:shd w:val="clear" w:color="auto" w:fill="FFFFFF"/>
            <w:vAlign w:val="center"/>
          </w:tcPr>
          <w:p w:rsidR="004B52D5" w:rsidRPr="00630729" w:rsidRDefault="004B52D5" w:rsidP="004B52D5">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en-US" w:eastAsia="ru-RU" w:bidi="ru-RU"/>
              </w:rPr>
              <w:t>F</w:t>
            </w:r>
            <w:r w:rsidRPr="00630729">
              <w:rPr>
                <w:rFonts w:ascii="Arial" w:hAnsi="Arial" w:cs="Arial"/>
                <w:sz w:val="20"/>
                <w:szCs w:val="20"/>
                <w:lang w:val="ru-RU" w:eastAsia="ru-RU" w:bidi="ru-RU"/>
              </w:rPr>
              <w:t>2.1</w:t>
            </w:r>
          </w:p>
        </w:tc>
        <w:tc>
          <w:tcPr>
            <w:tcW w:w="944" w:type="pct"/>
            <w:tcBorders>
              <w:top w:val="single" w:sz="4" w:space="0" w:color="auto"/>
              <w:left w:val="single" w:sz="4" w:space="0" w:color="auto"/>
            </w:tcBorders>
            <w:shd w:val="clear" w:color="auto" w:fill="FFFFFF"/>
            <w:vAlign w:val="center"/>
          </w:tcPr>
          <w:p w:rsidR="004B52D5" w:rsidRPr="00630729" w:rsidRDefault="004B52D5" w:rsidP="004B52D5">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I</w:t>
            </w:r>
          </w:p>
        </w:tc>
        <w:tc>
          <w:tcPr>
            <w:tcW w:w="980" w:type="pct"/>
            <w:tcBorders>
              <w:top w:val="single" w:sz="4" w:space="0" w:color="auto"/>
              <w:left w:val="single" w:sz="4" w:space="0" w:color="auto"/>
            </w:tcBorders>
            <w:shd w:val="clear" w:color="auto" w:fill="FFFFFF"/>
            <w:vAlign w:val="center"/>
          </w:tcPr>
          <w:p w:rsidR="004B52D5" w:rsidRPr="00630729" w:rsidRDefault="004B52D5" w:rsidP="004B52D5">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С0</w:t>
            </w:r>
          </w:p>
        </w:tc>
        <w:tc>
          <w:tcPr>
            <w:tcW w:w="1071" w:type="pct"/>
            <w:tcBorders>
              <w:top w:val="single" w:sz="4" w:space="0" w:color="auto"/>
              <w:left w:val="single" w:sz="4" w:space="0" w:color="auto"/>
            </w:tcBorders>
            <w:shd w:val="clear" w:color="auto" w:fill="FFFFFF"/>
            <w:vAlign w:val="center"/>
          </w:tcPr>
          <w:p w:rsidR="004B52D5" w:rsidRPr="00630729" w:rsidRDefault="004B52D5" w:rsidP="004B52D5">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50</w:t>
            </w:r>
          </w:p>
        </w:tc>
        <w:tc>
          <w:tcPr>
            <w:tcW w:w="929" w:type="pct"/>
            <w:tcBorders>
              <w:top w:val="single" w:sz="4" w:space="0" w:color="auto"/>
              <w:left w:val="single" w:sz="4" w:space="0" w:color="auto"/>
              <w:right w:val="single" w:sz="4" w:space="0" w:color="auto"/>
            </w:tcBorders>
            <w:shd w:val="clear" w:color="auto" w:fill="FFFFFF"/>
            <w:vAlign w:val="center"/>
          </w:tcPr>
          <w:p w:rsidR="004B52D5" w:rsidRPr="00630729" w:rsidRDefault="00D538B6" w:rsidP="004B52D5">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Nu se norm.</w:t>
            </w:r>
          </w:p>
        </w:tc>
      </w:tr>
      <w:tr w:rsidR="00627637" w:rsidRPr="00630729" w:rsidTr="00A56543">
        <w:trPr>
          <w:trHeight w:hRule="exact" w:val="288"/>
          <w:jc w:val="center"/>
        </w:trPr>
        <w:tc>
          <w:tcPr>
            <w:tcW w:w="1076" w:type="pct"/>
            <w:vMerge/>
            <w:tcBorders>
              <w:left w:val="single" w:sz="4" w:space="0" w:color="auto"/>
            </w:tcBorders>
            <w:shd w:val="clear" w:color="auto" w:fill="FFFFFF"/>
            <w:vAlign w:val="center"/>
          </w:tcPr>
          <w:p w:rsidR="004B52D5" w:rsidRPr="00630729" w:rsidRDefault="004B52D5" w:rsidP="004B52D5">
            <w:pPr>
              <w:widowControl w:val="0"/>
              <w:spacing w:after="0" w:line="240" w:lineRule="auto"/>
              <w:rPr>
                <w:rFonts w:ascii="Arial" w:eastAsia="Arial Unicode MS" w:hAnsi="Arial" w:cs="Arial"/>
                <w:sz w:val="20"/>
                <w:szCs w:val="20"/>
                <w:lang w:val="ru-RU" w:eastAsia="ru-RU" w:bidi="ru-RU"/>
              </w:rPr>
            </w:pPr>
          </w:p>
        </w:tc>
        <w:tc>
          <w:tcPr>
            <w:tcW w:w="944" w:type="pct"/>
            <w:tcBorders>
              <w:top w:val="single" w:sz="4" w:space="0" w:color="auto"/>
              <w:left w:val="single" w:sz="4" w:space="0" w:color="auto"/>
            </w:tcBorders>
            <w:shd w:val="clear" w:color="auto" w:fill="FFFFFF"/>
            <w:vAlign w:val="center"/>
          </w:tcPr>
          <w:p w:rsidR="004B52D5" w:rsidRPr="00630729" w:rsidRDefault="004B52D5" w:rsidP="004B52D5">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II</w:t>
            </w:r>
          </w:p>
        </w:tc>
        <w:tc>
          <w:tcPr>
            <w:tcW w:w="980" w:type="pct"/>
            <w:tcBorders>
              <w:top w:val="single" w:sz="4" w:space="0" w:color="auto"/>
              <w:left w:val="single" w:sz="4" w:space="0" w:color="auto"/>
            </w:tcBorders>
            <w:shd w:val="clear" w:color="auto" w:fill="FFFFFF"/>
            <w:vAlign w:val="center"/>
          </w:tcPr>
          <w:p w:rsidR="004B52D5" w:rsidRPr="00630729" w:rsidRDefault="004B52D5" w:rsidP="004B52D5">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С0</w:t>
            </w:r>
          </w:p>
        </w:tc>
        <w:tc>
          <w:tcPr>
            <w:tcW w:w="1071" w:type="pct"/>
            <w:tcBorders>
              <w:top w:val="single" w:sz="4" w:space="0" w:color="auto"/>
              <w:left w:val="single" w:sz="4" w:space="0" w:color="auto"/>
            </w:tcBorders>
            <w:shd w:val="clear" w:color="auto" w:fill="FFFFFF"/>
            <w:vAlign w:val="center"/>
          </w:tcPr>
          <w:p w:rsidR="004B52D5" w:rsidRPr="00630729" w:rsidRDefault="004B52D5" w:rsidP="004B52D5">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9 (3)</w:t>
            </w:r>
          </w:p>
        </w:tc>
        <w:tc>
          <w:tcPr>
            <w:tcW w:w="929" w:type="pct"/>
            <w:tcBorders>
              <w:top w:val="single" w:sz="4" w:space="0" w:color="auto"/>
              <w:left w:val="single" w:sz="4" w:space="0" w:color="auto"/>
              <w:right w:val="single" w:sz="4" w:space="0" w:color="auto"/>
            </w:tcBorders>
            <w:shd w:val="clear" w:color="auto" w:fill="FFFFFF"/>
            <w:vAlign w:val="center"/>
          </w:tcPr>
          <w:p w:rsidR="004B52D5" w:rsidRPr="00630729" w:rsidRDefault="00D538B6" w:rsidP="004B52D5">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Până la</w:t>
            </w:r>
            <w:r w:rsidR="004B52D5" w:rsidRPr="00630729">
              <w:rPr>
                <w:rFonts w:ascii="Arial" w:hAnsi="Arial" w:cs="Arial"/>
                <w:sz w:val="20"/>
                <w:szCs w:val="20"/>
                <w:lang w:val="ru-RU" w:eastAsia="ru-RU" w:bidi="ru-RU"/>
              </w:rPr>
              <w:t xml:space="preserve"> 800</w:t>
            </w:r>
          </w:p>
        </w:tc>
      </w:tr>
      <w:tr w:rsidR="00627637" w:rsidRPr="00630729" w:rsidTr="00A56543">
        <w:trPr>
          <w:trHeight w:hRule="exact" w:val="419"/>
          <w:jc w:val="center"/>
        </w:trPr>
        <w:tc>
          <w:tcPr>
            <w:tcW w:w="1076" w:type="pct"/>
            <w:vMerge/>
            <w:tcBorders>
              <w:left w:val="single" w:sz="4" w:space="0" w:color="auto"/>
            </w:tcBorders>
            <w:shd w:val="clear" w:color="auto" w:fill="FFFFFF"/>
            <w:vAlign w:val="center"/>
          </w:tcPr>
          <w:p w:rsidR="004B52D5" w:rsidRPr="00630729" w:rsidRDefault="004B52D5" w:rsidP="004B52D5">
            <w:pPr>
              <w:widowControl w:val="0"/>
              <w:spacing w:after="0" w:line="240" w:lineRule="auto"/>
              <w:rPr>
                <w:rFonts w:ascii="Arial" w:eastAsia="Arial Unicode MS" w:hAnsi="Arial" w:cs="Arial"/>
                <w:sz w:val="20"/>
                <w:szCs w:val="20"/>
                <w:lang w:val="ru-RU" w:eastAsia="ru-RU" w:bidi="ru-RU"/>
              </w:rPr>
            </w:pPr>
          </w:p>
        </w:tc>
        <w:tc>
          <w:tcPr>
            <w:tcW w:w="944" w:type="pct"/>
            <w:tcBorders>
              <w:top w:val="single" w:sz="4" w:space="0" w:color="auto"/>
              <w:left w:val="single" w:sz="4" w:space="0" w:color="auto"/>
            </w:tcBorders>
            <w:shd w:val="clear" w:color="auto" w:fill="FFFFFF"/>
            <w:vAlign w:val="center"/>
          </w:tcPr>
          <w:p w:rsidR="004B52D5" w:rsidRPr="00630729" w:rsidRDefault="004B52D5" w:rsidP="004B52D5">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II</w:t>
            </w:r>
          </w:p>
        </w:tc>
        <w:tc>
          <w:tcPr>
            <w:tcW w:w="980" w:type="pct"/>
            <w:tcBorders>
              <w:top w:val="single" w:sz="4" w:space="0" w:color="auto"/>
              <w:left w:val="single" w:sz="4" w:space="0" w:color="auto"/>
            </w:tcBorders>
            <w:shd w:val="clear" w:color="auto" w:fill="FFFFFF"/>
            <w:vAlign w:val="center"/>
          </w:tcPr>
          <w:p w:rsidR="004B52D5" w:rsidRPr="00630729" w:rsidRDefault="004B52D5" w:rsidP="004B52D5">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С1</w:t>
            </w:r>
          </w:p>
        </w:tc>
        <w:tc>
          <w:tcPr>
            <w:tcW w:w="1071" w:type="pct"/>
            <w:tcBorders>
              <w:top w:val="single" w:sz="4" w:space="0" w:color="auto"/>
              <w:left w:val="single" w:sz="4" w:space="0" w:color="auto"/>
            </w:tcBorders>
            <w:shd w:val="clear" w:color="auto" w:fill="FFFFFF"/>
            <w:vAlign w:val="center"/>
          </w:tcPr>
          <w:p w:rsidR="004B52D5" w:rsidRPr="00630729" w:rsidRDefault="004B52D5" w:rsidP="004B52D5">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6 (2)</w:t>
            </w:r>
          </w:p>
        </w:tc>
        <w:tc>
          <w:tcPr>
            <w:tcW w:w="929" w:type="pct"/>
            <w:tcBorders>
              <w:top w:val="single" w:sz="4" w:space="0" w:color="auto"/>
              <w:left w:val="single" w:sz="4" w:space="0" w:color="auto"/>
              <w:right w:val="single" w:sz="4" w:space="0" w:color="auto"/>
            </w:tcBorders>
            <w:shd w:val="clear" w:color="auto" w:fill="FFFFFF"/>
            <w:vAlign w:val="center"/>
          </w:tcPr>
          <w:p w:rsidR="004B52D5" w:rsidRPr="00630729" w:rsidRDefault="00D538B6" w:rsidP="004B52D5">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Până la</w:t>
            </w:r>
            <w:r w:rsidR="004B52D5" w:rsidRPr="00630729">
              <w:rPr>
                <w:rFonts w:ascii="Arial" w:hAnsi="Arial" w:cs="Arial"/>
                <w:sz w:val="20"/>
                <w:szCs w:val="20"/>
                <w:lang w:val="ru-RU" w:eastAsia="ru-RU" w:bidi="ru-RU"/>
              </w:rPr>
              <w:t xml:space="preserve"> 600</w:t>
            </w:r>
          </w:p>
        </w:tc>
      </w:tr>
      <w:tr w:rsidR="00627637" w:rsidRPr="00630729" w:rsidTr="00A56543">
        <w:trPr>
          <w:trHeight w:hRule="exact" w:val="423"/>
          <w:jc w:val="center"/>
        </w:trPr>
        <w:tc>
          <w:tcPr>
            <w:tcW w:w="1076" w:type="pct"/>
            <w:vMerge/>
            <w:tcBorders>
              <w:left w:val="single" w:sz="4" w:space="0" w:color="auto"/>
            </w:tcBorders>
            <w:shd w:val="clear" w:color="auto" w:fill="FFFFFF"/>
            <w:vAlign w:val="center"/>
          </w:tcPr>
          <w:p w:rsidR="004B52D5" w:rsidRPr="00630729" w:rsidRDefault="004B52D5" w:rsidP="004B52D5">
            <w:pPr>
              <w:widowControl w:val="0"/>
              <w:spacing w:after="0" w:line="240" w:lineRule="auto"/>
              <w:rPr>
                <w:rFonts w:ascii="Arial" w:eastAsia="Arial Unicode MS" w:hAnsi="Arial" w:cs="Arial"/>
                <w:sz w:val="20"/>
                <w:szCs w:val="20"/>
                <w:lang w:val="ru-RU" w:eastAsia="ru-RU" w:bidi="ru-RU"/>
              </w:rPr>
            </w:pPr>
          </w:p>
        </w:tc>
        <w:tc>
          <w:tcPr>
            <w:tcW w:w="944" w:type="pct"/>
            <w:tcBorders>
              <w:top w:val="single" w:sz="4" w:space="0" w:color="auto"/>
              <w:left w:val="single" w:sz="4" w:space="0" w:color="auto"/>
            </w:tcBorders>
            <w:shd w:val="clear" w:color="auto" w:fill="FFFFFF"/>
            <w:vAlign w:val="center"/>
          </w:tcPr>
          <w:p w:rsidR="004B52D5" w:rsidRPr="00630729" w:rsidRDefault="004B52D5" w:rsidP="004B52D5">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III</w:t>
            </w:r>
          </w:p>
        </w:tc>
        <w:tc>
          <w:tcPr>
            <w:tcW w:w="980" w:type="pct"/>
            <w:tcBorders>
              <w:top w:val="single" w:sz="4" w:space="0" w:color="auto"/>
              <w:left w:val="single" w:sz="4" w:space="0" w:color="auto"/>
            </w:tcBorders>
            <w:shd w:val="clear" w:color="auto" w:fill="FFFFFF"/>
            <w:vAlign w:val="center"/>
          </w:tcPr>
          <w:p w:rsidR="004B52D5" w:rsidRPr="00630729" w:rsidRDefault="004B52D5" w:rsidP="004B52D5">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С0</w:t>
            </w:r>
          </w:p>
        </w:tc>
        <w:tc>
          <w:tcPr>
            <w:tcW w:w="1071" w:type="pct"/>
            <w:tcBorders>
              <w:top w:val="single" w:sz="4" w:space="0" w:color="auto"/>
              <w:left w:val="single" w:sz="4" w:space="0" w:color="auto"/>
            </w:tcBorders>
            <w:shd w:val="clear" w:color="auto" w:fill="FFFFFF"/>
            <w:vAlign w:val="center"/>
          </w:tcPr>
          <w:p w:rsidR="004B52D5" w:rsidRPr="00630729" w:rsidRDefault="004B52D5" w:rsidP="004B52D5">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3 (1)</w:t>
            </w:r>
          </w:p>
        </w:tc>
        <w:tc>
          <w:tcPr>
            <w:tcW w:w="929" w:type="pct"/>
            <w:tcBorders>
              <w:top w:val="single" w:sz="4" w:space="0" w:color="auto"/>
              <w:left w:val="single" w:sz="4" w:space="0" w:color="auto"/>
              <w:right w:val="single" w:sz="4" w:space="0" w:color="auto"/>
            </w:tcBorders>
            <w:shd w:val="clear" w:color="auto" w:fill="FFFFFF"/>
            <w:vAlign w:val="center"/>
          </w:tcPr>
          <w:p w:rsidR="004B52D5" w:rsidRPr="00630729" w:rsidRDefault="00D538B6" w:rsidP="004B52D5">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Până la</w:t>
            </w:r>
            <w:r w:rsidR="004B52D5" w:rsidRPr="00630729">
              <w:rPr>
                <w:rFonts w:ascii="Arial" w:hAnsi="Arial" w:cs="Arial"/>
                <w:sz w:val="20"/>
                <w:szCs w:val="20"/>
                <w:lang w:val="ru-RU" w:eastAsia="ru-RU" w:bidi="ru-RU"/>
              </w:rPr>
              <w:t xml:space="preserve"> 400</w:t>
            </w:r>
          </w:p>
        </w:tc>
      </w:tr>
      <w:tr w:rsidR="00627637" w:rsidRPr="00630729" w:rsidTr="00A56543">
        <w:trPr>
          <w:trHeight w:hRule="exact" w:val="697"/>
          <w:jc w:val="center"/>
        </w:trPr>
        <w:tc>
          <w:tcPr>
            <w:tcW w:w="1076" w:type="pct"/>
            <w:vMerge/>
            <w:tcBorders>
              <w:left w:val="single" w:sz="4" w:space="0" w:color="auto"/>
              <w:bottom w:val="single" w:sz="4" w:space="0" w:color="auto"/>
            </w:tcBorders>
            <w:shd w:val="clear" w:color="auto" w:fill="FFFFFF"/>
            <w:vAlign w:val="center"/>
          </w:tcPr>
          <w:p w:rsidR="004B52D5" w:rsidRPr="00630729" w:rsidRDefault="004B52D5" w:rsidP="004B52D5">
            <w:pPr>
              <w:widowControl w:val="0"/>
              <w:spacing w:after="0" w:line="240" w:lineRule="auto"/>
              <w:rPr>
                <w:rFonts w:ascii="Arial" w:eastAsia="Arial Unicode MS" w:hAnsi="Arial" w:cs="Arial"/>
                <w:sz w:val="20"/>
                <w:szCs w:val="20"/>
                <w:lang w:val="ru-RU" w:eastAsia="ru-RU" w:bidi="ru-RU"/>
              </w:rPr>
            </w:pPr>
          </w:p>
        </w:tc>
        <w:tc>
          <w:tcPr>
            <w:tcW w:w="944" w:type="pct"/>
            <w:tcBorders>
              <w:top w:val="single" w:sz="4" w:space="0" w:color="auto"/>
              <w:left w:val="single" w:sz="4" w:space="0" w:color="auto"/>
              <w:bottom w:val="single" w:sz="4" w:space="0" w:color="auto"/>
            </w:tcBorders>
            <w:shd w:val="clear" w:color="auto" w:fill="FFFFFF"/>
            <w:vAlign w:val="center"/>
          </w:tcPr>
          <w:p w:rsidR="004B52D5" w:rsidRPr="00630729" w:rsidRDefault="004B52D5" w:rsidP="004B52D5">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IV, V</w:t>
            </w:r>
          </w:p>
        </w:tc>
        <w:tc>
          <w:tcPr>
            <w:tcW w:w="980" w:type="pct"/>
            <w:tcBorders>
              <w:top w:val="single" w:sz="4" w:space="0" w:color="auto"/>
              <w:left w:val="single" w:sz="4" w:space="0" w:color="auto"/>
              <w:bottom w:val="single" w:sz="4" w:space="0" w:color="auto"/>
            </w:tcBorders>
            <w:shd w:val="clear" w:color="auto" w:fill="FFFFFF"/>
            <w:vAlign w:val="center"/>
          </w:tcPr>
          <w:p w:rsidR="004B52D5" w:rsidRPr="00630729" w:rsidRDefault="004B52D5" w:rsidP="004B52D5">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С0—С3</w:t>
            </w:r>
          </w:p>
        </w:tc>
        <w:tc>
          <w:tcPr>
            <w:tcW w:w="1071" w:type="pct"/>
            <w:tcBorders>
              <w:top w:val="single" w:sz="4" w:space="0" w:color="auto"/>
              <w:left w:val="single" w:sz="4" w:space="0" w:color="auto"/>
              <w:bottom w:val="single" w:sz="4" w:space="0" w:color="auto"/>
            </w:tcBorders>
            <w:shd w:val="clear" w:color="auto" w:fill="FFFFFF"/>
            <w:vAlign w:val="center"/>
          </w:tcPr>
          <w:p w:rsidR="004B52D5" w:rsidRPr="00630729" w:rsidRDefault="004B52D5" w:rsidP="004B52D5">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3 (1)</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rsidR="004B52D5" w:rsidRPr="00630729" w:rsidRDefault="00D538B6" w:rsidP="004B52D5">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Până la</w:t>
            </w:r>
            <w:r w:rsidR="004B52D5" w:rsidRPr="00630729">
              <w:rPr>
                <w:rFonts w:ascii="Arial" w:hAnsi="Arial" w:cs="Arial"/>
                <w:sz w:val="20"/>
                <w:szCs w:val="20"/>
                <w:lang w:val="ru-RU" w:eastAsia="ru-RU" w:bidi="ru-RU"/>
              </w:rPr>
              <w:t xml:space="preserve"> 300</w:t>
            </w:r>
          </w:p>
        </w:tc>
      </w:tr>
      <w:tr w:rsidR="00203CA7" w:rsidRPr="00630729" w:rsidTr="00A56543">
        <w:trPr>
          <w:trHeight w:hRule="exact" w:val="1427"/>
          <w:jc w:val="center"/>
        </w:trPr>
        <w:tc>
          <w:tcPr>
            <w:tcW w:w="1076" w:type="pct"/>
            <w:tcBorders>
              <w:top w:val="single" w:sz="4" w:space="0" w:color="auto"/>
              <w:left w:val="single" w:sz="4" w:space="0" w:color="auto"/>
              <w:bottom w:val="single" w:sz="4" w:space="0" w:color="auto"/>
            </w:tcBorders>
            <w:shd w:val="clear" w:color="auto" w:fill="FFFFFF"/>
            <w:vAlign w:val="center"/>
          </w:tcPr>
          <w:p w:rsidR="00203CA7" w:rsidRPr="00630729" w:rsidRDefault="00203CA7" w:rsidP="00203CA7">
            <w:pPr>
              <w:widowControl w:val="0"/>
              <w:spacing w:after="0"/>
              <w:jc w:val="center"/>
              <w:rPr>
                <w:rFonts w:ascii="Arial" w:hAnsi="Arial" w:cs="Arial"/>
                <w:sz w:val="20"/>
                <w:szCs w:val="20"/>
                <w:lang w:eastAsia="ru-RU" w:bidi="ru-RU"/>
              </w:rPr>
            </w:pPr>
            <w:r w:rsidRPr="00630729">
              <w:rPr>
                <w:rFonts w:ascii="Arial" w:hAnsi="Arial" w:cs="Arial"/>
                <w:sz w:val="20"/>
                <w:szCs w:val="20"/>
                <w:lang w:eastAsia="ru-RU" w:bidi="ru-RU"/>
              </w:rPr>
              <w:lastRenderedPageBreak/>
              <w:t>Clasa după pericolul de incendiu funcțional a clădirii (construcției)</w:t>
            </w:r>
          </w:p>
        </w:tc>
        <w:tc>
          <w:tcPr>
            <w:tcW w:w="944" w:type="pct"/>
            <w:tcBorders>
              <w:top w:val="single" w:sz="4" w:space="0" w:color="auto"/>
              <w:left w:val="single" w:sz="4" w:space="0" w:color="auto"/>
              <w:bottom w:val="single" w:sz="4" w:space="0" w:color="auto"/>
            </w:tcBorders>
            <w:shd w:val="clear" w:color="auto" w:fill="FFFFFF"/>
            <w:vAlign w:val="center"/>
          </w:tcPr>
          <w:p w:rsidR="00203CA7" w:rsidRPr="00630729" w:rsidRDefault="00203CA7" w:rsidP="00203CA7">
            <w:pPr>
              <w:widowControl w:val="0"/>
              <w:spacing w:before="60" w:after="0"/>
              <w:jc w:val="center"/>
              <w:rPr>
                <w:rFonts w:ascii="Arial" w:hAnsi="Arial" w:cs="Arial"/>
                <w:sz w:val="20"/>
                <w:szCs w:val="20"/>
                <w:lang w:val="en-US" w:eastAsia="ru-RU" w:bidi="ru-RU"/>
              </w:rPr>
            </w:pPr>
            <w:r w:rsidRPr="00630729">
              <w:rPr>
                <w:rFonts w:ascii="Arial" w:hAnsi="Arial" w:cs="Arial"/>
                <w:sz w:val="20"/>
                <w:szCs w:val="20"/>
                <w:lang w:eastAsia="ru-RU" w:bidi="ru-RU"/>
              </w:rPr>
              <w:t>Gradul de rezistență la foc</w:t>
            </w:r>
          </w:p>
        </w:tc>
        <w:tc>
          <w:tcPr>
            <w:tcW w:w="980" w:type="pct"/>
            <w:tcBorders>
              <w:top w:val="single" w:sz="4" w:space="0" w:color="auto"/>
              <w:left w:val="single" w:sz="4" w:space="0" w:color="auto"/>
              <w:bottom w:val="single" w:sz="4" w:space="0" w:color="auto"/>
            </w:tcBorders>
            <w:shd w:val="clear" w:color="auto" w:fill="FFFFFF"/>
            <w:vAlign w:val="center"/>
          </w:tcPr>
          <w:p w:rsidR="00203CA7" w:rsidRPr="00630729" w:rsidRDefault="00203CA7" w:rsidP="00203CA7">
            <w:pPr>
              <w:widowControl w:val="0"/>
              <w:spacing w:after="0"/>
              <w:jc w:val="center"/>
              <w:rPr>
                <w:rFonts w:ascii="Arial" w:hAnsi="Arial" w:cs="Arial"/>
                <w:sz w:val="20"/>
                <w:szCs w:val="20"/>
                <w:lang w:val="en-US" w:eastAsia="ru-RU" w:bidi="ru-RU"/>
              </w:rPr>
            </w:pPr>
            <w:r w:rsidRPr="00630729">
              <w:rPr>
                <w:rFonts w:ascii="Arial" w:hAnsi="Arial" w:cs="Arial"/>
                <w:sz w:val="20"/>
                <w:szCs w:val="20"/>
                <w:lang w:eastAsia="ru-RU" w:bidi="ru-RU"/>
              </w:rPr>
              <w:t>Clasa după pericolul de incendiu constructiv a clădirii</w:t>
            </w:r>
          </w:p>
        </w:tc>
        <w:tc>
          <w:tcPr>
            <w:tcW w:w="1071" w:type="pct"/>
            <w:tcBorders>
              <w:top w:val="single" w:sz="4" w:space="0" w:color="auto"/>
              <w:left w:val="single" w:sz="4" w:space="0" w:color="auto"/>
              <w:bottom w:val="single" w:sz="4" w:space="0" w:color="auto"/>
            </w:tcBorders>
            <w:shd w:val="clear" w:color="auto" w:fill="FFFFFF"/>
            <w:vAlign w:val="center"/>
          </w:tcPr>
          <w:p w:rsidR="00203CA7" w:rsidRPr="00630729" w:rsidRDefault="00203CA7" w:rsidP="00203CA7">
            <w:pPr>
              <w:widowControl w:val="0"/>
              <w:spacing w:after="0"/>
              <w:jc w:val="center"/>
              <w:rPr>
                <w:rFonts w:ascii="Arial" w:hAnsi="Arial" w:cs="Arial"/>
                <w:sz w:val="20"/>
                <w:szCs w:val="20"/>
                <w:lang w:val="en-US" w:eastAsia="ru-RU" w:bidi="ru-RU"/>
              </w:rPr>
            </w:pPr>
            <w:r w:rsidRPr="00630729">
              <w:rPr>
                <w:rFonts w:ascii="Arial" w:hAnsi="Arial" w:cs="Arial"/>
                <w:sz w:val="20"/>
                <w:szCs w:val="20"/>
                <w:lang w:val="en-US" w:eastAsia="ru-RU" w:bidi="ru-RU"/>
              </w:rPr>
              <w:t>Înălțimea admisibilă a clădirii, m</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rsidR="00203CA7" w:rsidRPr="00630729" w:rsidRDefault="00203CA7" w:rsidP="00203CA7">
            <w:pPr>
              <w:widowControl w:val="0"/>
              <w:spacing w:after="0"/>
              <w:jc w:val="center"/>
              <w:rPr>
                <w:rFonts w:ascii="Arial" w:hAnsi="Arial" w:cs="Arial"/>
                <w:sz w:val="20"/>
                <w:szCs w:val="20"/>
                <w:lang w:val="en-US" w:eastAsia="ru-RU" w:bidi="ru-RU"/>
              </w:rPr>
            </w:pPr>
            <w:r w:rsidRPr="00630729">
              <w:rPr>
                <w:rFonts w:ascii="Arial" w:hAnsi="Arial" w:cs="Arial"/>
                <w:sz w:val="20"/>
                <w:szCs w:val="20"/>
              </w:rPr>
              <w:t>Capacitatea maximă a sălii sau construcției, locuri</w:t>
            </w:r>
          </w:p>
        </w:tc>
      </w:tr>
      <w:tr w:rsidR="00627637" w:rsidRPr="00630729" w:rsidTr="00A56543">
        <w:trPr>
          <w:trHeight w:hRule="exact" w:val="288"/>
          <w:jc w:val="center"/>
        </w:trPr>
        <w:tc>
          <w:tcPr>
            <w:tcW w:w="1076" w:type="pct"/>
            <w:vMerge w:val="restart"/>
            <w:tcBorders>
              <w:top w:val="single" w:sz="4" w:space="0" w:color="auto"/>
              <w:left w:val="single" w:sz="4" w:space="0" w:color="auto"/>
            </w:tcBorders>
            <w:shd w:val="clear" w:color="auto" w:fill="FFFFFF"/>
            <w:vAlign w:val="center"/>
          </w:tcPr>
          <w:p w:rsidR="004B52D5" w:rsidRPr="00630729" w:rsidRDefault="004B52D5" w:rsidP="004B52D5">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en-US" w:eastAsia="ru-RU" w:bidi="ru-RU"/>
              </w:rPr>
              <w:t>F</w:t>
            </w:r>
            <w:r w:rsidRPr="00630729">
              <w:rPr>
                <w:rFonts w:ascii="Arial" w:hAnsi="Arial" w:cs="Arial"/>
                <w:sz w:val="20"/>
                <w:szCs w:val="20"/>
                <w:lang w:val="ru-RU" w:eastAsia="ru-RU" w:bidi="ru-RU"/>
              </w:rPr>
              <w:t>2.2</w:t>
            </w:r>
          </w:p>
        </w:tc>
        <w:tc>
          <w:tcPr>
            <w:tcW w:w="944" w:type="pct"/>
            <w:tcBorders>
              <w:top w:val="single" w:sz="4" w:space="0" w:color="auto"/>
              <w:left w:val="single" w:sz="4" w:space="0" w:color="auto"/>
            </w:tcBorders>
            <w:shd w:val="clear" w:color="auto" w:fill="FFFFFF"/>
            <w:vAlign w:val="center"/>
          </w:tcPr>
          <w:p w:rsidR="004B52D5" w:rsidRPr="00630729" w:rsidRDefault="004B52D5" w:rsidP="004B52D5">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I</w:t>
            </w:r>
          </w:p>
        </w:tc>
        <w:tc>
          <w:tcPr>
            <w:tcW w:w="980" w:type="pct"/>
            <w:tcBorders>
              <w:top w:val="single" w:sz="4" w:space="0" w:color="auto"/>
              <w:left w:val="single" w:sz="4" w:space="0" w:color="auto"/>
            </w:tcBorders>
            <w:shd w:val="clear" w:color="auto" w:fill="FFFFFF"/>
            <w:vAlign w:val="center"/>
          </w:tcPr>
          <w:p w:rsidR="004B52D5" w:rsidRPr="00630729" w:rsidRDefault="004B52D5" w:rsidP="004B52D5">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С0</w:t>
            </w:r>
          </w:p>
        </w:tc>
        <w:tc>
          <w:tcPr>
            <w:tcW w:w="1071" w:type="pct"/>
            <w:tcBorders>
              <w:top w:val="single" w:sz="4" w:space="0" w:color="auto"/>
              <w:left w:val="single" w:sz="4" w:space="0" w:color="auto"/>
            </w:tcBorders>
            <w:shd w:val="clear" w:color="auto" w:fill="FFFFFF"/>
            <w:vAlign w:val="center"/>
          </w:tcPr>
          <w:p w:rsidR="004B52D5" w:rsidRPr="00630729" w:rsidRDefault="004B52D5" w:rsidP="004B52D5">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50</w:t>
            </w:r>
          </w:p>
        </w:tc>
        <w:tc>
          <w:tcPr>
            <w:tcW w:w="929" w:type="pct"/>
            <w:tcBorders>
              <w:top w:val="single" w:sz="4" w:space="0" w:color="auto"/>
              <w:left w:val="single" w:sz="4" w:space="0" w:color="auto"/>
              <w:right w:val="single" w:sz="4" w:space="0" w:color="auto"/>
            </w:tcBorders>
            <w:shd w:val="clear" w:color="auto" w:fill="FFFFFF"/>
            <w:vAlign w:val="center"/>
          </w:tcPr>
          <w:p w:rsidR="004B52D5" w:rsidRPr="00630729" w:rsidRDefault="00D538B6" w:rsidP="004B52D5">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Nu se norm.</w:t>
            </w:r>
          </w:p>
        </w:tc>
      </w:tr>
      <w:tr w:rsidR="00627637" w:rsidRPr="00630729" w:rsidTr="00A56543">
        <w:trPr>
          <w:trHeight w:hRule="exact" w:val="283"/>
          <w:jc w:val="center"/>
        </w:trPr>
        <w:tc>
          <w:tcPr>
            <w:tcW w:w="1076" w:type="pct"/>
            <w:vMerge/>
            <w:tcBorders>
              <w:left w:val="single" w:sz="4" w:space="0" w:color="auto"/>
            </w:tcBorders>
            <w:shd w:val="clear" w:color="auto" w:fill="FFFFFF"/>
            <w:vAlign w:val="center"/>
          </w:tcPr>
          <w:p w:rsidR="004B52D5" w:rsidRPr="00630729" w:rsidRDefault="004B52D5" w:rsidP="004B52D5">
            <w:pPr>
              <w:widowControl w:val="0"/>
              <w:spacing w:after="0" w:line="240" w:lineRule="auto"/>
              <w:rPr>
                <w:rFonts w:ascii="Arial" w:eastAsia="Arial Unicode MS" w:hAnsi="Arial" w:cs="Arial"/>
                <w:sz w:val="20"/>
                <w:szCs w:val="20"/>
                <w:lang w:val="ru-RU" w:eastAsia="ru-RU" w:bidi="ru-RU"/>
              </w:rPr>
            </w:pPr>
          </w:p>
        </w:tc>
        <w:tc>
          <w:tcPr>
            <w:tcW w:w="944" w:type="pct"/>
            <w:tcBorders>
              <w:top w:val="single" w:sz="4" w:space="0" w:color="auto"/>
              <w:left w:val="single" w:sz="4" w:space="0" w:color="auto"/>
            </w:tcBorders>
            <w:shd w:val="clear" w:color="auto" w:fill="FFFFFF"/>
            <w:vAlign w:val="center"/>
          </w:tcPr>
          <w:p w:rsidR="004B52D5" w:rsidRPr="00630729" w:rsidRDefault="004B52D5" w:rsidP="004B52D5">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II</w:t>
            </w:r>
          </w:p>
        </w:tc>
        <w:tc>
          <w:tcPr>
            <w:tcW w:w="980" w:type="pct"/>
            <w:tcBorders>
              <w:top w:val="single" w:sz="4" w:space="0" w:color="auto"/>
              <w:left w:val="single" w:sz="4" w:space="0" w:color="auto"/>
            </w:tcBorders>
            <w:shd w:val="clear" w:color="auto" w:fill="FFFFFF"/>
            <w:vAlign w:val="center"/>
          </w:tcPr>
          <w:p w:rsidR="004B52D5" w:rsidRPr="00630729" w:rsidRDefault="004B52D5" w:rsidP="004B52D5">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С0</w:t>
            </w:r>
          </w:p>
        </w:tc>
        <w:tc>
          <w:tcPr>
            <w:tcW w:w="1071" w:type="pct"/>
            <w:tcBorders>
              <w:top w:val="single" w:sz="4" w:space="0" w:color="auto"/>
              <w:left w:val="single" w:sz="4" w:space="0" w:color="auto"/>
            </w:tcBorders>
            <w:shd w:val="clear" w:color="auto" w:fill="FFFFFF"/>
            <w:vAlign w:val="center"/>
          </w:tcPr>
          <w:p w:rsidR="004B52D5" w:rsidRPr="00630729" w:rsidRDefault="004B52D5" w:rsidP="004B52D5">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50</w:t>
            </w:r>
          </w:p>
        </w:tc>
        <w:tc>
          <w:tcPr>
            <w:tcW w:w="929" w:type="pct"/>
            <w:tcBorders>
              <w:top w:val="single" w:sz="4" w:space="0" w:color="auto"/>
              <w:left w:val="single" w:sz="4" w:space="0" w:color="auto"/>
              <w:right w:val="single" w:sz="4" w:space="0" w:color="auto"/>
            </w:tcBorders>
            <w:shd w:val="clear" w:color="auto" w:fill="FFFFFF"/>
            <w:vAlign w:val="center"/>
          </w:tcPr>
          <w:p w:rsidR="004B52D5" w:rsidRPr="00630729" w:rsidRDefault="00D538B6" w:rsidP="004B52D5">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Până la</w:t>
            </w:r>
            <w:r w:rsidR="004B52D5" w:rsidRPr="00630729">
              <w:rPr>
                <w:rFonts w:ascii="Arial" w:hAnsi="Arial" w:cs="Arial"/>
                <w:sz w:val="20"/>
                <w:szCs w:val="20"/>
                <w:lang w:val="ru-RU" w:eastAsia="ru-RU" w:bidi="ru-RU"/>
              </w:rPr>
              <w:t xml:space="preserve"> 800</w:t>
            </w:r>
          </w:p>
        </w:tc>
      </w:tr>
      <w:tr w:rsidR="00627637" w:rsidRPr="00630729" w:rsidTr="00A56543">
        <w:trPr>
          <w:trHeight w:hRule="exact" w:val="288"/>
          <w:jc w:val="center"/>
        </w:trPr>
        <w:tc>
          <w:tcPr>
            <w:tcW w:w="1076" w:type="pct"/>
            <w:vMerge/>
            <w:tcBorders>
              <w:left w:val="single" w:sz="4" w:space="0" w:color="auto"/>
            </w:tcBorders>
            <w:shd w:val="clear" w:color="auto" w:fill="FFFFFF"/>
            <w:vAlign w:val="center"/>
          </w:tcPr>
          <w:p w:rsidR="004B52D5" w:rsidRPr="00630729" w:rsidRDefault="004B52D5" w:rsidP="004B52D5">
            <w:pPr>
              <w:widowControl w:val="0"/>
              <w:spacing w:after="0" w:line="240" w:lineRule="auto"/>
              <w:rPr>
                <w:rFonts w:ascii="Arial" w:eastAsia="Arial Unicode MS" w:hAnsi="Arial" w:cs="Arial"/>
                <w:sz w:val="20"/>
                <w:szCs w:val="20"/>
                <w:lang w:val="ru-RU" w:eastAsia="ru-RU" w:bidi="ru-RU"/>
              </w:rPr>
            </w:pPr>
          </w:p>
        </w:tc>
        <w:tc>
          <w:tcPr>
            <w:tcW w:w="944" w:type="pct"/>
            <w:tcBorders>
              <w:top w:val="single" w:sz="4" w:space="0" w:color="auto"/>
              <w:left w:val="single" w:sz="4" w:space="0" w:color="auto"/>
            </w:tcBorders>
            <w:shd w:val="clear" w:color="auto" w:fill="FFFFFF"/>
            <w:vAlign w:val="center"/>
          </w:tcPr>
          <w:p w:rsidR="004B52D5" w:rsidRPr="00630729" w:rsidRDefault="004B52D5" w:rsidP="004B52D5">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II</w:t>
            </w:r>
          </w:p>
        </w:tc>
        <w:tc>
          <w:tcPr>
            <w:tcW w:w="980" w:type="pct"/>
            <w:tcBorders>
              <w:top w:val="single" w:sz="4" w:space="0" w:color="auto"/>
              <w:left w:val="single" w:sz="4" w:space="0" w:color="auto"/>
            </w:tcBorders>
            <w:shd w:val="clear" w:color="auto" w:fill="FFFFFF"/>
            <w:vAlign w:val="center"/>
          </w:tcPr>
          <w:p w:rsidR="004B52D5" w:rsidRPr="00630729" w:rsidRDefault="004B52D5" w:rsidP="004B52D5">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С1</w:t>
            </w:r>
          </w:p>
        </w:tc>
        <w:tc>
          <w:tcPr>
            <w:tcW w:w="1071" w:type="pct"/>
            <w:tcBorders>
              <w:top w:val="single" w:sz="4" w:space="0" w:color="auto"/>
              <w:left w:val="single" w:sz="4" w:space="0" w:color="auto"/>
            </w:tcBorders>
            <w:shd w:val="clear" w:color="auto" w:fill="FFFFFF"/>
            <w:vAlign w:val="center"/>
          </w:tcPr>
          <w:p w:rsidR="004B52D5" w:rsidRPr="00630729" w:rsidRDefault="004B52D5" w:rsidP="004B52D5">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28</w:t>
            </w:r>
          </w:p>
        </w:tc>
        <w:tc>
          <w:tcPr>
            <w:tcW w:w="929" w:type="pct"/>
            <w:tcBorders>
              <w:top w:val="single" w:sz="4" w:space="0" w:color="auto"/>
              <w:left w:val="single" w:sz="4" w:space="0" w:color="auto"/>
              <w:right w:val="single" w:sz="4" w:space="0" w:color="auto"/>
            </w:tcBorders>
            <w:shd w:val="clear" w:color="auto" w:fill="FFFFFF"/>
            <w:vAlign w:val="center"/>
          </w:tcPr>
          <w:p w:rsidR="004B52D5" w:rsidRPr="00630729" w:rsidRDefault="00D538B6" w:rsidP="004B52D5">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Până la</w:t>
            </w:r>
            <w:r w:rsidR="004B52D5" w:rsidRPr="00630729">
              <w:rPr>
                <w:rFonts w:ascii="Arial" w:hAnsi="Arial" w:cs="Arial"/>
                <w:sz w:val="20"/>
                <w:szCs w:val="20"/>
                <w:lang w:val="ru-RU" w:eastAsia="ru-RU" w:bidi="ru-RU"/>
              </w:rPr>
              <w:t xml:space="preserve"> 600</w:t>
            </w:r>
          </w:p>
        </w:tc>
      </w:tr>
      <w:tr w:rsidR="00627637" w:rsidRPr="00630729" w:rsidTr="00A56543">
        <w:trPr>
          <w:trHeight w:hRule="exact" w:val="288"/>
          <w:jc w:val="center"/>
        </w:trPr>
        <w:tc>
          <w:tcPr>
            <w:tcW w:w="1076" w:type="pct"/>
            <w:vMerge/>
            <w:tcBorders>
              <w:left w:val="single" w:sz="4" w:space="0" w:color="auto"/>
            </w:tcBorders>
            <w:shd w:val="clear" w:color="auto" w:fill="FFFFFF"/>
            <w:vAlign w:val="center"/>
          </w:tcPr>
          <w:p w:rsidR="004B52D5" w:rsidRPr="00630729" w:rsidRDefault="004B52D5" w:rsidP="004B52D5">
            <w:pPr>
              <w:widowControl w:val="0"/>
              <w:spacing w:after="0" w:line="240" w:lineRule="auto"/>
              <w:rPr>
                <w:rFonts w:ascii="Arial" w:eastAsia="Arial Unicode MS" w:hAnsi="Arial" w:cs="Arial"/>
                <w:sz w:val="20"/>
                <w:szCs w:val="20"/>
                <w:lang w:val="ru-RU" w:eastAsia="ru-RU" w:bidi="ru-RU"/>
              </w:rPr>
            </w:pPr>
          </w:p>
        </w:tc>
        <w:tc>
          <w:tcPr>
            <w:tcW w:w="944" w:type="pct"/>
            <w:tcBorders>
              <w:top w:val="single" w:sz="4" w:space="0" w:color="auto"/>
              <w:left w:val="single" w:sz="4" w:space="0" w:color="auto"/>
            </w:tcBorders>
            <w:shd w:val="clear" w:color="auto" w:fill="FFFFFF"/>
            <w:vAlign w:val="center"/>
          </w:tcPr>
          <w:p w:rsidR="004B52D5" w:rsidRPr="00630729" w:rsidRDefault="004B52D5" w:rsidP="004B52D5">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III</w:t>
            </w:r>
          </w:p>
        </w:tc>
        <w:tc>
          <w:tcPr>
            <w:tcW w:w="980" w:type="pct"/>
            <w:tcBorders>
              <w:top w:val="single" w:sz="4" w:space="0" w:color="auto"/>
              <w:left w:val="single" w:sz="4" w:space="0" w:color="auto"/>
            </w:tcBorders>
            <w:shd w:val="clear" w:color="auto" w:fill="FFFFFF"/>
            <w:vAlign w:val="center"/>
          </w:tcPr>
          <w:p w:rsidR="004B52D5" w:rsidRPr="00630729" w:rsidRDefault="004B52D5" w:rsidP="004B52D5">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С0</w:t>
            </w:r>
          </w:p>
        </w:tc>
        <w:tc>
          <w:tcPr>
            <w:tcW w:w="1071" w:type="pct"/>
            <w:tcBorders>
              <w:top w:val="single" w:sz="4" w:space="0" w:color="auto"/>
              <w:left w:val="single" w:sz="4" w:space="0" w:color="auto"/>
            </w:tcBorders>
            <w:shd w:val="clear" w:color="auto" w:fill="FFFFFF"/>
            <w:vAlign w:val="center"/>
          </w:tcPr>
          <w:p w:rsidR="004B52D5" w:rsidRPr="00630729" w:rsidRDefault="004B52D5" w:rsidP="004B52D5">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9 (3)</w:t>
            </w:r>
          </w:p>
        </w:tc>
        <w:tc>
          <w:tcPr>
            <w:tcW w:w="929" w:type="pct"/>
            <w:tcBorders>
              <w:top w:val="single" w:sz="4" w:space="0" w:color="auto"/>
              <w:left w:val="single" w:sz="4" w:space="0" w:color="auto"/>
              <w:right w:val="single" w:sz="4" w:space="0" w:color="auto"/>
            </w:tcBorders>
            <w:shd w:val="clear" w:color="auto" w:fill="FFFFFF"/>
            <w:vAlign w:val="center"/>
          </w:tcPr>
          <w:p w:rsidR="004B52D5" w:rsidRPr="00630729" w:rsidRDefault="00D538B6" w:rsidP="004B52D5">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Până la</w:t>
            </w:r>
            <w:r w:rsidR="004B52D5" w:rsidRPr="00630729">
              <w:rPr>
                <w:rFonts w:ascii="Arial" w:hAnsi="Arial" w:cs="Arial"/>
                <w:sz w:val="20"/>
                <w:szCs w:val="20"/>
                <w:lang w:val="ru-RU" w:eastAsia="ru-RU" w:bidi="ru-RU"/>
              </w:rPr>
              <w:t xml:space="preserve"> 400</w:t>
            </w:r>
          </w:p>
        </w:tc>
      </w:tr>
      <w:tr w:rsidR="00627637" w:rsidRPr="00630729" w:rsidTr="00A56543">
        <w:trPr>
          <w:trHeight w:hRule="exact" w:val="283"/>
          <w:jc w:val="center"/>
        </w:trPr>
        <w:tc>
          <w:tcPr>
            <w:tcW w:w="1076" w:type="pct"/>
            <w:vMerge/>
            <w:tcBorders>
              <w:left w:val="single" w:sz="4" w:space="0" w:color="auto"/>
            </w:tcBorders>
            <w:shd w:val="clear" w:color="auto" w:fill="FFFFFF"/>
            <w:vAlign w:val="center"/>
          </w:tcPr>
          <w:p w:rsidR="004B52D5" w:rsidRPr="00630729" w:rsidRDefault="004B52D5" w:rsidP="004B52D5">
            <w:pPr>
              <w:widowControl w:val="0"/>
              <w:spacing w:after="0" w:line="240" w:lineRule="auto"/>
              <w:rPr>
                <w:rFonts w:ascii="Arial" w:eastAsia="Arial Unicode MS" w:hAnsi="Arial" w:cs="Arial"/>
                <w:sz w:val="20"/>
                <w:szCs w:val="20"/>
                <w:lang w:val="ru-RU" w:eastAsia="ru-RU" w:bidi="ru-RU"/>
              </w:rPr>
            </w:pPr>
          </w:p>
        </w:tc>
        <w:tc>
          <w:tcPr>
            <w:tcW w:w="944" w:type="pct"/>
            <w:tcBorders>
              <w:top w:val="single" w:sz="4" w:space="0" w:color="auto"/>
              <w:left w:val="single" w:sz="4" w:space="0" w:color="auto"/>
            </w:tcBorders>
            <w:shd w:val="clear" w:color="auto" w:fill="FFFFFF"/>
            <w:vAlign w:val="center"/>
          </w:tcPr>
          <w:p w:rsidR="004B52D5" w:rsidRPr="00630729" w:rsidRDefault="004B52D5" w:rsidP="004B52D5">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III</w:t>
            </w:r>
          </w:p>
        </w:tc>
        <w:tc>
          <w:tcPr>
            <w:tcW w:w="980" w:type="pct"/>
            <w:tcBorders>
              <w:top w:val="single" w:sz="4" w:space="0" w:color="auto"/>
              <w:left w:val="single" w:sz="4" w:space="0" w:color="auto"/>
            </w:tcBorders>
            <w:shd w:val="clear" w:color="auto" w:fill="FFFFFF"/>
            <w:vAlign w:val="center"/>
          </w:tcPr>
          <w:p w:rsidR="004B52D5" w:rsidRPr="00630729" w:rsidRDefault="004B52D5" w:rsidP="004B52D5">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С1</w:t>
            </w:r>
          </w:p>
        </w:tc>
        <w:tc>
          <w:tcPr>
            <w:tcW w:w="1071" w:type="pct"/>
            <w:tcBorders>
              <w:top w:val="single" w:sz="4" w:space="0" w:color="auto"/>
              <w:left w:val="single" w:sz="4" w:space="0" w:color="auto"/>
            </w:tcBorders>
            <w:shd w:val="clear" w:color="auto" w:fill="FFFFFF"/>
            <w:vAlign w:val="center"/>
          </w:tcPr>
          <w:p w:rsidR="004B52D5" w:rsidRPr="00630729" w:rsidRDefault="004B52D5" w:rsidP="004B52D5">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6 (2)</w:t>
            </w:r>
          </w:p>
        </w:tc>
        <w:tc>
          <w:tcPr>
            <w:tcW w:w="929" w:type="pct"/>
            <w:tcBorders>
              <w:top w:val="single" w:sz="4" w:space="0" w:color="auto"/>
              <w:left w:val="single" w:sz="4" w:space="0" w:color="auto"/>
              <w:right w:val="single" w:sz="4" w:space="0" w:color="auto"/>
            </w:tcBorders>
            <w:shd w:val="clear" w:color="auto" w:fill="FFFFFF"/>
            <w:vAlign w:val="center"/>
          </w:tcPr>
          <w:p w:rsidR="004B52D5" w:rsidRPr="00630729" w:rsidRDefault="00D538B6" w:rsidP="004B52D5">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Până la</w:t>
            </w:r>
            <w:r w:rsidR="004B52D5" w:rsidRPr="00630729">
              <w:rPr>
                <w:rFonts w:ascii="Arial" w:hAnsi="Arial" w:cs="Arial"/>
                <w:sz w:val="20"/>
                <w:szCs w:val="20"/>
                <w:lang w:val="ru-RU" w:eastAsia="ru-RU" w:bidi="ru-RU"/>
              </w:rPr>
              <w:t xml:space="preserve"> 300</w:t>
            </w:r>
          </w:p>
        </w:tc>
      </w:tr>
      <w:tr w:rsidR="00627637" w:rsidRPr="00630729" w:rsidTr="00A56543">
        <w:trPr>
          <w:trHeight w:hRule="exact" w:val="312"/>
          <w:jc w:val="center"/>
        </w:trPr>
        <w:tc>
          <w:tcPr>
            <w:tcW w:w="1076" w:type="pct"/>
            <w:vMerge/>
            <w:tcBorders>
              <w:left w:val="single" w:sz="4" w:space="0" w:color="auto"/>
              <w:bottom w:val="single" w:sz="4" w:space="0" w:color="auto"/>
            </w:tcBorders>
            <w:shd w:val="clear" w:color="auto" w:fill="FFFFFF"/>
            <w:vAlign w:val="center"/>
          </w:tcPr>
          <w:p w:rsidR="004B52D5" w:rsidRPr="00630729" w:rsidRDefault="004B52D5" w:rsidP="004B52D5">
            <w:pPr>
              <w:widowControl w:val="0"/>
              <w:spacing w:after="0" w:line="240" w:lineRule="auto"/>
              <w:rPr>
                <w:rFonts w:ascii="Arial" w:eastAsia="Arial Unicode MS" w:hAnsi="Arial" w:cs="Arial"/>
                <w:sz w:val="20"/>
                <w:szCs w:val="20"/>
                <w:lang w:val="ru-RU" w:eastAsia="ru-RU" w:bidi="ru-RU"/>
              </w:rPr>
            </w:pPr>
          </w:p>
        </w:tc>
        <w:tc>
          <w:tcPr>
            <w:tcW w:w="944" w:type="pct"/>
            <w:tcBorders>
              <w:top w:val="single" w:sz="4" w:space="0" w:color="auto"/>
              <w:left w:val="single" w:sz="4" w:space="0" w:color="auto"/>
              <w:bottom w:val="single" w:sz="4" w:space="0" w:color="auto"/>
            </w:tcBorders>
            <w:shd w:val="clear" w:color="auto" w:fill="FFFFFF"/>
            <w:vAlign w:val="center"/>
          </w:tcPr>
          <w:p w:rsidR="004B52D5" w:rsidRPr="00630729" w:rsidRDefault="004B52D5" w:rsidP="004B52D5">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IV, V</w:t>
            </w:r>
          </w:p>
        </w:tc>
        <w:tc>
          <w:tcPr>
            <w:tcW w:w="980" w:type="pct"/>
            <w:tcBorders>
              <w:top w:val="single" w:sz="4" w:space="0" w:color="auto"/>
              <w:left w:val="single" w:sz="4" w:space="0" w:color="auto"/>
              <w:bottom w:val="single" w:sz="4" w:space="0" w:color="auto"/>
            </w:tcBorders>
            <w:shd w:val="clear" w:color="auto" w:fill="FFFFFF"/>
            <w:vAlign w:val="center"/>
          </w:tcPr>
          <w:p w:rsidR="004B52D5" w:rsidRPr="00630729" w:rsidRDefault="004B52D5" w:rsidP="004B52D5">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С0—С3</w:t>
            </w:r>
          </w:p>
        </w:tc>
        <w:tc>
          <w:tcPr>
            <w:tcW w:w="1071" w:type="pct"/>
            <w:tcBorders>
              <w:top w:val="single" w:sz="4" w:space="0" w:color="auto"/>
              <w:left w:val="single" w:sz="4" w:space="0" w:color="auto"/>
              <w:bottom w:val="single" w:sz="4" w:space="0" w:color="auto"/>
            </w:tcBorders>
            <w:shd w:val="clear" w:color="auto" w:fill="FFFFFF"/>
            <w:vAlign w:val="center"/>
          </w:tcPr>
          <w:p w:rsidR="004B52D5" w:rsidRPr="00630729" w:rsidRDefault="004B52D5" w:rsidP="004B52D5">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3 (1)</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rsidR="004B52D5" w:rsidRPr="00630729" w:rsidRDefault="00D538B6" w:rsidP="004B52D5">
            <w:pPr>
              <w:widowControl w:val="0"/>
              <w:spacing w:after="0" w:line="220" w:lineRule="exact"/>
              <w:jc w:val="center"/>
              <w:rPr>
                <w:rFonts w:ascii="Arial" w:hAnsi="Arial" w:cs="Arial"/>
                <w:sz w:val="20"/>
                <w:szCs w:val="20"/>
                <w:lang w:val="ru-RU" w:eastAsia="ru-RU" w:bidi="ru-RU"/>
              </w:rPr>
            </w:pPr>
            <w:r w:rsidRPr="00630729">
              <w:rPr>
                <w:rFonts w:ascii="Arial" w:hAnsi="Arial" w:cs="Arial"/>
                <w:sz w:val="20"/>
                <w:szCs w:val="20"/>
                <w:lang w:val="ru-RU" w:eastAsia="ru-RU" w:bidi="ru-RU"/>
              </w:rPr>
              <w:t>Până la</w:t>
            </w:r>
            <w:r w:rsidR="004B52D5" w:rsidRPr="00630729">
              <w:rPr>
                <w:rFonts w:ascii="Arial" w:hAnsi="Arial" w:cs="Arial"/>
                <w:sz w:val="20"/>
                <w:szCs w:val="20"/>
                <w:lang w:val="ru-RU" w:eastAsia="ru-RU" w:bidi="ru-RU"/>
              </w:rPr>
              <w:t xml:space="preserve"> 300</w:t>
            </w:r>
          </w:p>
        </w:tc>
      </w:tr>
    </w:tbl>
    <w:p w:rsidR="00203CA7" w:rsidRDefault="00203CA7" w:rsidP="00203CA7">
      <w:pPr>
        <w:spacing w:after="0"/>
        <w:jc w:val="both"/>
        <w:rPr>
          <w:rFonts w:ascii="Arial" w:hAnsi="Arial" w:cs="Arial"/>
          <w:sz w:val="20"/>
          <w:szCs w:val="20"/>
        </w:rPr>
      </w:pPr>
    </w:p>
    <w:p w:rsidR="00442254" w:rsidRPr="00630729" w:rsidRDefault="00335891" w:rsidP="00C05759">
      <w:pPr>
        <w:spacing w:after="120"/>
        <w:jc w:val="both"/>
        <w:rPr>
          <w:rFonts w:ascii="Arial" w:hAnsi="Arial" w:cs="Arial"/>
          <w:sz w:val="20"/>
          <w:szCs w:val="20"/>
        </w:rPr>
      </w:pPr>
      <w:r>
        <w:rPr>
          <w:rFonts w:ascii="Arial" w:hAnsi="Arial" w:cs="Arial"/>
          <w:sz w:val="20"/>
          <w:szCs w:val="20"/>
        </w:rPr>
        <w:t xml:space="preserve">Nota </w:t>
      </w:r>
      <w:r w:rsidR="008F054D" w:rsidRPr="00630729">
        <w:rPr>
          <w:rFonts w:ascii="Arial" w:hAnsi="Arial" w:cs="Arial"/>
          <w:sz w:val="20"/>
          <w:szCs w:val="20"/>
        </w:rPr>
        <w:t>1</w:t>
      </w:r>
      <w:r>
        <w:rPr>
          <w:rFonts w:ascii="Arial" w:hAnsi="Arial" w:cs="Arial"/>
          <w:sz w:val="20"/>
          <w:szCs w:val="20"/>
        </w:rPr>
        <w:t xml:space="preserve"> -</w:t>
      </w:r>
      <w:r w:rsidR="008F054D" w:rsidRPr="00630729">
        <w:rPr>
          <w:rFonts w:ascii="Arial" w:hAnsi="Arial" w:cs="Arial"/>
          <w:sz w:val="20"/>
          <w:szCs w:val="20"/>
        </w:rPr>
        <w:t xml:space="preserve"> </w:t>
      </w:r>
      <w:r w:rsidR="00E36FA6" w:rsidRPr="00630729">
        <w:rPr>
          <w:rFonts w:ascii="Arial" w:hAnsi="Arial" w:cs="Arial"/>
          <w:sz w:val="20"/>
          <w:szCs w:val="20"/>
        </w:rPr>
        <w:t xml:space="preserve">În clădirile de clasa F2.1 înălțimea maximă admisibilă a amplasării sălii, determinată de înălțimea etajului, care corespunde rândului inferior a locurilor, nu trebuie depășească 9 m pentru săli cu capacitatea mai mult de 600 de locuri. </w:t>
      </w:r>
    </w:p>
    <w:p w:rsidR="00C5517F" w:rsidRPr="00630729" w:rsidRDefault="00C5517F" w:rsidP="00C05759">
      <w:pPr>
        <w:spacing w:after="120"/>
        <w:jc w:val="both"/>
        <w:rPr>
          <w:rFonts w:ascii="Arial" w:hAnsi="Arial" w:cs="Arial"/>
          <w:sz w:val="20"/>
          <w:szCs w:val="20"/>
        </w:rPr>
      </w:pPr>
      <w:r w:rsidRPr="00630729">
        <w:rPr>
          <w:rFonts w:ascii="Arial" w:hAnsi="Arial" w:cs="Arial"/>
          <w:sz w:val="20"/>
          <w:szCs w:val="20"/>
        </w:rPr>
        <w:t>În clădirile de gradul I de rezistența la foc și clasa C0 nu se permite a</w:t>
      </w:r>
      <w:r w:rsidR="000A0342" w:rsidRPr="00630729">
        <w:rPr>
          <w:rFonts w:ascii="Arial" w:hAnsi="Arial" w:cs="Arial"/>
          <w:sz w:val="20"/>
          <w:szCs w:val="20"/>
        </w:rPr>
        <w:t>mplasarea sălilor cu o capacitate de</w:t>
      </w:r>
      <w:r w:rsidRPr="00630729">
        <w:rPr>
          <w:rFonts w:ascii="Arial" w:hAnsi="Arial" w:cs="Arial"/>
          <w:sz w:val="20"/>
          <w:szCs w:val="20"/>
        </w:rPr>
        <w:t xml:space="preserve"> până la 300 de locuri la o înălțime </w:t>
      </w:r>
      <w:r w:rsidR="000A0342" w:rsidRPr="00630729">
        <w:rPr>
          <w:rFonts w:ascii="Arial" w:hAnsi="Arial" w:cs="Arial"/>
          <w:sz w:val="20"/>
          <w:szCs w:val="20"/>
        </w:rPr>
        <w:t>de maxim 28 m, 150 de locuri – la cote mai mari.</w:t>
      </w:r>
    </w:p>
    <w:p w:rsidR="008B0F26" w:rsidRPr="00630729" w:rsidRDefault="00335891" w:rsidP="00C05759">
      <w:pPr>
        <w:spacing w:after="120"/>
        <w:jc w:val="both"/>
        <w:rPr>
          <w:rFonts w:ascii="Arial" w:hAnsi="Arial" w:cs="Arial"/>
          <w:sz w:val="20"/>
          <w:szCs w:val="20"/>
        </w:rPr>
      </w:pPr>
      <w:r>
        <w:rPr>
          <w:rFonts w:ascii="Arial" w:hAnsi="Arial" w:cs="Arial"/>
          <w:sz w:val="20"/>
          <w:szCs w:val="20"/>
        </w:rPr>
        <w:t xml:space="preserve">Nota </w:t>
      </w:r>
      <w:r w:rsidR="00C062E1" w:rsidRPr="00630729">
        <w:rPr>
          <w:rFonts w:ascii="Arial" w:hAnsi="Arial" w:cs="Arial"/>
          <w:sz w:val="20"/>
          <w:szCs w:val="20"/>
        </w:rPr>
        <w:t>2</w:t>
      </w:r>
      <w:r>
        <w:rPr>
          <w:rFonts w:ascii="Arial" w:hAnsi="Arial" w:cs="Arial"/>
          <w:sz w:val="20"/>
          <w:szCs w:val="20"/>
        </w:rPr>
        <w:t xml:space="preserve"> -</w:t>
      </w:r>
      <w:r w:rsidR="00C062E1" w:rsidRPr="00630729">
        <w:rPr>
          <w:rFonts w:ascii="Arial" w:hAnsi="Arial" w:cs="Arial"/>
          <w:sz w:val="20"/>
          <w:szCs w:val="20"/>
        </w:rPr>
        <w:t xml:space="preserve"> </w:t>
      </w:r>
      <w:r w:rsidR="008B0F26" w:rsidRPr="00630729">
        <w:rPr>
          <w:rFonts w:ascii="Arial" w:hAnsi="Arial" w:cs="Arial"/>
          <w:sz w:val="20"/>
          <w:szCs w:val="20"/>
        </w:rPr>
        <w:t>În clădirile de clasa F2.2 înălțimea maximă admisibilă de amplasare a sălii, determinată de înălțimea amplasării etajului corespunzător, nu trebuie să depășească 9 m pentru sălile de dans cu capacitatea mai mult de 400 de locuri, iar pentru celelalte săli – cu o capacitate mai mult de 600 de locuri.</w:t>
      </w:r>
    </w:p>
    <w:p w:rsidR="00DC0AC2" w:rsidRPr="00630729" w:rsidRDefault="0037595B" w:rsidP="00C05759">
      <w:pPr>
        <w:spacing w:after="120"/>
        <w:jc w:val="both"/>
        <w:rPr>
          <w:rFonts w:ascii="Arial" w:hAnsi="Arial" w:cs="Arial"/>
          <w:sz w:val="20"/>
          <w:szCs w:val="20"/>
        </w:rPr>
      </w:pPr>
      <w:r w:rsidRPr="00630729">
        <w:rPr>
          <w:rFonts w:ascii="Arial" w:hAnsi="Arial" w:cs="Arial"/>
          <w:sz w:val="20"/>
          <w:szCs w:val="20"/>
        </w:rPr>
        <w:t>În clădirile de gradul I de rezistența la foc și clasa C0 se permite amplasarea sălilor cu capacitatea  până la 400 de locuri la o înălțime nu mai mult de 28 m, 200 de locuri – la cote mai mari.</w:t>
      </w:r>
    </w:p>
    <w:p w:rsidR="00D51678" w:rsidRPr="00630729" w:rsidRDefault="00335891" w:rsidP="005E270E">
      <w:pPr>
        <w:jc w:val="both"/>
        <w:rPr>
          <w:rFonts w:ascii="Arial" w:hAnsi="Arial" w:cs="Arial"/>
          <w:sz w:val="20"/>
          <w:szCs w:val="20"/>
        </w:rPr>
      </w:pPr>
      <w:r>
        <w:rPr>
          <w:rFonts w:ascii="Arial" w:hAnsi="Arial" w:cs="Arial"/>
          <w:sz w:val="20"/>
          <w:szCs w:val="20"/>
        </w:rPr>
        <w:t xml:space="preserve">Nota </w:t>
      </w:r>
      <w:r w:rsidR="00C062E1" w:rsidRPr="00630729">
        <w:rPr>
          <w:rFonts w:ascii="Arial" w:hAnsi="Arial" w:cs="Arial"/>
          <w:sz w:val="20"/>
          <w:szCs w:val="20"/>
        </w:rPr>
        <w:t>3</w:t>
      </w:r>
      <w:r>
        <w:rPr>
          <w:rFonts w:ascii="Arial" w:hAnsi="Arial" w:cs="Arial"/>
          <w:sz w:val="20"/>
          <w:szCs w:val="20"/>
        </w:rPr>
        <w:t xml:space="preserve"> -</w:t>
      </w:r>
      <w:r w:rsidR="00C062E1" w:rsidRPr="00630729">
        <w:rPr>
          <w:rFonts w:ascii="Arial" w:hAnsi="Arial" w:cs="Arial"/>
          <w:sz w:val="20"/>
          <w:szCs w:val="20"/>
        </w:rPr>
        <w:t xml:space="preserve"> </w:t>
      </w:r>
      <w:r w:rsidR="00D51678" w:rsidRPr="00630729">
        <w:rPr>
          <w:rFonts w:ascii="Arial" w:hAnsi="Arial" w:cs="Arial"/>
          <w:sz w:val="20"/>
          <w:szCs w:val="20"/>
        </w:rPr>
        <w:t xml:space="preserve">În cazul blocării </w:t>
      </w:r>
      <w:r w:rsidR="009C2D3E" w:rsidRPr="00630729">
        <w:rPr>
          <w:rFonts w:ascii="Arial" w:hAnsi="Arial" w:cs="Arial"/>
          <w:sz w:val="20"/>
          <w:szCs w:val="20"/>
        </w:rPr>
        <w:t>cinematografului cu activitatea anul împrejur cu cinematograful cu activitatea sezonieră de diferite grade de rezistență la foc, între acestea trebuie prevăzut un perete antifoc de tipul 2.</w:t>
      </w:r>
    </w:p>
    <w:p w:rsidR="00B56FFA" w:rsidRPr="00630729" w:rsidRDefault="00F45351" w:rsidP="007F2424">
      <w:pPr>
        <w:jc w:val="both"/>
        <w:rPr>
          <w:rFonts w:ascii="Arial" w:hAnsi="Arial" w:cs="Arial"/>
          <w:sz w:val="20"/>
          <w:szCs w:val="20"/>
        </w:rPr>
      </w:pPr>
      <w:r w:rsidRPr="00105645">
        <w:rPr>
          <w:rFonts w:ascii="Arial" w:hAnsi="Arial" w:cs="Arial"/>
          <w:b/>
          <w:sz w:val="20"/>
          <w:szCs w:val="20"/>
        </w:rPr>
        <w:t>6.7.20</w:t>
      </w:r>
      <w:r w:rsidR="00105645">
        <w:rPr>
          <w:rFonts w:ascii="Arial" w:hAnsi="Arial" w:cs="Arial"/>
          <w:sz w:val="20"/>
          <w:szCs w:val="20"/>
        </w:rPr>
        <w:tab/>
      </w:r>
      <w:r w:rsidR="00B56FFA" w:rsidRPr="00630729">
        <w:rPr>
          <w:rFonts w:ascii="Arial" w:hAnsi="Arial" w:cs="Arial"/>
          <w:sz w:val="20"/>
          <w:szCs w:val="20"/>
        </w:rPr>
        <w:t xml:space="preserve">La determinarea capacității sălilor trebuie </w:t>
      </w:r>
      <w:r w:rsidR="00927B31" w:rsidRPr="00630729">
        <w:rPr>
          <w:rFonts w:ascii="Arial" w:hAnsi="Arial" w:cs="Arial"/>
          <w:sz w:val="20"/>
          <w:szCs w:val="20"/>
        </w:rPr>
        <w:t>să fie</w:t>
      </w:r>
      <w:r w:rsidR="001A6FDB" w:rsidRPr="00630729">
        <w:rPr>
          <w:rFonts w:ascii="Arial" w:hAnsi="Arial" w:cs="Arial"/>
          <w:sz w:val="20"/>
          <w:szCs w:val="20"/>
        </w:rPr>
        <w:t xml:space="preserve"> în</w:t>
      </w:r>
      <w:r w:rsidR="00B56FFA" w:rsidRPr="00630729">
        <w:rPr>
          <w:rFonts w:ascii="Arial" w:hAnsi="Arial" w:cs="Arial"/>
          <w:sz w:val="20"/>
          <w:szCs w:val="20"/>
        </w:rPr>
        <w:t xml:space="preserve">sumate locuri staționare și </w:t>
      </w:r>
      <w:r w:rsidR="001A6FDB" w:rsidRPr="00630729">
        <w:rPr>
          <w:rFonts w:ascii="Arial" w:hAnsi="Arial" w:cs="Arial"/>
          <w:sz w:val="20"/>
          <w:szCs w:val="20"/>
        </w:rPr>
        <w:t>provizorii pentru spectatori, prevăzute de proiectul de transformare a sălii.</w:t>
      </w:r>
    </w:p>
    <w:p w:rsidR="001A6FDB" w:rsidRPr="00630729" w:rsidRDefault="001A6FDB" w:rsidP="00C05759">
      <w:pPr>
        <w:spacing w:after="120"/>
        <w:jc w:val="both"/>
        <w:rPr>
          <w:rFonts w:ascii="Arial" w:hAnsi="Arial" w:cs="Arial"/>
          <w:sz w:val="20"/>
          <w:szCs w:val="20"/>
        </w:rPr>
      </w:pPr>
      <w:r w:rsidRPr="00630729">
        <w:rPr>
          <w:rFonts w:ascii="Arial" w:hAnsi="Arial" w:cs="Arial"/>
          <w:sz w:val="20"/>
          <w:szCs w:val="20"/>
        </w:rPr>
        <w:t>În cazul amplasării în cinematograf mai multor săli, capacitatea lor totală nu trebuie să depășească cea specificată în tabelul 6.15.</w:t>
      </w:r>
    </w:p>
    <w:p w:rsidR="00D056B1" w:rsidRPr="00630729" w:rsidRDefault="00927B31" w:rsidP="00C05759">
      <w:pPr>
        <w:spacing w:after="120"/>
        <w:jc w:val="both"/>
        <w:rPr>
          <w:rFonts w:ascii="Arial" w:hAnsi="Arial" w:cs="Arial"/>
          <w:sz w:val="20"/>
          <w:szCs w:val="20"/>
        </w:rPr>
      </w:pPr>
      <w:r w:rsidRPr="00630729">
        <w:rPr>
          <w:rFonts w:ascii="Arial" w:hAnsi="Arial" w:cs="Arial"/>
          <w:sz w:val="20"/>
          <w:szCs w:val="20"/>
        </w:rPr>
        <w:t>Structurile</w:t>
      </w:r>
      <w:r w:rsidR="00D056B1" w:rsidRPr="00630729">
        <w:rPr>
          <w:rFonts w:ascii="Arial" w:hAnsi="Arial" w:cs="Arial"/>
          <w:sz w:val="20"/>
          <w:szCs w:val="20"/>
        </w:rPr>
        <w:t xml:space="preserve"> portante a acoperișurilor desupra scenei (ferme, grinzi) în clădirile teatrelor, cluburilor și construcțiilor sportive trebuie să fie proiectate în corespundere cu cerințele pentru elementele portante a clădirii.</w:t>
      </w:r>
    </w:p>
    <w:p w:rsidR="00523251" w:rsidRPr="00630729" w:rsidRDefault="00523251" w:rsidP="00C05759">
      <w:pPr>
        <w:spacing w:after="120"/>
        <w:jc w:val="both"/>
        <w:rPr>
          <w:rFonts w:ascii="Arial" w:hAnsi="Arial" w:cs="Arial"/>
          <w:sz w:val="20"/>
          <w:szCs w:val="20"/>
        </w:rPr>
      </w:pPr>
      <w:r w:rsidRPr="00630729">
        <w:rPr>
          <w:rFonts w:ascii="Arial" w:hAnsi="Arial" w:cs="Arial"/>
          <w:sz w:val="20"/>
          <w:szCs w:val="20"/>
        </w:rPr>
        <w:t>Pentru clădiri monoetajate de gradul I și II de rezistența la foc se admite utilizarea construcțiilor portante</w:t>
      </w:r>
      <w:r w:rsidR="00861DEC" w:rsidRPr="00630729">
        <w:rPr>
          <w:rFonts w:ascii="Arial" w:hAnsi="Arial" w:cs="Arial"/>
          <w:sz w:val="20"/>
          <w:szCs w:val="20"/>
        </w:rPr>
        <w:t xml:space="preserve"> a sălilor cu limita de rezistența la foc nu mai puțin de R60. Construcțiile indicate se admite executate din lemn, tratat </w:t>
      </w:r>
      <w:r w:rsidR="0031763D" w:rsidRPr="00630729">
        <w:rPr>
          <w:rFonts w:ascii="Arial" w:hAnsi="Arial" w:cs="Arial"/>
          <w:sz w:val="20"/>
          <w:szCs w:val="20"/>
        </w:rPr>
        <w:t>cu substanțe ignifuge din grupa</w:t>
      </w:r>
      <w:r w:rsidR="00861DEC" w:rsidRPr="00630729">
        <w:rPr>
          <w:rFonts w:ascii="Arial" w:hAnsi="Arial" w:cs="Arial"/>
          <w:sz w:val="20"/>
          <w:szCs w:val="20"/>
        </w:rPr>
        <w:t xml:space="preserve"> I de eficiența ignifugului.</w:t>
      </w:r>
      <w:r w:rsidR="004A5F29" w:rsidRPr="00630729">
        <w:rPr>
          <w:rFonts w:ascii="Arial" w:hAnsi="Arial" w:cs="Arial"/>
          <w:sz w:val="20"/>
          <w:szCs w:val="20"/>
        </w:rPr>
        <w:t xml:space="preserve"> În același timp, capacitatea sălii nu poate fi mai mult de 4 mii de locuri pentru construcțiile sportive cu tribune și nu mai mult de 800 de locuri</w:t>
      </w:r>
      <w:r w:rsidR="009B5FD0" w:rsidRPr="00630729">
        <w:rPr>
          <w:rFonts w:ascii="Arial" w:hAnsi="Arial" w:cs="Arial"/>
          <w:sz w:val="20"/>
          <w:szCs w:val="20"/>
        </w:rPr>
        <w:t xml:space="preserve"> în alte cazuri, iar restul construcțiilor trebuie să corespundă cerințelor pentru clădirile de clasa C0.</w:t>
      </w:r>
    </w:p>
    <w:p w:rsidR="00F45351" w:rsidRPr="00627637" w:rsidRDefault="00376A94" w:rsidP="00F45351">
      <w:pPr>
        <w:jc w:val="both"/>
        <w:rPr>
          <w:rFonts w:ascii="Arial" w:hAnsi="Arial" w:cs="Arial"/>
          <w:b/>
        </w:rPr>
      </w:pPr>
      <w:r w:rsidRPr="00627637">
        <w:rPr>
          <w:rFonts w:ascii="Arial" w:hAnsi="Arial" w:cs="Arial"/>
          <w:b/>
        </w:rPr>
        <w:t>Spitale</w:t>
      </w:r>
    </w:p>
    <w:p w:rsidR="00376A94" w:rsidRPr="005E270E" w:rsidRDefault="00A119B5" w:rsidP="00C05759">
      <w:pPr>
        <w:spacing w:after="120"/>
        <w:jc w:val="both"/>
        <w:rPr>
          <w:rFonts w:ascii="Arial" w:hAnsi="Arial" w:cs="Arial"/>
          <w:sz w:val="20"/>
          <w:szCs w:val="20"/>
        </w:rPr>
      </w:pPr>
      <w:r w:rsidRPr="00335891">
        <w:rPr>
          <w:rFonts w:ascii="Arial" w:hAnsi="Arial" w:cs="Arial"/>
          <w:b/>
          <w:sz w:val="20"/>
          <w:szCs w:val="20"/>
        </w:rPr>
        <w:t>6.7.21</w:t>
      </w:r>
      <w:r w:rsidRPr="005E270E">
        <w:rPr>
          <w:rFonts w:ascii="Arial" w:hAnsi="Arial" w:cs="Arial"/>
          <w:sz w:val="20"/>
          <w:szCs w:val="20"/>
        </w:rPr>
        <w:tab/>
      </w:r>
      <w:r w:rsidR="009C0F88" w:rsidRPr="005E270E">
        <w:rPr>
          <w:rFonts w:ascii="Arial" w:hAnsi="Arial" w:cs="Arial"/>
          <w:sz w:val="20"/>
          <w:szCs w:val="20"/>
        </w:rPr>
        <w:t xml:space="preserve">Instituții curative, inclusiv cele </w:t>
      </w:r>
      <w:r w:rsidR="00911320" w:rsidRPr="005E270E">
        <w:rPr>
          <w:rFonts w:ascii="Arial" w:hAnsi="Arial" w:cs="Arial"/>
          <w:sz w:val="20"/>
          <w:szCs w:val="20"/>
        </w:rPr>
        <w:t>care fac parte din clădiri cu altă destinație funcțională (școlilor, instituțiilor preșcolare pentru copii, sanatoriilor etc.), trebuie proiectate în conformitate cu următoarele cerințe.</w:t>
      </w:r>
    </w:p>
    <w:p w:rsidR="00640815" w:rsidRPr="005E270E" w:rsidRDefault="00D95262" w:rsidP="00C05759">
      <w:pPr>
        <w:spacing w:after="120"/>
        <w:jc w:val="both"/>
        <w:rPr>
          <w:rFonts w:ascii="Arial" w:hAnsi="Arial" w:cs="Arial"/>
          <w:sz w:val="20"/>
          <w:szCs w:val="20"/>
        </w:rPr>
      </w:pPr>
      <w:r w:rsidRPr="005E270E">
        <w:rPr>
          <w:rFonts w:ascii="Arial" w:hAnsi="Arial" w:cs="Arial"/>
          <w:sz w:val="20"/>
          <w:szCs w:val="20"/>
        </w:rPr>
        <w:t xml:space="preserve">Clădirile spitalelor (F 1.1), instituţiilor policlinică – ambulatoriu (F3.4) trebuie proiectate nu mai sus de 28 m. Gradul de rezistența la foc a acestor clădiri trebuie să fie de cel puțin II, clasa după pericolul de incendiu constructiv – </w:t>
      </w:r>
      <w:r w:rsidR="00175701" w:rsidRPr="005E270E">
        <w:rPr>
          <w:rFonts w:ascii="Arial" w:hAnsi="Arial" w:cs="Arial"/>
          <w:sz w:val="20"/>
          <w:szCs w:val="20"/>
        </w:rPr>
        <w:t>minim</w:t>
      </w:r>
      <w:r w:rsidRPr="005E270E">
        <w:rPr>
          <w:rFonts w:ascii="Arial" w:hAnsi="Arial" w:cs="Arial"/>
          <w:sz w:val="20"/>
          <w:szCs w:val="20"/>
        </w:rPr>
        <w:t xml:space="preserve"> C0.</w:t>
      </w:r>
    </w:p>
    <w:p w:rsidR="00C05759" w:rsidRDefault="00B62DFD" w:rsidP="00C05759">
      <w:pPr>
        <w:spacing w:after="0"/>
        <w:jc w:val="both"/>
        <w:rPr>
          <w:rFonts w:ascii="Arial" w:hAnsi="Arial" w:cs="Arial"/>
          <w:sz w:val="20"/>
          <w:szCs w:val="20"/>
        </w:rPr>
      </w:pPr>
      <w:r w:rsidRPr="005E270E">
        <w:rPr>
          <w:rFonts w:ascii="Arial" w:hAnsi="Arial" w:cs="Arial"/>
          <w:sz w:val="20"/>
          <w:szCs w:val="20"/>
        </w:rPr>
        <w:lastRenderedPageBreak/>
        <w:t xml:space="preserve">Clădirile staţionarelor cu înălțimea până la trei etaje inclusiv trebuie separate în compartimente de incendiu cu </w:t>
      </w:r>
      <w:r w:rsidR="003378F1" w:rsidRPr="005E270E">
        <w:rPr>
          <w:rFonts w:ascii="Arial" w:hAnsi="Arial" w:cs="Arial"/>
          <w:sz w:val="20"/>
          <w:szCs w:val="20"/>
        </w:rPr>
        <w:t>aria</w:t>
      </w:r>
      <w:r w:rsidRPr="005E270E">
        <w:rPr>
          <w:rFonts w:ascii="Arial" w:hAnsi="Arial" w:cs="Arial"/>
          <w:sz w:val="20"/>
          <w:szCs w:val="20"/>
        </w:rPr>
        <w:t xml:space="preserve"> de maximum 1000 m</w:t>
      </w:r>
      <w:r w:rsidRPr="005E270E">
        <w:rPr>
          <w:rFonts w:ascii="Arial" w:hAnsi="Arial" w:cs="Arial"/>
          <w:sz w:val="20"/>
          <w:szCs w:val="20"/>
          <w:vertAlign w:val="superscript"/>
        </w:rPr>
        <w:t>2</w:t>
      </w:r>
      <w:r w:rsidRPr="005E270E">
        <w:rPr>
          <w:rFonts w:ascii="Arial" w:hAnsi="Arial" w:cs="Arial"/>
          <w:sz w:val="20"/>
          <w:szCs w:val="20"/>
        </w:rPr>
        <w:t xml:space="preserve">, mai sus de trei etaje – în secțiile cu </w:t>
      </w:r>
      <w:r w:rsidR="003378F1" w:rsidRPr="005E270E">
        <w:rPr>
          <w:rFonts w:ascii="Arial" w:hAnsi="Arial" w:cs="Arial"/>
          <w:sz w:val="20"/>
          <w:szCs w:val="20"/>
        </w:rPr>
        <w:t>aria</w:t>
      </w:r>
      <w:r w:rsidRPr="005E270E">
        <w:rPr>
          <w:rFonts w:ascii="Arial" w:hAnsi="Arial" w:cs="Arial"/>
          <w:sz w:val="20"/>
          <w:szCs w:val="20"/>
        </w:rPr>
        <w:t xml:space="preserve"> de maximum </w:t>
      </w:r>
    </w:p>
    <w:p w:rsidR="00B62DFD" w:rsidRPr="005E270E" w:rsidRDefault="00B62DFD" w:rsidP="00C05759">
      <w:pPr>
        <w:spacing w:after="0"/>
        <w:jc w:val="both"/>
        <w:rPr>
          <w:rFonts w:ascii="Arial" w:hAnsi="Arial" w:cs="Arial"/>
          <w:sz w:val="20"/>
          <w:szCs w:val="20"/>
        </w:rPr>
      </w:pPr>
      <w:r w:rsidRPr="005E270E">
        <w:rPr>
          <w:rFonts w:ascii="Arial" w:hAnsi="Arial" w:cs="Arial"/>
          <w:sz w:val="20"/>
          <w:szCs w:val="20"/>
        </w:rPr>
        <w:t>800 m</w:t>
      </w:r>
      <w:r w:rsidRPr="005E270E">
        <w:rPr>
          <w:rFonts w:ascii="Arial" w:hAnsi="Arial" w:cs="Arial"/>
          <w:sz w:val="20"/>
          <w:szCs w:val="20"/>
          <w:vertAlign w:val="superscript"/>
        </w:rPr>
        <w:t>2</w:t>
      </w:r>
      <w:r w:rsidRPr="005E270E">
        <w:rPr>
          <w:rFonts w:ascii="Arial" w:hAnsi="Arial" w:cs="Arial"/>
          <w:sz w:val="20"/>
          <w:szCs w:val="20"/>
        </w:rPr>
        <w:t xml:space="preserve"> prin pereți despărțitori de tipul 1.</w:t>
      </w:r>
    </w:p>
    <w:p w:rsidR="00C05759" w:rsidRDefault="00270CA0" w:rsidP="00C05759">
      <w:pPr>
        <w:spacing w:after="0"/>
        <w:jc w:val="both"/>
        <w:rPr>
          <w:rFonts w:ascii="Arial" w:hAnsi="Arial" w:cs="Arial"/>
          <w:sz w:val="20"/>
          <w:szCs w:val="20"/>
        </w:rPr>
      </w:pPr>
      <w:r w:rsidRPr="005E270E">
        <w:rPr>
          <w:rFonts w:ascii="Arial" w:hAnsi="Arial" w:cs="Arial"/>
          <w:sz w:val="20"/>
          <w:szCs w:val="20"/>
        </w:rPr>
        <w:t xml:space="preserve">Blocuri curative ale spitalelor și dispensarelor psihiatrice </w:t>
      </w:r>
      <w:r w:rsidR="009C35C1" w:rsidRPr="005E270E">
        <w:rPr>
          <w:rFonts w:ascii="Arial" w:hAnsi="Arial" w:cs="Arial"/>
          <w:sz w:val="20"/>
          <w:szCs w:val="20"/>
        </w:rPr>
        <w:t xml:space="preserve">trebuie să aibă o înălțime nu mai sus de </w:t>
      </w:r>
    </w:p>
    <w:p w:rsidR="00270CA0" w:rsidRPr="005E270E" w:rsidRDefault="009C35C1" w:rsidP="00C05759">
      <w:pPr>
        <w:spacing w:after="120"/>
        <w:jc w:val="both"/>
        <w:rPr>
          <w:rFonts w:ascii="Arial" w:hAnsi="Arial" w:cs="Arial"/>
          <w:sz w:val="20"/>
          <w:szCs w:val="20"/>
        </w:rPr>
      </w:pPr>
      <w:r w:rsidRPr="005E270E">
        <w:rPr>
          <w:rFonts w:ascii="Arial" w:hAnsi="Arial" w:cs="Arial"/>
          <w:sz w:val="20"/>
          <w:szCs w:val="20"/>
        </w:rPr>
        <w:t>9 m, gradul minim de rezistența la foc II de clasa după pericolul de incendiu funcțional C0.</w:t>
      </w:r>
    </w:p>
    <w:p w:rsidR="00384D1B" w:rsidRPr="005E270E" w:rsidRDefault="00384D1B" w:rsidP="00C05759">
      <w:pPr>
        <w:spacing w:after="120"/>
        <w:jc w:val="both"/>
        <w:rPr>
          <w:rFonts w:ascii="Arial" w:hAnsi="Arial" w:cs="Arial"/>
          <w:sz w:val="20"/>
          <w:szCs w:val="20"/>
        </w:rPr>
      </w:pPr>
      <w:r w:rsidRPr="005E270E">
        <w:rPr>
          <w:rFonts w:ascii="Arial" w:hAnsi="Arial" w:cs="Arial"/>
          <w:sz w:val="20"/>
          <w:szCs w:val="20"/>
        </w:rPr>
        <w:t xml:space="preserve">În localități rurrale clădirile instituțiilor curative </w:t>
      </w:r>
      <w:r w:rsidR="007605C3" w:rsidRPr="005E270E">
        <w:rPr>
          <w:rFonts w:ascii="Arial" w:hAnsi="Arial" w:cs="Arial"/>
          <w:sz w:val="20"/>
          <w:szCs w:val="20"/>
        </w:rPr>
        <w:t>pentru 60 și mai puțin de paturi și instituţii policlinică – ambulatoriu 90 vizite în schimb pot fi prevăzute cu pereți tăiați sau pietruiți.</w:t>
      </w:r>
    </w:p>
    <w:p w:rsidR="009671D4" w:rsidRPr="005E270E" w:rsidRDefault="009671D4" w:rsidP="00C05759">
      <w:pPr>
        <w:spacing w:after="120"/>
        <w:jc w:val="both"/>
        <w:rPr>
          <w:rFonts w:ascii="Arial" w:hAnsi="Arial" w:cs="Arial"/>
          <w:sz w:val="20"/>
          <w:szCs w:val="20"/>
        </w:rPr>
      </w:pPr>
      <w:r w:rsidRPr="005E270E">
        <w:rPr>
          <w:rFonts w:ascii="Arial" w:hAnsi="Arial" w:cs="Arial"/>
          <w:sz w:val="20"/>
          <w:szCs w:val="20"/>
        </w:rPr>
        <w:t>Blocuri de intervenţii chirurgicale</w:t>
      </w:r>
      <w:r w:rsidR="00400A49" w:rsidRPr="005E270E">
        <w:rPr>
          <w:rFonts w:ascii="Arial" w:hAnsi="Arial" w:cs="Arial"/>
          <w:sz w:val="20"/>
          <w:szCs w:val="20"/>
        </w:rPr>
        <w:t xml:space="preserve">, secții de reanimare și terapie intensivă trebuie să fie amplasate în compartimente de incendiu separate. Aceste blocuri în două etaje și mai mult trebuie să aibă ascensoarele pentru transportarea subdiviziunilor de pompieri, adaptate pentru transportul pacienților imobili. </w:t>
      </w:r>
    </w:p>
    <w:p w:rsidR="00D6490A" w:rsidRPr="005E270E" w:rsidRDefault="00D6490A" w:rsidP="005E270E">
      <w:pPr>
        <w:spacing w:after="0"/>
        <w:jc w:val="both"/>
        <w:rPr>
          <w:rFonts w:ascii="Arial" w:hAnsi="Arial" w:cs="Arial"/>
          <w:sz w:val="20"/>
          <w:szCs w:val="20"/>
        </w:rPr>
      </w:pPr>
      <w:r w:rsidRPr="005E270E">
        <w:rPr>
          <w:rFonts w:ascii="Arial" w:hAnsi="Arial" w:cs="Arial"/>
          <w:sz w:val="20"/>
          <w:szCs w:val="20"/>
        </w:rPr>
        <w:t xml:space="preserve">Secţiile cu saloane în spitalele şi blocurile pentru copii (inclusiv saloanele pentru copiii </w:t>
      </w:r>
      <w:r w:rsidR="006349BF" w:rsidRPr="005E270E">
        <w:rPr>
          <w:rFonts w:ascii="Arial" w:hAnsi="Arial" w:cs="Arial"/>
          <w:sz w:val="20"/>
          <w:szCs w:val="20"/>
        </w:rPr>
        <w:t>cu adulți</w:t>
      </w:r>
      <w:r w:rsidRPr="005E270E">
        <w:rPr>
          <w:rFonts w:ascii="Arial" w:hAnsi="Arial" w:cs="Arial"/>
          <w:sz w:val="20"/>
          <w:szCs w:val="20"/>
        </w:rPr>
        <w:t>) vor fi ampl</w:t>
      </w:r>
      <w:r w:rsidR="00885D47" w:rsidRPr="005E270E">
        <w:rPr>
          <w:rFonts w:ascii="Arial" w:hAnsi="Arial" w:cs="Arial"/>
          <w:sz w:val="20"/>
          <w:szCs w:val="20"/>
        </w:rPr>
        <w:t>asate nu mai sus de nivelul cinci</w:t>
      </w:r>
      <w:r w:rsidRPr="005E270E">
        <w:rPr>
          <w:rFonts w:ascii="Arial" w:hAnsi="Arial" w:cs="Arial"/>
          <w:sz w:val="20"/>
          <w:szCs w:val="20"/>
        </w:rPr>
        <w:t>, saloane</w:t>
      </w:r>
      <w:r w:rsidR="00885D47" w:rsidRPr="005E270E">
        <w:rPr>
          <w:rFonts w:ascii="Arial" w:hAnsi="Arial" w:cs="Arial"/>
          <w:sz w:val="20"/>
          <w:szCs w:val="20"/>
        </w:rPr>
        <w:t xml:space="preserve">le pentru </w:t>
      </w:r>
      <w:r w:rsidRPr="005E270E">
        <w:rPr>
          <w:rFonts w:ascii="Arial" w:hAnsi="Arial" w:cs="Arial"/>
          <w:sz w:val="20"/>
          <w:szCs w:val="20"/>
        </w:rPr>
        <w:t>copiii cu vîrsta de pînă la şapte ani şi secţiile (saloanele) de psi</w:t>
      </w:r>
      <w:r w:rsidR="00885D47" w:rsidRPr="005E270E">
        <w:rPr>
          <w:rFonts w:ascii="Arial" w:hAnsi="Arial" w:cs="Arial"/>
          <w:sz w:val="20"/>
          <w:szCs w:val="20"/>
        </w:rPr>
        <w:t xml:space="preserve">hiatrie pentru copii, secţiile </w:t>
      </w:r>
      <w:r w:rsidRPr="005E270E">
        <w:rPr>
          <w:rFonts w:ascii="Arial" w:hAnsi="Arial" w:cs="Arial"/>
          <w:sz w:val="20"/>
          <w:szCs w:val="20"/>
        </w:rPr>
        <w:t>neurologice cu bolnavi traumaţi la coloana vertebrală şi cre</w:t>
      </w:r>
      <w:r w:rsidR="00885D47" w:rsidRPr="005E270E">
        <w:rPr>
          <w:rFonts w:ascii="Arial" w:hAnsi="Arial" w:cs="Arial"/>
          <w:sz w:val="20"/>
          <w:szCs w:val="20"/>
        </w:rPr>
        <w:t>er, etc. – nu mai sus de al doilea etaj</w:t>
      </w:r>
      <w:r w:rsidRPr="005E270E">
        <w:rPr>
          <w:rFonts w:ascii="Arial" w:hAnsi="Arial" w:cs="Arial"/>
          <w:sz w:val="20"/>
          <w:szCs w:val="20"/>
        </w:rPr>
        <w:t>.</w:t>
      </w:r>
    </w:p>
    <w:p w:rsidR="00FD4A8F" w:rsidRPr="005E270E" w:rsidRDefault="00FD4A8F" w:rsidP="00C05759">
      <w:pPr>
        <w:spacing w:before="120" w:after="120"/>
        <w:jc w:val="both"/>
        <w:rPr>
          <w:rFonts w:ascii="Arial" w:hAnsi="Arial" w:cs="Arial"/>
          <w:sz w:val="20"/>
          <w:szCs w:val="20"/>
        </w:rPr>
      </w:pPr>
      <w:r w:rsidRPr="005E270E">
        <w:rPr>
          <w:rFonts w:ascii="Arial" w:hAnsi="Arial" w:cs="Arial"/>
          <w:sz w:val="20"/>
          <w:szCs w:val="20"/>
        </w:rPr>
        <w:t xml:space="preserve">Se admite amplasarea saloanelor pentru copii cu vârstă de până la șapte ani nu mai sus de nivelul cinci cu condiția amenajării </w:t>
      </w:r>
      <w:r w:rsidR="00C838BE" w:rsidRPr="005E270E">
        <w:rPr>
          <w:rFonts w:ascii="Arial" w:hAnsi="Arial" w:cs="Arial"/>
          <w:sz w:val="20"/>
          <w:szCs w:val="20"/>
        </w:rPr>
        <w:t xml:space="preserve">în clădire (blocul) </w:t>
      </w:r>
      <w:r w:rsidRPr="005E270E">
        <w:rPr>
          <w:rFonts w:ascii="Arial" w:hAnsi="Arial" w:cs="Arial"/>
          <w:sz w:val="20"/>
          <w:szCs w:val="20"/>
        </w:rPr>
        <w:t>protecției antifum și stingerii automate a incendiilor.</w:t>
      </w:r>
    </w:p>
    <w:p w:rsidR="00C838BE" w:rsidRPr="005E270E" w:rsidRDefault="00AB0239" w:rsidP="00C05759">
      <w:pPr>
        <w:spacing w:after="120"/>
        <w:jc w:val="both"/>
        <w:rPr>
          <w:rFonts w:ascii="Arial" w:hAnsi="Arial" w:cs="Arial"/>
          <w:sz w:val="20"/>
          <w:szCs w:val="20"/>
        </w:rPr>
      </w:pPr>
      <w:r w:rsidRPr="005E270E">
        <w:rPr>
          <w:rFonts w:ascii="Arial" w:hAnsi="Arial" w:cs="Arial"/>
          <w:sz w:val="20"/>
          <w:szCs w:val="20"/>
        </w:rPr>
        <w:t>În centrele perinatale amplasarea saloanelor este permisă nu mai sus de nivelul patru, iar saloanele antenatale nu mai sus de nivelul trei.</w:t>
      </w:r>
    </w:p>
    <w:p w:rsidR="00C64A87" w:rsidRDefault="00C64A87" w:rsidP="005E270E">
      <w:pPr>
        <w:jc w:val="both"/>
        <w:rPr>
          <w:rFonts w:ascii="Arial" w:hAnsi="Arial" w:cs="Arial"/>
          <w:b/>
          <w:sz w:val="20"/>
          <w:szCs w:val="20"/>
        </w:rPr>
      </w:pPr>
      <w:r w:rsidRPr="005E270E">
        <w:rPr>
          <w:rFonts w:ascii="Arial" w:hAnsi="Arial" w:cs="Arial"/>
          <w:sz w:val="20"/>
          <w:szCs w:val="20"/>
        </w:rPr>
        <w:t>Case pentru bătrâni și invalizi trebuie poiectate în conformitate cu cerințele pentru staționare instituțiilor curative.</w:t>
      </w:r>
      <w:r w:rsidRPr="005E270E">
        <w:rPr>
          <w:rFonts w:ascii="Arial" w:hAnsi="Arial" w:cs="Arial"/>
          <w:b/>
          <w:sz w:val="20"/>
          <w:szCs w:val="20"/>
        </w:rPr>
        <w:t xml:space="preserve"> </w:t>
      </w:r>
    </w:p>
    <w:p w:rsidR="00F45351" w:rsidRPr="00627637" w:rsidRDefault="00491D0B" w:rsidP="00C05759">
      <w:pPr>
        <w:spacing w:after="120"/>
        <w:jc w:val="both"/>
        <w:rPr>
          <w:rFonts w:ascii="Arial" w:hAnsi="Arial" w:cs="Arial"/>
          <w:b/>
        </w:rPr>
      </w:pPr>
      <w:r w:rsidRPr="00627637">
        <w:rPr>
          <w:rFonts w:ascii="Arial" w:hAnsi="Arial" w:cs="Arial"/>
          <w:b/>
        </w:rPr>
        <w:t>Policlinici</w:t>
      </w:r>
    </w:p>
    <w:p w:rsidR="00491D0B" w:rsidRPr="005E270E" w:rsidRDefault="00B96D4E" w:rsidP="00C05759">
      <w:pPr>
        <w:spacing w:after="120"/>
        <w:jc w:val="both"/>
        <w:rPr>
          <w:rFonts w:ascii="Arial" w:hAnsi="Arial" w:cs="Arial"/>
          <w:sz w:val="20"/>
          <w:szCs w:val="20"/>
        </w:rPr>
      </w:pPr>
      <w:r w:rsidRPr="005E270E">
        <w:rPr>
          <w:rFonts w:ascii="Arial" w:hAnsi="Arial" w:cs="Arial"/>
          <w:sz w:val="20"/>
          <w:szCs w:val="20"/>
        </w:rPr>
        <w:t>Instituțiile curativ-profilactice</w:t>
      </w:r>
      <w:r w:rsidRPr="005E270E">
        <w:rPr>
          <w:rFonts w:ascii="Arial" w:hAnsi="Arial" w:cs="Arial"/>
          <w:sz w:val="20"/>
          <w:szCs w:val="20"/>
          <w:lang w:val="en-US"/>
        </w:rPr>
        <w:t xml:space="preserve"> </w:t>
      </w:r>
      <w:r w:rsidRPr="005E270E">
        <w:rPr>
          <w:rFonts w:ascii="Arial" w:hAnsi="Arial" w:cs="Arial"/>
          <w:sz w:val="20"/>
          <w:szCs w:val="20"/>
        </w:rPr>
        <w:t>fără staționare pot fi amplasate în clădirile monoetajate de gradul III de rezistența la foc de clasa C0 după pericolul de incendiu constructiv.</w:t>
      </w:r>
    </w:p>
    <w:p w:rsidR="00ED7FCA" w:rsidRPr="005E270E" w:rsidRDefault="00ED7FCA" w:rsidP="00C05759">
      <w:pPr>
        <w:spacing w:after="120"/>
        <w:jc w:val="both"/>
        <w:rPr>
          <w:rFonts w:ascii="Arial" w:hAnsi="Arial" w:cs="Arial"/>
          <w:sz w:val="20"/>
          <w:szCs w:val="20"/>
        </w:rPr>
      </w:pPr>
      <w:r w:rsidRPr="005E270E">
        <w:rPr>
          <w:rFonts w:ascii="Arial" w:hAnsi="Arial" w:cs="Arial"/>
          <w:sz w:val="20"/>
          <w:szCs w:val="20"/>
        </w:rPr>
        <w:t xml:space="preserve">Clădirile </w:t>
      </w:r>
      <w:r w:rsidR="00220170" w:rsidRPr="005E270E">
        <w:rPr>
          <w:rFonts w:ascii="Arial" w:hAnsi="Arial" w:cs="Arial"/>
          <w:sz w:val="20"/>
          <w:szCs w:val="20"/>
        </w:rPr>
        <w:t xml:space="preserve">de </w:t>
      </w:r>
      <w:r w:rsidRPr="005E270E">
        <w:rPr>
          <w:rFonts w:ascii="Arial" w:hAnsi="Arial" w:cs="Arial"/>
          <w:sz w:val="20"/>
          <w:szCs w:val="20"/>
        </w:rPr>
        <w:t xml:space="preserve">policlinică – ambulatoriu pentru îngrijirea copiilor </w:t>
      </w:r>
      <w:r w:rsidR="003434EC" w:rsidRPr="005E270E">
        <w:rPr>
          <w:rFonts w:ascii="Arial" w:hAnsi="Arial" w:cs="Arial"/>
          <w:sz w:val="20"/>
          <w:szCs w:val="20"/>
        </w:rPr>
        <w:t>s</w:t>
      </w:r>
      <w:r w:rsidR="00BB0EEF" w:rsidRPr="005E270E">
        <w:rPr>
          <w:rFonts w:ascii="Arial" w:hAnsi="Arial" w:cs="Arial"/>
          <w:sz w:val="20"/>
          <w:szCs w:val="20"/>
        </w:rPr>
        <w:t xml:space="preserve">e permite a fi proiectate nu mai sus de: </w:t>
      </w:r>
    </w:p>
    <w:p w:rsidR="00BB0EEF" w:rsidRPr="005E270E" w:rsidRDefault="00F45351" w:rsidP="00335891">
      <w:pPr>
        <w:tabs>
          <w:tab w:val="left" w:pos="567"/>
          <w:tab w:val="left" w:pos="709"/>
        </w:tabs>
        <w:jc w:val="both"/>
        <w:rPr>
          <w:rFonts w:ascii="Arial" w:hAnsi="Arial" w:cs="Arial"/>
          <w:sz w:val="20"/>
          <w:szCs w:val="20"/>
        </w:rPr>
      </w:pPr>
      <w:r w:rsidRPr="005E270E">
        <w:rPr>
          <w:rFonts w:ascii="Arial" w:hAnsi="Arial" w:cs="Arial"/>
          <w:sz w:val="20"/>
          <w:szCs w:val="20"/>
        </w:rPr>
        <w:t>-</w:t>
      </w:r>
      <w:r w:rsidRPr="005E270E">
        <w:rPr>
          <w:rFonts w:ascii="Arial" w:hAnsi="Arial" w:cs="Arial"/>
          <w:sz w:val="20"/>
          <w:szCs w:val="20"/>
        </w:rPr>
        <w:tab/>
      </w:r>
      <w:r w:rsidR="00BB0EEF" w:rsidRPr="005E270E">
        <w:rPr>
          <w:rFonts w:ascii="Arial" w:hAnsi="Arial" w:cs="Arial"/>
          <w:sz w:val="20"/>
          <w:szCs w:val="20"/>
        </w:rPr>
        <w:t>6 etaje (18 m) – în orașele mari și cele mai mari;</w:t>
      </w:r>
    </w:p>
    <w:p w:rsidR="00BB0EEF" w:rsidRPr="005E270E" w:rsidRDefault="00F45351" w:rsidP="00335891">
      <w:pPr>
        <w:tabs>
          <w:tab w:val="left" w:pos="567"/>
          <w:tab w:val="left" w:pos="709"/>
        </w:tabs>
        <w:jc w:val="both"/>
        <w:rPr>
          <w:rFonts w:ascii="Arial" w:hAnsi="Arial" w:cs="Arial"/>
          <w:sz w:val="20"/>
          <w:szCs w:val="20"/>
        </w:rPr>
      </w:pPr>
      <w:r w:rsidRPr="005E270E">
        <w:rPr>
          <w:rFonts w:ascii="Arial" w:hAnsi="Arial" w:cs="Arial"/>
          <w:sz w:val="20"/>
          <w:szCs w:val="20"/>
        </w:rPr>
        <w:t>-</w:t>
      </w:r>
      <w:r w:rsidRPr="005E270E">
        <w:rPr>
          <w:rFonts w:ascii="Arial" w:hAnsi="Arial" w:cs="Arial"/>
          <w:sz w:val="20"/>
          <w:szCs w:val="20"/>
        </w:rPr>
        <w:tab/>
      </w:r>
      <w:r w:rsidR="00BB0EEF" w:rsidRPr="005E270E">
        <w:rPr>
          <w:rFonts w:ascii="Arial" w:hAnsi="Arial" w:cs="Arial"/>
          <w:sz w:val="20"/>
          <w:szCs w:val="20"/>
        </w:rPr>
        <w:t>5 etaje (15 m) – în alte cazuri. În același timp, la ultimul etaj, este permisă amplasarea numai a încăperilor administrativ-sociale pentru personalul instituției.</w:t>
      </w:r>
    </w:p>
    <w:p w:rsidR="004D77EF" w:rsidRPr="005E270E" w:rsidRDefault="00F45351" w:rsidP="00C05759">
      <w:pPr>
        <w:spacing w:after="120"/>
        <w:jc w:val="both"/>
        <w:rPr>
          <w:rFonts w:ascii="Arial" w:hAnsi="Arial" w:cs="Arial"/>
          <w:sz w:val="20"/>
          <w:szCs w:val="20"/>
        </w:rPr>
      </w:pPr>
      <w:r w:rsidRPr="00335891">
        <w:rPr>
          <w:rFonts w:ascii="Arial" w:hAnsi="Arial" w:cs="Arial"/>
          <w:b/>
          <w:sz w:val="20"/>
          <w:szCs w:val="20"/>
        </w:rPr>
        <w:t>6.7.2</w:t>
      </w:r>
      <w:r w:rsidR="00DC0461" w:rsidRPr="00335891">
        <w:rPr>
          <w:rFonts w:ascii="Arial" w:hAnsi="Arial" w:cs="Arial"/>
          <w:b/>
          <w:sz w:val="20"/>
          <w:szCs w:val="20"/>
        </w:rPr>
        <w:t>2</w:t>
      </w:r>
      <w:r w:rsidRPr="005E270E">
        <w:rPr>
          <w:rFonts w:ascii="Arial" w:hAnsi="Arial" w:cs="Arial"/>
          <w:sz w:val="20"/>
          <w:szCs w:val="20"/>
        </w:rPr>
        <w:tab/>
      </w:r>
      <w:r w:rsidR="00D03C84" w:rsidRPr="005E270E">
        <w:rPr>
          <w:rFonts w:ascii="Arial" w:hAnsi="Arial" w:cs="Arial"/>
          <w:sz w:val="20"/>
          <w:szCs w:val="20"/>
        </w:rPr>
        <w:t>Clădirile i</w:t>
      </w:r>
      <w:r w:rsidR="008D15CC" w:rsidRPr="005E270E">
        <w:rPr>
          <w:rFonts w:ascii="Arial" w:hAnsi="Arial" w:cs="Arial"/>
          <w:sz w:val="20"/>
          <w:szCs w:val="20"/>
        </w:rPr>
        <w:t>nstituţiilor de odihnă sezonieră de</w:t>
      </w:r>
      <w:r w:rsidR="00D03C84" w:rsidRPr="005E270E">
        <w:rPr>
          <w:rFonts w:ascii="Arial" w:hAnsi="Arial" w:cs="Arial"/>
          <w:sz w:val="20"/>
          <w:szCs w:val="20"/>
        </w:rPr>
        <w:t xml:space="preserve"> gradul V de rezistenţă la foc cît şi clădirile taberelor de însănătoşire pentru</w:t>
      </w:r>
      <w:r w:rsidR="000163BD" w:rsidRPr="005E270E">
        <w:rPr>
          <w:rFonts w:ascii="Arial" w:hAnsi="Arial" w:cs="Arial"/>
          <w:sz w:val="20"/>
          <w:szCs w:val="20"/>
        </w:rPr>
        <w:t xml:space="preserve"> copii</w:t>
      </w:r>
      <w:r w:rsidR="00E852C0" w:rsidRPr="005E270E">
        <w:rPr>
          <w:rFonts w:ascii="Arial" w:hAnsi="Arial" w:cs="Arial"/>
          <w:sz w:val="20"/>
          <w:szCs w:val="20"/>
        </w:rPr>
        <w:t xml:space="preserve"> şi sanatoriile de gradul</w:t>
      </w:r>
      <w:r w:rsidR="00D03C84" w:rsidRPr="005E270E">
        <w:rPr>
          <w:rFonts w:ascii="Arial" w:hAnsi="Arial" w:cs="Arial"/>
          <w:sz w:val="20"/>
          <w:szCs w:val="20"/>
        </w:rPr>
        <w:t xml:space="preserve"> IV şi V de rezistenţă la foc se vor proiecta doar monoetajate.</w:t>
      </w:r>
    </w:p>
    <w:p w:rsidR="00B25F76" w:rsidRPr="005E270E" w:rsidRDefault="000163BD" w:rsidP="000163BD">
      <w:pPr>
        <w:spacing w:after="0"/>
        <w:jc w:val="both"/>
        <w:rPr>
          <w:rFonts w:ascii="Arial" w:hAnsi="Arial" w:cs="Arial"/>
          <w:sz w:val="20"/>
          <w:szCs w:val="20"/>
        </w:rPr>
      </w:pPr>
      <w:r w:rsidRPr="005E270E">
        <w:rPr>
          <w:rFonts w:ascii="Arial" w:hAnsi="Arial" w:cs="Arial"/>
          <w:sz w:val="20"/>
          <w:szCs w:val="20"/>
        </w:rPr>
        <w:t>Clădirile taberelor de vară pentru întremarea copiilor şi cabanele turistice se vor prevedea maximum în două etaje, iar clădirile taberelor pentru întremarea copiilor cu funcţionare anul împrejur – nu mai mult de trei etaje, indiferent de g</w:t>
      </w:r>
      <w:r w:rsidR="00DB6957" w:rsidRPr="005E270E">
        <w:rPr>
          <w:rFonts w:ascii="Arial" w:hAnsi="Arial" w:cs="Arial"/>
          <w:sz w:val="20"/>
          <w:szCs w:val="20"/>
        </w:rPr>
        <w:t>radul de rezistență la foc și</w:t>
      </w:r>
      <w:r w:rsidRPr="005E270E">
        <w:rPr>
          <w:rFonts w:ascii="Arial" w:hAnsi="Arial" w:cs="Arial"/>
          <w:sz w:val="20"/>
          <w:szCs w:val="20"/>
        </w:rPr>
        <w:t xml:space="preserve"> clasa</w:t>
      </w:r>
      <w:r w:rsidR="00DB6957" w:rsidRPr="005E270E">
        <w:rPr>
          <w:rFonts w:ascii="Arial" w:hAnsi="Arial" w:cs="Arial"/>
          <w:sz w:val="20"/>
          <w:szCs w:val="20"/>
        </w:rPr>
        <w:t xml:space="preserve"> după pericolul</w:t>
      </w:r>
      <w:r w:rsidRPr="005E270E">
        <w:rPr>
          <w:rFonts w:ascii="Arial" w:hAnsi="Arial" w:cs="Arial"/>
          <w:sz w:val="20"/>
          <w:szCs w:val="20"/>
        </w:rPr>
        <w:t xml:space="preserve"> de incendiu constructiv.</w:t>
      </w:r>
    </w:p>
    <w:p w:rsidR="00DA5C67" w:rsidRPr="005E270E" w:rsidRDefault="00DA5C67" w:rsidP="00C05759">
      <w:pPr>
        <w:spacing w:before="120"/>
        <w:jc w:val="both"/>
        <w:rPr>
          <w:rFonts w:ascii="Arial" w:hAnsi="Arial" w:cs="Arial"/>
          <w:sz w:val="20"/>
          <w:szCs w:val="20"/>
        </w:rPr>
      </w:pPr>
      <w:r w:rsidRPr="005E270E">
        <w:rPr>
          <w:rFonts w:ascii="Arial" w:hAnsi="Arial" w:cs="Arial"/>
          <w:sz w:val="20"/>
          <w:szCs w:val="20"/>
        </w:rPr>
        <w:t>În taberele de întremare a copiilor dormitoarele se vor comasa în grupuri separate de încăperi cu capacitatea de pînă la 40 locuri. Aceste încăperi trebuie să aibă ieşiri de evacuare separate. Una dintre ieșiri poate fi comasată cu casa scării. Dormitoarele taberelor pentru întremarea copiilor, amplasate în clădiri separate sau părți</w:t>
      </w:r>
      <w:r w:rsidR="00352690" w:rsidRPr="005E270E">
        <w:rPr>
          <w:rFonts w:ascii="Arial" w:hAnsi="Arial" w:cs="Arial"/>
          <w:sz w:val="20"/>
          <w:szCs w:val="20"/>
        </w:rPr>
        <w:t>le</w:t>
      </w:r>
      <w:r w:rsidRPr="005E270E">
        <w:rPr>
          <w:rFonts w:ascii="Arial" w:hAnsi="Arial" w:cs="Arial"/>
          <w:sz w:val="20"/>
          <w:szCs w:val="20"/>
        </w:rPr>
        <w:t xml:space="preserve"> sep</w:t>
      </w:r>
      <w:r w:rsidR="00352690" w:rsidRPr="005E270E">
        <w:rPr>
          <w:rFonts w:ascii="Arial" w:hAnsi="Arial" w:cs="Arial"/>
          <w:sz w:val="20"/>
          <w:szCs w:val="20"/>
        </w:rPr>
        <w:t>arate ale clădirilor</w:t>
      </w:r>
      <w:r w:rsidRPr="005E270E">
        <w:rPr>
          <w:rFonts w:ascii="Arial" w:hAnsi="Arial" w:cs="Arial"/>
          <w:sz w:val="20"/>
          <w:szCs w:val="20"/>
        </w:rPr>
        <w:t xml:space="preserve"> vor avea o capacitate maximă de 160 locuri.</w:t>
      </w:r>
    </w:p>
    <w:p w:rsidR="000D0E8C" w:rsidRPr="005E270E" w:rsidRDefault="00F45351" w:rsidP="00C05759">
      <w:pPr>
        <w:spacing w:after="120"/>
        <w:jc w:val="both"/>
        <w:rPr>
          <w:rFonts w:ascii="Arial" w:hAnsi="Arial" w:cs="Arial"/>
          <w:sz w:val="20"/>
          <w:szCs w:val="20"/>
        </w:rPr>
      </w:pPr>
      <w:r w:rsidRPr="00335891">
        <w:rPr>
          <w:rFonts w:ascii="Arial" w:hAnsi="Arial" w:cs="Arial"/>
          <w:b/>
          <w:sz w:val="20"/>
          <w:szCs w:val="20"/>
        </w:rPr>
        <w:t>6.7.2</w:t>
      </w:r>
      <w:r w:rsidR="00DC0461" w:rsidRPr="00335891">
        <w:rPr>
          <w:rFonts w:ascii="Arial" w:hAnsi="Arial" w:cs="Arial"/>
          <w:b/>
          <w:sz w:val="20"/>
          <w:szCs w:val="20"/>
        </w:rPr>
        <w:t>3</w:t>
      </w:r>
      <w:r w:rsidRPr="005E270E">
        <w:rPr>
          <w:rFonts w:ascii="Arial" w:hAnsi="Arial" w:cs="Arial"/>
          <w:sz w:val="20"/>
          <w:szCs w:val="20"/>
        </w:rPr>
        <w:tab/>
      </w:r>
      <w:r w:rsidR="000D0E8C" w:rsidRPr="005E270E">
        <w:rPr>
          <w:rFonts w:ascii="Arial" w:hAnsi="Arial" w:cs="Arial"/>
          <w:sz w:val="20"/>
          <w:szCs w:val="20"/>
        </w:rPr>
        <w:t xml:space="preserve">Tribune de orice capacitate </w:t>
      </w:r>
      <w:r w:rsidR="00697CC3" w:rsidRPr="005E270E">
        <w:rPr>
          <w:rFonts w:ascii="Arial" w:hAnsi="Arial" w:cs="Arial"/>
          <w:sz w:val="20"/>
          <w:szCs w:val="20"/>
        </w:rPr>
        <w:t>a construcțiilor</w:t>
      </w:r>
      <w:r w:rsidR="000D0E8C" w:rsidRPr="005E270E">
        <w:rPr>
          <w:rFonts w:ascii="Arial" w:hAnsi="Arial" w:cs="Arial"/>
          <w:sz w:val="20"/>
          <w:szCs w:val="20"/>
        </w:rPr>
        <w:t xml:space="preserve"> din clasa F2.3, cu utilizarea spațiului</w:t>
      </w:r>
      <w:r w:rsidR="00073DB1" w:rsidRPr="005E270E">
        <w:rPr>
          <w:rFonts w:ascii="Arial" w:hAnsi="Arial" w:cs="Arial"/>
          <w:sz w:val="20"/>
          <w:szCs w:val="20"/>
        </w:rPr>
        <w:t xml:space="preserve"> de</w:t>
      </w:r>
      <w:r w:rsidR="000D0E8C" w:rsidRPr="005E270E">
        <w:rPr>
          <w:rFonts w:ascii="Arial" w:hAnsi="Arial" w:cs="Arial"/>
          <w:sz w:val="20"/>
          <w:szCs w:val="20"/>
        </w:rPr>
        <w:t xml:space="preserve"> sub tribunei, atunci când în aceasta se amplasează încăperi auxiliare în două sau mai multe etaje, trebuie să fie proiectate minimum de gradul I de rezistența la foc și clasa după pericolul de incendiu constructiv C0. Planșeele </w:t>
      </w:r>
      <w:r w:rsidR="00073DB1" w:rsidRPr="005E270E">
        <w:rPr>
          <w:rFonts w:ascii="Arial" w:hAnsi="Arial" w:cs="Arial"/>
          <w:sz w:val="20"/>
          <w:szCs w:val="20"/>
        </w:rPr>
        <w:t>de sub</w:t>
      </w:r>
      <w:r w:rsidR="000D0E8C" w:rsidRPr="005E270E">
        <w:rPr>
          <w:rFonts w:ascii="Arial" w:hAnsi="Arial" w:cs="Arial"/>
          <w:sz w:val="20"/>
          <w:szCs w:val="20"/>
        </w:rPr>
        <w:t xml:space="preserve"> </w:t>
      </w:r>
      <w:r w:rsidR="00073DB1" w:rsidRPr="005E270E">
        <w:rPr>
          <w:rFonts w:ascii="Arial" w:hAnsi="Arial" w:cs="Arial"/>
          <w:sz w:val="20"/>
          <w:szCs w:val="20"/>
        </w:rPr>
        <w:t>tribune</w:t>
      </w:r>
      <w:r w:rsidR="000D0E8C" w:rsidRPr="005E270E">
        <w:rPr>
          <w:rFonts w:ascii="Arial" w:hAnsi="Arial" w:cs="Arial"/>
          <w:sz w:val="20"/>
          <w:szCs w:val="20"/>
        </w:rPr>
        <w:t xml:space="preserve"> trebuie să fie antifoc de tipul 2.</w:t>
      </w:r>
    </w:p>
    <w:p w:rsidR="00073DB1" w:rsidRPr="005E270E" w:rsidRDefault="00C44598" w:rsidP="00C05759">
      <w:pPr>
        <w:spacing w:after="120"/>
        <w:jc w:val="both"/>
        <w:rPr>
          <w:rFonts w:ascii="Arial" w:hAnsi="Arial" w:cs="Arial"/>
          <w:sz w:val="20"/>
          <w:szCs w:val="20"/>
        </w:rPr>
      </w:pPr>
      <w:r w:rsidRPr="005E270E">
        <w:rPr>
          <w:rFonts w:ascii="Arial" w:hAnsi="Arial" w:cs="Arial"/>
          <w:sz w:val="20"/>
          <w:szCs w:val="20"/>
        </w:rPr>
        <w:lastRenderedPageBreak/>
        <w:t>În cazul amplasării într-un singur nivel a încăperilor auxiliare în spațiul de sub tribune sau la numărul de rânduri pentru spectatori în tribune nu mai mult de 20</w:t>
      </w:r>
      <w:r w:rsidR="008E5DF3" w:rsidRPr="005E270E">
        <w:rPr>
          <w:rFonts w:ascii="Arial" w:hAnsi="Arial" w:cs="Arial"/>
          <w:sz w:val="20"/>
          <w:szCs w:val="20"/>
        </w:rPr>
        <w:t>,</w:t>
      </w:r>
      <w:r w:rsidRPr="005E270E">
        <w:rPr>
          <w:rFonts w:ascii="Arial" w:hAnsi="Arial" w:cs="Arial"/>
          <w:sz w:val="20"/>
          <w:szCs w:val="20"/>
        </w:rPr>
        <w:t xml:space="preserve"> construcții portante a tribunelor trebuie să aibă limita de rezistența la foc de </w:t>
      </w:r>
      <w:r w:rsidR="008C1E8A" w:rsidRPr="005E270E">
        <w:rPr>
          <w:rFonts w:ascii="Arial" w:hAnsi="Arial" w:cs="Arial"/>
          <w:sz w:val="20"/>
          <w:szCs w:val="20"/>
        </w:rPr>
        <w:t>minimum R 45, clasa de pericol de incendiu K0, iar planșeele de sub tribune trebuie să fie antifoc de tipul 3.</w:t>
      </w:r>
    </w:p>
    <w:p w:rsidR="008C1E8A" w:rsidRPr="005E270E" w:rsidRDefault="006D5A35" w:rsidP="00F45351">
      <w:pPr>
        <w:jc w:val="both"/>
        <w:rPr>
          <w:rFonts w:ascii="Arial" w:hAnsi="Arial" w:cs="Arial"/>
          <w:sz w:val="20"/>
          <w:szCs w:val="20"/>
        </w:rPr>
      </w:pPr>
      <w:r w:rsidRPr="005E270E">
        <w:rPr>
          <w:rFonts w:ascii="Arial" w:hAnsi="Arial" w:cs="Arial"/>
          <w:sz w:val="20"/>
          <w:szCs w:val="20"/>
        </w:rPr>
        <w:t>Construcțiile portante ale tribunilor construcțiilor sportive (F2.3) fără utilizarea spațiului de sub tribune și cu numărul de rânduri mai mult de 5 trebuie executate din materiale incombustibile cu limita de rezistența la foc de minimum R 15. În același timp, nu este permisă</w:t>
      </w:r>
      <w:r w:rsidR="00AC656F" w:rsidRPr="005E270E">
        <w:rPr>
          <w:rFonts w:ascii="Arial" w:hAnsi="Arial" w:cs="Arial"/>
          <w:sz w:val="20"/>
          <w:szCs w:val="20"/>
        </w:rPr>
        <w:t xml:space="preserve"> amplasarea a m</w:t>
      </w:r>
      <w:r w:rsidRPr="005E270E">
        <w:rPr>
          <w:rFonts w:ascii="Arial" w:hAnsi="Arial" w:cs="Arial"/>
          <w:sz w:val="20"/>
          <w:szCs w:val="20"/>
        </w:rPr>
        <w:t xml:space="preserve">aterialelor și substanțelor combustibile de sub tribune. </w:t>
      </w:r>
    </w:p>
    <w:p w:rsidR="00535843" w:rsidRPr="005E270E" w:rsidRDefault="00F45351" w:rsidP="00F45351">
      <w:pPr>
        <w:jc w:val="both"/>
        <w:rPr>
          <w:rFonts w:ascii="Arial" w:hAnsi="Arial" w:cs="Arial"/>
          <w:sz w:val="20"/>
          <w:szCs w:val="20"/>
        </w:rPr>
      </w:pPr>
      <w:r w:rsidRPr="00335891">
        <w:rPr>
          <w:rFonts w:ascii="Arial" w:hAnsi="Arial" w:cs="Arial"/>
          <w:b/>
          <w:sz w:val="20"/>
          <w:szCs w:val="20"/>
        </w:rPr>
        <w:t>6.7.2</w:t>
      </w:r>
      <w:r w:rsidR="00DC0461" w:rsidRPr="00335891">
        <w:rPr>
          <w:rFonts w:ascii="Arial" w:hAnsi="Arial" w:cs="Arial"/>
          <w:b/>
          <w:sz w:val="20"/>
          <w:szCs w:val="20"/>
        </w:rPr>
        <w:t>4</w:t>
      </w:r>
      <w:r w:rsidRPr="005E270E">
        <w:rPr>
          <w:rFonts w:ascii="Arial" w:hAnsi="Arial" w:cs="Arial"/>
          <w:sz w:val="20"/>
          <w:szCs w:val="20"/>
        </w:rPr>
        <w:tab/>
      </w:r>
      <w:r w:rsidR="00535843" w:rsidRPr="005E270E">
        <w:rPr>
          <w:rFonts w:ascii="Arial" w:hAnsi="Arial" w:cs="Arial"/>
          <w:sz w:val="20"/>
          <w:szCs w:val="20"/>
        </w:rPr>
        <w:t>În construcții sportive acoperite construcțiile portante ale tribunelor staționare (sub care nu este prevăzută amplasarea încăperilor) cu capacitatea de peste 600 de spectatori trebuie să fie executate cu limita de rezistența la foc de minimum R</w:t>
      </w:r>
      <w:r w:rsidR="000E30E7" w:rsidRPr="005E270E">
        <w:rPr>
          <w:rFonts w:ascii="Arial" w:hAnsi="Arial" w:cs="Arial"/>
          <w:sz w:val="20"/>
          <w:szCs w:val="20"/>
        </w:rPr>
        <w:t xml:space="preserve"> </w:t>
      </w:r>
      <w:r w:rsidR="00535843" w:rsidRPr="005E270E">
        <w:rPr>
          <w:rFonts w:ascii="Arial" w:hAnsi="Arial" w:cs="Arial"/>
          <w:sz w:val="20"/>
          <w:szCs w:val="20"/>
        </w:rPr>
        <w:t>60, clasa de pericol de incendiu K0; de la 300 de sprectatori</w:t>
      </w:r>
      <w:r w:rsidR="000E30E7" w:rsidRPr="005E270E">
        <w:rPr>
          <w:rFonts w:ascii="Arial" w:hAnsi="Arial" w:cs="Arial"/>
          <w:sz w:val="20"/>
          <w:szCs w:val="20"/>
        </w:rPr>
        <w:t xml:space="preserve"> până la 600 de spectatori – R 45 și K0; iar mai puțin de 300 de spectatori – R 15 și K0, K1.</w:t>
      </w:r>
    </w:p>
    <w:p w:rsidR="006E12BE" w:rsidRPr="005E270E" w:rsidRDefault="006E12BE" w:rsidP="00D50DA8">
      <w:pPr>
        <w:spacing w:after="120"/>
        <w:jc w:val="both"/>
        <w:rPr>
          <w:rFonts w:ascii="Arial" w:hAnsi="Arial" w:cs="Arial"/>
          <w:sz w:val="20"/>
          <w:szCs w:val="20"/>
        </w:rPr>
      </w:pPr>
      <w:r w:rsidRPr="005E270E">
        <w:rPr>
          <w:rFonts w:ascii="Arial" w:hAnsi="Arial" w:cs="Arial"/>
          <w:sz w:val="20"/>
          <w:szCs w:val="20"/>
        </w:rPr>
        <w:t>Limita de rezistența la foc a construcțiilor portante tribunulor transformabile (mobile etc.) indiferent de capacitate, trebuie să fie de cel puțin R 15.</w:t>
      </w:r>
    </w:p>
    <w:p w:rsidR="00DC435B" w:rsidRPr="005E270E" w:rsidRDefault="00DC435B" w:rsidP="00DC435B">
      <w:pPr>
        <w:jc w:val="both"/>
        <w:rPr>
          <w:rFonts w:ascii="Arial" w:hAnsi="Arial" w:cs="Arial"/>
          <w:sz w:val="20"/>
          <w:szCs w:val="20"/>
        </w:rPr>
      </w:pPr>
      <w:r w:rsidRPr="005E270E">
        <w:rPr>
          <w:rFonts w:ascii="Arial" w:hAnsi="Arial" w:cs="Arial"/>
          <w:sz w:val="20"/>
          <w:szCs w:val="20"/>
        </w:rPr>
        <w:t xml:space="preserve">Aceste cerințe nu se referă la locurile provizorii pentru spectatori, instalate pe podeaua arenei în timpul transformării sale. </w:t>
      </w:r>
    </w:p>
    <w:p w:rsidR="00DD3805" w:rsidRPr="005E270E" w:rsidRDefault="00F45351" w:rsidP="00F45351">
      <w:pPr>
        <w:jc w:val="both"/>
        <w:rPr>
          <w:rFonts w:ascii="Arial" w:hAnsi="Arial" w:cs="Arial"/>
          <w:sz w:val="20"/>
          <w:szCs w:val="20"/>
        </w:rPr>
      </w:pPr>
      <w:r w:rsidRPr="00335891">
        <w:rPr>
          <w:rFonts w:ascii="Arial" w:hAnsi="Arial" w:cs="Arial"/>
          <w:b/>
          <w:sz w:val="20"/>
          <w:szCs w:val="20"/>
        </w:rPr>
        <w:t>6.7.2</w:t>
      </w:r>
      <w:r w:rsidR="00DC0461" w:rsidRPr="00335891">
        <w:rPr>
          <w:rFonts w:ascii="Arial" w:hAnsi="Arial" w:cs="Arial"/>
          <w:b/>
          <w:sz w:val="20"/>
          <w:szCs w:val="20"/>
        </w:rPr>
        <w:t>5</w:t>
      </w:r>
      <w:r w:rsidRPr="005E270E">
        <w:rPr>
          <w:rFonts w:ascii="Arial" w:hAnsi="Arial" w:cs="Arial"/>
          <w:sz w:val="20"/>
          <w:szCs w:val="20"/>
        </w:rPr>
        <w:tab/>
      </w:r>
      <w:r w:rsidR="00CD3A4E" w:rsidRPr="005E270E">
        <w:rPr>
          <w:rFonts w:ascii="Arial" w:hAnsi="Arial" w:cs="Arial"/>
          <w:sz w:val="20"/>
          <w:szCs w:val="20"/>
        </w:rPr>
        <w:t>Clădirile bibliotecilor şi arhivelor se vor proiecta nu mai sus de 28 m.</w:t>
      </w:r>
    </w:p>
    <w:p w:rsidR="00B71C18" w:rsidRPr="005E270E" w:rsidRDefault="00F45351" w:rsidP="00F45351">
      <w:pPr>
        <w:jc w:val="both"/>
        <w:rPr>
          <w:rFonts w:ascii="Arial" w:hAnsi="Arial" w:cs="Arial"/>
          <w:sz w:val="20"/>
          <w:szCs w:val="20"/>
        </w:rPr>
      </w:pPr>
      <w:r w:rsidRPr="00335891">
        <w:rPr>
          <w:rFonts w:ascii="Arial" w:hAnsi="Arial" w:cs="Arial"/>
          <w:b/>
          <w:sz w:val="20"/>
          <w:szCs w:val="20"/>
        </w:rPr>
        <w:t>6.7.2</w:t>
      </w:r>
      <w:r w:rsidR="00DC0461" w:rsidRPr="00335891">
        <w:rPr>
          <w:rFonts w:ascii="Arial" w:hAnsi="Arial" w:cs="Arial"/>
          <w:b/>
          <w:sz w:val="20"/>
          <w:szCs w:val="20"/>
        </w:rPr>
        <w:t>6</w:t>
      </w:r>
      <w:r w:rsidRPr="005E270E">
        <w:rPr>
          <w:rFonts w:ascii="Arial" w:hAnsi="Arial" w:cs="Arial"/>
          <w:sz w:val="20"/>
          <w:szCs w:val="20"/>
        </w:rPr>
        <w:tab/>
      </w:r>
      <w:r w:rsidR="00B71C18" w:rsidRPr="005E270E">
        <w:rPr>
          <w:rFonts w:ascii="Arial" w:hAnsi="Arial" w:cs="Arial"/>
          <w:sz w:val="20"/>
          <w:szCs w:val="20"/>
        </w:rPr>
        <w:t>Clădirile sanatoriilor, instituțiilor de odihnă și de turism (cu excepția hotelurilor) se vor proiecta nu mai sus de 28 m.</w:t>
      </w:r>
    </w:p>
    <w:p w:rsidR="00B71C18" w:rsidRPr="005E270E" w:rsidRDefault="00B71C18" w:rsidP="00F45351">
      <w:pPr>
        <w:jc w:val="both"/>
        <w:rPr>
          <w:rFonts w:ascii="Arial" w:hAnsi="Arial" w:cs="Arial"/>
          <w:sz w:val="20"/>
          <w:szCs w:val="20"/>
        </w:rPr>
      </w:pPr>
      <w:r w:rsidRPr="005E270E">
        <w:rPr>
          <w:rFonts w:ascii="Arial" w:hAnsi="Arial" w:cs="Arial"/>
          <w:sz w:val="20"/>
          <w:szCs w:val="20"/>
        </w:rPr>
        <w:t>Gradul de rezistența la foc corpurilor de dormitoare ale sanatoriilor cu înălțimea mai mult de două etaje trebuie să fie de minimum II, clasa după pericolul de incendiu constructiv -  C0.</w:t>
      </w:r>
    </w:p>
    <w:p w:rsidR="004228A4" w:rsidRPr="005E270E" w:rsidRDefault="004228A4" w:rsidP="00F45351">
      <w:pPr>
        <w:jc w:val="both"/>
        <w:rPr>
          <w:rFonts w:ascii="Arial" w:hAnsi="Arial" w:cs="Arial"/>
          <w:sz w:val="20"/>
          <w:szCs w:val="20"/>
        </w:rPr>
      </w:pPr>
      <w:r w:rsidRPr="005E270E">
        <w:rPr>
          <w:rFonts w:ascii="Arial" w:hAnsi="Arial" w:cs="Arial"/>
          <w:sz w:val="20"/>
          <w:szCs w:val="20"/>
        </w:rPr>
        <w:t xml:space="preserve">Corpuri de dormitoare cu două etaje ale sanatoriilor </w:t>
      </w:r>
      <w:r w:rsidR="002B7491" w:rsidRPr="005E270E">
        <w:rPr>
          <w:rFonts w:ascii="Arial" w:hAnsi="Arial" w:cs="Arial"/>
          <w:sz w:val="20"/>
          <w:szCs w:val="20"/>
        </w:rPr>
        <w:t xml:space="preserve">se permite a fi proiectate de gradul III de rezistența la foc </w:t>
      </w:r>
      <w:r w:rsidR="000E55FE" w:rsidRPr="005E270E">
        <w:rPr>
          <w:rFonts w:ascii="Arial" w:hAnsi="Arial" w:cs="Arial"/>
          <w:sz w:val="20"/>
          <w:szCs w:val="20"/>
        </w:rPr>
        <w:t xml:space="preserve">de </w:t>
      </w:r>
      <w:r w:rsidR="002B7491" w:rsidRPr="005E270E">
        <w:rPr>
          <w:rFonts w:ascii="Arial" w:hAnsi="Arial" w:cs="Arial"/>
          <w:sz w:val="20"/>
          <w:szCs w:val="20"/>
        </w:rPr>
        <w:t>clasa după pericolul de incendiu constructiv C0.</w:t>
      </w:r>
    </w:p>
    <w:p w:rsidR="00A5551E" w:rsidRPr="005E270E" w:rsidRDefault="00A5551E" w:rsidP="00D50DA8">
      <w:pPr>
        <w:spacing w:after="120"/>
        <w:jc w:val="both"/>
        <w:rPr>
          <w:rFonts w:ascii="Arial" w:hAnsi="Arial" w:cs="Arial"/>
          <w:sz w:val="20"/>
          <w:szCs w:val="20"/>
        </w:rPr>
      </w:pPr>
      <w:r w:rsidRPr="005E270E">
        <w:rPr>
          <w:rFonts w:ascii="Arial" w:hAnsi="Arial" w:cs="Arial"/>
          <w:sz w:val="20"/>
          <w:szCs w:val="20"/>
        </w:rPr>
        <w:t>Numărul de locuri în corpuri de locuit ale sanatoriilor și instituțiilor de odihnă și turism de gradul I și II de rezistența la foc, clasei de pericol de incendiu C0 nu trebuie depășească 1000; de gradul III de rezistența la foc clasei de pericol de incendiu C0 - 150; de alte grade de rezistența la foc – 50.</w:t>
      </w:r>
    </w:p>
    <w:p w:rsidR="00C43C95" w:rsidRPr="005E270E" w:rsidRDefault="00887736" w:rsidP="00D50DA8">
      <w:pPr>
        <w:spacing w:after="120"/>
        <w:jc w:val="both"/>
        <w:rPr>
          <w:rFonts w:ascii="Arial" w:hAnsi="Arial" w:cs="Arial"/>
          <w:sz w:val="20"/>
          <w:szCs w:val="20"/>
        </w:rPr>
      </w:pPr>
      <w:r w:rsidRPr="005E270E">
        <w:rPr>
          <w:rFonts w:ascii="Arial" w:hAnsi="Arial" w:cs="Arial"/>
          <w:sz w:val="20"/>
          <w:szCs w:val="20"/>
        </w:rPr>
        <w:t>Dormitoarele, destinat</w:t>
      </w:r>
      <w:r w:rsidR="003559D9" w:rsidRPr="005E270E">
        <w:rPr>
          <w:rFonts w:ascii="Arial" w:hAnsi="Arial" w:cs="Arial"/>
          <w:sz w:val="20"/>
          <w:szCs w:val="20"/>
        </w:rPr>
        <w:t>e pentru cazare</w:t>
      </w:r>
      <w:r w:rsidR="002B441A" w:rsidRPr="005E270E">
        <w:rPr>
          <w:rFonts w:ascii="Arial" w:hAnsi="Arial" w:cs="Arial"/>
          <w:sz w:val="20"/>
          <w:szCs w:val="20"/>
        </w:rPr>
        <w:t>a</w:t>
      </w:r>
      <w:r w:rsidR="003559D9" w:rsidRPr="005E270E">
        <w:rPr>
          <w:rFonts w:ascii="Arial" w:hAnsi="Arial" w:cs="Arial"/>
          <w:sz w:val="20"/>
          <w:szCs w:val="20"/>
        </w:rPr>
        <w:t xml:space="preserve"> familiilor cu co</w:t>
      </w:r>
      <w:r w:rsidRPr="005E270E">
        <w:rPr>
          <w:rFonts w:ascii="Arial" w:hAnsi="Arial" w:cs="Arial"/>
          <w:sz w:val="20"/>
          <w:szCs w:val="20"/>
        </w:rPr>
        <w:t>pii, trebuie amplasate în clădiri separate sau</w:t>
      </w:r>
      <w:r w:rsidR="00125C00" w:rsidRPr="005E270E">
        <w:rPr>
          <w:rFonts w:ascii="Arial" w:hAnsi="Arial" w:cs="Arial"/>
          <w:sz w:val="20"/>
          <w:szCs w:val="20"/>
        </w:rPr>
        <w:t xml:space="preserve"> în </w:t>
      </w:r>
      <w:r w:rsidRPr="005E270E">
        <w:rPr>
          <w:rFonts w:ascii="Arial" w:hAnsi="Arial" w:cs="Arial"/>
          <w:sz w:val="20"/>
          <w:szCs w:val="20"/>
        </w:rPr>
        <w:t xml:space="preserve">părțile </w:t>
      </w:r>
      <w:r w:rsidR="003559D9" w:rsidRPr="005E270E">
        <w:rPr>
          <w:rFonts w:ascii="Arial" w:hAnsi="Arial" w:cs="Arial"/>
          <w:sz w:val="20"/>
          <w:szCs w:val="20"/>
        </w:rPr>
        <w:t>separate ale clădirii, îngrădite</w:t>
      </w:r>
      <w:r w:rsidRPr="005E270E">
        <w:rPr>
          <w:rFonts w:ascii="Arial" w:hAnsi="Arial" w:cs="Arial"/>
          <w:sz w:val="20"/>
          <w:szCs w:val="20"/>
        </w:rPr>
        <w:t xml:space="preserve"> prin pereți despărțitori antifoc de tipul 1, cu </w:t>
      </w:r>
      <w:r w:rsidR="00125C00" w:rsidRPr="005E270E">
        <w:rPr>
          <w:rFonts w:ascii="Arial" w:hAnsi="Arial" w:cs="Arial"/>
          <w:sz w:val="20"/>
          <w:szCs w:val="20"/>
        </w:rPr>
        <w:t xml:space="preserve">o </w:t>
      </w:r>
      <w:r w:rsidRPr="005E270E">
        <w:rPr>
          <w:rFonts w:ascii="Arial" w:hAnsi="Arial" w:cs="Arial"/>
          <w:sz w:val="20"/>
          <w:szCs w:val="20"/>
        </w:rPr>
        <w:t xml:space="preserve">înălțime nu mai mult de </w:t>
      </w:r>
      <w:r w:rsidR="00125C00" w:rsidRPr="005E270E">
        <w:rPr>
          <w:rFonts w:ascii="Arial" w:hAnsi="Arial" w:cs="Arial"/>
          <w:sz w:val="20"/>
          <w:szCs w:val="20"/>
        </w:rPr>
        <w:t>șase etaje, care au ieșiri de evacuar</w:t>
      </w:r>
      <w:r w:rsidR="00253287" w:rsidRPr="005E270E">
        <w:rPr>
          <w:rFonts w:ascii="Arial" w:hAnsi="Arial" w:cs="Arial"/>
          <w:sz w:val="20"/>
          <w:szCs w:val="20"/>
        </w:rPr>
        <w:t xml:space="preserve">e izolate de </w:t>
      </w:r>
      <w:r w:rsidR="00125C00" w:rsidRPr="005E270E">
        <w:rPr>
          <w:rFonts w:ascii="Arial" w:hAnsi="Arial" w:cs="Arial"/>
          <w:sz w:val="20"/>
          <w:szCs w:val="20"/>
        </w:rPr>
        <w:t xml:space="preserve">alte părți ale clădirilor. În acest caz, dormitoarele trebuie să aibă ieșire de avarie, care corespunde uneia dintre următoarele cerințe: </w:t>
      </w:r>
    </w:p>
    <w:p w:rsidR="003559D9" w:rsidRPr="005E270E" w:rsidRDefault="00F45351" w:rsidP="00D50DA8">
      <w:pPr>
        <w:spacing w:after="120"/>
        <w:jc w:val="both"/>
        <w:rPr>
          <w:rFonts w:ascii="Arial" w:hAnsi="Arial" w:cs="Arial"/>
          <w:sz w:val="20"/>
          <w:szCs w:val="20"/>
        </w:rPr>
      </w:pPr>
      <w:r w:rsidRPr="005E270E">
        <w:rPr>
          <w:rFonts w:ascii="Arial" w:hAnsi="Arial" w:cs="Arial"/>
          <w:sz w:val="20"/>
          <w:szCs w:val="20"/>
        </w:rPr>
        <w:t>-</w:t>
      </w:r>
      <w:r w:rsidRPr="005E270E">
        <w:rPr>
          <w:rFonts w:ascii="Arial" w:hAnsi="Arial" w:cs="Arial"/>
          <w:sz w:val="20"/>
          <w:szCs w:val="20"/>
        </w:rPr>
        <w:tab/>
      </w:r>
      <w:r w:rsidR="008149DF" w:rsidRPr="005E270E">
        <w:rPr>
          <w:rFonts w:ascii="Arial" w:hAnsi="Arial" w:cs="Arial"/>
          <w:sz w:val="20"/>
          <w:szCs w:val="20"/>
        </w:rPr>
        <w:t>ieșirea trebuie să ducă la un balcon sau loggie care are o porțiune de perete pe plin de minim 1,2 de la capătul balconului (loggiei) până la fereastră (ușa cu geam), sau minim 1,6 m între asemenea goluri cu ieșiri la balcon (loggie);</w:t>
      </w:r>
    </w:p>
    <w:p w:rsidR="00CD6CAC" w:rsidRPr="005E270E" w:rsidRDefault="00F45351" w:rsidP="00D50DA8">
      <w:pPr>
        <w:spacing w:after="120"/>
        <w:jc w:val="both"/>
        <w:rPr>
          <w:rFonts w:ascii="Arial" w:hAnsi="Arial" w:cs="Arial"/>
          <w:sz w:val="20"/>
          <w:szCs w:val="20"/>
        </w:rPr>
      </w:pPr>
      <w:r w:rsidRPr="005E270E">
        <w:rPr>
          <w:rFonts w:ascii="Arial" w:hAnsi="Arial" w:cs="Arial"/>
          <w:sz w:val="20"/>
          <w:szCs w:val="20"/>
        </w:rPr>
        <w:t>-</w:t>
      </w:r>
      <w:r w:rsidRPr="005E270E">
        <w:rPr>
          <w:rFonts w:ascii="Arial" w:hAnsi="Arial" w:cs="Arial"/>
          <w:sz w:val="20"/>
          <w:szCs w:val="20"/>
        </w:rPr>
        <w:tab/>
      </w:r>
      <w:r w:rsidR="00CD6CAC" w:rsidRPr="005E270E">
        <w:rPr>
          <w:rFonts w:ascii="Arial" w:hAnsi="Arial" w:cs="Arial"/>
          <w:sz w:val="20"/>
          <w:szCs w:val="20"/>
        </w:rPr>
        <w:t>ieșirea trebuie să ducă la trecerea cu lățimea de minimum 0,6 m, care duce spre secțiunea învecinată a clădirii;</w:t>
      </w:r>
    </w:p>
    <w:p w:rsidR="00CD6CAC" w:rsidRPr="005E270E" w:rsidRDefault="00F45351" w:rsidP="00175E23">
      <w:pPr>
        <w:jc w:val="both"/>
        <w:rPr>
          <w:rFonts w:ascii="Arial" w:hAnsi="Arial" w:cs="Arial"/>
          <w:sz w:val="20"/>
          <w:szCs w:val="20"/>
        </w:rPr>
      </w:pPr>
      <w:r w:rsidRPr="005E270E">
        <w:rPr>
          <w:rFonts w:ascii="Arial" w:hAnsi="Arial" w:cs="Arial"/>
          <w:sz w:val="20"/>
          <w:szCs w:val="20"/>
        </w:rPr>
        <w:t>-</w:t>
      </w:r>
      <w:r w:rsidRPr="005E270E">
        <w:rPr>
          <w:rFonts w:ascii="Arial" w:hAnsi="Arial" w:cs="Arial"/>
          <w:sz w:val="20"/>
          <w:szCs w:val="20"/>
        </w:rPr>
        <w:tab/>
      </w:r>
      <w:r w:rsidR="00175E23" w:rsidRPr="005E270E">
        <w:rPr>
          <w:rFonts w:ascii="Arial" w:hAnsi="Arial" w:cs="Arial"/>
          <w:sz w:val="20"/>
          <w:szCs w:val="20"/>
        </w:rPr>
        <w:t>ieșirea trebuie să ducă la balcon sau loggie, utilate cu scară exterioară, care unește balcoanele sau loggile între etaje.</w:t>
      </w:r>
    </w:p>
    <w:p w:rsidR="00E457EC" w:rsidRPr="005E270E" w:rsidRDefault="00F45351" w:rsidP="00463375">
      <w:pPr>
        <w:jc w:val="both"/>
        <w:rPr>
          <w:rFonts w:ascii="Arial" w:hAnsi="Arial" w:cs="Arial"/>
          <w:sz w:val="20"/>
          <w:szCs w:val="20"/>
        </w:rPr>
      </w:pPr>
      <w:r w:rsidRPr="00335891">
        <w:rPr>
          <w:rFonts w:ascii="Arial" w:hAnsi="Arial" w:cs="Arial"/>
          <w:b/>
          <w:sz w:val="20"/>
          <w:szCs w:val="20"/>
        </w:rPr>
        <w:t>6.7.2</w:t>
      </w:r>
      <w:r w:rsidR="00DC0461" w:rsidRPr="00335891">
        <w:rPr>
          <w:rFonts w:ascii="Arial" w:hAnsi="Arial" w:cs="Arial"/>
          <w:b/>
          <w:sz w:val="20"/>
          <w:szCs w:val="20"/>
        </w:rPr>
        <w:t>7</w:t>
      </w:r>
      <w:r w:rsidRPr="005E270E">
        <w:rPr>
          <w:rFonts w:ascii="Arial" w:hAnsi="Arial" w:cs="Arial"/>
          <w:sz w:val="20"/>
          <w:szCs w:val="20"/>
        </w:rPr>
        <w:tab/>
      </w:r>
      <w:r w:rsidR="00E457EC" w:rsidRPr="005E270E">
        <w:rPr>
          <w:rFonts w:ascii="Arial" w:hAnsi="Arial" w:cs="Arial"/>
          <w:sz w:val="20"/>
          <w:szCs w:val="20"/>
        </w:rPr>
        <w:t>Gradul de rezistența la foc a hotelurilor, caselor de odihnă de tip general, campingurilor, motelurilor si pensiunilor cu înălțimea mai mult de două etaje trebuie să fie de minimum III, clasa după pericolul de incendiu constructiv C0.</w:t>
      </w:r>
    </w:p>
    <w:p w:rsidR="00E8285B" w:rsidRPr="005E270E" w:rsidRDefault="00D06136" w:rsidP="00D50DA8">
      <w:pPr>
        <w:spacing w:after="120"/>
        <w:jc w:val="both"/>
        <w:rPr>
          <w:rFonts w:ascii="Arial" w:hAnsi="Arial" w:cs="Arial"/>
          <w:sz w:val="20"/>
          <w:szCs w:val="20"/>
        </w:rPr>
      </w:pPr>
      <w:r w:rsidRPr="005E270E">
        <w:rPr>
          <w:rFonts w:ascii="Arial" w:hAnsi="Arial" w:cs="Arial"/>
          <w:sz w:val="20"/>
          <w:szCs w:val="20"/>
        </w:rPr>
        <w:t>Dormitoarele, destinate pentru cazare</w:t>
      </w:r>
      <w:r w:rsidR="00463375" w:rsidRPr="005E270E">
        <w:rPr>
          <w:rFonts w:ascii="Arial" w:hAnsi="Arial" w:cs="Arial"/>
          <w:sz w:val="20"/>
          <w:szCs w:val="20"/>
        </w:rPr>
        <w:t>a</w:t>
      </w:r>
      <w:r w:rsidRPr="005E270E">
        <w:rPr>
          <w:rFonts w:ascii="Arial" w:hAnsi="Arial" w:cs="Arial"/>
          <w:sz w:val="20"/>
          <w:szCs w:val="20"/>
        </w:rPr>
        <w:t xml:space="preserve"> familiilor cu copii în casele de odihnă de tip general, campingurile, motelurile si pensiunile trebuie amplasate în clădiri separate sau în părțile separate ale clădirii, îngrădite prin pereți despărțitori antifoc de tipul 1, cu o înălțime nu mai mult de șase etaje, </w:t>
      </w:r>
      <w:r w:rsidRPr="005E270E">
        <w:rPr>
          <w:rFonts w:ascii="Arial" w:hAnsi="Arial" w:cs="Arial"/>
          <w:sz w:val="20"/>
          <w:szCs w:val="20"/>
        </w:rPr>
        <w:lastRenderedPageBreak/>
        <w:t xml:space="preserve">care au ieșiri de evacuare izolate de la alte părți ale clădirilor. În acest caz, dormitoarele trebuie să aibă ieșire de avarie, care corespunde uneia dintre următoarele cerințe: </w:t>
      </w:r>
    </w:p>
    <w:p w:rsidR="00D06136" w:rsidRPr="005E270E" w:rsidRDefault="00F45351" w:rsidP="00D50DA8">
      <w:pPr>
        <w:spacing w:after="120"/>
        <w:jc w:val="both"/>
        <w:rPr>
          <w:rFonts w:ascii="Arial" w:hAnsi="Arial" w:cs="Arial"/>
          <w:sz w:val="20"/>
          <w:szCs w:val="20"/>
        </w:rPr>
      </w:pPr>
      <w:r w:rsidRPr="005E270E">
        <w:rPr>
          <w:rFonts w:ascii="Arial" w:hAnsi="Arial" w:cs="Arial"/>
          <w:sz w:val="20"/>
          <w:szCs w:val="20"/>
        </w:rPr>
        <w:t>-</w:t>
      </w:r>
      <w:r w:rsidRPr="005E270E">
        <w:rPr>
          <w:rFonts w:ascii="Arial" w:hAnsi="Arial" w:cs="Arial"/>
          <w:sz w:val="20"/>
          <w:szCs w:val="20"/>
        </w:rPr>
        <w:tab/>
      </w:r>
      <w:r w:rsidR="00D06136" w:rsidRPr="005E270E">
        <w:rPr>
          <w:rFonts w:ascii="Arial" w:hAnsi="Arial" w:cs="Arial"/>
          <w:sz w:val="20"/>
          <w:szCs w:val="20"/>
        </w:rPr>
        <w:t>ieșirea trebuie să ducă la un balcon sau loggie care are o porțiune de perete pe plin de minim 1,2 de la capătul balconului (loggiei) până la fereastră (ușa cu geam), sau minim 1,6 m între asemenea goluri cu ieșiri la balcon (loggie);</w:t>
      </w:r>
    </w:p>
    <w:p w:rsidR="00D06136" w:rsidRPr="005E270E" w:rsidRDefault="00F45351" w:rsidP="00D50DA8">
      <w:pPr>
        <w:spacing w:after="120"/>
        <w:jc w:val="both"/>
        <w:rPr>
          <w:rFonts w:ascii="Arial" w:hAnsi="Arial" w:cs="Arial"/>
          <w:sz w:val="20"/>
          <w:szCs w:val="20"/>
        </w:rPr>
      </w:pPr>
      <w:r w:rsidRPr="005E270E">
        <w:rPr>
          <w:rFonts w:ascii="Arial" w:hAnsi="Arial" w:cs="Arial"/>
          <w:sz w:val="20"/>
          <w:szCs w:val="20"/>
        </w:rPr>
        <w:t>-</w:t>
      </w:r>
      <w:r w:rsidRPr="005E270E">
        <w:rPr>
          <w:rFonts w:ascii="Arial" w:hAnsi="Arial" w:cs="Arial"/>
          <w:sz w:val="20"/>
          <w:szCs w:val="20"/>
        </w:rPr>
        <w:tab/>
      </w:r>
      <w:r w:rsidR="00D06136" w:rsidRPr="005E270E">
        <w:rPr>
          <w:rFonts w:ascii="Arial" w:hAnsi="Arial" w:cs="Arial"/>
          <w:sz w:val="20"/>
          <w:szCs w:val="20"/>
        </w:rPr>
        <w:t>ieșirea trebuie să ducă la trecerea cu lățimea de minimum 0,6 m, care duce spre secțiunea învecinată a clădirii;</w:t>
      </w:r>
    </w:p>
    <w:p w:rsidR="00D06136" w:rsidRPr="005E270E" w:rsidRDefault="00F45351" w:rsidP="00D06136">
      <w:pPr>
        <w:jc w:val="both"/>
        <w:rPr>
          <w:rFonts w:ascii="Arial" w:hAnsi="Arial" w:cs="Arial"/>
          <w:sz w:val="20"/>
          <w:szCs w:val="20"/>
        </w:rPr>
      </w:pPr>
      <w:r w:rsidRPr="005E270E">
        <w:rPr>
          <w:rFonts w:ascii="Arial" w:hAnsi="Arial" w:cs="Arial"/>
          <w:sz w:val="20"/>
          <w:szCs w:val="20"/>
        </w:rPr>
        <w:t>-</w:t>
      </w:r>
      <w:r w:rsidRPr="005E270E">
        <w:rPr>
          <w:rFonts w:ascii="Arial" w:hAnsi="Arial" w:cs="Arial"/>
          <w:sz w:val="20"/>
          <w:szCs w:val="20"/>
        </w:rPr>
        <w:tab/>
      </w:r>
      <w:r w:rsidR="00D06136" w:rsidRPr="005E270E">
        <w:rPr>
          <w:rFonts w:ascii="Arial" w:hAnsi="Arial" w:cs="Arial"/>
          <w:sz w:val="20"/>
          <w:szCs w:val="20"/>
        </w:rPr>
        <w:t>ieșirea trebuie să ducă la balcon sau loggie, utilate cu scară exterioară, care unește balcoanele sau loggile între etaje.</w:t>
      </w:r>
    </w:p>
    <w:p w:rsidR="000C4B3E" w:rsidRDefault="00116AAB" w:rsidP="000419E9">
      <w:pPr>
        <w:tabs>
          <w:tab w:val="left" w:pos="567"/>
        </w:tabs>
        <w:spacing w:after="0" w:line="240" w:lineRule="auto"/>
        <w:jc w:val="center"/>
        <w:rPr>
          <w:rFonts w:ascii="Arial" w:hAnsi="Arial" w:cs="Arial"/>
          <w:b/>
          <w:sz w:val="24"/>
          <w:szCs w:val="24"/>
        </w:rPr>
      </w:pPr>
      <w:r w:rsidRPr="00293B56">
        <w:rPr>
          <w:rFonts w:ascii="Arial" w:hAnsi="Arial" w:cs="Arial"/>
          <w:sz w:val="24"/>
          <w:szCs w:val="24"/>
        </w:rPr>
        <w:br w:type="page"/>
      </w:r>
    </w:p>
    <w:p w:rsidR="00F033A2" w:rsidRDefault="00F033A2" w:rsidP="00541DA8">
      <w:pPr>
        <w:spacing w:after="0" w:line="240" w:lineRule="auto"/>
        <w:jc w:val="center"/>
        <w:rPr>
          <w:rFonts w:ascii="Arial" w:hAnsi="Arial" w:cs="Arial"/>
          <w:b/>
          <w:sz w:val="24"/>
          <w:szCs w:val="24"/>
        </w:rPr>
        <w:sectPr w:rsidR="00F033A2" w:rsidSect="002C5594">
          <w:headerReference w:type="first" r:id="rId13"/>
          <w:pgSz w:w="11906" w:h="16838" w:code="9"/>
          <w:pgMar w:top="1134" w:right="1418" w:bottom="1134" w:left="1701" w:header="567" w:footer="567" w:gutter="0"/>
          <w:pgNumType w:start="1"/>
          <w:cols w:space="708"/>
          <w:docGrid w:linePitch="360"/>
        </w:sectPr>
      </w:pPr>
    </w:p>
    <w:p w:rsidR="00541DA8" w:rsidRPr="00C4350E" w:rsidRDefault="00541DA8" w:rsidP="00541DA8">
      <w:pPr>
        <w:spacing w:after="0" w:line="240" w:lineRule="auto"/>
        <w:jc w:val="center"/>
        <w:rPr>
          <w:rFonts w:ascii="Arial" w:hAnsi="Arial" w:cs="Arial"/>
          <w:b/>
          <w:sz w:val="24"/>
          <w:szCs w:val="24"/>
        </w:rPr>
      </w:pPr>
      <w:r w:rsidRPr="00C4350E">
        <w:rPr>
          <w:rFonts w:ascii="Arial" w:hAnsi="Arial" w:cs="Arial"/>
          <w:b/>
          <w:sz w:val="24"/>
          <w:szCs w:val="24"/>
        </w:rPr>
        <w:lastRenderedPageBreak/>
        <w:t>Traducerea autentică a prezentului document în limba rusă</w:t>
      </w:r>
    </w:p>
    <w:p w:rsidR="00541DA8" w:rsidRPr="00C4350E" w:rsidRDefault="00541DA8" w:rsidP="00541DA8">
      <w:pPr>
        <w:spacing w:after="0" w:line="240" w:lineRule="auto"/>
        <w:rPr>
          <w:rFonts w:ascii="Arial" w:hAnsi="Arial" w:cs="Arial"/>
          <w:b/>
          <w:sz w:val="24"/>
          <w:szCs w:val="24"/>
        </w:rPr>
      </w:pPr>
    </w:p>
    <w:p w:rsidR="00541DA8" w:rsidRPr="005E270E" w:rsidRDefault="00541DA8" w:rsidP="00541DA8">
      <w:pPr>
        <w:spacing w:after="0" w:line="240" w:lineRule="auto"/>
        <w:jc w:val="center"/>
        <w:rPr>
          <w:rFonts w:ascii="Arial" w:hAnsi="Arial" w:cs="Arial"/>
          <w:b/>
        </w:rPr>
      </w:pPr>
      <w:r w:rsidRPr="005E270E">
        <w:rPr>
          <w:rFonts w:ascii="Arial" w:hAnsi="Arial" w:cs="Arial"/>
          <w:b/>
        </w:rPr>
        <w:t>Начало перевода</w:t>
      </w:r>
    </w:p>
    <w:p w:rsidR="00541DA8" w:rsidRDefault="00541DA8" w:rsidP="000C4B3E">
      <w:pPr>
        <w:spacing w:after="0" w:line="240" w:lineRule="auto"/>
        <w:rPr>
          <w:rFonts w:ascii="Arial" w:hAnsi="Arial" w:cs="Arial"/>
          <w:b/>
          <w:sz w:val="24"/>
          <w:szCs w:val="24"/>
        </w:rPr>
      </w:pPr>
    </w:p>
    <w:p w:rsidR="00335891" w:rsidRDefault="00335891" w:rsidP="000C4B3E">
      <w:pPr>
        <w:spacing w:after="0" w:line="240" w:lineRule="auto"/>
        <w:rPr>
          <w:rFonts w:ascii="Arial" w:hAnsi="Arial" w:cs="Arial"/>
          <w:b/>
          <w:sz w:val="24"/>
          <w:szCs w:val="24"/>
        </w:rPr>
      </w:pPr>
    </w:p>
    <w:p w:rsidR="005E270E" w:rsidRPr="00116AAB" w:rsidRDefault="005E270E" w:rsidP="000C4B3E">
      <w:pPr>
        <w:spacing w:after="0" w:line="240" w:lineRule="auto"/>
        <w:rPr>
          <w:rFonts w:ascii="Arial" w:hAnsi="Arial" w:cs="Arial"/>
          <w:b/>
          <w:sz w:val="24"/>
          <w:szCs w:val="24"/>
        </w:rPr>
      </w:pPr>
    </w:p>
    <w:p w:rsidR="00541DA8" w:rsidRPr="005E270E" w:rsidRDefault="00541DA8" w:rsidP="00541DA8">
      <w:pPr>
        <w:tabs>
          <w:tab w:val="left" w:pos="397"/>
          <w:tab w:val="right" w:leader="dot" w:pos="9072"/>
        </w:tabs>
        <w:spacing w:after="0" w:line="240" w:lineRule="auto"/>
        <w:rPr>
          <w:rFonts w:ascii="Arial" w:hAnsi="Arial" w:cs="Arial"/>
          <w:b/>
          <w:sz w:val="24"/>
          <w:szCs w:val="24"/>
        </w:rPr>
      </w:pPr>
      <w:r w:rsidRPr="005E270E">
        <w:rPr>
          <w:rFonts w:ascii="Arial" w:hAnsi="Arial" w:cs="Arial"/>
          <w:b/>
          <w:sz w:val="24"/>
          <w:szCs w:val="24"/>
        </w:rPr>
        <w:t>1</w:t>
      </w:r>
      <w:r w:rsidRPr="005E270E">
        <w:rPr>
          <w:rFonts w:ascii="Arial" w:hAnsi="Arial" w:cs="Arial"/>
          <w:b/>
          <w:sz w:val="24"/>
          <w:szCs w:val="24"/>
        </w:rPr>
        <w:tab/>
        <w:t>Область применения</w:t>
      </w:r>
    </w:p>
    <w:p w:rsidR="00541DA8" w:rsidRPr="007F4C9F" w:rsidRDefault="00541DA8" w:rsidP="00541DA8">
      <w:pPr>
        <w:tabs>
          <w:tab w:val="left" w:pos="397"/>
          <w:tab w:val="right" w:leader="dot" w:pos="9072"/>
        </w:tabs>
        <w:spacing w:after="0" w:line="240" w:lineRule="auto"/>
        <w:rPr>
          <w:rFonts w:ascii="Arial" w:hAnsi="Arial" w:cs="Arial"/>
          <w:b/>
        </w:rPr>
      </w:pPr>
    </w:p>
    <w:p w:rsidR="00541DA8" w:rsidRPr="005E270E" w:rsidRDefault="00541DA8" w:rsidP="005E270E">
      <w:pPr>
        <w:tabs>
          <w:tab w:val="left" w:pos="397"/>
          <w:tab w:val="right" w:leader="dot" w:pos="9072"/>
        </w:tabs>
        <w:spacing w:after="0" w:line="240" w:lineRule="auto"/>
        <w:jc w:val="both"/>
        <w:rPr>
          <w:rFonts w:ascii="Arial" w:hAnsi="Arial" w:cs="Arial"/>
          <w:sz w:val="20"/>
          <w:szCs w:val="20"/>
        </w:rPr>
      </w:pPr>
      <w:r w:rsidRPr="00335891">
        <w:rPr>
          <w:rFonts w:ascii="Arial" w:hAnsi="Arial" w:cs="Arial"/>
          <w:b/>
          <w:sz w:val="20"/>
          <w:szCs w:val="20"/>
        </w:rPr>
        <w:t>1.1</w:t>
      </w:r>
      <w:r w:rsidR="00335891">
        <w:rPr>
          <w:rFonts w:ascii="Arial" w:hAnsi="Arial" w:cs="Arial"/>
          <w:b/>
          <w:sz w:val="20"/>
          <w:szCs w:val="20"/>
        </w:rPr>
        <w:tab/>
      </w:r>
      <w:r w:rsidRPr="005E270E">
        <w:rPr>
          <w:rFonts w:ascii="Arial" w:hAnsi="Arial" w:cs="Arial"/>
          <w:sz w:val="20"/>
          <w:szCs w:val="20"/>
        </w:rPr>
        <w:t xml:space="preserve">Настоящий </w:t>
      </w:r>
      <w:r w:rsidRPr="005E270E">
        <w:rPr>
          <w:rFonts w:ascii="Arial" w:hAnsi="Arial" w:cs="Arial"/>
          <w:sz w:val="20"/>
          <w:szCs w:val="20"/>
          <w:lang w:val="ru-RU"/>
        </w:rPr>
        <w:t>Кодекс практики</w:t>
      </w:r>
      <w:r w:rsidRPr="005E270E">
        <w:rPr>
          <w:rFonts w:ascii="Arial" w:hAnsi="Arial" w:cs="Arial"/>
          <w:sz w:val="20"/>
          <w:szCs w:val="20"/>
        </w:rPr>
        <w:t xml:space="preserve"> разработан в соответствии </w:t>
      </w:r>
      <w:r w:rsidRPr="005E270E">
        <w:rPr>
          <w:rFonts w:ascii="Arial" w:hAnsi="Arial" w:cs="Arial"/>
          <w:sz w:val="20"/>
          <w:szCs w:val="20"/>
          <w:lang w:val="ru-RU"/>
        </w:rPr>
        <w:t>с требованиями</w:t>
      </w:r>
      <w:r w:rsidRPr="005E270E">
        <w:rPr>
          <w:rFonts w:ascii="Arial" w:hAnsi="Arial" w:cs="Arial"/>
          <w:sz w:val="20"/>
          <w:szCs w:val="20"/>
        </w:rPr>
        <w:t xml:space="preserve"> </w:t>
      </w:r>
      <w:r w:rsidR="005E270E" w:rsidRPr="005E270E">
        <w:rPr>
          <w:rFonts w:ascii="Arial" w:hAnsi="Arial" w:cs="Arial"/>
          <w:sz w:val="20"/>
          <w:szCs w:val="20"/>
        </w:rPr>
        <w:br/>
      </w:r>
      <w:r w:rsidRPr="005E270E">
        <w:rPr>
          <w:rFonts w:ascii="Arial" w:hAnsi="Arial" w:cs="Arial"/>
          <w:sz w:val="20"/>
          <w:szCs w:val="20"/>
          <w:lang w:val="ru-RU"/>
        </w:rPr>
        <w:t>NCM E.03.02</w:t>
      </w:r>
      <w:r w:rsidRPr="005E270E">
        <w:rPr>
          <w:rFonts w:ascii="Arial" w:hAnsi="Arial" w:cs="Arial"/>
          <w:sz w:val="20"/>
          <w:szCs w:val="20"/>
        </w:rPr>
        <w:t xml:space="preserve"> </w:t>
      </w:r>
      <w:r w:rsidRPr="005E270E">
        <w:rPr>
          <w:rFonts w:ascii="Arial" w:hAnsi="Arial" w:cs="Arial"/>
          <w:sz w:val="20"/>
          <w:szCs w:val="20"/>
          <w:lang w:val="ru-RU"/>
        </w:rPr>
        <w:t>«Пожарная безопасность зданий и сооружений»</w:t>
      </w:r>
      <w:r w:rsidRPr="005E270E">
        <w:rPr>
          <w:rFonts w:ascii="Arial" w:hAnsi="Arial" w:cs="Arial"/>
          <w:sz w:val="20"/>
          <w:szCs w:val="20"/>
        </w:rPr>
        <w:t>, является нормативным документом по пожарной безопасности в области стандартизации и устанавливает общие требования по обеспечению огнестойкости объектов защиты, в том числе зданий, сооружений, строений и пожарных отсеков (далее - объекты защиты), на этапах их проектирования, строительства, капитального ремонта и реконструкции, а также иных работ, связанных с полной или частичной заменой строительных конструкций, заменой заполнений проемов в строительных конструкциях с нормируемыми пределами огнестойкости, а также при изменении класса функциональной пожарной опасности.</w:t>
      </w:r>
    </w:p>
    <w:p w:rsidR="00541DA8" w:rsidRPr="005E270E" w:rsidRDefault="00541DA8" w:rsidP="00541DA8">
      <w:pPr>
        <w:tabs>
          <w:tab w:val="left" w:pos="397"/>
          <w:tab w:val="right" w:leader="dot" w:pos="9072"/>
        </w:tabs>
        <w:spacing w:after="0" w:line="240" w:lineRule="auto"/>
        <w:jc w:val="both"/>
        <w:rPr>
          <w:rFonts w:ascii="Arial" w:hAnsi="Arial" w:cs="Arial"/>
          <w:sz w:val="20"/>
          <w:szCs w:val="20"/>
        </w:rPr>
      </w:pPr>
      <w:r w:rsidRPr="005E270E">
        <w:rPr>
          <w:rFonts w:ascii="Arial" w:hAnsi="Arial" w:cs="Arial"/>
          <w:sz w:val="20"/>
          <w:szCs w:val="20"/>
        </w:rPr>
        <w:t xml:space="preserve">     </w:t>
      </w:r>
    </w:p>
    <w:p w:rsidR="00541DA8" w:rsidRPr="005E270E" w:rsidRDefault="00541DA8" w:rsidP="00541DA8">
      <w:pPr>
        <w:tabs>
          <w:tab w:val="left" w:pos="397"/>
          <w:tab w:val="right" w:leader="dot" w:pos="9072"/>
        </w:tabs>
        <w:spacing w:after="0" w:line="240" w:lineRule="auto"/>
        <w:jc w:val="both"/>
        <w:rPr>
          <w:rFonts w:ascii="Arial" w:hAnsi="Arial" w:cs="Arial"/>
          <w:sz w:val="20"/>
          <w:szCs w:val="20"/>
        </w:rPr>
      </w:pPr>
      <w:r w:rsidRPr="00D96DE6">
        <w:rPr>
          <w:rFonts w:ascii="Arial" w:hAnsi="Arial" w:cs="Arial"/>
          <w:b/>
          <w:sz w:val="20"/>
          <w:szCs w:val="20"/>
        </w:rPr>
        <w:t>1.2</w:t>
      </w:r>
      <w:r w:rsidR="00D96DE6">
        <w:rPr>
          <w:rFonts w:ascii="Arial" w:hAnsi="Arial" w:cs="Arial"/>
          <w:sz w:val="20"/>
          <w:szCs w:val="20"/>
        </w:rPr>
        <w:tab/>
      </w:r>
      <w:r w:rsidRPr="005E270E">
        <w:rPr>
          <w:rFonts w:ascii="Arial" w:hAnsi="Arial" w:cs="Arial"/>
          <w:sz w:val="20"/>
          <w:szCs w:val="20"/>
        </w:rPr>
        <w:t>Нормативная и техническая документация на здания, строительные конструкции, изделия и материалы должна содержать их пожарно-технические характеристики, регламентируемые настоящим Кодекс</w:t>
      </w:r>
      <w:r w:rsidRPr="005E270E">
        <w:rPr>
          <w:rFonts w:ascii="Arial" w:hAnsi="Arial" w:cs="Arial"/>
          <w:sz w:val="20"/>
          <w:szCs w:val="20"/>
          <w:lang w:val="ru-RU"/>
        </w:rPr>
        <w:t>ом</w:t>
      </w:r>
      <w:r w:rsidRPr="005E270E">
        <w:rPr>
          <w:rFonts w:ascii="Arial" w:hAnsi="Arial" w:cs="Arial"/>
          <w:sz w:val="20"/>
          <w:szCs w:val="20"/>
        </w:rPr>
        <w:t xml:space="preserve"> практики.</w:t>
      </w:r>
    </w:p>
    <w:p w:rsidR="00541DA8" w:rsidRPr="005E270E" w:rsidRDefault="00541DA8" w:rsidP="00541DA8">
      <w:pPr>
        <w:tabs>
          <w:tab w:val="left" w:pos="397"/>
          <w:tab w:val="right" w:leader="dot" w:pos="9072"/>
        </w:tabs>
        <w:spacing w:after="0" w:line="240" w:lineRule="auto"/>
        <w:jc w:val="both"/>
        <w:rPr>
          <w:rFonts w:ascii="Arial" w:hAnsi="Arial" w:cs="Arial"/>
          <w:sz w:val="20"/>
          <w:szCs w:val="20"/>
        </w:rPr>
      </w:pPr>
      <w:r w:rsidRPr="005E270E">
        <w:rPr>
          <w:rFonts w:ascii="Arial" w:hAnsi="Arial" w:cs="Arial"/>
          <w:sz w:val="20"/>
          <w:szCs w:val="20"/>
        </w:rPr>
        <w:t xml:space="preserve">     </w:t>
      </w:r>
    </w:p>
    <w:p w:rsidR="00541DA8" w:rsidRPr="005E270E" w:rsidRDefault="00541DA8" w:rsidP="00541DA8">
      <w:pPr>
        <w:tabs>
          <w:tab w:val="left" w:pos="397"/>
          <w:tab w:val="right" w:leader="dot" w:pos="9072"/>
        </w:tabs>
        <w:spacing w:after="0" w:line="240" w:lineRule="auto"/>
        <w:jc w:val="both"/>
        <w:rPr>
          <w:rFonts w:ascii="Arial" w:hAnsi="Arial" w:cs="Arial"/>
          <w:sz w:val="20"/>
          <w:szCs w:val="20"/>
        </w:rPr>
      </w:pPr>
      <w:r w:rsidRPr="00D96DE6">
        <w:rPr>
          <w:rFonts w:ascii="Arial" w:hAnsi="Arial" w:cs="Arial"/>
          <w:b/>
          <w:sz w:val="20"/>
          <w:szCs w:val="20"/>
        </w:rPr>
        <w:t>1.3</w:t>
      </w:r>
      <w:r w:rsidR="00D96DE6">
        <w:rPr>
          <w:rFonts w:ascii="Arial" w:hAnsi="Arial" w:cs="Arial"/>
          <w:sz w:val="20"/>
          <w:szCs w:val="20"/>
        </w:rPr>
        <w:tab/>
      </w:r>
      <w:r w:rsidRPr="005E270E">
        <w:rPr>
          <w:rFonts w:ascii="Arial" w:hAnsi="Arial" w:cs="Arial"/>
          <w:sz w:val="20"/>
          <w:szCs w:val="20"/>
        </w:rPr>
        <w:t>Противопожарные нормы и требования системы нормативных документов в строительстве должны основываться на требованиях настоящего Кодекс</w:t>
      </w:r>
      <w:r w:rsidRPr="005E270E">
        <w:rPr>
          <w:rFonts w:ascii="Arial" w:hAnsi="Arial" w:cs="Arial"/>
          <w:sz w:val="20"/>
          <w:szCs w:val="20"/>
          <w:lang w:val="ru-RU"/>
        </w:rPr>
        <w:t>а</w:t>
      </w:r>
      <w:r w:rsidRPr="005E270E">
        <w:rPr>
          <w:rFonts w:ascii="Arial" w:hAnsi="Arial" w:cs="Arial"/>
          <w:sz w:val="20"/>
          <w:szCs w:val="20"/>
        </w:rPr>
        <w:t xml:space="preserve"> практики.</w:t>
      </w:r>
    </w:p>
    <w:p w:rsidR="00541DA8" w:rsidRPr="005E270E" w:rsidRDefault="00541DA8" w:rsidP="00541DA8">
      <w:pPr>
        <w:tabs>
          <w:tab w:val="left" w:pos="397"/>
          <w:tab w:val="right" w:leader="dot" w:pos="9072"/>
        </w:tabs>
        <w:spacing w:after="0" w:line="240" w:lineRule="auto"/>
        <w:jc w:val="both"/>
        <w:rPr>
          <w:rFonts w:ascii="Arial" w:hAnsi="Arial" w:cs="Arial"/>
          <w:sz w:val="20"/>
          <w:szCs w:val="20"/>
        </w:rPr>
      </w:pPr>
      <w:r w:rsidRPr="005E270E">
        <w:rPr>
          <w:rFonts w:ascii="Arial" w:hAnsi="Arial" w:cs="Arial"/>
          <w:sz w:val="20"/>
          <w:szCs w:val="20"/>
        </w:rPr>
        <w:t xml:space="preserve">     </w:t>
      </w:r>
    </w:p>
    <w:p w:rsidR="00541DA8" w:rsidRPr="005E270E" w:rsidRDefault="00541DA8" w:rsidP="00541DA8">
      <w:pPr>
        <w:tabs>
          <w:tab w:val="left" w:pos="397"/>
          <w:tab w:val="right" w:leader="dot" w:pos="9072"/>
        </w:tabs>
        <w:spacing w:after="0" w:line="240" w:lineRule="auto"/>
        <w:jc w:val="both"/>
        <w:rPr>
          <w:rFonts w:ascii="Arial" w:hAnsi="Arial" w:cs="Arial"/>
          <w:sz w:val="20"/>
          <w:szCs w:val="20"/>
        </w:rPr>
      </w:pPr>
      <w:r w:rsidRPr="005E270E">
        <w:rPr>
          <w:rFonts w:ascii="Arial" w:hAnsi="Arial" w:cs="Arial"/>
          <w:sz w:val="20"/>
          <w:szCs w:val="20"/>
        </w:rPr>
        <w:t>Наряду с настоящими Кодекс</w:t>
      </w:r>
      <w:r w:rsidRPr="005E270E">
        <w:rPr>
          <w:rFonts w:ascii="Arial" w:hAnsi="Arial" w:cs="Arial"/>
          <w:sz w:val="20"/>
          <w:szCs w:val="20"/>
          <w:lang w:val="ru-RU"/>
        </w:rPr>
        <w:t>ом</w:t>
      </w:r>
      <w:r w:rsidRPr="005E270E">
        <w:rPr>
          <w:rFonts w:ascii="Arial" w:hAnsi="Arial" w:cs="Arial"/>
          <w:sz w:val="20"/>
          <w:szCs w:val="20"/>
        </w:rPr>
        <w:t xml:space="preserve"> практики должны соблюдаться противопожарные требования, изложенные в других нормативных документах по пожарной безопасности, утвержденных в установленном порядке. Эти нормативные документы могут содержать дополнения, уточнения и изменения положений настоящего Кодекс</w:t>
      </w:r>
      <w:r w:rsidRPr="005E270E">
        <w:rPr>
          <w:rFonts w:ascii="Arial" w:hAnsi="Arial" w:cs="Arial"/>
          <w:sz w:val="20"/>
          <w:szCs w:val="20"/>
          <w:lang w:val="ru-RU"/>
        </w:rPr>
        <w:t>а</w:t>
      </w:r>
      <w:r w:rsidRPr="005E270E">
        <w:rPr>
          <w:rFonts w:ascii="Arial" w:hAnsi="Arial" w:cs="Arial"/>
          <w:sz w:val="20"/>
          <w:szCs w:val="20"/>
        </w:rPr>
        <w:t xml:space="preserve"> практики, учитывающие особенности функционального назначения и специфику пожарной защиты отдельных видов объектов защиты.</w:t>
      </w:r>
    </w:p>
    <w:p w:rsidR="00541DA8" w:rsidRPr="005E270E" w:rsidRDefault="00541DA8" w:rsidP="00541DA8">
      <w:pPr>
        <w:tabs>
          <w:tab w:val="left" w:pos="397"/>
          <w:tab w:val="right" w:leader="dot" w:pos="9072"/>
        </w:tabs>
        <w:spacing w:after="0" w:line="240" w:lineRule="auto"/>
        <w:jc w:val="both"/>
        <w:rPr>
          <w:rFonts w:ascii="Arial" w:hAnsi="Arial" w:cs="Arial"/>
          <w:sz w:val="20"/>
          <w:szCs w:val="20"/>
        </w:rPr>
      </w:pPr>
      <w:r w:rsidRPr="005E270E">
        <w:rPr>
          <w:rFonts w:ascii="Arial" w:hAnsi="Arial" w:cs="Arial"/>
          <w:sz w:val="20"/>
          <w:szCs w:val="20"/>
        </w:rPr>
        <w:t xml:space="preserve">     </w:t>
      </w:r>
    </w:p>
    <w:p w:rsidR="00541DA8" w:rsidRPr="005E270E" w:rsidRDefault="00541DA8" w:rsidP="00541DA8">
      <w:pPr>
        <w:tabs>
          <w:tab w:val="left" w:pos="397"/>
          <w:tab w:val="right" w:leader="dot" w:pos="9072"/>
        </w:tabs>
        <w:spacing w:after="0" w:line="240" w:lineRule="auto"/>
        <w:jc w:val="both"/>
        <w:rPr>
          <w:rFonts w:ascii="Arial" w:hAnsi="Arial" w:cs="Arial"/>
          <w:sz w:val="20"/>
          <w:szCs w:val="20"/>
        </w:rPr>
      </w:pPr>
      <w:r w:rsidRPr="00D96DE6">
        <w:rPr>
          <w:rFonts w:ascii="Arial" w:hAnsi="Arial" w:cs="Arial"/>
          <w:b/>
          <w:sz w:val="20"/>
          <w:szCs w:val="20"/>
        </w:rPr>
        <w:t>1.4</w:t>
      </w:r>
      <w:r w:rsidR="00D96DE6">
        <w:rPr>
          <w:rFonts w:ascii="Arial" w:hAnsi="Arial" w:cs="Arial"/>
          <w:b/>
          <w:sz w:val="20"/>
          <w:szCs w:val="20"/>
        </w:rPr>
        <w:tab/>
      </w:r>
      <w:r w:rsidRPr="005E270E">
        <w:rPr>
          <w:rFonts w:ascii="Arial" w:hAnsi="Arial" w:cs="Arial"/>
          <w:sz w:val="20"/>
          <w:szCs w:val="20"/>
        </w:rPr>
        <w:t>Для зданий, на которые отсутствуют требования пожарной безопасности, а также для зданий класса функциональной пожарной опасности F 1.3 высотой более 75 м</w:t>
      </w:r>
      <w:r w:rsidR="00D96DE6">
        <w:rPr>
          <w:rStyle w:val="ac"/>
          <w:rFonts w:ascii="Arial" w:hAnsi="Arial" w:cs="Arial"/>
          <w:sz w:val="20"/>
          <w:szCs w:val="20"/>
        </w:rPr>
        <w:footnoteReference w:id="2"/>
      </w:r>
      <w:r w:rsidRPr="005E270E">
        <w:rPr>
          <w:rFonts w:ascii="Arial" w:hAnsi="Arial" w:cs="Arial"/>
          <w:sz w:val="20"/>
          <w:szCs w:val="20"/>
        </w:rPr>
        <w:t>, зданий других классов функциональной пожарной опасности высотой более 50 м и зданий с числом подземных этажей более одного (</w:t>
      </w:r>
      <w:r w:rsidRPr="005E270E">
        <w:rPr>
          <w:rFonts w:ascii="Arial" w:hAnsi="Arial" w:cs="Arial"/>
          <w:sz w:val="20"/>
          <w:szCs w:val="20"/>
          <w:lang w:val="ru-RU"/>
        </w:rPr>
        <w:t>за исключением подземных парковок)</w:t>
      </w:r>
      <w:r w:rsidRPr="005E270E">
        <w:rPr>
          <w:rFonts w:ascii="Arial" w:hAnsi="Arial" w:cs="Arial"/>
          <w:sz w:val="20"/>
          <w:szCs w:val="20"/>
        </w:rPr>
        <w:t>, а также особо сложных и уникальных зданий, кроме соблюдения требований настоящего Кодекс</w:t>
      </w:r>
      <w:r w:rsidRPr="005E270E">
        <w:rPr>
          <w:rFonts w:ascii="Arial" w:hAnsi="Arial" w:cs="Arial"/>
          <w:sz w:val="20"/>
          <w:szCs w:val="20"/>
          <w:lang w:val="ru-RU"/>
        </w:rPr>
        <w:t>а</w:t>
      </w:r>
      <w:r w:rsidRPr="005E270E">
        <w:rPr>
          <w:rFonts w:ascii="Arial" w:hAnsi="Arial" w:cs="Arial"/>
          <w:sz w:val="20"/>
          <w:szCs w:val="20"/>
        </w:rPr>
        <w:t xml:space="preserve"> практики</w:t>
      </w:r>
      <w:r w:rsidRPr="005E270E">
        <w:rPr>
          <w:rFonts w:ascii="Arial" w:hAnsi="Arial" w:cs="Arial"/>
          <w:sz w:val="20"/>
          <w:szCs w:val="20"/>
          <w:lang w:val="ru-RU"/>
        </w:rPr>
        <w:t>,</w:t>
      </w:r>
      <w:r w:rsidRPr="005E270E">
        <w:rPr>
          <w:rFonts w:ascii="Arial" w:hAnsi="Arial" w:cs="Arial"/>
          <w:sz w:val="20"/>
          <w:szCs w:val="20"/>
        </w:rPr>
        <w:t xml:space="preserve"> должны быть разработаны специальные технические условия</w:t>
      </w:r>
      <w:r w:rsidRPr="005E270E">
        <w:rPr>
          <w:rFonts w:ascii="Arial" w:hAnsi="Arial" w:cs="Arial"/>
          <w:sz w:val="20"/>
          <w:szCs w:val="20"/>
          <w:lang w:val="ru-RU"/>
        </w:rPr>
        <w:t xml:space="preserve"> или раздел проекта «Мероприятия по обеспечению пожарной безопасности»</w:t>
      </w:r>
      <w:r w:rsidRPr="005E270E">
        <w:rPr>
          <w:rFonts w:ascii="Arial" w:hAnsi="Arial" w:cs="Arial"/>
          <w:sz w:val="20"/>
          <w:szCs w:val="20"/>
        </w:rPr>
        <w:t>, отражающи</w:t>
      </w:r>
      <w:r w:rsidRPr="005E270E">
        <w:rPr>
          <w:rFonts w:ascii="Arial" w:hAnsi="Arial" w:cs="Arial"/>
          <w:sz w:val="20"/>
          <w:szCs w:val="20"/>
          <w:lang w:val="ru-RU"/>
        </w:rPr>
        <w:t>й</w:t>
      </w:r>
      <w:r w:rsidRPr="005E270E">
        <w:rPr>
          <w:rFonts w:ascii="Arial" w:hAnsi="Arial" w:cs="Arial"/>
          <w:sz w:val="20"/>
          <w:szCs w:val="20"/>
        </w:rPr>
        <w:t xml:space="preserve"> специфику их противопожарной защиты, включая комплекс дополнительных инженерно-технических и организационных мероприятий. Специальные технические условия должны обосновываться необходимыми расчетами.</w:t>
      </w:r>
    </w:p>
    <w:p w:rsidR="00541DA8" w:rsidRPr="005E270E" w:rsidRDefault="00541DA8" w:rsidP="00541DA8">
      <w:pPr>
        <w:tabs>
          <w:tab w:val="left" w:pos="397"/>
          <w:tab w:val="right" w:leader="dot" w:pos="9072"/>
        </w:tabs>
        <w:spacing w:after="0" w:line="240" w:lineRule="auto"/>
        <w:jc w:val="both"/>
        <w:rPr>
          <w:rFonts w:ascii="Arial" w:hAnsi="Arial" w:cs="Arial"/>
          <w:sz w:val="20"/>
          <w:szCs w:val="20"/>
        </w:rPr>
      </w:pPr>
      <w:r w:rsidRPr="005E270E">
        <w:rPr>
          <w:rFonts w:ascii="Arial" w:hAnsi="Arial" w:cs="Arial"/>
          <w:sz w:val="20"/>
          <w:szCs w:val="20"/>
        </w:rPr>
        <w:t xml:space="preserve">     </w:t>
      </w:r>
    </w:p>
    <w:p w:rsidR="00541DA8" w:rsidRPr="005E270E" w:rsidRDefault="00541DA8" w:rsidP="00541DA8">
      <w:pPr>
        <w:tabs>
          <w:tab w:val="left" w:pos="397"/>
          <w:tab w:val="right" w:leader="dot" w:pos="9072"/>
        </w:tabs>
        <w:spacing w:after="0" w:line="240" w:lineRule="auto"/>
        <w:jc w:val="both"/>
        <w:rPr>
          <w:rFonts w:ascii="Arial" w:hAnsi="Arial" w:cs="Arial"/>
          <w:sz w:val="20"/>
          <w:szCs w:val="20"/>
        </w:rPr>
      </w:pPr>
      <w:r w:rsidRPr="00D96DE6">
        <w:rPr>
          <w:rFonts w:ascii="Arial" w:hAnsi="Arial" w:cs="Arial"/>
          <w:b/>
          <w:sz w:val="20"/>
          <w:szCs w:val="20"/>
        </w:rPr>
        <w:t>1.5</w:t>
      </w:r>
      <w:r w:rsidR="00D96DE6">
        <w:rPr>
          <w:rFonts w:ascii="Arial" w:hAnsi="Arial" w:cs="Arial"/>
          <w:sz w:val="20"/>
          <w:szCs w:val="20"/>
        </w:rPr>
        <w:tab/>
      </w:r>
      <w:r w:rsidRPr="005E270E">
        <w:rPr>
          <w:rFonts w:ascii="Arial" w:hAnsi="Arial" w:cs="Arial"/>
          <w:sz w:val="20"/>
          <w:szCs w:val="20"/>
        </w:rPr>
        <w:t>Разрешение на отступления от противопожарных требований строительных норм и правил по конкретным объектам в обоснованных случаях производится при наличии мероприятий, компенсирующих эти отступления в порядке, установленном для специальных технических условий</w:t>
      </w:r>
      <w:r w:rsidRPr="005E270E">
        <w:rPr>
          <w:rFonts w:ascii="Arial" w:hAnsi="Arial" w:cs="Arial"/>
          <w:sz w:val="20"/>
          <w:szCs w:val="20"/>
          <w:lang w:val="ru-RU"/>
        </w:rPr>
        <w:t xml:space="preserve"> или в объеме раздела проекта «Мероприятия по обеспечению пожарной безопасности»</w:t>
      </w:r>
      <w:r w:rsidRPr="005E270E">
        <w:rPr>
          <w:rFonts w:ascii="Arial" w:hAnsi="Arial" w:cs="Arial"/>
          <w:sz w:val="20"/>
          <w:szCs w:val="20"/>
        </w:rPr>
        <w:t>.</w:t>
      </w:r>
    </w:p>
    <w:p w:rsidR="00541DA8" w:rsidRPr="005E270E" w:rsidRDefault="00541DA8" w:rsidP="00541DA8">
      <w:pPr>
        <w:tabs>
          <w:tab w:val="left" w:pos="397"/>
          <w:tab w:val="right" w:leader="dot" w:pos="9072"/>
        </w:tabs>
        <w:spacing w:after="0" w:line="240" w:lineRule="auto"/>
        <w:jc w:val="both"/>
        <w:rPr>
          <w:rFonts w:ascii="Arial" w:hAnsi="Arial" w:cs="Arial"/>
          <w:sz w:val="20"/>
          <w:szCs w:val="20"/>
        </w:rPr>
      </w:pPr>
      <w:r w:rsidRPr="005E270E">
        <w:rPr>
          <w:rFonts w:ascii="Arial" w:hAnsi="Arial" w:cs="Arial"/>
          <w:sz w:val="20"/>
          <w:szCs w:val="20"/>
        </w:rPr>
        <w:t xml:space="preserve">Отдельные (новые) технические решения, обеспечивающие требуемый уровень безопасности людей при пожаре и направленные на выполнение противопожарных требований за счет применения новой техники и технологий, могут применяться при согласовании с </w:t>
      </w:r>
      <w:r w:rsidRPr="005E270E">
        <w:rPr>
          <w:rFonts w:ascii="Arial" w:hAnsi="Arial" w:cs="Arial"/>
          <w:sz w:val="20"/>
          <w:szCs w:val="20"/>
          <w:lang w:val="ru-RU"/>
        </w:rPr>
        <w:t>регламентирующим</w:t>
      </w:r>
      <w:r w:rsidRPr="005E270E">
        <w:rPr>
          <w:rFonts w:ascii="Arial" w:hAnsi="Arial" w:cs="Arial"/>
          <w:sz w:val="20"/>
          <w:szCs w:val="20"/>
        </w:rPr>
        <w:t xml:space="preserve"> органом </w:t>
      </w:r>
      <w:r w:rsidRPr="005E270E">
        <w:rPr>
          <w:rFonts w:ascii="Arial" w:hAnsi="Arial" w:cs="Arial"/>
          <w:sz w:val="20"/>
          <w:szCs w:val="20"/>
          <w:lang w:val="ru-RU"/>
        </w:rPr>
        <w:t>и/или техническим экспертом в данной области</w:t>
      </w:r>
      <w:r w:rsidRPr="005E270E">
        <w:rPr>
          <w:rFonts w:ascii="Arial" w:hAnsi="Arial" w:cs="Arial"/>
          <w:sz w:val="20"/>
          <w:szCs w:val="20"/>
        </w:rPr>
        <w:t>.</w:t>
      </w:r>
      <w:r w:rsidRPr="005E270E">
        <w:rPr>
          <w:rFonts w:ascii="Arial" w:hAnsi="Arial" w:cs="Arial"/>
          <w:sz w:val="20"/>
          <w:szCs w:val="20"/>
          <w:lang w:val="ru-RU"/>
        </w:rPr>
        <w:t xml:space="preserve"> </w:t>
      </w:r>
    </w:p>
    <w:p w:rsidR="00541DA8" w:rsidRPr="005E270E" w:rsidRDefault="00541DA8" w:rsidP="00541DA8">
      <w:pPr>
        <w:tabs>
          <w:tab w:val="left" w:pos="397"/>
          <w:tab w:val="right" w:leader="dot" w:pos="9072"/>
        </w:tabs>
        <w:spacing w:after="0" w:line="240" w:lineRule="auto"/>
        <w:jc w:val="both"/>
        <w:rPr>
          <w:rFonts w:ascii="Arial" w:hAnsi="Arial" w:cs="Arial"/>
          <w:sz w:val="20"/>
          <w:szCs w:val="20"/>
        </w:rPr>
      </w:pPr>
      <w:r w:rsidRPr="005E270E">
        <w:rPr>
          <w:rFonts w:ascii="Arial" w:hAnsi="Arial" w:cs="Arial"/>
          <w:sz w:val="20"/>
          <w:szCs w:val="20"/>
        </w:rPr>
        <w:t xml:space="preserve">     </w:t>
      </w:r>
    </w:p>
    <w:p w:rsidR="00541DA8" w:rsidRPr="005E270E" w:rsidRDefault="00541DA8" w:rsidP="00541DA8">
      <w:pPr>
        <w:tabs>
          <w:tab w:val="left" w:pos="397"/>
          <w:tab w:val="right" w:leader="dot" w:pos="9072"/>
        </w:tabs>
        <w:spacing w:after="0" w:line="240" w:lineRule="auto"/>
        <w:jc w:val="both"/>
        <w:rPr>
          <w:rFonts w:ascii="Arial" w:hAnsi="Arial" w:cs="Arial"/>
          <w:sz w:val="20"/>
          <w:szCs w:val="20"/>
        </w:rPr>
      </w:pPr>
      <w:r w:rsidRPr="00D96DE6">
        <w:rPr>
          <w:rFonts w:ascii="Arial" w:hAnsi="Arial" w:cs="Arial"/>
          <w:b/>
          <w:sz w:val="20"/>
          <w:szCs w:val="20"/>
        </w:rPr>
        <w:t>1.6</w:t>
      </w:r>
      <w:r w:rsidR="00D96DE6">
        <w:rPr>
          <w:rFonts w:ascii="Arial" w:hAnsi="Arial" w:cs="Arial"/>
          <w:b/>
          <w:sz w:val="20"/>
          <w:szCs w:val="20"/>
        </w:rPr>
        <w:tab/>
      </w:r>
      <w:r w:rsidRPr="005E270E">
        <w:rPr>
          <w:rFonts w:ascii="Arial" w:hAnsi="Arial" w:cs="Arial"/>
          <w:sz w:val="20"/>
          <w:szCs w:val="20"/>
        </w:rPr>
        <w:t>При изменении функционального назначения существующих зданий или отдельных помещений в них, а также при изменении объемно-планировочных и конструктивных решений должны применяться действующие нормативные документы по пожарной безопасности в соответствии с новым назначением этих зданий или помещений.</w:t>
      </w:r>
    </w:p>
    <w:p w:rsidR="00541DA8" w:rsidRPr="005E270E" w:rsidRDefault="00541DA8" w:rsidP="00541DA8">
      <w:pPr>
        <w:tabs>
          <w:tab w:val="left" w:pos="397"/>
          <w:tab w:val="right" w:leader="dot" w:pos="9072"/>
        </w:tabs>
        <w:spacing w:after="0" w:line="240" w:lineRule="auto"/>
        <w:jc w:val="both"/>
        <w:rPr>
          <w:rFonts w:ascii="Arial" w:hAnsi="Arial" w:cs="Arial"/>
          <w:sz w:val="20"/>
          <w:szCs w:val="20"/>
        </w:rPr>
      </w:pPr>
      <w:r w:rsidRPr="005E270E">
        <w:rPr>
          <w:rFonts w:ascii="Arial" w:hAnsi="Arial" w:cs="Arial"/>
          <w:sz w:val="20"/>
          <w:szCs w:val="20"/>
        </w:rPr>
        <w:t xml:space="preserve">     </w:t>
      </w:r>
    </w:p>
    <w:p w:rsidR="00541DA8" w:rsidRDefault="00541DA8" w:rsidP="00541DA8">
      <w:pPr>
        <w:tabs>
          <w:tab w:val="left" w:pos="397"/>
          <w:tab w:val="right" w:leader="dot" w:pos="9072"/>
        </w:tabs>
        <w:spacing w:after="0" w:line="240" w:lineRule="auto"/>
        <w:jc w:val="both"/>
        <w:rPr>
          <w:rFonts w:ascii="Arial" w:hAnsi="Arial" w:cs="Arial"/>
          <w:sz w:val="20"/>
          <w:szCs w:val="20"/>
        </w:rPr>
      </w:pPr>
      <w:r w:rsidRPr="00D96DE6">
        <w:rPr>
          <w:rFonts w:ascii="Arial" w:hAnsi="Arial" w:cs="Arial"/>
          <w:b/>
          <w:sz w:val="20"/>
          <w:szCs w:val="20"/>
        </w:rPr>
        <w:t>1.7</w:t>
      </w:r>
      <w:r w:rsidR="00D96DE6">
        <w:rPr>
          <w:rFonts w:ascii="Arial" w:hAnsi="Arial" w:cs="Arial"/>
          <w:b/>
          <w:sz w:val="20"/>
          <w:szCs w:val="20"/>
        </w:rPr>
        <w:tab/>
      </w:r>
      <w:r w:rsidRPr="005E270E">
        <w:rPr>
          <w:rFonts w:ascii="Arial" w:hAnsi="Arial" w:cs="Arial"/>
          <w:sz w:val="20"/>
          <w:szCs w:val="20"/>
        </w:rPr>
        <w:t xml:space="preserve">Настоящий </w:t>
      </w:r>
      <w:r w:rsidRPr="005E270E">
        <w:rPr>
          <w:rFonts w:ascii="Arial" w:hAnsi="Arial" w:cs="Arial"/>
          <w:sz w:val="20"/>
          <w:szCs w:val="20"/>
          <w:lang w:val="ru-RU"/>
        </w:rPr>
        <w:t>Кодекс практики</w:t>
      </w:r>
      <w:r w:rsidRPr="005E270E">
        <w:rPr>
          <w:rFonts w:ascii="Arial" w:hAnsi="Arial" w:cs="Arial"/>
          <w:sz w:val="20"/>
          <w:szCs w:val="20"/>
        </w:rPr>
        <w:t xml:space="preserve"> может быть использован при разработке cпециальных технических условий на проектирование и строительство зданий.</w:t>
      </w:r>
    </w:p>
    <w:p w:rsidR="00D96DE6" w:rsidRDefault="00D96DE6" w:rsidP="00541DA8">
      <w:pPr>
        <w:tabs>
          <w:tab w:val="left" w:pos="397"/>
          <w:tab w:val="right" w:leader="dot" w:pos="9072"/>
        </w:tabs>
        <w:spacing w:after="0" w:line="240" w:lineRule="auto"/>
        <w:jc w:val="both"/>
        <w:rPr>
          <w:rFonts w:ascii="Arial" w:hAnsi="Arial" w:cs="Arial"/>
          <w:sz w:val="20"/>
          <w:szCs w:val="20"/>
        </w:rPr>
      </w:pPr>
    </w:p>
    <w:p w:rsidR="00541DA8" w:rsidRDefault="00541DA8" w:rsidP="00541DA8">
      <w:pPr>
        <w:tabs>
          <w:tab w:val="left" w:pos="397"/>
          <w:tab w:val="right" w:leader="dot" w:pos="9072"/>
        </w:tabs>
        <w:spacing w:after="0" w:line="240" w:lineRule="auto"/>
        <w:rPr>
          <w:rFonts w:ascii="Arial" w:hAnsi="Arial" w:cs="Arial"/>
          <w:b/>
          <w:sz w:val="24"/>
          <w:szCs w:val="24"/>
        </w:rPr>
      </w:pPr>
      <w:r w:rsidRPr="005E270E">
        <w:rPr>
          <w:rFonts w:ascii="Arial" w:hAnsi="Arial" w:cs="Arial"/>
          <w:b/>
          <w:sz w:val="24"/>
          <w:szCs w:val="24"/>
        </w:rPr>
        <w:lastRenderedPageBreak/>
        <w:t>2</w:t>
      </w:r>
      <w:r w:rsidRPr="005E270E">
        <w:rPr>
          <w:rFonts w:ascii="Arial" w:hAnsi="Arial" w:cs="Arial"/>
          <w:b/>
          <w:sz w:val="24"/>
          <w:szCs w:val="24"/>
        </w:rPr>
        <w:tab/>
        <w:t>Нормативные ссылки</w:t>
      </w:r>
    </w:p>
    <w:p w:rsidR="000F2309" w:rsidRPr="005E270E" w:rsidRDefault="000F2309" w:rsidP="00541DA8">
      <w:pPr>
        <w:tabs>
          <w:tab w:val="left" w:pos="397"/>
          <w:tab w:val="right" w:leader="dot" w:pos="9072"/>
        </w:tabs>
        <w:spacing w:after="0" w:line="240" w:lineRule="auto"/>
        <w:rPr>
          <w:rFonts w:ascii="Arial" w:hAnsi="Arial" w:cs="Arial"/>
          <w:b/>
          <w:sz w:val="24"/>
          <w:szCs w:val="24"/>
        </w:rPr>
      </w:pPr>
    </w:p>
    <w:p w:rsidR="00541DA8" w:rsidRPr="00CF45C3" w:rsidRDefault="00541DA8" w:rsidP="00FF1AF6">
      <w:pPr>
        <w:spacing w:before="120" w:after="0" w:line="360" w:lineRule="auto"/>
        <w:jc w:val="both"/>
        <w:rPr>
          <w:rFonts w:ascii="Arial" w:hAnsi="Arial" w:cs="Arial"/>
          <w:sz w:val="20"/>
          <w:szCs w:val="20"/>
          <w:lang w:val="ru-RU"/>
        </w:rPr>
      </w:pPr>
      <w:r w:rsidRPr="00970AE4">
        <w:rPr>
          <w:rFonts w:ascii="Arial" w:hAnsi="Arial" w:cs="Arial"/>
          <w:sz w:val="20"/>
          <w:szCs w:val="20"/>
        </w:rPr>
        <w:t>В настоящ</w:t>
      </w:r>
      <w:r w:rsidRPr="00970AE4">
        <w:rPr>
          <w:rFonts w:ascii="Arial" w:hAnsi="Arial" w:cs="Arial"/>
          <w:sz w:val="20"/>
          <w:szCs w:val="20"/>
          <w:lang w:val="ru-MD"/>
        </w:rPr>
        <w:t>ем</w:t>
      </w:r>
      <w:r w:rsidRPr="00970AE4">
        <w:rPr>
          <w:rFonts w:ascii="Arial" w:hAnsi="Arial" w:cs="Arial"/>
          <w:sz w:val="20"/>
          <w:szCs w:val="20"/>
        </w:rPr>
        <w:t xml:space="preserve"> </w:t>
      </w:r>
      <w:r>
        <w:rPr>
          <w:rFonts w:ascii="Arial" w:hAnsi="Arial" w:cs="Arial"/>
          <w:sz w:val="20"/>
          <w:szCs w:val="20"/>
          <w:lang w:val="ru-RU"/>
        </w:rPr>
        <w:t>Кодексе практики</w:t>
      </w:r>
      <w:r w:rsidRPr="00970AE4">
        <w:rPr>
          <w:rFonts w:ascii="Arial" w:hAnsi="Arial" w:cs="Arial"/>
          <w:sz w:val="20"/>
          <w:szCs w:val="20"/>
        </w:rPr>
        <w:t xml:space="preserve"> использованы ссылки на </w:t>
      </w:r>
      <w:r w:rsidRPr="00970AE4">
        <w:rPr>
          <w:rFonts w:ascii="Arial" w:hAnsi="Arial" w:cs="Arial"/>
          <w:sz w:val="20"/>
          <w:szCs w:val="20"/>
          <w:lang w:val="ru-MD"/>
        </w:rPr>
        <w:t xml:space="preserve">ниже следующие </w:t>
      </w:r>
      <w:r w:rsidR="000C4B3E">
        <w:rPr>
          <w:rFonts w:ascii="Arial" w:hAnsi="Arial" w:cs="Arial"/>
          <w:sz w:val="20"/>
          <w:szCs w:val="20"/>
        </w:rPr>
        <w:t>нормативные документы</w:t>
      </w:r>
      <w:r w:rsidR="00CF45C3">
        <w:rPr>
          <w:rFonts w:ascii="Arial" w:hAnsi="Arial" w:cs="Arial"/>
          <w:sz w:val="20"/>
          <w:szCs w:val="20"/>
          <w:lang w:val="ru-RU"/>
        </w:rPr>
        <w:t>:</w:t>
      </w:r>
    </w:p>
    <w:tbl>
      <w:tblPr>
        <w:tblpPr w:leftFromText="180" w:rightFromText="180" w:vertAnchor="text" w:horzAnchor="margin" w:tblpY="198"/>
        <w:tblW w:w="5000" w:type="pct"/>
        <w:tblLook w:val="04A0" w:firstRow="1" w:lastRow="0" w:firstColumn="1" w:lastColumn="0" w:noHBand="0" w:noVBand="1"/>
      </w:tblPr>
      <w:tblGrid>
        <w:gridCol w:w="2284"/>
        <w:gridCol w:w="274"/>
        <w:gridCol w:w="6513"/>
      </w:tblGrid>
      <w:tr w:rsidR="00541DA8" w:rsidRPr="00C74547" w:rsidTr="00D96DE6">
        <w:tc>
          <w:tcPr>
            <w:tcW w:w="1259" w:type="pct"/>
            <w:shd w:val="clear" w:color="auto" w:fill="auto"/>
          </w:tcPr>
          <w:p w:rsidR="00541DA8" w:rsidRPr="00C74547" w:rsidRDefault="00541DA8" w:rsidP="00CB46A1">
            <w:pPr>
              <w:spacing w:after="0" w:line="360" w:lineRule="auto"/>
              <w:ind w:left="-98" w:right="-83"/>
              <w:jc w:val="both"/>
              <w:rPr>
                <w:rFonts w:ascii="Arial" w:hAnsi="Arial" w:cs="Arial"/>
                <w:sz w:val="20"/>
                <w:szCs w:val="20"/>
                <w:lang w:val="ru-RU"/>
              </w:rPr>
            </w:pPr>
            <w:r w:rsidRPr="00C74547">
              <w:rPr>
                <w:rFonts w:ascii="Arial" w:hAnsi="Arial" w:cs="Arial"/>
                <w:sz w:val="20"/>
                <w:szCs w:val="20"/>
                <w:lang w:val="en-US"/>
              </w:rPr>
              <w:t>NCM E.03.0</w:t>
            </w:r>
            <w:r w:rsidRPr="00C74547">
              <w:rPr>
                <w:rFonts w:ascii="Arial" w:hAnsi="Arial" w:cs="Arial"/>
                <w:sz w:val="20"/>
                <w:szCs w:val="20"/>
                <w:lang w:val="ru-MD"/>
              </w:rPr>
              <w:t>1</w:t>
            </w:r>
            <w:r w:rsidRPr="00C74547">
              <w:rPr>
                <w:rFonts w:ascii="Arial" w:hAnsi="Arial" w:cs="Arial"/>
                <w:sz w:val="20"/>
                <w:szCs w:val="20"/>
                <w:lang w:val="en-US"/>
              </w:rPr>
              <w:t>-2014</w:t>
            </w:r>
          </w:p>
        </w:tc>
        <w:tc>
          <w:tcPr>
            <w:tcW w:w="151" w:type="pct"/>
            <w:shd w:val="clear" w:color="auto" w:fill="auto"/>
          </w:tcPr>
          <w:p w:rsidR="00541DA8" w:rsidRPr="00C74547" w:rsidRDefault="00541DA8" w:rsidP="00CB46A1">
            <w:pPr>
              <w:spacing w:after="0" w:line="360" w:lineRule="auto"/>
              <w:ind w:left="-98" w:right="-83"/>
              <w:jc w:val="both"/>
              <w:rPr>
                <w:rFonts w:ascii="Arial" w:hAnsi="Arial" w:cs="Arial"/>
                <w:sz w:val="20"/>
                <w:szCs w:val="20"/>
                <w:lang w:val="ru-RU"/>
              </w:rPr>
            </w:pPr>
          </w:p>
        </w:tc>
        <w:tc>
          <w:tcPr>
            <w:tcW w:w="3590" w:type="pct"/>
            <w:shd w:val="clear" w:color="auto" w:fill="auto"/>
          </w:tcPr>
          <w:p w:rsidR="00541DA8" w:rsidRPr="00C74547" w:rsidRDefault="00541DA8" w:rsidP="00CB46A1">
            <w:pPr>
              <w:spacing w:after="100" w:line="360" w:lineRule="auto"/>
              <w:jc w:val="both"/>
              <w:rPr>
                <w:rFonts w:ascii="Arial" w:hAnsi="Arial" w:cs="Arial"/>
                <w:sz w:val="20"/>
                <w:szCs w:val="20"/>
                <w:lang w:val="en-US"/>
              </w:rPr>
            </w:pPr>
            <w:r w:rsidRPr="00C74547">
              <w:rPr>
                <w:rFonts w:ascii="Arial" w:hAnsi="Arial" w:cs="Arial"/>
                <w:color w:val="000000"/>
                <w:sz w:val="20"/>
                <w:szCs w:val="20"/>
                <w:lang w:eastAsia="ru-RU"/>
              </w:rPr>
              <w:t>Protecţia împotriva incendiilor a clădirilor şi instalaţiilor. Terminologie</w:t>
            </w:r>
          </w:p>
        </w:tc>
      </w:tr>
      <w:tr w:rsidR="00541DA8" w:rsidRPr="00C74547" w:rsidTr="00D96DE6">
        <w:tc>
          <w:tcPr>
            <w:tcW w:w="1259" w:type="pct"/>
            <w:shd w:val="clear" w:color="auto" w:fill="auto"/>
          </w:tcPr>
          <w:p w:rsidR="00541DA8" w:rsidRPr="00C74547" w:rsidRDefault="00541DA8" w:rsidP="00CB46A1">
            <w:pPr>
              <w:spacing w:after="0" w:line="360" w:lineRule="auto"/>
              <w:ind w:left="-98" w:right="-83"/>
              <w:jc w:val="both"/>
              <w:rPr>
                <w:rFonts w:ascii="Arial" w:hAnsi="Arial" w:cs="Arial"/>
                <w:sz w:val="20"/>
                <w:szCs w:val="20"/>
                <w:lang w:val="ru-RU"/>
              </w:rPr>
            </w:pPr>
            <w:r w:rsidRPr="00C74547">
              <w:rPr>
                <w:rFonts w:ascii="Arial" w:hAnsi="Arial" w:cs="Arial"/>
                <w:sz w:val="20"/>
                <w:szCs w:val="20"/>
                <w:lang w:val="en-US"/>
              </w:rPr>
              <w:t>NCM E.03.02-2014</w:t>
            </w:r>
          </w:p>
        </w:tc>
        <w:tc>
          <w:tcPr>
            <w:tcW w:w="151" w:type="pct"/>
            <w:shd w:val="clear" w:color="auto" w:fill="auto"/>
          </w:tcPr>
          <w:p w:rsidR="00541DA8" w:rsidRPr="00C74547" w:rsidRDefault="00541DA8" w:rsidP="00CB46A1">
            <w:pPr>
              <w:spacing w:after="0" w:line="360" w:lineRule="auto"/>
              <w:ind w:left="-98" w:right="-83"/>
              <w:jc w:val="both"/>
              <w:rPr>
                <w:rFonts w:ascii="Arial" w:hAnsi="Arial" w:cs="Arial"/>
                <w:sz w:val="20"/>
                <w:szCs w:val="20"/>
                <w:lang w:val="ru-RU"/>
              </w:rPr>
            </w:pPr>
          </w:p>
        </w:tc>
        <w:tc>
          <w:tcPr>
            <w:tcW w:w="3590" w:type="pct"/>
            <w:shd w:val="clear" w:color="auto" w:fill="auto"/>
          </w:tcPr>
          <w:p w:rsidR="00541DA8" w:rsidRPr="00C74547" w:rsidRDefault="00541DA8" w:rsidP="00CB46A1">
            <w:pPr>
              <w:spacing w:after="0" w:line="360" w:lineRule="auto"/>
              <w:ind w:left="-98" w:right="-83"/>
              <w:jc w:val="both"/>
              <w:rPr>
                <w:rFonts w:ascii="Arial" w:hAnsi="Arial" w:cs="Arial"/>
                <w:sz w:val="20"/>
                <w:szCs w:val="20"/>
                <w:lang w:val="en-US"/>
              </w:rPr>
            </w:pPr>
            <w:r w:rsidRPr="00C74547">
              <w:rPr>
                <w:rFonts w:ascii="Arial" w:hAnsi="Arial" w:cs="Arial"/>
                <w:sz w:val="20"/>
                <w:szCs w:val="20"/>
                <w:lang w:val="en-US"/>
              </w:rPr>
              <w:t>Protecţia împotriva incendiilor a clădirilor şi instalaţiilor</w:t>
            </w:r>
          </w:p>
        </w:tc>
      </w:tr>
      <w:tr w:rsidR="00541DA8" w:rsidRPr="00C74547" w:rsidTr="00D96DE6">
        <w:tc>
          <w:tcPr>
            <w:tcW w:w="1259" w:type="pct"/>
            <w:shd w:val="clear" w:color="auto" w:fill="auto"/>
          </w:tcPr>
          <w:p w:rsidR="00541DA8" w:rsidRPr="00C74547" w:rsidRDefault="00541DA8" w:rsidP="00CB46A1">
            <w:pPr>
              <w:spacing w:after="0" w:line="360" w:lineRule="auto"/>
              <w:ind w:left="-98" w:right="-83"/>
              <w:jc w:val="both"/>
              <w:rPr>
                <w:rFonts w:ascii="Arial" w:hAnsi="Arial" w:cs="Arial"/>
                <w:sz w:val="20"/>
                <w:szCs w:val="20"/>
                <w:lang w:val="en-US"/>
              </w:rPr>
            </w:pPr>
            <w:r w:rsidRPr="00C74547">
              <w:rPr>
                <w:rFonts w:ascii="Arial" w:hAnsi="Arial" w:cs="Arial"/>
                <w:sz w:val="20"/>
                <w:szCs w:val="20"/>
                <w:lang w:val="en-US"/>
              </w:rPr>
              <w:t>NCM E.03.04:2004</w:t>
            </w:r>
          </w:p>
        </w:tc>
        <w:tc>
          <w:tcPr>
            <w:tcW w:w="151" w:type="pct"/>
            <w:shd w:val="clear" w:color="auto" w:fill="auto"/>
          </w:tcPr>
          <w:p w:rsidR="00541DA8" w:rsidRPr="00C74547" w:rsidRDefault="00541DA8" w:rsidP="00CB46A1">
            <w:pPr>
              <w:spacing w:after="0" w:line="360" w:lineRule="auto"/>
              <w:ind w:left="-98" w:right="-83"/>
              <w:jc w:val="both"/>
              <w:rPr>
                <w:rFonts w:ascii="Arial" w:hAnsi="Arial" w:cs="Arial"/>
                <w:sz w:val="20"/>
                <w:szCs w:val="20"/>
                <w:lang w:val="en-US"/>
              </w:rPr>
            </w:pPr>
          </w:p>
        </w:tc>
        <w:tc>
          <w:tcPr>
            <w:tcW w:w="3590" w:type="pct"/>
            <w:shd w:val="clear" w:color="auto" w:fill="auto"/>
          </w:tcPr>
          <w:p w:rsidR="00541DA8" w:rsidRPr="00C74547" w:rsidRDefault="00541DA8" w:rsidP="00CB46A1">
            <w:pPr>
              <w:spacing w:after="0" w:line="360" w:lineRule="auto"/>
              <w:ind w:left="-98" w:right="-83"/>
              <w:jc w:val="both"/>
              <w:rPr>
                <w:rFonts w:ascii="Arial" w:hAnsi="Arial" w:cs="Arial"/>
                <w:sz w:val="20"/>
                <w:szCs w:val="20"/>
                <w:lang w:val="en-US"/>
              </w:rPr>
            </w:pPr>
            <w:r w:rsidRPr="00C74547">
              <w:rPr>
                <w:rFonts w:ascii="Arial" w:hAnsi="Arial" w:cs="Arial"/>
                <w:sz w:val="20"/>
                <w:szCs w:val="20"/>
                <w:lang w:val="en-US"/>
              </w:rPr>
              <w:t>Determinarea categoriilor de pericol de explozie – incendiu şi de incendiu a încăperilor şi clădirilor</w:t>
            </w:r>
          </w:p>
        </w:tc>
      </w:tr>
      <w:tr w:rsidR="00541DA8" w:rsidRPr="00C74547" w:rsidTr="00D96DE6">
        <w:tc>
          <w:tcPr>
            <w:tcW w:w="1259" w:type="pct"/>
            <w:shd w:val="clear" w:color="auto" w:fill="auto"/>
          </w:tcPr>
          <w:p w:rsidR="00541DA8" w:rsidRPr="00C74547" w:rsidRDefault="00541DA8" w:rsidP="00CB46A1">
            <w:pPr>
              <w:spacing w:after="0" w:line="360" w:lineRule="auto"/>
              <w:ind w:left="-98" w:right="-83"/>
              <w:jc w:val="both"/>
              <w:rPr>
                <w:rFonts w:ascii="Arial" w:hAnsi="Arial" w:cs="Arial"/>
                <w:sz w:val="20"/>
                <w:szCs w:val="20"/>
                <w:lang w:val="en-US"/>
              </w:rPr>
            </w:pPr>
            <w:r w:rsidRPr="00C74547">
              <w:rPr>
                <w:rFonts w:ascii="Arial" w:hAnsi="Arial" w:cs="Arial"/>
                <w:sz w:val="20"/>
                <w:szCs w:val="20"/>
                <w:lang w:val="en-US"/>
              </w:rPr>
              <w:t>NCM B.02.01-2006</w:t>
            </w:r>
          </w:p>
        </w:tc>
        <w:tc>
          <w:tcPr>
            <w:tcW w:w="151" w:type="pct"/>
            <w:shd w:val="clear" w:color="auto" w:fill="auto"/>
          </w:tcPr>
          <w:p w:rsidR="00541DA8" w:rsidRPr="00C74547" w:rsidRDefault="00541DA8" w:rsidP="00CB46A1">
            <w:pPr>
              <w:spacing w:after="0" w:line="360" w:lineRule="auto"/>
              <w:ind w:left="-98" w:right="-83"/>
              <w:jc w:val="both"/>
              <w:rPr>
                <w:rFonts w:ascii="Arial" w:hAnsi="Arial" w:cs="Arial"/>
                <w:sz w:val="20"/>
                <w:szCs w:val="20"/>
                <w:lang w:val="en-US"/>
              </w:rPr>
            </w:pPr>
          </w:p>
        </w:tc>
        <w:tc>
          <w:tcPr>
            <w:tcW w:w="3590" w:type="pct"/>
            <w:shd w:val="clear" w:color="auto" w:fill="auto"/>
          </w:tcPr>
          <w:p w:rsidR="00541DA8" w:rsidRPr="00C74547" w:rsidRDefault="00541DA8" w:rsidP="00CB46A1">
            <w:pPr>
              <w:spacing w:after="0" w:line="360" w:lineRule="auto"/>
              <w:ind w:left="-98" w:right="-83"/>
              <w:jc w:val="both"/>
              <w:rPr>
                <w:rFonts w:ascii="Arial" w:hAnsi="Arial" w:cs="Arial"/>
                <w:sz w:val="20"/>
                <w:szCs w:val="20"/>
                <w:lang w:val="en-US"/>
              </w:rPr>
            </w:pPr>
            <w:r w:rsidRPr="00C74547">
              <w:rPr>
                <w:rFonts w:ascii="Arial" w:hAnsi="Arial" w:cs="Arial"/>
                <w:sz w:val="20"/>
                <w:szCs w:val="20"/>
                <w:lang w:val="en-US"/>
              </w:rPr>
              <w:t>Parcaje</w:t>
            </w:r>
          </w:p>
        </w:tc>
      </w:tr>
      <w:tr w:rsidR="00541DA8" w:rsidRPr="00C74547" w:rsidTr="00D96DE6">
        <w:tc>
          <w:tcPr>
            <w:tcW w:w="1259" w:type="pct"/>
            <w:shd w:val="clear" w:color="auto" w:fill="auto"/>
          </w:tcPr>
          <w:p w:rsidR="00541DA8" w:rsidRPr="00C74547" w:rsidRDefault="00541DA8" w:rsidP="00CB46A1">
            <w:pPr>
              <w:spacing w:after="0" w:line="360" w:lineRule="auto"/>
              <w:ind w:left="-98" w:right="-83"/>
              <w:jc w:val="both"/>
              <w:rPr>
                <w:rFonts w:ascii="Arial" w:hAnsi="Arial" w:cs="Arial"/>
                <w:sz w:val="20"/>
                <w:szCs w:val="20"/>
                <w:lang w:val="en-US"/>
              </w:rPr>
            </w:pPr>
            <w:r w:rsidRPr="00C74547">
              <w:rPr>
                <w:rFonts w:ascii="Arial" w:hAnsi="Arial" w:cs="Arial"/>
                <w:sz w:val="20"/>
                <w:szCs w:val="20"/>
                <w:lang w:val="en-US"/>
              </w:rPr>
              <w:t>NCM C.01.02:2017</w:t>
            </w:r>
          </w:p>
        </w:tc>
        <w:tc>
          <w:tcPr>
            <w:tcW w:w="151" w:type="pct"/>
            <w:shd w:val="clear" w:color="auto" w:fill="auto"/>
          </w:tcPr>
          <w:p w:rsidR="00541DA8" w:rsidRPr="00C74547" w:rsidRDefault="00541DA8" w:rsidP="00CB46A1">
            <w:pPr>
              <w:spacing w:after="0" w:line="360" w:lineRule="auto"/>
              <w:ind w:left="-98" w:right="-83"/>
              <w:jc w:val="both"/>
              <w:rPr>
                <w:rFonts w:ascii="Arial" w:hAnsi="Arial" w:cs="Arial"/>
                <w:sz w:val="20"/>
                <w:szCs w:val="20"/>
                <w:lang w:val="en-US"/>
              </w:rPr>
            </w:pPr>
          </w:p>
        </w:tc>
        <w:tc>
          <w:tcPr>
            <w:tcW w:w="3590" w:type="pct"/>
            <w:shd w:val="clear" w:color="auto" w:fill="auto"/>
          </w:tcPr>
          <w:p w:rsidR="00541DA8" w:rsidRPr="00C74547" w:rsidRDefault="00541DA8" w:rsidP="00CB46A1">
            <w:pPr>
              <w:spacing w:after="0" w:line="360" w:lineRule="auto"/>
              <w:ind w:left="-98" w:right="-83"/>
              <w:jc w:val="both"/>
              <w:rPr>
                <w:rFonts w:ascii="Arial" w:hAnsi="Arial" w:cs="Arial"/>
                <w:sz w:val="20"/>
                <w:szCs w:val="20"/>
                <w:lang w:val="en-US"/>
              </w:rPr>
            </w:pPr>
            <w:r w:rsidRPr="00C74547">
              <w:rPr>
                <w:rFonts w:ascii="Arial" w:hAnsi="Arial" w:cs="Arial"/>
                <w:sz w:val="20"/>
                <w:szCs w:val="20"/>
                <w:lang w:val="en-US"/>
              </w:rPr>
              <w:t>Proiectarea construcţiilor pentru grădiniţe de copii</w:t>
            </w:r>
          </w:p>
        </w:tc>
      </w:tr>
      <w:tr w:rsidR="00541DA8" w:rsidRPr="00C74547" w:rsidTr="00D96DE6">
        <w:tc>
          <w:tcPr>
            <w:tcW w:w="1259" w:type="pct"/>
            <w:shd w:val="clear" w:color="auto" w:fill="auto"/>
          </w:tcPr>
          <w:p w:rsidR="00541DA8" w:rsidRPr="00C74547" w:rsidRDefault="00541DA8" w:rsidP="00CB46A1">
            <w:pPr>
              <w:spacing w:after="0" w:line="360" w:lineRule="auto"/>
              <w:ind w:left="-98" w:right="-83"/>
              <w:jc w:val="both"/>
              <w:rPr>
                <w:rFonts w:ascii="Arial" w:hAnsi="Arial" w:cs="Arial"/>
                <w:sz w:val="20"/>
                <w:szCs w:val="20"/>
                <w:lang w:val="en-US"/>
              </w:rPr>
            </w:pPr>
            <w:r w:rsidRPr="00C74547">
              <w:rPr>
                <w:rFonts w:ascii="Arial" w:hAnsi="Arial" w:cs="Arial"/>
                <w:sz w:val="20"/>
                <w:szCs w:val="20"/>
                <w:lang w:val="en-US"/>
              </w:rPr>
              <w:t>NCM C.01.03:2017</w:t>
            </w:r>
          </w:p>
        </w:tc>
        <w:tc>
          <w:tcPr>
            <w:tcW w:w="151" w:type="pct"/>
            <w:shd w:val="clear" w:color="auto" w:fill="auto"/>
          </w:tcPr>
          <w:p w:rsidR="00541DA8" w:rsidRPr="00C74547" w:rsidRDefault="00541DA8" w:rsidP="00CB46A1">
            <w:pPr>
              <w:spacing w:after="0" w:line="360" w:lineRule="auto"/>
              <w:ind w:left="-98" w:right="-83"/>
              <w:jc w:val="both"/>
              <w:rPr>
                <w:rFonts w:ascii="Arial" w:hAnsi="Arial" w:cs="Arial"/>
                <w:sz w:val="20"/>
                <w:szCs w:val="20"/>
                <w:lang w:val="en-US"/>
              </w:rPr>
            </w:pPr>
          </w:p>
        </w:tc>
        <w:tc>
          <w:tcPr>
            <w:tcW w:w="3590" w:type="pct"/>
            <w:shd w:val="clear" w:color="auto" w:fill="auto"/>
          </w:tcPr>
          <w:p w:rsidR="00541DA8" w:rsidRPr="00C74547" w:rsidRDefault="00541DA8" w:rsidP="00CB46A1">
            <w:pPr>
              <w:spacing w:after="0" w:line="360" w:lineRule="auto"/>
              <w:ind w:left="-98" w:right="-83"/>
              <w:jc w:val="both"/>
              <w:rPr>
                <w:rFonts w:ascii="Arial" w:hAnsi="Arial" w:cs="Arial"/>
                <w:sz w:val="20"/>
                <w:szCs w:val="20"/>
                <w:lang w:val="en-US"/>
              </w:rPr>
            </w:pPr>
            <w:r w:rsidRPr="00C74547">
              <w:rPr>
                <w:rFonts w:ascii="Arial" w:hAnsi="Arial" w:cs="Arial"/>
                <w:sz w:val="20"/>
                <w:szCs w:val="20"/>
                <w:lang w:val="en-US"/>
              </w:rPr>
              <w:t>Proiectarea construcţiilor pentru şcoli de învăţământ general</w:t>
            </w:r>
          </w:p>
        </w:tc>
      </w:tr>
      <w:tr w:rsidR="00541DA8" w:rsidRPr="00C74547" w:rsidTr="00D96DE6">
        <w:tc>
          <w:tcPr>
            <w:tcW w:w="1259" w:type="pct"/>
            <w:shd w:val="clear" w:color="auto" w:fill="auto"/>
          </w:tcPr>
          <w:p w:rsidR="00541DA8" w:rsidRPr="00C74547" w:rsidRDefault="00541DA8" w:rsidP="00CB46A1">
            <w:pPr>
              <w:spacing w:after="0" w:line="360" w:lineRule="auto"/>
              <w:ind w:left="-98" w:right="-83"/>
              <w:jc w:val="both"/>
              <w:rPr>
                <w:rFonts w:ascii="Arial" w:hAnsi="Arial" w:cs="Arial"/>
                <w:sz w:val="20"/>
                <w:szCs w:val="20"/>
                <w:lang w:val="en-US"/>
              </w:rPr>
            </w:pPr>
            <w:r w:rsidRPr="00C74547">
              <w:rPr>
                <w:rFonts w:ascii="Arial" w:hAnsi="Arial" w:cs="Arial"/>
                <w:sz w:val="20"/>
                <w:szCs w:val="20"/>
                <w:lang w:val="en-US"/>
              </w:rPr>
              <w:t>NCM C.01.04-2005</w:t>
            </w:r>
          </w:p>
        </w:tc>
        <w:tc>
          <w:tcPr>
            <w:tcW w:w="151" w:type="pct"/>
            <w:shd w:val="clear" w:color="auto" w:fill="auto"/>
          </w:tcPr>
          <w:p w:rsidR="00541DA8" w:rsidRPr="00C74547" w:rsidRDefault="00541DA8" w:rsidP="00CB46A1">
            <w:pPr>
              <w:spacing w:after="0" w:line="360" w:lineRule="auto"/>
              <w:ind w:left="-98" w:right="-83"/>
              <w:jc w:val="both"/>
              <w:rPr>
                <w:rFonts w:ascii="Arial" w:hAnsi="Arial" w:cs="Arial"/>
                <w:sz w:val="20"/>
                <w:szCs w:val="20"/>
                <w:lang w:val="en-US"/>
              </w:rPr>
            </w:pPr>
          </w:p>
        </w:tc>
        <w:tc>
          <w:tcPr>
            <w:tcW w:w="3590" w:type="pct"/>
            <w:shd w:val="clear" w:color="auto" w:fill="auto"/>
          </w:tcPr>
          <w:p w:rsidR="00541DA8" w:rsidRPr="00C74547" w:rsidRDefault="00541DA8" w:rsidP="00CB46A1">
            <w:pPr>
              <w:spacing w:after="0" w:line="360" w:lineRule="auto"/>
              <w:ind w:left="-98" w:right="-83"/>
              <w:jc w:val="both"/>
              <w:rPr>
                <w:rFonts w:ascii="Arial" w:hAnsi="Arial" w:cs="Arial"/>
                <w:sz w:val="20"/>
                <w:szCs w:val="20"/>
                <w:lang w:val="en-US"/>
              </w:rPr>
            </w:pPr>
            <w:r w:rsidRPr="00C74547">
              <w:rPr>
                <w:rFonts w:ascii="Arial" w:hAnsi="Arial" w:cs="Arial"/>
                <w:sz w:val="20"/>
                <w:szCs w:val="20"/>
                <w:lang w:val="en-US"/>
              </w:rPr>
              <w:t>Clădiri administrative. Norme de proiectare</w:t>
            </w:r>
          </w:p>
        </w:tc>
      </w:tr>
      <w:tr w:rsidR="00541DA8" w:rsidRPr="00C74547" w:rsidTr="00D96DE6">
        <w:tc>
          <w:tcPr>
            <w:tcW w:w="1259" w:type="pct"/>
            <w:shd w:val="clear" w:color="auto" w:fill="auto"/>
          </w:tcPr>
          <w:p w:rsidR="00541DA8" w:rsidRPr="00C74547" w:rsidRDefault="00541DA8" w:rsidP="00CB46A1">
            <w:pPr>
              <w:spacing w:after="0" w:line="360" w:lineRule="auto"/>
              <w:ind w:left="-98" w:right="-83"/>
              <w:jc w:val="both"/>
              <w:rPr>
                <w:rFonts w:ascii="Arial" w:hAnsi="Arial" w:cs="Arial"/>
                <w:sz w:val="20"/>
                <w:szCs w:val="20"/>
                <w:lang w:val="en-US"/>
              </w:rPr>
            </w:pPr>
            <w:r w:rsidRPr="00C74547">
              <w:rPr>
                <w:rFonts w:ascii="Arial" w:hAnsi="Arial" w:cs="Arial"/>
                <w:sz w:val="20"/>
                <w:szCs w:val="20"/>
                <w:lang w:val="en-US"/>
              </w:rPr>
              <w:t>NCM C.01.06:2014</w:t>
            </w:r>
          </w:p>
        </w:tc>
        <w:tc>
          <w:tcPr>
            <w:tcW w:w="151" w:type="pct"/>
            <w:shd w:val="clear" w:color="auto" w:fill="auto"/>
          </w:tcPr>
          <w:p w:rsidR="00541DA8" w:rsidRPr="00C74547" w:rsidRDefault="00541DA8" w:rsidP="00CB46A1">
            <w:pPr>
              <w:spacing w:after="0" w:line="360" w:lineRule="auto"/>
              <w:ind w:left="-98" w:right="-83"/>
              <w:jc w:val="both"/>
              <w:rPr>
                <w:rFonts w:ascii="Arial" w:hAnsi="Arial" w:cs="Arial"/>
                <w:sz w:val="20"/>
                <w:szCs w:val="20"/>
                <w:lang w:val="en-US"/>
              </w:rPr>
            </w:pPr>
          </w:p>
        </w:tc>
        <w:tc>
          <w:tcPr>
            <w:tcW w:w="3590" w:type="pct"/>
            <w:shd w:val="clear" w:color="auto" w:fill="auto"/>
          </w:tcPr>
          <w:p w:rsidR="00541DA8" w:rsidRPr="00C74547" w:rsidRDefault="00541DA8" w:rsidP="00CB46A1">
            <w:pPr>
              <w:spacing w:after="0" w:line="360" w:lineRule="auto"/>
              <w:ind w:left="-98" w:right="-83"/>
              <w:jc w:val="both"/>
              <w:rPr>
                <w:rFonts w:ascii="Arial" w:hAnsi="Arial" w:cs="Arial"/>
                <w:sz w:val="20"/>
                <w:szCs w:val="20"/>
                <w:lang w:val="en-US"/>
              </w:rPr>
            </w:pPr>
            <w:r w:rsidRPr="00C74547">
              <w:rPr>
                <w:rFonts w:ascii="Arial" w:hAnsi="Arial" w:cs="Arial"/>
                <w:sz w:val="20"/>
                <w:szCs w:val="20"/>
                <w:lang w:val="en-US"/>
              </w:rPr>
              <w:t>Cerințe generale de securitate pentru obiectele de construcție la folosirea și accesibilitatea lor pentru persoanele cu dizabilităţi</w:t>
            </w:r>
          </w:p>
        </w:tc>
      </w:tr>
      <w:tr w:rsidR="00541DA8" w:rsidRPr="00C74547" w:rsidTr="00D96DE6">
        <w:tc>
          <w:tcPr>
            <w:tcW w:w="1259" w:type="pct"/>
            <w:shd w:val="clear" w:color="auto" w:fill="auto"/>
          </w:tcPr>
          <w:p w:rsidR="00541DA8" w:rsidRPr="00C74547" w:rsidRDefault="00541DA8" w:rsidP="00CB46A1">
            <w:pPr>
              <w:spacing w:after="0" w:line="360" w:lineRule="auto"/>
              <w:ind w:left="-98" w:right="-83"/>
              <w:jc w:val="both"/>
              <w:rPr>
                <w:rFonts w:ascii="Arial" w:hAnsi="Arial" w:cs="Arial"/>
                <w:sz w:val="20"/>
                <w:szCs w:val="20"/>
                <w:lang w:val="en-US"/>
              </w:rPr>
            </w:pPr>
            <w:r w:rsidRPr="00C74547">
              <w:rPr>
                <w:rFonts w:ascii="Arial" w:hAnsi="Arial" w:cs="Arial"/>
                <w:sz w:val="20"/>
                <w:szCs w:val="20"/>
                <w:lang w:val="en-US"/>
              </w:rPr>
              <w:t>NCM C.01.08:2016</w:t>
            </w:r>
          </w:p>
        </w:tc>
        <w:tc>
          <w:tcPr>
            <w:tcW w:w="151" w:type="pct"/>
            <w:shd w:val="clear" w:color="auto" w:fill="auto"/>
          </w:tcPr>
          <w:p w:rsidR="00541DA8" w:rsidRPr="00C74547" w:rsidRDefault="00541DA8" w:rsidP="00CB46A1">
            <w:pPr>
              <w:spacing w:after="0" w:line="360" w:lineRule="auto"/>
              <w:ind w:left="-98" w:right="-83"/>
              <w:jc w:val="both"/>
              <w:rPr>
                <w:rFonts w:ascii="Arial" w:hAnsi="Arial" w:cs="Arial"/>
                <w:sz w:val="20"/>
                <w:szCs w:val="20"/>
                <w:lang w:val="en-US"/>
              </w:rPr>
            </w:pPr>
          </w:p>
        </w:tc>
        <w:tc>
          <w:tcPr>
            <w:tcW w:w="3590" w:type="pct"/>
            <w:shd w:val="clear" w:color="auto" w:fill="auto"/>
          </w:tcPr>
          <w:p w:rsidR="00541DA8" w:rsidRPr="00C74547" w:rsidRDefault="00541DA8" w:rsidP="00CB46A1">
            <w:pPr>
              <w:spacing w:after="0" w:line="360" w:lineRule="auto"/>
              <w:ind w:left="-98" w:right="-83"/>
              <w:jc w:val="both"/>
              <w:rPr>
                <w:rFonts w:ascii="Arial" w:hAnsi="Arial" w:cs="Arial"/>
                <w:sz w:val="20"/>
                <w:szCs w:val="20"/>
                <w:lang w:val="en-US"/>
              </w:rPr>
            </w:pPr>
            <w:r w:rsidRPr="00C74547">
              <w:rPr>
                <w:rFonts w:ascii="Arial" w:hAnsi="Arial" w:cs="Arial"/>
                <w:sz w:val="20"/>
                <w:szCs w:val="20"/>
                <w:lang w:val="en-US"/>
              </w:rPr>
              <w:t>Blocuri locative</w:t>
            </w:r>
          </w:p>
        </w:tc>
      </w:tr>
      <w:tr w:rsidR="00541DA8" w:rsidRPr="00C74547" w:rsidTr="00D96DE6">
        <w:tc>
          <w:tcPr>
            <w:tcW w:w="1259" w:type="pct"/>
            <w:shd w:val="clear" w:color="auto" w:fill="auto"/>
          </w:tcPr>
          <w:p w:rsidR="00541DA8" w:rsidRPr="00C74547" w:rsidRDefault="00541DA8" w:rsidP="00CB46A1">
            <w:pPr>
              <w:spacing w:after="0" w:line="360" w:lineRule="auto"/>
              <w:ind w:left="-98" w:right="-83"/>
              <w:jc w:val="both"/>
              <w:rPr>
                <w:rFonts w:ascii="Arial" w:hAnsi="Arial" w:cs="Arial"/>
                <w:sz w:val="20"/>
                <w:szCs w:val="20"/>
                <w:lang w:val="en-US"/>
              </w:rPr>
            </w:pPr>
            <w:r w:rsidRPr="00C74547">
              <w:rPr>
                <w:rFonts w:ascii="Arial" w:hAnsi="Arial" w:cs="Arial"/>
                <w:sz w:val="20"/>
                <w:szCs w:val="20"/>
                <w:lang w:val="en-US"/>
              </w:rPr>
              <w:t>NCM C.01.10:2016</w:t>
            </w:r>
          </w:p>
        </w:tc>
        <w:tc>
          <w:tcPr>
            <w:tcW w:w="151" w:type="pct"/>
            <w:shd w:val="clear" w:color="auto" w:fill="auto"/>
          </w:tcPr>
          <w:p w:rsidR="00541DA8" w:rsidRPr="00C74547" w:rsidRDefault="00541DA8" w:rsidP="00CB46A1">
            <w:pPr>
              <w:spacing w:after="0" w:line="360" w:lineRule="auto"/>
              <w:ind w:left="-98" w:right="-83"/>
              <w:jc w:val="both"/>
              <w:rPr>
                <w:rFonts w:ascii="Arial" w:hAnsi="Arial" w:cs="Arial"/>
                <w:sz w:val="20"/>
                <w:szCs w:val="20"/>
                <w:lang w:val="en-US"/>
              </w:rPr>
            </w:pPr>
          </w:p>
        </w:tc>
        <w:tc>
          <w:tcPr>
            <w:tcW w:w="3590" w:type="pct"/>
            <w:shd w:val="clear" w:color="auto" w:fill="auto"/>
          </w:tcPr>
          <w:p w:rsidR="00541DA8" w:rsidRPr="00C74547" w:rsidRDefault="00541DA8" w:rsidP="00CB46A1">
            <w:pPr>
              <w:spacing w:after="0" w:line="360" w:lineRule="auto"/>
              <w:ind w:left="-98" w:right="-83"/>
              <w:jc w:val="both"/>
              <w:rPr>
                <w:rFonts w:ascii="Arial" w:hAnsi="Arial" w:cs="Arial"/>
                <w:sz w:val="20"/>
                <w:szCs w:val="20"/>
                <w:lang w:val="en-US"/>
              </w:rPr>
            </w:pPr>
            <w:r w:rsidRPr="00C74547">
              <w:rPr>
                <w:rFonts w:ascii="Arial" w:hAnsi="Arial" w:cs="Arial"/>
                <w:sz w:val="20"/>
                <w:szCs w:val="20"/>
                <w:lang w:val="en-US"/>
              </w:rPr>
              <w:t>Proiectarea și construcția mansardelor</w:t>
            </w:r>
          </w:p>
        </w:tc>
      </w:tr>
      <w:tr w:rsidR="00541DA8" w:rsidRPr="00C74547" w:rsidTr="00D96DE6">
        <w:tc>
          <w:tcPr>
            <w:tcW w:w="1259" w:type="pct"/>
            <w:shd w:val="clear" w:color="auto" w:fill="auto"/>
          </w:tcPr>
          <w:p w:rsidR="00541DA8" w:rsidRPr="00C74547" w:rsidRDefault="00541DA8" w:rsidP="00CB46A1">
            <w:pPr>
              <w:spacing w:after="0" w:line="360" w:lineRule="auto"/>
              <w:ind w:left="-98" w:right="-83"/>
              <w:jc w:val="both"/>
              <w:rPr>
                <w:rFonts w:ascii="Arial" w:hAnsi="Arial" w:cs="Arial"/>
                <w:sz w:val="20"/>
                <w:szCs w:val="20"/>
                <w:lang w:val="en-US"/>
              </w:rPr>
            </w:pPr>
            <w:r w:rsidRPr="00C74547">
              <w:rPr>
                <w:rFonts w:ascii="Arial" w:hAnsi="Arial" w:cs="Arial"/>
                <w:sz w:val="20"/>
                <w:szCs w:val="20"/>
                <w:lang w:val="en-US"/>
              </w:rPr>
              <w:t>NCM C.02.02:2016</w:t>
            </w:r>
          </w:p>
        </w:tc>
        <w:tc>
          <w:tcPr>
            <w:tcW w:w="151" w:type="pct"/>
            <w:shd w:val="clear" w:color="auto" w:fill="auto"/>
          </w:tcPr>
          <w:p w:rsidR="00541DA8" w:rsidRPr="00C74547" w:rsidRDefault="00541DA8" w:rsidP="00CB46A1">
            <w:pPr>
              <w:spacing w:after="0" w:line="360" w:lineRule="auto"/>
              <w:ind w:left="-98" w:right="-83"/>
              <w:jc w:val="both"/>
              <w:rPr>
                <w:rFonts w:ascii="Arial" w:hAnsi="Arial" w:cs="Arial"/>
                <w:sz w:val="20"/>
                <w:szCs w:val="20"/>
                <w:lang w:val="en-US"/>
              </w:rPr>
            </w:pPr>
          </w:p>
        </w:tc>
        <w:tc>
          <w:tcPr>
            <w:tcW w:w="3590" w:type="pct"/>
            <w:shd w:val="clear" w:color="auto" w:fill="auto"/>
          </w:tcPr>
          <w:p w:rsidR="00541DA8" w:rsidRPr="00C74547" w:rsidRDefault="00541DA8" w:rsidP="00CB46A1">
            <w:pPr>
              <w:spacing w:after="0" w:line="360" w:lineRule="auto"/>
              <w:ind w:left="-98" w:right="-83"/>
              <w:jc w:val="both"/>
              <w:rPr>
                <w:rFonts w:ascii="Arial" w:hAnsi="Arial" w:cs="Arial"/>
                <w:sz w:val="20"/>
                <w:szCs w:val="20"/>
                <w:lang w:val="en-US"/>
              </w:rPr>
            </w:pPr>
            <w:r w:rsidRPr="00C74547">
              <w:rPr>
                <w:rFonts w:ascii="Arial" w:hAnsi="Arial" w:cs="Arial"/>
                <w:sz w:val="20"/>
                <w:szCs w:val="20"/>
              </w:rPr>
              <w:t>Clădiri şi construcţii industriale</w:t>
            </w:r>
          </w:p>
        </w:tc>
      </w:tr>
      <w:tr w:rsidR="00541DA8" w:rsidRPr="00C74547" w:rsidTr="00D96DE6">
        <w:tc>
          <w:tcPr>
            <w:tcW w:w="1259" w:type="pct"/>
            <w:shd w:val="clear" w:color="auto" w:fill="auto"/>
          </w:tcPr>
          <w:p w:rsidR="00541DA8" w:rsidRPr="00C74547" w:rsidRDefault="00541DA8" w:rsidP="00CB46A1">
            <w:pPr>
              <w:spacing w:after="0" w:line="360" w:lineRule="auto"/>
              <w:ind w:left="-98" w:right="-83"/>
              <w:jc w:val="both"/>
              <w:rPr>
                <w:rFonts w:ascii="Arial" w:hAnsi="Arial" w:cs="Arial"/>
                <w:sz w:val="20"/>
                <w:szCs w:val="20"/>
                <w:lang w:val="en-US"/>
              </w:rPr>
            </w:pPr>
            <w:r w:rsidRPr="00C74547">
              <w:rPr>
                <w:rFonts w:ascii="Arial" w:hAnsi="Arial" w:cs="Arial"/>
                <w:sz w:val="20"/>
                <w:szCs w:val="20"/>
                <w:lang w:val="en-US"/>
              </w:rPr>
              <w:t>NCM C.02.03-2004</w:t>
            </w:r>
          </w:p>
        </w:tc>
        <w:tc>
          <w:tcPr>
            <w:tcW w:w="151" w:type="pct"/>
            <w:shd w:val="clear" w:color="auto" w:fill="auto"/>
          </w:tcPr>
          <w:p w:rsidR="00541DA8" w:rsidRPr="00C74547" w:rsidRDefault="00541DA8" w:rsidP="00CB46A1">
            <w:pPr>
              <w:spacing w:after="0" w:line="360" w:lineRule="auto"/>
              <w:ind w:left="-98" w:right="-83"/>
              <w:jc w:val="both"/>
              <w:rPr>
                <w:rFonts w:ascii="Arial" w:hAnsi="Arial" w:cs="Arial"/>
                <w:sz w:val="20"/>
                <w:szCs w:val="20"/>
                <w:lang w:val="en-US"/>
              </w:rPr>
            </w:pPr>
          </w:p>
        </w:tc>
        <w:tc>
          <w:tcPr>
            <w:tcW w:w="3590" w:type="pct"/>
            <w:shd w:val="clear" w:color="auto" w:fill="auto"/>
          </w:tcPr>
          <w:p w:rsidR="00541DA8" w:rsidRPr="00C74547" w:rsidRDefault="00541DA8" w:rsidP="00CB46A1">
            <w:pPr>
              <w:spacing w:after="0" w:line="360" w:lineRule="auto"/>
              <w:ind w:left="-98" w:right="-83"/>
              <w:jc w:val="both"/>
              <w:rPr>
                <w:rFonts w:ascii="Arial" w:hAnsi="Arial" w:cs="Arial"/>
                <w:sz w:val="20"/>
                <w:szCs w:val="20"/>
                <w:lang w:val="en-US"/>
              </w:rPr>
            </w:pPr>
            <w:r w:rsidRPr="00C74547">
              <w:rPr>
                <w:rFonts w:ascii="Arial" w:hAnsi="Arial" w:cs="Arial"/>
                <w:sz w:val="20"/>
                <w:szCs w:val="20"/>
              </w:rPr>
              <w:t>Clădiri de depozitare</w:t>
            </w:r>
          </w:p>
        </w:tc>
      </w:tr>
      <w:tr w:rsidR="00541DA8" w:rsidRPr="00C74547" w:rsidTr="00D96DE6">
        <w:tc>
          <w:tcPr>
            <w:tcW w:w="1259" w:type="pct"/>
            <w:shd w:val="clear" w:color="auto" w:fill="auto"/>
          </w:tcPr>
          <w:p w:rsidR="00541DA8" w:rsidRPr="00C74547" w:rsidRDefault="00541DA8" w:rsidP="00CB46A1">
            <w:pPr>
              <w:spacing w:after="0" w:line="360" w:lineRule="auto"/>
              <w:ind w:left="-98" w:right="-83"/>
              <w:jc w:val="both"/>
              <w:rPr>
                <w:rFonts w:ascii="Arial" w:hAnsi="Arial" w:cs="Arial"/>
                <w:sz w:val="20"/>
                <w:szCs w:val="20"/>
              </w:rPr>
            </w:pPr>
            <w:r w:rsidRPr="00623919">
              <w:rPr>
                <w:rFonts w:ascii="Arial" w:hAnsi="Arial" w:cs="Arial"/>
                <w:sz w:val="20"/>
                <w:szCs w:val="20"/>
                <w:lang w:val="en-US"/>
              </w:rPr>
              <w:t>NCM C.0</w:t>
            </w:r>
            <w:r>
              <w:rPr>
                <w:rFonts w:ascii="Arial" w:hAnsi="Arial" w:cs="Arial"/>
                <w:sz w:val="20"/>
                <w:szCs w:val="20"/>
                <w:lang w:val="en-US"/>
              </w:rPr>
              <w:t>1</w:t>
            </w:r>
            <w:r w:rsidRPr="00623919">
              <w:rPr>
                <w:rFonts w:ascii="Arial" w:hAnsi="Arial" w:cs="Arial"/>
                <w:sz w:val="20"/>
                <w:szCs w:val="20"/>
                <w:lang w:val="en-US"/>
              </w:rPr>
              <w:t>.</w:t>
            </w:r>
            <w:r>
              <w:rPr>
                <w:rFonts w:ascii="Arial" w:hAnsi="Arial" w:cs="Arial"/>
                <w:sz w:val="20"/>
                <w:szCs w:val="20"/>
                <w:lang w:val="en-US"/>
              </w:rPr>
              <w:t>12:2018</w:t>
            </w:r>
          </w:p>
        </w:tc>
        <w:tc>
          <w:tcPr>
            <w:tcW w:w="151" w:type="pct"/>
            <w:shd w:val="clear" w:color="auto" w:fill="auto"/>
          </w:tcPr>
          <w:p w:rsidR="00541DA8" w:rsidRPr="00C74547" w:rsidRDefault="00541DA8" w:rsidP="00CB46A1">
            <w:pPr>
              <w:spacing w:after="0" w:line="360" w:lineRule="auto"/>
              <w:ind w:left="-98" w:right="-83"/>
              <w:jc w:val="both"/>
              <w:rPr>
                <w:rFonts w:ascii="Arial" w:hAnsi="Arial" w:cs="Arial"/>
                <w:sz w:val="20"/>
                <w:szCs w:val="20"/>
                <w:lang w:val="en-US"/>
              </w:rPr>
            </w:pPr>
          </w:p>
        </w:tc>
        <w:tc>
          <w:tcPr>
            <w:tcW w:w="3590" w:type="pct"/>
            <w:shd w:val="clear" w:color="auto" w:fill="auto"/>
          </w:tcPr>
          <w:p w:rsidR="00541DA8" w:rsidRPr="00C74547" w:rsidRDefault="00541DA8" w:rsidP="00CB46A1">
            <w:pPr>
              <w:spacing w:after="0" w:line="360" w:lineRule="auto"/>
              <w:ind w:left="-98" w:right="-83"/>
              <w:jc w:val="both"/>
              <w:rPr>
                <w:rFonts w:ascii="Arial" w:hAnsi="Arial" w:cs="Arial"/>
                <w:sz w:val="20"/>
                <w:szCs w:val="20"/>
              </w:rPr>
            </w:pPr>
            <w:r>
              <w:rPr>
                <w:rFonts w:ascii="Arial" w:hAnsi="Arial" w:cs="Arial"/>
                <w:sz w:val="20"/>
                <w:szCs w:val="20"/>
                <w:lang w:val="en-US"/>
              </w:rPr>
              <w:t>Cl</w:t>
            </w:r>
            <w:r w:rsidRPr="00541DA8">
              <w:rPr>
                <w:rFonts w:ascii="Arial" w:hAnsi="Arial" w:cs="Arial"/>
                <w:sz w:val="20"/>
                <w:szCs w:val="20"/>
                <w:lang w:val="en-US"/>
              </w:rPr>
              <w:t>ă</w:t>
            </w:r>
            <w:r>
              <w:rPr>
                <w:rFonts w:ascii="Arial" w:hAnsi="Arial" w:cs="Arial"/>
                <w:sz w:val="20"/>
                <w:szCs w:val="20"/>
                <w:lang w:val="en-US"/>
              </w:rPr>
              <w:t>diri</w:t>
            </w:r>
            <w:r w:rsidRPr="00541DA8">
              <w:rPr>
                <w:rFonts w:ascii="Arial" w:hAnsi="Arial" w:cs="Arial"/>
                <w:sz w:val="20"/>
                <w:szCs w:val="20"/>
                <w:lang w:val="en-US"/>
              </w:rPr>
              <w:t xml:space="preserve"> </w:t>
            </w:r>
            <w:r>
              <w:rPr>
                <w:rFonts w:ascii="Arial" w:hAnsi="Arial" w:cs="Arial"/>
                <w:sz w:val="20"/>
                <w:szCs w:val="20"/>
                <w:lang w:val="en-US"/>
              </w:rPr>
              <w:t>civile</w:t>
            </w:r>
            <w:r w:rsidRPr="00541DA8">
              <w:rPr>
                <w:rFonts w:ascii="Arial" w:hAnsi="Arial" w:cs="Arial"/>
                <w:sz w:val="20"/>
                <w:szCs w:val="20"/>
                <w:lang w:val="en-US"/>
              </w:rPr>
              <w:t xml:space="preserve">. </w:t>
            </w:r>
            <w:r>
              <w:rPr>
                <w:rFonts w:ascii="Arial" w:hAnsi="Arial" w:cs="Arial"/>
                <w:sz w:val="20"/>
                <w:szCs w:val="20"/>
              </w:rPr>
              <w:t>Clădiri și construcții publice</w:t>
            </w:r>
          </w:p>
        </w:tc>
      </w:tr>
      <w:tr w:rsidR="00541DA8" w:rsidRPr="00C74547" w:rsidTr="00D96DE6">
        <w:tc>
          <w:tcPr>
            <w:tcW w:w="1259" w:type="pct"/>
            <w:shd w:val="clear" w:color="auto" w:fill="auto"/>
          </w:tcPr>
          <w:p w:rsidR="00541DA8" w:rsidRPr="005E270E" w:rsidRDefault="00541DA8" w:rsidP="00CB46A1">
            <w:pPr>
              <w:spacing w:after="0" w:line="360" w:lineRule="auto"/>
              <w:ind w:left="-98" w:right="-83"/>
              <w:jc w:val="both"/>
              <w:rPr>
                <w:rFonts w:ascii="Arial" w:hAnsi="Arial" w:cs="Arial"/>
                <w:sz w:val="20"/>
                <w:szCs w:val="20"/>
                <w:lang w:val="ru-RU"/>
              </w:rPr>
            </w:pPr>
            <w:r w:rsidRPr="005E270E">
              <w:rPr>
                <w:rFonts w:ascii="Arial" w:hAnsi="Arial" w:cs="Arial"/>
                <w:sz w:val="20"/>
                <w:szCs w:val="20"/>
              </w:rPr>
              <w:t>SM SR EN 13501-1+A1 :2012</w:t>
            </w:r>
          </w:p>
        </w:tc>
        <w:tc>
          <w:tcPr>
            <w:tcW w:w="151" w:type="pct"/>
            <w:shd w:val="clear" w:color="auto" w:fill="auto"/>
          </w:tcPr>
          <w:p w:rsidR="00541DA8" w:rsidRPr="005E270E" w:rsidRDefault="00541DA8" w:rsidP="00CB46A1">
            <w:pPr>
              <w:spacing w:after="0" w:line="360" w:lineRule="auto"/>
              <w:ind w:left="-98" w:right="-83"/>
              <w:jc w:val="both"/>
              <w:rPr>
                <w:rFonts w:ascii="Arial" w:hAnsi="Arial" w:cs="Arial"/>
                <w:sz w:val="20"/>
                <w:szCs w:val="20"/>
                <w:lang w:val="ru-RU"/>
              </w:rPr>
            </w:pPr>
          </w:p>
        </w:tc>
        <w:tc>
          <w:tcPr>
            <w:tcW w:w="3590" w:type="pct"/>
            <w:shd w:val="clear" w:color="auto" w:fill="auto"/>
          </w:tcPr>
          <w:p w:rsidR="00541DA8" w:rsidRPr="005E270E" w:rsidRDefault="00541DA8" w:rsidP="00CB46A1">
            <w:pPr>
              <w:spacing w:after="0" w:line="360" w:lineRule="auto"/>
              <w:ind w:left="-98" w:right="-83"/>
              <w:jc w:val="both"/>
              <w:rPr>
                <w:rFonts w:ascii="Arial" w:hAnsi="Arial" w:cs="Arial"/>
                <w:sz w:val="20"/>
                <w:szCs w:val="20"/>
              </w:rPr>
            </w:pPr>
            <w:r w:rsidRPr="005E270E">
              <w:rPr>
                <w:rFonts w:ascii="Arial" w:hAnsi="Arial" w:cs="Arial"/>
                <w:sz w:val="20"/>
                <w:szCs w:val="20"/>
                <w:lang w:val="en-US"/>
              </w:rPr>
              <w:t>Clasificare la foc a produselor şi elementelor de construcţie. Partea 1: Clasificare folosind rezultatele încercărilor de reacţie la foc</w:t>
            </w:r>
          </w:p>
        </w:tc>
      </w:tr>
      <w:tr w:rsidR="00541DA8" w:rsidRPr="00C74547" w:rsidTr="00D96DE6">
        <w:tc>
          <w:tcPr>
            <w:tcW w:w="1259" w:type="pct"/>
            <w:shd w:val="clear" w:color="auto" w:fill="auto"/>
          </w:tcPr>
          <w:p w:rsidR="00541DA8" w:rsidRPr="005E270E" w:rsidRDefault="00541DA8" w:rsidP="00CB46A1">
            <w:pPr>
              <w:spacing w:after="0" w:line="360" w:lineRule="auto"/>
              <w:ind w:left="-98" w:right="-83"/>
              <w:jc w:val="both"/>
              <w:rPr>
                <w:rFonts w:ascii="Arial" w:hAnsi="Arial" w:cs="Arial"/>
                <w:sz w:val="20"/>
                <w:szCs w:val="20"/>
                <w:lang w:val="ru-RU"/>
              </w:rPr>
            </w:pPr>
            <w:r w:rsidRPr="005E270E">
              <w:rPr>
                <w:rFonts w:ascii="Arial" w:hAnsi="Arial" w:cs="Arial"/>
                <w:sz w:val="20"/>
                <w:szCs w:val="20"/>
              </w:rPr>
              <w:t>SM EN 13501-2:2016</w:t>
            </w:r>
          </w:p>
        </w:tc>
        <w:tc>
          <w:tcPr>
            <w:tcW w:w="151" w:type="pct"/>
            <w:shd w:val="clear" w:color="auto" w:fill="auto"/>
          </w:tcPr>
          <w:p w:rsidR="00541DA8" w:rsidRPr="005E270E" w:rsidRDefault="00541DA8" w:rsidP="00CB46A1">
            <w:pPr>
              <w:spacing w:after="0" w:line="360" w:lineRule="auto"/>
              <w:ind w:left="-98" w:right="-83"/>
              <w:jc w:val="both"/>
              <w:rPr>
                <w:rFonts w:ascii="Arial" w:hAnsi="Arial" w:cs="Arial"/>
                <w:sz w:val="20"/>
                <w:szCs w:val="20"/>
                <w:lang w:val="ru-RU"/>
              </w:rPr>
            </w:pPr>
          </w:p>
        </w:tc>
        <w:tc>
          <w:tcPr>
            <w:tcW w:w="3590" w:type="pct"/>
            <w:shd w:val="clear" w:color="auto" w:fill="auto"/>
          </w:tcPr>
          <w:p w:rsidR="00541DA8" w:rsidRPr="005E270E" w:rsidRDefault="00541DA8" w:rsidP="00CB46A1">
            <w:pPr>
              <w:tabs>
                <w:tab w:val="left" w:pos="397"/>
                <w:tab w:val="right" w:leader="dot" w:pos="9072"/>
              </w:tabs>
              <w:spacing w:after="0" w:line="240" w:lineRule="auto"/>
              <w:jc w:val="both"/>
              <w:rPr>
                <w:rFonts w:ascii="Arial" w:hAnsi="Arial" w:cs="Arial"/>
                <w:sz w:val="20"/>
                <w:szCs w:val="20"/>
              </w:rPr>
            </w:pPr>
            <w:r w:rsidRPr="005E270E">
              <w:rPr>
                <w:rFonts w:ascii="Arial" w:hAnsi="Arial" w:cs="Arial"/>
                <w:sz w:val="20"/>
                <w:szCs w:val="20"/>
              </w:rPr>
              <w:t xml:space="preserve">Clasificare la foc a produselor şi elementelor de construcţie. </w:t>
            </w:r>
          </w:p>
          <w:p w:rsidR="00541DA8" w:rsidRPr="005E270E" w:rsidRDefault="00541DA8" w:rsidP="00CB46A1">
            <w:pPr>
              <w:tabs>
                <w:tab w:val="left" w:pos="397"/>
                <w:tab w:val="right" w:leader="dot" w:pos="9072"/>
              </w:tabs>
              <w:spacing w:after="0" w:line="240" w:lineRule="auto"/>
              <w:jc w:val="both"/>
              <w:rPr>
                <w:rFonts w:ascii="Arial" w:hAnsi="Arial" w:cs="Arial"/>
                <w:sz w:val="20"/>
                <w:szCs w:val="20"/>
              </w:rPr>
            </w:pPr>
            <w:r w:rsidRPr="005E270E">
              <w:rPr>
                <w:rFonts w:ascii="Arial" w:hAnsi="Arial" w:cs="Arial"/>
                <w:sz w:val="20"/>
                <w:szCs w:val="20"/>
              </w:rPr>
              <w:t>Partea 2: Clasificare folosind rezultatele încercărilor de rezistenţă la foc, cu excepţia produselor utilizate în instalaţiile de ventilare</w:t>
            </w:r>
          </w:p>
        </w:tc>
      </w:tr>
      <w:tr w:rsidR="00541DA8" w:rsidRPr="00C74547" w:rsidTr="00D96DE6">
        <w:tc>
          <w:tcPr>
            <w:tcW w:w="1259" w:type="pct"/>
            <w:shd w:val="clear" w:color="auto" w:fill="auto"/>
          </w:tcPr>
          <w:p w:rsidR="00541DA8" w:rsidRPr="005E270E" w:rsidRDefault="00541DA8" w:rsidP="00CB46A1">
            <w:pPr>
              <w:spacing w:after="0" w:line="360" w:lineRule="auto"/>
              <w:ind w:left="-98" w:right="-83"/>
              <w:jc w:val="both"/>
              <w:rPr>
                <w:rFonts w:ascii="Arial" w:hAnsi="Arial" w:cs="Arial"/>
                <w:sz w:val="20"/>
                <w:szCs w:val="20"/>
              </w:rPr>
            </w:pPr>
            <w:r w:rsidRPr="005E270E">
              <w:rPr>
                <w:rFonts w:ascii="Arial" w:hAnsi="Arial" w:cs="Arial"/>
                <w:sz w:val="20"/>
                <w:szCs w:val="20"/>
              </w:rPr>
              <w:t>SM SR EN 13501-3+A1 :2012</w:t>
            </w:r>
          </w:p>
        </w:tc>
        <w:tc>
          <w:tcPr>
            <w:tcW w:w="151" w:type="pct"/>
            <w:shd w:val="clear" w:color="auto" w:fill="auto"/>
          </w:tcPr>
          <w:p w:rsidR="00541DA8" w:rsidRPr="005E270E" w:rsidRDefault="00541DA8" w:rsidP="00CB46A1">
            <w:pPr>
              <w:spacing w:after="0" w:line="360" w:lineRule="auto"/>
              <w:ind w:left="-98" w:right="-83"/>
              <w:jc w:val="both"/>
              <w:rPr>
                <w:rFonts w:ascii="Arial" w:hAnsi="Arial" w:cs="Arial"/>
                <w:sz w:val="20"/>
                <w:szCs w:val="20"/>
                <w:lang w:val="ru-RU"/>
              </w:rPr>
            </w:pPr>
          </w:p>
        </w:tc>
        <w:tc>
          <w:tcPr>
            <w:tcW w:w="3590" w:type="pct"/>
            <w:shd w:val="clear" w:color="auto" w:fill="auto"/>
          </w:tcPr>
          <w:p w:rsidR="00541DA8" w:rsidRPr="005E270E" w:rsidRDefault="00541DA8" w:rsidP="00CB46A1">
            <w:pPr>
              <w:tabs>
                <w:tab w:val="left" w:pos="397"/>
                <w:tab w:val="right" w:leader="dot" w:pos="9072"/>
              </w:tabs>
              <w:spacing w:after="0" w:line="240" w:lineRule="auto"/>
              <w:jc w:val="both"/>
              <w:rPr>
                <w:rFonts w:ascii="Arial" w:hAnsi="Arial" w:cs="Arial"/>
                <w:sz w:val="20"/>
                <w:szCs w:val="20"/>
              </w:rPr>
            </w:pPr>
            <w:r w:rsidRPr="005E270E">
              <w:rPr>
                <w:rFonts w:ascii="Arial" w:hAnsi="Arial" w:cs="Arial"/>
                <w:sz w:val="20"/>
                <w:szCs w:val="20"/>
                <w:lang w:val="en-US"/>
              </w:rPr>
              <w:t>Clasificare la foc a produselor şi elementelor de construcţie. Partea 3: Clasificare pe baza rezultatelor încercărilor de rezistenţă la foc pentru produse şi elemente utilizate în instalaţii tehnice ale construcţiilor: conducte şi clapete rezistente la foc</w:t>
            </w:r>
          </w:p>
        </w:tc>
      </w:tr>
      <w:tr w:rsidR="00541DA8" w:rsidRPr="00C74547" w:rsidTr="00D96DE6">
        <w:tc>
          <w:tcPr>
            <w:tcW w:w="1259" w:type="pct"/>
            <w:shd w:val="clear" w:color="auto" w:fill="auto"/>
          </w:tcPr>
          <w:p w:rsidR="00541DA8" w:rsidRPr="005E270E" w:rsidRDefault="00541DA8" w:rsidP="00CB46A1">
            <w:pPr>
              <w:spacing w:after="0" w:line="360" w:lineRule="auto"/>
              <w:ind w:left="-98" w:right="-83"/>
              <w:jc w:val="both"/>
              <w:rPr>
                <w:rFonts w:ascii="Arial" w:hAnsi="Arial" w:cs="Arial"/>
                <w:sz w:val="20"/>
                <w:szCs w:val="20"/>
              </w:rPr>
            </w:pPr>
            <w:r w:rsidRPr="005E270E">
              <w:rPr>
                <w:rFonts w:ascii="Arial" w:hAnsi="Arial" w:cs="Arial"/>
                <w:sz w:val="20"/>
                <w:szCs w:val="20"/>
              </w:rPr>
              <w:t>SM EN 13501-4:2016</w:t>
            </w:r>
          </w:p>
        </w:tc>
        <w:tc>
          <w:tcPr>
            <w:tcW w:w="151" w:type="pct"/>
            <w:shd w:val="clear" w:color="auto" w:fill="auto"/>
          </w:tcPr>
          <w:p w:rsidR="00541DA8" w:rsidRPr="005E270E" w:rsidRDefault="00541DA8" w:rsidP="00CB46A1">
            <w:pPr>
              <w:spacing w:after="0" w:line="360" w:lineRule="auto"/>
              <w:ind w:left="-98" w:right="-83"/>
              <w:jc w:val="both"/>
              <w:rPr>
                <w:rFonts w:ascii="Arial" w:hAnsi="Arial" w:cs="Arial"/>
                <w:sz w:val="20"/>
                <w:szCs w:val="20"/>
                <w:lang w:val="ru-RU"/>
              </w:rPr>
            </w:pPr>
          </w:p>
        </w:tc>
        <w:tc>
          <w:tcPr>
            <w:tcW w:w="3590" w:type="pct"/>
            <w:shd w:val="clear" w:color="auto" w:fill="auto"/>
          </w:tcPr>
          <w:p w:rsidR="00541DA8" w:rsidRPr="005E270E" w:rsidRDefault="00541DA8" w:rsidP="00CB46A1">
            <w:pPr>
              <w:tabs>
                <w:tab w:val="left" w:pos="397"/>
                <w:tab w:val="right" w:leader="dot" w:pos="9072"/>
              </w:tabs>
              <w:spacing w:after="0" w:line="240" w:lineRule="auto"/>
              <w:jc w:val="both"/>
              <w:rPr>
                <w:rFonts w:ascii="Arial" w:hAnsi="Arial" w:cs="Arial"/>
                <w:sz w:val="20"/>
                <w:szCs w:val="20"/>
              </w:rPr>
            </w:pPr>
            <w:r w:rsidRPr="005E270E">
              <w:rPr>
                <w:rFonts w:ascii="Arial" w:hAnsi="Arial" w:cs="Arial"/>
                <w:sz w:val="20"/>
                <w:szCs w:val="20"/>
              </w:rPr>
              <w:t>Clasificare la foc a produselor şi elementelor de construcţie.</w:t>
            </w:r>
          </w:p>
          <w:p w:rsidR="00541DA8" w:rsidRPr="005E270E" w:rsidRDefault="00541DA8" w:rsidP="00CB46A1">
            <w:pPr>
              <w:tabs>
                <w:tab w:val="left" w:pos="397"/>
                <w:tab w:val="right" w:leader="dot" w:pos="9072"/>
              </w:tabs>
              <w:spacing w:after="0" w:line="240" w:lineRule="auto"/>
              <w:jc w:val="both"/>
              <w:rPr>
                <w:rFonts w:ascii="Arial" w:hAnsi="Arial" w:cs="Arial"/>
                <w:sz w:val="20"/>
                <w:szCs w:val="20"/>
                <w:lang w:val="en-US"/>
              </w:rPr>
            </w:pPr>
            <w:r w:rsidRPr="005E270E">
              <w:rPr>
                <w:rFonts w:ascii="Arial" w:hAnsi="Arial" w:cs="Arial"/>
                <w:sz w:val="20"/>
                <w:szCs w:val="20"/>
              </w:rPr>
              <w:t>Partea 4: Clasificare folosind rezultatele încercărilor de rezistenţă la foc a componentelor sistemelor de control al fumului</w:t>
            </w:r>
          </w:p>
        </w:tc>
      </w:tr>
      <w:tr w:rsidR="00541DA8" w:rsidRPr="00C74547" w:rsidTr="00D96DE6">
        <w:tc>
          <w:tcPr>
            <w:tcW w:w="1259" w:type="pct"/>
            <w:shd w:val="clear" w:color="auto" w:fill="auto"/>
          </w:tcPr>
          <w:p w:rsidR="00541DA8" w:rsidRPr="005E270E" w:rsidRDefault="00541DA8" w:rsidP="00CB46A1">
            <w:pPr>
              <w:spacing w:after="0" w:line="360" w:lineRule="auto"/>
              <w:ind w:left="-98" w:right="-83"/>
              <w:jc w:val="both"/>
              <w:rPr>
                <w:rFonts w:ascii="Arial" w:hAnsi="Arial" w:cs="Arial"/>
                <w:sz w:val="20"/>
                <w:szCs w:val="20"/>
              </w:rPr>
            </w:pPr>
            <w:r w:rsidRPr="005E270E">
              <w:rPr>
                <w:rFonts w:ascii="Arial" w:hAnsi="Arial" w:cs="Arial"/>
                <w:sz w:val="20"/>
                <w:szCs w:val="20"/>
              </w:rPr>
              <w:t>SM EN 13501-5:2016</w:t>
            </w:r>
          </w:p>
        </w:tc>
        <w:tc>
          <w:tcPr>
            <w:tcW w:w="151" w:type="pct"/>
            <w:shd w:val="clear" w:color="auto" w:fill="auto"/>
          </w:tcPr>
          <w:p w:rsidR="00541DA8" w:rsidRPr="005E270E" w:rsidRDefault="00541DA8" w:rsidP="00CB46A1">
            <w:pPr>
              <w:spacing w:after="0" w:line="360" w:lineRule="auto"/>
              <w:ind w:left="-98" w:right="-83"/>
              <w:jc w:val="both"/>
              <w:rPr>
                <w:rFonts w:ascii="Arial" w:hAnsi="Arial" w:cs="Arial"/>
                <w:sz w:val="20"/>
                <w:szCs w:val="20"/>
                <w:lang w:val="ru-RU"/>
              </w:rPr>
            </w:pPr>
          </w:p>
        </w:tc>
        <w:tc>
          <w:tcPr>
            <w:tcW w:w="3590" w:type="pct"/>
            <w:shd w:val="clear" w:color="auto" w:fill="auto"/>
          </w:tcPr>
          <w:p w:rsidR="00541DA8" w:rsidRPr="005E270E" w:rsidRDefault="00541DA8" w:rsidP="00CB46A1">
            <w:pPr>
              <w:tabs>
                <w:tab w:val="left" w:pos="397"/>
                <w:tab w:val="right" w:leader="dot" w:pos="9072"/>
              </w:tabs>
              <w:spacing w:after="0" w:line="240" w:lineRule="auto"/>
              <w:jc w:val="both"/>
              <w:rPr>
                <w:rFonts w:ascii="Arial" w:hAnsi="Arial" w:cs="Arial"/>
                <w:sz w:val="20"/>
                <w:szCs w:val="20"/>
              </w:rPr>
            </w:pPr>
            <w:r w:rsidRPr="005E270E">
              <w:rPr>
                <w:rFonts w:ascii="Arial" w:hAnsi="Arial" w:cs="Arial"/>
                <w:sz w:val="20"/>
                <w:szCs w:val="20"/>
              </w:rPr>
              <w:t xml:space="preserve">Clasificare la foc a produselor şi elementelor de construcţie. </w:t>
            </w:r>
          </w:p>
          <w:p w:rsidR="00541DA8" w:rsidRPr="005E270E" w:rsidRDefault="00541DA8" w:rsidP="00CB46A1">
            <w:pPr>
              <w:tabs>
                <w:tab w:val="left" w:pos="397"/>
                <w:tab w:val="right" w:leader="dot" w:pos="9072"/>
              </w:tabs>
              <w:spacing w:after="0" w:line="240" w:lineRule="auto"/>
              <w:jc w:val="both"/>
              <w:rPr>
                <w:rFonts w:ascii="Arial" w:hAnsi="Arial" w:cs="Arial"/>
                <w:sz w:val="20"/>
                <w:szCs w:val="20"/>
              </w:rPr>
            </w:pPr>
            <w:r w:rsidRPr="005E270E">
              <w:rPr>
                <w:rFonts w:ascii="Arial" w:hAnsi="Arial" w:cs="Arial"/>
                <w:sz w:val="20"/>
                <w:szCs w:val="20"/>
              </w:rPr>
              <w:t>Partea 5: Clasificare pe baza rezultatelor încercărilor acoperişurilor expuse la un foc exterior</w:t>
            </w:r>
          </w:p>
        </w:tc>
      </w:tr>
      <w:tr w:rsidR="00541DA8" w:rsidRPr="00C74547" w:rsidTr="00D96DE6">
        <w:tc>
          <w:tcPr>
            <w:tcW w:w="1259" w:type="pct"/>
            <w:shd w:val="clear" w:color="auto" w:fill="auto"/>
          </w:tcPr>
          <w:p w:rsidR="00541DA8" w:rsidRPr="005E270E" w:rsidRDefault="00541DA8" w:rsidP="005A14C5">
            <w:pPr>
              <w:spacing w:after="0" w:line="360" w:lineRule="auto"/>
              <w:ind w:left="-98" w:right="-83"/>
              <w:jc w:val="both"/>
              <w:rPr>
                <w:rFonts w:ascii="Arial" w:hAnsi="Arial" w:cs="Arial"/>
                <w:sz w:val="20"/>
                <w:szCs w:val="20"/>
              </w:rPr>
            </w:pPr>
            <w:r w:rsidRPr="005E270E">
              <w:rPr>
                <w:rFonts w:ascii="Arial" w:hAnsi="Arial" w:cs="Arial"/>
                <w:sz w:val="20"/>
                <w:szCs w:val="20"/>
              </w:rPr>
              <w:t>SM EN 13501-6:201</w:t>
            </w:r>
            <w:r w:rsidR="005A14C5">
              <w:rPr>
                <w:rFonts w:ascii="Arial" w:hAnsi="Arial" w:cs="Arial"/>
                <w:sz w:val="20"/>
                <w:szCs w:val="20"/>
                <w:lang w:val="ru-RU"/>
              </w:rPr>
              <w:t>9</w:t>
            </w:r>
          </w:p>
        </w:tc>
        <w:tc>
          <w:tcPr>
            <w:tcW w:w="151" w:type="pct"/>
            <w:shd w:val="clear" w:color="auto" w:fill="auto"/>
          </w:tcPr>
          <w:p w:rsidR="00541DA8" w:rsidRPr="005E270E" w:rsidRDefault="00541DA8" w:rsidP="00CB46A1">
            <w:pPr>
              <w:spacing w:after="0" w:line="360" w:lineRule="auto"/>
              <w:ind w:left="-98" w:right="-83"/>
              <w:jc w:val="both"/>
              <w:rPr>
                <w:rFonts w:ascii="Arial" w:hAnsi="Arial" w:cs="Arial"/>
                <w:sz w:val="20"/>
                <w:szCs w:val="20"/>
                <w:lang w:val="ru-RU"/>
              </w:rPr>
            </w:pPr>
          </w:p>
        </w:tc>
        <w:tc>
          <w:tcPr>
            <w:tcW w:w="3590" w:type="pct"/>
            <w:shd w:val="clear" w:color="auto" w:fill="auto"/>
          </w:tcPr>
          <w:p w:rsidR="00541DA8" w:rsidRPr="005E270E" w:rsidRDefault="00541DA8" w:rsidP="00CB46A1">
            <w:pPr>
              <w:tabs>
                <w:tab w:val="left" w:pos="397"/>
                <w:tab w:val="right" w:leader="dot" w:pos="9072"/>
              </w:tabs>
              <w:spacing w:after="0" w:line="240" w:lineRule="auto"/>
              <w:jc w:val="both"/>
              <w:rPr>
                <w:rFonts w:ascii="Arial" w:hAnsi="Arial" w:cs="Arial"/>
                <w:sz w:val="20"/>
                <w:szCs w:val="20"/>
              </w:rPr>
            </w:pPr>
            <w:r w:rsidRPr="005E270E">
              <w:rPr>
                <w:rFonts w:ascii="Arial" w:hAnsi="Arial" w:cs="Arial"/>
                <w:sz w:val="20"/>
                <w:szCs w:val="20"/>
              </w:rPr>
              <w:t xml:space="preserve">Clasificare la foc a produselor şi elementelor de construcţie. </w:t>
            </w:r>
          </w:p>
          <w:p w:rsidR="00541DA8" w:rsidRPr="005E270E" w:rsidRDefault="00541DA8" w:rsidP="00CB46A1">
            <w:pPr>
              <w:tabs>
                <w:tab w:val="left" w:pos="397"/>
                <w:tab w:val="right" w:leader="dot" w:pos="9072"/>
              </w:tabs>
              <w:spacing w:after="0" w:line="240" w:lineRule="auto"/>
              <w:jc w:val="both"/>
              <w:rPr>
                <w:rFonts w:ascii="Arial" w:hAnsi="Arial" w:cs="Arial"/>
                <w:sz w:val="20"/>
                <w:szCs w:val="20"/>
              </w:rPr>
            </w:pPr>
            <w:r w:rsidRPr="005E270E">
              <w:rPr>
                <w:rFonts w:ascii="Arial" w:hAnsi="Arial" w:cs="Arial"/>
                <w:sz w:val="20"/>
                <w:szCs w:val="20"/>
              </w:rPr>
              <w:t>Partea 6: Clasificare folosind rezultatele încercărilor de reacţie la foc pe cabluri electrice</w:t>
            </w:r>
          </w:p>
        </w:tc>
      </w:tr>
      <w:tr w:rsidR="00541DA8" w:rsidRPr="00C74547" w:rsidTr="00D96DE6">
        <w:tc>
          <w:tcPr>
            <w:tcW w:w="1259" w:type="pct"/>
            <w:shd w:val="clear" w:color="auto" w:fill="auto"/>
          </w:tcPr>
          <w:p w:rsidR="00541DA8" w:rsidRPr="005E270E" w:rsidRDefault="00541DA8" w:rsidP="00CB46A1">
            <w:pPr>
              <w:spacing w:after="0" w:line="360" w:lineRule="auto"/>
              <w:ind w:left="-98" w:right="-83"/>
              <w:jc w:val="both"/>
              <w:rPr>
                <w:rFonts w:ascii="Arial" w:hAnsi="Arial" w:cs="Arial"/>
                <w:sz w:val="20"/>
                <w:szCs w:val="20"/>
              </w:rPr>
            </w:pPr>
            <w:r w:rsidRPr="005E270E">
              <w:rPr>
                <w:rFonts w:ascii="Arial" w:hAnsi="Arial" w:cs="Arial"/>
                <w:sz w:val="20"/>
                <w:szCs w:val="20"/>
              </w:rPr>
              <w:t>SM GOST 31251:2010</w:t>
            </w:r>
          </w:p>
        </w:tc>
        <w:tc>
          <w:tcPr>
            <w:tcW w:w="151" w:type="pct"/>
            <w:shd w:val="clear" w:color="auto" w:fill="auto"/>
          </w:tcPr>
          <w:p w:rsidR="00541DA8" w:rsidRPr="005E270E" w:rsidRDefault="00541DA8" w:rsidP="00CB46A1">
            <w:pPr>
              <w:spacing w:after="0" w:line="360" w:lineRule="auto"/>
              <w:ind w:left="-98" w:right="-83"/>
              <w:jc w:val="both"/>
              <w:rPr>
                <w:rFonts w:ascii="Arial" w:hAnsi="Arial" w:cs="Arial"/>
                <w:sz w:val="20"/>
                <w:szCs w:val="20"/>
                <w:lang w:val="ru-RU"/>
              </w:rPr>
            </w:pPr>
          </w:p>
        </w:tc>
        <w:tc>
          <w:tcPr>
            <w:tcW w:w="3590" w:type="pct"/>
            <w:shd w:val="clear" w:color="auto" w:fill="auto"/>
          </w:tcPr>
          <w:p w:rsidR="00541DA8" w:rsidRPr="005E270E" w:rsidRDefault="00541DA8" w:rsidP="00CB46A1">
            <w:pPr>
              <w:tabs>
                <w:tab w:val="left" w:pos="397"/>
                <w:tab w:val="right" w:leader="dot" w:pos="9072"/>
              </w:tabs>
              <w:spacing w:after="0" w:line="240" w:lineRule="auto"/>
              <w:jc w:val="both"/>
              <w:rPr>
                <w:rFonts w:ascii="Arial" w:hAnsi="Arial" w:cs="Arial"/>
                <w:sz w:val="20"/>
                <w:szCs w:val="20"/>
              </w:rPr>
            </w:pPr>
            <w:r w:rsidRPr="005E270E">
              <w:rPr>
                <w:rFonts w:ascii="Arial" w:hAnsi="Arial" w:cs="Arial"/>
                <w:sz w:val="20"/>
                <w:szCs w:val="20"/>
              </w:rPr>
              <w:t>Pereţi exteriori din partea faţadei. Metoda de încercare la riscurile de foc</w:t>
            </w:r>
          </w:p>
        </w:tc>
      </w:tr>
    </w:tbl>
    <w:p w:rsidR="000C4B3E" w:rsidRDefault="000C4B3E" w:rsidP="000C4B3E">
      <w:pPr>
        <w:tabs>
          <w:tab w:val="left" w:pos="397"/>
          <w:tab w:val="right" w:leader="dot" w:pos="9072"/>
        </w:tabs>
        <w:spacing w:after="0" w:line="240" w:lineRule="auto"/>
        <w:jc w:val="both"/>
        <w:rPr>
          <w:rFonts w:ascii="Arial" w:hAnsi="Arial" w:cs="Arial"/>
          <w:b/>
        </w:rPr>
      </w:pPr>
    </w:p>
    <w:p w:rsidR="00541DA8" w:rsidRPr="00DF28F9" w:rsidRDefault="00541DA8" w:rsidP="000C4B3E">
      <w:pPr>
        <w:tabs>
          <w:tab w:val="left" w:pos="397"/>
          <w:tab w:val="right" w:leader="dot" w:pos="9072"/>
        </w:tabs>
        <w:spacing w:after="0" w:line="240" w:lineRule="auto"/>
        <w:jc w:val="both"/>
        <w:rPr>
          <w:rFonts w:ascii="Arial" w:hAnsi="Arial" w:cs="Arial"/>
          <w:sz w:val="20"/>
          <w:szCs w:val="20"/>
        </w:rPr>
      </w:pPr>
      <w:r w:rsidRPr="00DF28F9">
        <w:rPr>
          <w:rFonts w:ascii="Arial" w:hAnsi="Arial" w:cs="Arial"/>
          <w:sz w:val="20"/>
          <w:szCs w:val="20"/>
        </w:rPr>
        <w:t xml:space="preserve">Примечание - При пользовании настоящим </w:t>
      </w:r>
      <w:r w:rsidRPr="00DF28F9">
        <w:rPr>
          <w:rFonts w:ascii="Arial" w:hAnsi="Arial" w:cs="Arial"/>
          <w:sz w:val="20"/>
          <w:szCs w:val="20"/>
          <w:lang w:val="ru-RU"/>
        </w:rPr>
        <w:t>Кодексом практики</w:t>
      </w:r>
      <w:r w:rsidRPr="00DF28F9">
        <w:rPr>
          <w:rFonts w:ascii="Arial" w:hAnsi="Arial" w:cs="Arial"/>
          <w:sz w:val="20"/>
          <w:szCs w:val="20"/>
        </w:rPr>
        <w:t xml:space="preserve"> целесообразно проверить действие ссылочных стандартов и классификаторов в информационной системе общего пользования - на официальном сайте </w:t>
      </w:r>
      <w:r w:rsidRPr="00DF28F9">
        <w:rPr>
          <w:rFonts w:ascii="Arial" w:hAnsi="Arial" w:cs="Arial"/>
          <w:sz w:val="20"/>
          <w:szCs w:val="20"/>
          <w:lang w:val="ru-RU"/>
        </w:rPr>
        <w:t>Института стандартизации</w:t>
      </w:r>
      <w:r w:rsidRPr="00DF28F9">
        <w:rPr>
          <w:rFonts w:ascii="Arial" w:hAnsi="Arial" w:cs="Arial"/>
          <w:sz w:val="20"/>
          <w:szCs w:val="20"/>
        </w:rPr>
        <w:t xml:space="preserve"> в сети Интернет. Если ссылочный стандарт заменен (изменен), то при пользовании настоящим </w:t>
      </w:r>
      <w:r w:rsidRPr="00DF28F9">
        <w:rPr>
          <w:rFonts w:ascii="Arial" w:hAnsi="Arial" w:cs="Arial"/>
          <w:sz w:val="20"/>
          <w:szCs w:val="20"/>
          <w:lang w:val="ru-RU"/>
        </w:rPr>
        <w:t>Кодексом практики</w:t>
      </w:r>
      <w:r w:rsidRPr="00DF28F9">
        <w:rPr>
          <w:rFonts w:ascii="Arial" w:hAnsi="Arial" w:cs="Arial"/>
          <w:sz w:val="20"/>
          <w:szCs w:val="20"/>
        </w:rPr>
        <w:t xml:space="preserve"> следует руководствоваться заменяющим (измененным) стандартом. Если ссылочный стандарт отменен без замены, то положение, в котором дана ссылка на него, применяется в части, не затрагивающей эту ссылку.</w:t>
      </w:r>
    </w:p>
    <w:p w:rsidR="00541DA8" w:rsidRDefault="00541DA8" w:rsidP="00541DA8">
      <w:pPr>
        <w:tabs>
          <w:tab w:val="left" w:pos="397"/>
          <w:tab w:val="right" w:leader="dot" w:pos="9072"/>
        </w:tabs>
        <w:spacing w:after="0" w:line="240" w:lineRule="auto"/>
        <w:rPr>
          <w:rFonts w:ascii="Arial" w:hAnsi="Arial" w:cs="Arial"/>
          <w:b/>
          <w:sz w:val="24"/>
          <w:szCs w:val="24"/>
        </w:rPr>
      </w:pPr>
    </w:p>
    <w:p w:rsidR="005E270E" w:rsidRDefault="005E270E" w:rsidP="00541DA8">
      <w:pPr>
        <w:tabs>
          <w:tab w:val="left" w:pos="397"/>
          <w:tab w:val="right" w:leader="dot" w:pos="9072"/>
        </w:tabs>
        <w:spacing w:after="0" w:line="240" w:lineRule="auto"/>
        <w:rPr>
          <w:rFonts w:ascii="Arial" w:hAnsi="Arial" w:cs="Arial"/>
          <w:b/>
        </w:rPr>
      </w:pPr>
    </w:p>
    <w:p w:rsidR="00A56543" w:rsidRDefault="00A56543" w:rsidP="00541DA8">
      <w:pPr>
        <w:tabs>
          <w:tab w:val="left" w:pos="397"/>
          <w:tab w:val="right" w:leader="dot" w:pos="9072"/>
        </w:tabs>
        <w:spacing w:after="0" w:line="240" w:lineRule="auto"/>
        <w:rPr>
          <w:rFonts w:ascii="Arial" w:hAnsi="Arial" w:cs="Arial"/>
          <w:b/>
        </w:rPr>
      </w:pPr>
    </w:p>
    <w:p w:rsidR="00A56543" w:rsidRDefault="00A56543" w:rsidP="00541DA8">
      <w:pPr>
        <w:tabs>
          <w:tab w:val="left" w:pos="397"/>
          <w:tab w:val="right" w:leader="dot" w:pos="9072"/>
        </w:tabs>
        <w:spacing w:after="0" w:line="240" w:lineRule="auto"/>
        <w:rPr>
          <w:rFonts w:ascii="Arial" w:hAnsi="Arial" w:cs="Arial"/>
          <w:b/>
        </w:rPr>
      </w:pPr>
    </w:p>
    <w:p w:rsidR="00541DA8" w:rsidRPr="005E270E" w:rsidRDefault="00541DA8" w:rsidP="00541DA8">
      <w:pPr>
        <w:tabs>
          <w:tab w:val="left" w:pos="397"/>
          <w:tab w:val="right" w:leader="dot" w:pos="9072"/>
        </w:tabs>
        <w:spacing w:after="0" w:line="240" w:lineRule="auto"/>
        <w:rPr>
          <w:rFonts w:ascii="Arial" w:hAnsi="Arial" w:cs="Arial"/>
          <w:b/>
          <w:sz w:val="24"/>
          <w:szCs w:val="24"/>
        </w:rPr>
      </w:pPr>
      <w:r w:rsidRPr="005E270E">
        <w:rPr>
          <w:rFonts w:ascii="Arial" w:hAnsi="Arial" w:cs="Arial"/>
          <w:b/>
          <w:sz w:val="24"/>
          <w:szCs w:val="24"/>
        </w:rPr>
        <w:lastRenderedPageBreak/>
        <w:t>3</w:t>
      </w:r>
      <w:r w:rsidRPr="005E270E">
        <w:rPr>
          <w:rFonts w:ascii="Arial" w:hAnsi="Arial" w:cs="Arial"/>
          <w:b/>
          <w:sz w:val="24"/>
          <w:szCs w:val="24"/>
        </w:rPr>
        <w:tab/>
        <w:t>Термины и определения</w:t>
      </w:r>
    </w:p>
    <w:p w:rsidR="005E270E" w:rsidRDefault="005E270E" w:rsidP="00541DA8">
      <w:pPr>
        <w:tabs>
          <w:tab w:val="left" w:pos="397"/>
          <w:tab w:val="right" w:leader="dot" w:pos="9072"/>
        </w:tabs>
        <w:spacing w:after="0" w:line="240" w:lineRule="auto"/>
        <w:jc w:val="both"/>
        <w:rPr>
          <w:rFonts w:ascii="Arial" w:hAnsi="Arial" w:cs="Arial"/>
          <w:b/>
        </w:rPr>
      </w:pPr>
    </w:p>
    <w:p w:rsidR="00541DA8" w:rsidRPr="000419E9" w:rsidRDefault="00541DA8" w:rsidP="005E270E">
      <w:pPr>
        <w:tabs>
          <w:tab w:val="left" w:pos="397"/>
          <w:tab w:val="right" w:leader="dot" w:pos="9072"/>
        </w:tabs>
        <w:spacing w:after="0" w:line="240" w:lineRule="auto"/>
        <w:jc w:val="both"/>
        <w:rPr>
          <w:rFonts w:ascii="Arial" w:hAnsi="Arial" w:cs="Arial"/>
          <w:sz w:val="20"/>
          <w:szCs w:val="20"/>
          <w:lang w:val="ru-RU"/>
        </w:rPr>
      </w:pPr>
      <w:r w:rsidRPr="005E270E">
        <w:rPr>
          <w:rFonts w:ascii="Arial" w:hAnsi="Arial" w:cs="Arial"/>
          <w:sz w:val="20"/>
          <w:szCs w:val="20"/>
        </w:rPr>
        <w:t xml:space="preserve">В настоящем </w:t>
      </w:r>
      <w:r w:rsidRPr="005E270E">
        <w:rPr>
          <w:rFonts w:ascii="Arial" w:hAnsi="Arial" w:cs="Arial"/>
          <w:sz w:val="20"/>
          <w:szCs w:val="20"/>
          <w:lang w:val="ru-RU"/>
        </w:rPr>
        <w:t>Кодексе практики</w:t>
      </w:r>
      <w:r w:rsidRPr="005E270E">
        <w:rPr>
          <w:rFonts w:ascii="Arial" w:hAnsi="Arial" w:cs="Arial"/>
          <w:sz w:val="20"/>
          <w:szCs w:val="20"/>
        </w:rPr>
        <w:t>, за исключением специально оговоренных случаев, приняты термины и определения, приведенные в NCM E.03.02, а также следующие термины с соответствующими определениями</w:t>
      </w:r>
      <w:r w:rsidR="000419E9">
        <w:rPr>
          <w:rFonts w:ascii="Arial" w:hAnsi="Arial" w:cs="Arial"/>
          <w:sz w:val="20"/>
          <w:szCs w:val="20"/>
          <w:lang w:val="ru-RU"/>
        </w:rPr>
        <w:t>:</w:t>
      </w:r>
    </w:p>
    <w:p w:rsidR="00541DA8" w:rsidRPr="005E270E" w:rsidRDefault="00541DA8" w:rsidP="005E270E">
      <w:pPr>
        <w:tabs>
          <w:tab w:val="left" w:pos="397"/>
          <w:tab w:val="right" w:leader="dot" w:pos="9072"/>
        </w:tabs>
        <w:spacing w:after="0" w:line="240" w:lineRule="auto"/>
        <w:jc w:val="both"/>
        <w:rPr>
          <w:rFonts w:ascii="Arial" w:hAnsi="Arial" w:cs="Arial"/>
          <w:sz w:val="20"/>
          <w:szCs w:val="20"/>
        </w:rPr>
      </w:pPr>
      <w:r w:rsidRPr="005E270E">
        <w:rPr>
          <w:rFonts w:ascii="Arial" w:hAnsi="Arial" w:cs="Arial"/>
          <w:sz w:val="20"/>
          <w:szCs w:val="20"/>
        </w:rPr>
        <w:t xml:space="preserve">     </w:t>
      </w:r>
    </w:p>
    <w:p w:rsidR="00422396" w:rsidRDefault="00541DA8" w:rsidP="005E270E">
      <w:pPr>
        <w:tabs>
          <w:tab w:val="left" w:pos="397"/>
          <w:tab w:val="right" w:leader="dot" w:pos="9072"/>
        </w:tabs>
        <w:spacing w:after="0" w:line="240" w:lineRule="auto"/>
        <w:jc w:val="both"/>
        <w:rPr>
          <w:rFonts w:ascii="Arial" w:hAnsi="Arial" w:cs="Arial"/>
          <w:sz w:val="20"/>
          <w:szCs w:val="20"/>
        </w:rPr>
      </w:pPr>
      <w:r w:rsidRPr="005E270E">
        <w:rPr>
          <w:rFonts w:ascii="Arial" w:hAnsi="Arial" w:cs="Arial"/>
          <w:b/>
          <w:sz w:val="20"/>
          <w:szCs w:val="20"/>
        </w:rPr>
        <w:t>3.1</w:t>
      </w:r>
      <w:r w:rsidRPr="005E270E">
        <w:rPr>
          <w:rFonts w:ascii="Arial" w:hAnsi="Arial" w:cs="Arial"/>
          <w:sz w:val="20"/>
          <w:szCs w:val="20"/>
        </w:rPr>
        <w:t xml:space="preserve"> </w:t>
      </w:r>
    </w:p>
    <w:p w:rsidR="00422396" w:rsidRDefault="00541DA8" w:rsidP="005E270E">
      <w:pPr>
        <w:tabs>
          <w:tab w:val="left" w:pos="397"/>
          <w:tab w:val="right" w:leader="dot" w:pos="9072"/>
        </w:tabs>
        <w:spacing w:after="0" w:line="240" w:lineRule="auto"/>
        <w:jc w:val="both"/>
        <w:rPr>
          <w:rFonts w:ascii="Arial" w:hAnsi="Arial" w:cs="Arial"/>
          <w:sz w:val="20"/>
          <w:szCs w:val="20"/>
          <w:lang w:val="ru-RU"/>
        </w:rPr>
      </w:pPr>
      <w:r w:rsidRPr="005E270E">
        <w:rPr>
          <w:rFonts w:ascii="Arial" w:hAnsi="Arial" w:cs="Arial"/>
          <w:b/>
          <w:sz w:val="20"/>
          <w:szCs w:val="20"/>
        </w:rPr>
        <w:t>огнестойкость строительной конструкции</w:t>
      </w:r>
      <w:r w:rsidRPr="005E270E">
        <w:rPr>
          <w:rFonts w:ascii="Arial" w:hAnsi="Arial" w:cs="Arial"/>
          <w:sz w:val="20"/>
          <w:szCs w:val="20"/>
          <w:lang w:val="ru-RU"/>
        </w:rPr>
        <w:t xml:space="preserve"> </w:t>
      </w:r>
    </w:p>
    <w:p w:rsidR="00541DA8" w:rsidRPr="005E270E" w:rsidRDefault="00541DA8" w:rsidP="005E270E">
      <w:pPr>
        <w:tabs>
          <w:tab w:val="left" w:pos="397"/>
          <w:tab w:val="right" w:leader="dot" w:pos="9072"/>
        </w:tabs>
        <w:spacing w:after="0" w:line="240" w:lineRule="auto"/>
        <w:jc w:val="both"/>
        <w:rPr>
          <w:rFonts w:ascii="Arial" w:hAnsi="Arial" w:cs="Arial"/>
          <w:sz w:val="20"/>
          <w:szCs w:val="20"/>
        </w:rPr>
      </w:pPr>
      <w:r w:rsidRPr="005E270E">
        <w:rPr>
          <w:rFonts w:ascii="Arial" w:hAnsi="Arial" w:cs="Arial"/>
          <w:sz w:val="20"/>
          <w:szCs w:val="20"/>
        </w:rPr>
        <w:t>Способность строительной конструкции сохранять несущие и (или) огражд</w:t>
      </w:r>
      <w:r w:rsidR="00D96DE6">
        <w:rPr>
          <w:rFonts w:ascii="Arial" w:hAnsi="Arial" w:cs="Arial"/>
          <w:sz w:val="20"/>
          <w:szCs w:val="20"/>
        </w:rPr>
        <w:t>ающие функции в условиях пожара</w:t>
      </w:r>
    </w:p>
    <w:p w:rsidR="00541DA8" w:rsidRPr="005E270E" w:rsidRDefault="00541DA8" w:rsidP="005E270E">
      <w:pPr>
        <w:tabs>
          <w:tab w:val="left" w:pos="397"/>
          <w:tab w:val="right" w:leader="dot" w:pos="9072"/>
        </w:tabs>
        <w:spacing w:after="0" w:line="240" w:lineRule="auto"/>
        <w:jc w:val="both"/>
        <w:rPr>
          <w:rFonts w:ascii="Arial" w:hAnsi="Arial" w:cs="Arial"/>
          <w:sz w:val="20"/>
          <w:szCs w:val="20"/>
        </w:rPr>
      </w:pPr>
      <w:r w:rsidRPr="005E270E">
        <w:rPr>
          <w:rFonts w:ascii="Arial" w:hAnsi="Arial" w:cs="Arial"/>
          <w:sz w:val="20"/>
          <w:szCs w:val="20"/>
        </w:rPr>
        <w:t xml:space="preserve">     </w:t>
      </w:r>
    </w:p>
    <w:p w:rsidR="00422396" w:rsidRDefault="00541DA8" w:rsidP="005E270E">
      <w:pPr>
        <w:tabs>
          <w:tab w:val="left" w:pos="397"/>
          <w:tab w:val="right" w:leader="dot" w:pos="9072"/>
        </w:tabs>
        <w:spacing w:after="0" w:line="240" w:lineRule="auto"/>
        <w:jc w:val="both"/>
        <w:rPr>
          <w:rFonts w:ascii="Arial" w:hAnsi="Arial" w:cs="Arial"/>
          <w:b/>
          <w:sz w:val="20"/>
          <w:szCs w:val="20"/>
        </w:rPr>
      </w:pPr>
      <w:r w:rsidRPr="005E270E">
        <w:rPr>
          <w:rFonts w:ascii="Arial" w:hAnsi="Arial" w:cs="Arial"/>
          <w:b/>
          <w:sz w:val="20"/>
          <w:szCs w:val="20"/>
        </w:rPr>
        <w:t xml:space="preserve">3.2 </w:t>
      </w:r>
    </w:p>
    <w:p w:rsidR="00422396" w:rsidRDefault="00541DA8" w:rsidP="005E270E">
      <w:pPr>
        <w:tabs>
          <w:tab w:val="left" w:pos="397"/>
          <w:tab w:val="right" w:leader="dot" w:pos="9072"/>
        </w:tabs>
        <w:spacing w:after="0" w:line="240" w:lineRule="auto"/>
        <w:jc w:val="both"/>
        <w:rPr>
          <w:rFonts w:ascii="Arial" w:hAnsi="Arial" w:cs="Arial"/>
          <w:sz w:val="20"/>
          <w:szCs w:val="20"/>
          <w:lang w:val="ru-RU"/>
        </w:rPr>
      </w:pPr>
      <w:r w:rsidRPr="005E270E">
        <w:rPr>
          <w:rFonts w:ascii="Arial" w:hAnsi="Arial" w:cs="Arial"/>
          <w:b/>
          <w:sz w:val="20"/>
          <w:szCs w:val="20"/>
        </w:rPr>
        <w:t>фактическая огнестойкость строительной конструкции</w:t>
      </w:r>
      <w:r w:rsidRPr="005E270E">
        <w:rPr>
          <w:rFonts w:ascii="Arial" w:hAnsi="Arial" w:cs="Arial"/>
          <w:sz w:val="20"/>
          <w:szCs w:val="20"/>
          <w:lang w:val="ru-RU"/>
        </w:rPr>
        <w:t xml:space="preserve"> </w:t>
      </w:r>
    </w:p>
    <w:p w:rsidR="00541DA8" w:rsidRPr="005E270E" w:rsidRDefault="00541DA8" w:rsidP="005E270E">
      <w:pPr>
        <w:tabs>
          <w:tab w:val="left" w:pos="397"/>
          <w:tab w:val="right" w:leader="dot" w:pos="9072"/>
        </w:tabs>
        <w:spacing w:after="0" w:line="240" w:lineRule="auto"/>
        <w:jc w:val="both"/>
        <w:rPr>
          <w:rFonts w:ascii="Arial" w:hAnsi="Arial" w:cs="Arial"/>
          <w:sz w:val="20"/>
          <w:szCs w:val="20"/>
        </w:rPr>
      </w:pPr>
      <w:r w:rsidRPr="005E270E">
        <w:rPr>
          <w:rFonts w:ascii="Arial" w:hAnsi="Arial" w:cs="Arial"/>
          <w:sz w:val="20"/>
          <w:szCs w:val="20"/>
        </w:rPr>
        <w:t>Время от возникновения пожара до наступления одного из нормируемых для данной конструкции предельных состояний по огнестойкости</w:t>
      </w:r>
    </w:p>
    <w:p w:rsidR="00541DA8" w:rsidRPr="005E270E" w:rsidRDefault="00541DA8" w:rsidP="005E270E">
      <w:pPr>
        <w:tabs>
          <w:tab w:val="left" w:pos="397"/>
          <w:tab w:val="right" w:leader="dot" w:pos="9072"/>
        </w:tabs>
        <w:spacing w:after="0" w:line="240" w:lineRule="auto"/>
        <w:jc w:val="both"/>
        <w:rPr>
          <w:rFonts w:ascii="Arial" w:hAnsi="Arial" w:cs="Arial"/>
          <w:sz w:val="20"/>
          <w:szCs w:val="20"/>
        </w:rPr>
      </w:pPr>
      <w:r w:rsidRPr="005E270E">
        <w:rPr>
          <w:rFonts w:ascii="Arial" w:hAnsi="Arial" w:cs="Arial"/>
          <w:sz w:val="20"/>
          <w:szCs w:val="20"/>
        </w:rPr>
        <w:t xml:space="preserve">     </w:t>
      </w:r>
    </w:p>
    <w:p w:rsidR="00422396" w:rsidRDefault="00541DA8" w:rsidP="005E270E">
      <w:pPr>
        <w:tabs>
          <w:tab w:val="left" w:pos="397"/>
          <w:tab w:val="right" w:leader="dot" w:pos="9072"/>
        </w:tabs>
        <w:spacing w:after="0" w:line="240" w:lineRule="auto"/>
        <w:jc w:val="both"/>
        <w:rPr>
          <w:rFonts w:ascii="Arial" w:hAnsi="Arial" w:cs="Arial"/>
          <w:b/>
          <w:sz w:val="20"/>
          <w:szCs w:val="20"/>
        </w:rPr>
      </w:pPr>
      <w:r w:rsidRPr="005E270E">
        <w:rPr>
          <w:rFonts w:ascii="Arial" w:hAnsi="Arial" w:cs="Arial"/>
          <w:b/>
          <w:sz w:val="20"/>
          <w:szCs w:val="20"/>
        </w:rPr>
        <w:t xml:space="preserve">3.3 </w:t>
      </w:r>
    </w:p>
    <w:p w:rsidR="00422396" w:rsidRDefault="00541DA8" w:rsidP="005E270E">
      <w:pPr>
        <w:tabs>
          <w:tab w:val="left" w:pos="397"/>
          <w:tab w:val="right" w:leader="dot" w:pos="9072"/>
        </w:tabs>
        <w:spacing w:after="0" w:line="240" w:lineRule="auto"/>
        <w:jc w:val="both"/>
        <w:rPr>
          <w:rFonts w:ascii="Arial" w:hAnsi="Arial" w:cs="Arial"/>
          <w:b/>
          <w:sz w:val="20"/>
          <w:szCs w:val="20"/>
          <w:lang w:val="ru-RU"/>
        </w:rPr>
      </w:pPr>
      <w:r w:rsidRPr="005E270E">
        <w:rPr>
          <w:rFonts w:ascii="Arial" w:hAnsi="Arial" w:cs="Arial"/>
          <w:b/>
          <w:sz w:val="20"/>
          <w:szCs w:val="20"/>
        </w:rPr>
        <w:t>эквивалентная продолжительность пожара</w:t>
      </w:r>
      <w:r w:rsidRPr="005E270E">
        <w:rPr>
          <w:rFonts w:ascii="Arial" w:hAnsi="Arial" w:cs="Arial"/>
          <w:b/>
          <w:sz w:val="20"/>
          <w:szCs w:val="20"/>
          <w:lang w:val="ru-RU"/>
        </w:rPr>
        <w:t xml:space="preserve"> </w:t>
      </w:r>
    </w:p>
    <w:p w:rsidR="00541DA8" w:rsidRPr="005E270E" w:rsidRDefault="00541DA8" w:rsidP="005E270E">
      <w:pPr>
        <w:tabs>
          <w:tab w:val="left" w:pos="397"/>
          <w:tab w:val="right" w:leader="dot" w:pos="9072"/>
        </w:tabs>
        <w:spacing w:after="0" w:line="240" w:lineRule="auto"/>
        <w:jc w:val="both"/>
        <w:rPr>
          <w:rFonts w:ascii="Arial" w:hAnsi="Arial" w:cs="Arial"/>
          <w:sz w:val="20"/>
          <w:szCs w:val="20"/>
        </w:rPr>
      </w:pPr>
      <w:r w:rsidRPr="005E270E">
        <w:rPr>
          <w:rFonts w:ascii="Arial" w:hAnsi="Arial" w:cs="Arial"/>
          <w:sz w:val="20"/>
          <w:szCs w:val="20"/>
        </w:rPr>
        <w:t>Продолжительность стандартных испытаний, воздействие которых на строительную конструкцию аналогично воздействию "реального" пожара</w:t>
      </w:r>
    </w:p>
    <w:p w:rsidR="00541DA8" w:rsidRPr="005E270E" w:rsidRDefault="00541DA8" w:rsidP="005E270E">
      <w:pPr>
        <w:tabs>
          <w:tab w:val="left" w:pos="397"/>
          <w:tab w:val="right" w:leader="dot" w:pos="9072"/>
        </w:tabs>
        <w:spacing w:after="0" w:line="240" w:lineRule="auto"/>
        <w:jc w:val="both"/>
        <w:rPr>
          <w:rFonts w:ascii="Arial" w:hAnsi="Arial" w:cs="Arial"/>
          <w:sz w:val="20"/>
          <w:szCs w:val="20"/>
        </w:rPr>
      </w:pPr>
    </w:p>
    <w:p w:rsidR="00422396" w:rsidRDefault="00541DA8" w:rsidP="005E270E">
      <w:pPr>
        <w:tabs>
          <w:tab w:val="left" w:pos="397"/>
          <w:tab w:val="right" w:leader="dot" w:pos="9072"/>
        </w:tabs>
        <w:spacing w:after="0" w:line="240" w:lineRule="auto"/>
        <w:jc w:val="both"/>
        <w:rPr>
          <w:rFonts w:ascii="Arial" w:hAnsi="Arial" w:cs="Arial"/>
          <w:b/>
          <w:sz w:val="20"/>
          <w:szCs w:val="20"/>
          <w:lang w:val="ru-RU"/>
        </w:rPr>
      </w:pPr>
      <w:r w:rsidRPr="005E270E">
        <w:rPr>
          <w:rFonts w:ascii="Arial" w:hAnsi="Arial" w:cs="Arial"/>
          <w:b/>
          <w:sz w:val="20"/>
          <w:szCs w:val="20"/>
          <w:lang w:val="ru-RU"/>
        </w:rPr>
        <w:t xml:space="preserve">3.4 </w:t>
      </w:r>
    </w:p>
    <w:p w:rsidR="00422396" w:rsidRDefault="00541DA8" w:rsidP="005E270E">
      <w:pPr>
        <w:tabs>
          <w:tab w:val="left" w:pos="397"/>
          <w:tab w:val="right" w:leader="dot" w:pos="9072"/>
        </w:tabs>
        <w:spacing w:after="0" w:line="240" w:lineRule="auto"/>
        <w:jc w:val="both"/>
        <w:rPr>
          <w:rFonts w:ascii="Arial" w:hAnsi="Arial" w:cs="Arial"/>
          <w:sz w:val="20"/>
          <w:szCs w:val="20"/>
          <w:lang w:val="ru-RU"/>
        </w:rPr>
      </w:pPr>
      <w:r w:rsidRPr="005E270E">
        <w:rPr>
          <w:rFonts w:ascii="Arial" w:hAnsi="Arial" w:cs="Arial"/>
          <w:b/>
          <w:sz w:val="20"/>
          <w:szCs w:val="20"/>
          <w:lang w:val="ru-RU"/>
        </w:rPr>
        <w:t>конструктивная огнезащита</w:t>
      </w:r>
      <w:r w:rsidRPr="005E270E">
        <w:rPr>
          <w:rFonts w:ascii="Arial" w:hAnsi="Arial" w:cs="Arial"/>
          <w:sz w:val="20"/>
          <w:szCs w:val="20"/>
          <w:lang w:val="ru-RU"/>
        </w:rPr>
        <w:t xml:space="preserve"> </w:t>
      </w:r>
    </w:p>
    <w:p w:rsidR="00541DA8" w:rsidRPr="005E270E" w:rsidRDefault="00541DA8" w:rsidP="005E270E">
      <w:pPr>
        <w:tabs>
          <w:tab w:val="left" w:pos="397"/>
          <w:tab w:val="right" w:leader="dot" w:pos="9072"/>
        </w:tabs>
        <w:spacing w:after="0" w:line="240" w:lineRule="auto"/>
        <w:jc w:val="both"/>
        <w:rPr>
          <w:rFonts w:ascii="Arial" w:hAnsi="Arial" w:cs="Arial"/>
          <w:sz w:val="20"/>
          <w:szCs w:val="20"/>
          <w:lang w:val="ru-RU"/>
        </w:rPr>
      </w:pPr>
      <w:r w:rsidRPr="005E270E">
        <w:rPr>
          <w:rFonts w:ascii="Arial" w:hAnsi="Arial" w:cs="Arial"/>
          <w:sz w:val="20"/>
          <w:szCs w:val="20"/>
          <w:lang w:val="ru-RU"/>
        </w:rPr>
        <w:t>Способ огнезащиты строительных конструкций, основанный на создании на обогреваемой поверхности конструкции теплоизоляционного слоя средства огнезащиты. К конструктивной огнезащите относятся толстослойные напыляемые составы, огнезащитные обмазки, штукатурки, облицовка плитными, листовыми и другими огнезащитными материалами, в том числе на каркасе, с воздушными прослойками, а также комбинации данных материалов, в том числе с тонкослойными вспучивающимися покрытиями. Способ нанесения (крепления) огнезащиты должен соответствовать способу, описанному в протоколе испытаний на огнестойкость и в проекте огнезащиты</w:t>
      </w:r>
    </w:p>
    <w:p w:rsidR="00541DA8" w:rsidRPr="005E270E" w:rsidRDefault="00541DA8" w:rsidP="005E270E">
      <w:pPr>
        <w:tabs>
          <w:tab w:val="left" w:pos="397"/>
          <w:tab w:val="right" w:leader="dot" w:pos="9072"/>
        </w:tabs>
        <w:spacing w:after="0" w:line="240" w:lineRule="auto"/>
        <w:ind w:firstLine="426"/>
        <w:jc w:val="both"/>
        <w:rPr>
          <w:rFonts w:ascii="Arial" w:hAnsi="Arial" w:cs="Arial"/>
          <w:sz w:val="20"/>
          <w:szCs w:val="20"/>
          <w:lang w:val="ru-RU"/>
        </w:rPr>
      </w:pPr>
    </w:p>
    <w:p w:rsidR="00422396" w:rsidRDefault="00541DA8" w:rsidP="005E270E">
      <w:pPr>
        <w:tabs>
          <w:tab w:val="left" w:pos="397"/>
          <w:tab w:val="right" w:leader="dot" w:pos="9072"/>
        </w:tabs>
        <w:spacing w:after="0" w:line="240" w:lineRule="auto"/>
        <w:jc w:val="both"/>
        <w:rPr>
          <w:rFonts w:ascii="Arial" w:hAnsi="Arial" w:cs="Arial"/>
          <w:sz w:val="20"/>
          <w:szCs w:val="20"/>
          <w:lang w:val="ru-RU"/>
        </w:rPr>
      </w:pPr>
      <w:r w:rsidRPr="005E270E">
        <w:rPr>
          <w:rFonts w:ascii="Arial" w:hAnsi="Arial" w:cs="Arial"/>
          <w:b/>
          <w:sz w:val="20"/>
          <w:szCs w:val="20"/>
          <w:lang w:val="ru-RU"/>
        </w:rPr>
        <w:t>3.5</w:t>
      </w:r>
      <w:r w:rsidRPr="005E270E">
        <w:rPr>
          <w:rFonts w:ascii="Arial" w:hAnsi="Arial" w:cs="Arial"/>
          <w:sz w:val="20"/>
          <w:szCs w:val="20"/>
          <w:lang w:val="ru-RU"/>
        </w:rPr>
        <w:t xml:space="preserve"> </w:t>
      </w:r>
    </w:p>
    <w:p w:rsidR="00422396" w:rsidRDefault="00541DA8" w:rsidP="005E270E">
      <w:pPr>
        <w:tabs>
          <w:tab w:val="left" w:pos="397"/>
          <w:tab w:val="right" w:leader="dot" w:pos="9072"/>
        </w:tabs>
        <w:spacing w:after="0" w:line="240" w:lineRule="auto"/>
        <w:jc w:val="both"/>
        <w:rPr>
          <w:rFonts w:ascii="Arial" w:hAnsi="Arial" w:cs="Arial"/>
          <w:sz w:val="20"/>
          <w:szCs w:val="20"/>
          <w:lang w:val="ru-RU"/>
        </w:rPr>
      </w:pPr>
      <w:r w:rsidRPr="005E270E">
        <w:rPr>
          <w:rFonts w:ascii="Arial" w:hAnsi="Arial" w:cs="Arial"/>
          <w:b/>
          <w:sz w:val="20"/>
          <w:szCs w:val="20"/>
          <w:lang w:val="ru-RU"/>
        </w:rPr>
        <w:t>тонкослойное огнезащитное покрытие (вспучивающееся покрытие, краска)</w:t>
      </w:r>
      <w:r w:rsidRPr="005E270E">
        <w:rPr>
          <w:rFonts w:ascii="Arial" w:hAnsi="Arial" w:cs="Arial"/>
          <w:sz w:val="20"/>
          <w:szCs w:val="20"/>
          <w:lang w:val="ru-RU"/>
        </w:rPr>
        <w:t xml:space="preserve"> </w:t>
      </w:r>
    </w:p>
    <w:p w:rsidR="00541DA8" w:rsidRPr="005E270E" w:rsidRDefault="00541DA8" w:rsidP="005E270E">
      <w:pPr>
        <w:tabs>
          <w:tab w:val="left" w:pos="397"/>
          <w:tab w:val="right" w:leader="dot" w:pos="9072"/>
        </w:tabs>
        <w:spacing w:after="0" w:line="240" w:lineRule="auto"/>
        <w:jc w:val="both"/>
        <w:rPr>
          <w:rFonts w:ascii="Arial" w:hAnsi="Arial" w:cs="Arial"/>
          <w:sz w:val="20"/>
          <w:szCs w:val="20"/>
          <w:lang w:val="ru-RU"/>
        </w:rPr>
      </w:pPr>
      <w:r w:rsidRPr="005E270E">
        <w:rPr>
          <w:rFonts w:ascii="Arial" w:hAnsi="Arial" w:cs="Arial"/>
          <w:sz w:val="20"/>
          <w:szCs w:val="20"/>
          <w:lang w:val="ru-RU"/>
        </w:rPr>
        <w:t>способ огнезащиты строительных конструкций, основанный на нанесении на обогреваемую поверхность конструкции специальных лакокрасочных составов с толщиной сухого слоя, как правило, не превышающей 3 мм, увеличивающих ее многократно при нагревании</w:t>
      </w:r>
    </w:p>
    <w:p w:rsidR="00541DA8" w:rsidRPr="005E270E" w:rsidRDefault="00541DA8" w:rsidP="005E270E">
      <w:pPr>
        <w:tabs>
          <w:tab w:val="left" w:pos="397"/>
          <w:tab w:val="right" w:leader="dot" w:pos="9072"/>
        </w:tabs>
        <w:spacing w:after="0" w:line="240" w:lineRule="auto"/>
        <w:jc w:val="both"/>
        <w:rPr>
          <w:rFonts w:ascii="Arial" w:hAnsi="Arial" w:cs="Arial"/>
          <w:sz w:val="20"/>
          <w:szCs w:val="20"/>
          <w:lang w:val="ru-RU"/>
        </w:rPr>
      </w:pPr>
    </w:p>
    <w:p w:rsidR="00422396" w:rsidRDefault="00541DA8" w:rsidP="005E270E">
      <w:pPr>
        <w:tabs>
          <w:tab w:val="left" w:pos="397"/>
          <w:tab w:val="right" w:leader="dot" w:pos="9072"/>
        </w:tabs>
        <w:spacing w:after="0" w:line="240" w:lineRule="auto"/>
        <w:jc w:val="both"/>
        <w:rPr>
          <w:rFonts w:ascii="Arial" w:hAnsi="Arial" w:cs="Arial"/>
          <w:b/>
          <w:sz w:val="20"/>
          <w:szCs w:val="20"/>
          <w:lang w:val="ru-RU"/>
        </w:rPr>
      </w:pPr>
      <w:r w:rsidRPr="005E270E">
        <w:rPr>
          <w:rFonts w:ascii="Arial" w:hAnsi="Arial" w:cs="Arial"/>
          <w:b/>
          <w:sz w:val="20"/>
          <w:szCs w:val="20"/>
          <w:lang w:val="ru-RU"/>
        </w:rPr>
        <w:t xml:space="preserve">3.6 </w:t>
      </w:r>
    </w:p>
    <w:p w:rsidR="00422396" w:rsidRDefault="00541DA8" w:rsidP="005E270E">
      <w:pPr>
        <w:tabs>
          <w:tab w:val="left" w:pos="397"/>
          <w:tab w:val="right" w:leader="dot" w:pos="9072"/>
        </w:tabs>
        <w:spacing w:after="0" w:line="240" w:lineRule="auto"/>
        <w:jc w:val="both"/>
        <w:rPr>
          <w:rFonts w:ascii="Arial" w:hAnsi="Arial" w:cs="Arial"/>
          <w:sz w:val="20"/>
          <w:szCs w:val="20"/>
          <w:lang w:val="ru-RU"/>
        </w:rPr>
      </w:pPr>
      <w:r w:rsidRPr="005E270E">
        <w:rPr>
          <w:rFonts w:ascii="Arial" w:hAnsi="Arial" w:cs="Arial"/>
          <w:b/>
          <w:sz w:val="20"/>
          <w:szCs w:val="20"/>
          <w:lang w:val="ru-RU"/>
        </w:rPr>
        <w:t>пожарная секция</w:t>
      </w:r>
      <w:r w:rsidRPr="005E270E">
        <w:rPr>
          <w:rFonts w:ascii="Arial" w:hAnsi="Arial" w:cs="Arial"/>
          <w:sz w:val="20"/>
          <w:szCs w:val="20"/>
          <w:lang w:val="ru-RU"/>
        </w:rPr>
        <w:t xml:space="preserve"> </w:t>
      </w:r>
    </w:p>
    <w:p w:rsidR="00541DA8" w:rsidRPr="005E270E" w:rsidRDefault="00541DA8" w:rsidP="005E270E">
      <w:pPr>
        <w:tabs>
          <w:tab w:val="left" w:pos="397"/>
          <w:tab w:val="right" w:leader="dot" w:pos="9072"/>
        </w:tabs>
        <w:spacing w:after="0" w:line="240" w:lineRule="auto"/>
        <w:jc w:val="both"/>
        <w:rPr>
          <w:rFonts w:ascii="Arial" w:hAnsi="Arial" w:cs="Arial"/>
          <w:sz w:val="20"/>
          <w:szCs w:val="20"/>
          <w:lang w:val="ru-RU"/>
        </w:rPr>
      </w:pPr>
      <w:r w:rsidRPr="005E270E">
        <w:rPr>
          <w:rFonts w:ascii="Arial" w:hAnsi="Arial" w:cs="Arial"/>
          <w:sz w:val="20"/>
          <w:szCs w:val="20"/>
          <w:lang w:val="ru-RU"/>
        </w:rPr>
        <w:t>Часть пожарного отсека, выделенная противопожарными преградами в соответствии с требованиями нормативных документов по пожарной безопасности</w:t>
      </w:r>
    </w:p>
    <w:p w:rsidR="00541DA8" w:rsidRPr="005E270E" w:rsidRDefault="00541DA8" w:rsidP="005E270E">
      <w:pPr>
        <w:tabs>
          <w:tab w:val="left" w:pos="397"/>
          <w:tab w:val="right" w:leader="dot" w:pos="9072"/>
        </w:tabs>
        <w:spacing w:after="0" w:line="240" w:lineRule="auto"/>
        <w:jc w:val="both"/>
        <w:rPr>
          <w:rFonts w:ascii="Arial" w:hAnsi="Arial" w:cs="Arial"/>
          <w:sz w:val="20"/>
          <w:szCs w:val="20"/>
          <w:lang w:val="ru-RU"/>
        </w:rPr>
      </w:pPr>
    </w:p>
    <w:p w:rsidR="00422396" w:rsidRDefault="00541DA8" w:rsidP="005E270E">
      <w:pPr>
        <w:tabs>
          <w:tab w:val="left" w:pos="397"/>
          <w:tab w:val="right" w:leader="dot" w:pos="9072"/>
        </w:tabs>
        <w:spacing w:after="0" w:line="240" w:lineRule="auto"/>
        <w:jc w:val="both"/>
        <w:rPr>
          <w:rFonts w:ascii="Arial" w:hAnsi="Arial" w:cs="Arial"/>
          <w:b/>
          <w:sz w:val="20"/>
          <w:szCs w:val="20"/>
          <w:lang w:val="ru-RU"/>
        </w:rPr>
      </w:pPr>
      <w:r w:rsidRPr="005E270E">
        <w:rPr>
          <w:rFonts w:ascii="Arial" w:hAnsi="Arial" w:cs="Arial"/>
          <w:b/>
          <w:sz w:val="20"/>
          <w:szCs w:val="20"/>
          <w:lang w:val="ru-RU"/>
        </w:rPr>
        <w:t xml:space="preserve">3.7 </w:t>
      </w:r>
    </w:p>
    <w:p w:rsidR="00422396" w:rsidRDefault="00541DA8" w:rsidP="005E270E">
      <w:pPr>
        <w:tabs>
          <w:tab w:val="left" w:pos="397"/>
          <w:tab w:val="right" w:leader="dot" w:pos="9072"/>
        </w:tabs>
        <w:spacing w:after="0" w:line="240" w:lineRule="auto"/>
        <w:jc w:val="both"/>
        <w:rPr>
          <w:rFonts w:ascii="Arial" w:hAnsi="Arial" w:cs="Arial"/>
          <w:sz w:val="20"/>
          <w:szCs w:val="20"/>
          <w:lang w:val="ru-RU"/>
        </w:rPr>
      </w:pPr>
      <w:r w:rsidRPr="005E270E">
        <w:rPr>
          <w:rFonts w:ascii="Arial" w:hAnsi="Arial" w:cs="Arial"/>
          <w:b/>
          <w:sz w:val="20"/>
          <w:szCs w:val="20"/>
          <w:lang w:val="ru-RU"/>
        </w:rPr>
        <w:t>проект огнезащиты</w:t>
      </w:r>
      <w:r w:rsidRPr="005E270E">
        <w:rPr>
          <w:rFonts w:ascii="Arial" w:hAnsi="Arial" w:cs="Arial"/>
          <w:sz w:val="20"/>
          <w:szCs w:val="20"/>
          <w:lang w:val="ru-RU"/>
        </w:rPr>
        <w:t xml:space="preserve"> </w:t>
      </w:r>
    </w:p>
    <w:p w:rsidR="00541DA8" w:rsidRPr="005E270E" w:rsidRDefault="00541DA8" w:rsidP="005E270E">
      <w:pPr>
        <w:tabs>
          <w:tab w:val="left" w:pos="397"/>
          <w:tab w:val="right" w:leader="dot" w:pos="9072"/>
        </w:tabs>
        <w:spacing w:after="0" w:line="240" w:lineRule="auto"/>
        <w:jc w:val="both"/>
        <w:rPr>
          <w:rFonts w:ascii="Arial" w:hAnsi="Arial" w:cs="Arial"/>
          <w:sz w:val="20"/>
          <w:szCs w:val="20"/>
          <w:lang w:val="ru-RU"/>
        </w:rPr>
      </w:pPr>
      <w:r w:rsidRPr="005E270E">
        <w:rPr>
          <w:rFonts w:ascii="Arial" w:hAnsi="Arial" w:cs="Arial"/>
          <w:sz w:val="20"/>
          <w:szCs w:val="20"/>
          <w:lang w:val="ru-RU"/>
        </w:rPr>
        <w:t>проектная документация и (или) рабочая документация, содержащая обоснование принятых проектных решений по способам и средствам огнезащиты строительных конструкций для обеспечения их предела огнестойкости, с учетом экспериментальных данных по огнезащитной эффективности средства огнезащиты, а также результатов прочностных и теплотехнических расчетов строительных конструкций с нанесенными средствами огнезащиты</w:t>
      </w:r>
    </w:p>
    <w:p w:rsidR="00541DA8" w:rsidRPr="005E270E" w:rsidRDefault="00541DA8" w:rsidP="005E270E">
      <w:pPr>
        <w:tabs>
          <w:tab w:val="left" w:pos="397"/>
          <w:tab w:val="right" w:leader="dot" w:pos="9072"/>
        </w:tabs>
        <w:spacing w:after="0" w:line="240" w:lineRule="auto"/>
        <w:jc w:val="both"/>
        <w:rPr>
          <w:rFonts w:ascii="Arial" w:hAnsi="Arial" w:cs="Arial"/>
          <w:sz w:val="20"/>
          <w:szCs w:val="20"/>
          <w:lang w:val="ru-RU"/>
        </w:rPr>
      </w:pPr>
    </w:p>
    <w:p w:rsidR="00422396" w:rsidRDefault="00541DA8" w:rsidP="005E270E">
      <w:pPr>
        <w:tabs>
          <w:tab w:val="left" w:pos="397"/>
          <w:tab w:val="right" w:leader="dot" w:pos="9072"/>
        </w:tabs>
        <w:spacing w:after="0" w:line="240" w:lineRule="auto"/>
        <w:jc w:val="both"/>
        <w:rPr>
          <w:rFonts w:ascii="Arial" w:hAnsi="Arial" w:cs="Arial"/>
          <w:b/>
          <w:sz w:val="20"/>
          <w:szCs w:val="20"/>
          <w:lang w:val="ru-RU"/>
        </w:rPr>
      </w:pPr>
      <w:r w:rsidRPr="005E270E">
        <w:rPr>
          <w:rFonts w:ascii="Arial" w:hAnsi="Arial" w:cs="Arial"/>
          <w:b/>
          <w:sz w:val="20"/>
          <w:szCs w:val="20"/>
          <w:lang w:val="ru-RU"/>
        </w:rPr>
        <w:t xml:space="preserve">3.8 </w:t>
      </w:r>
    </w:p>
    <w:p w:rsidR="00422396" w:rsidRDefault="00541DA8" w:rsidP="005E270E">
      <w:pPr>
        <w:tabs>
          <w:tab w:val="left" w:pos="397"/>
          <w:tab w:val="right" w:leader="dot" w:pos="9072"/>
        </w:tabs>
        <w:spacing w:after="0" w:line="240" w:lineRule="auto"/>
        <w:jc w:val="both"/>
        <w:rPr>
          <w:rFonts w:ascii="Arial" w:hAnsi="Arial" w:cs="Arial"/>
          <w:sz w:val="20"/>
          <w:szCs w:val="20"/>
          <w:lang w:val="ru-RU"/>
        </w:rPr>
      </w:pPr>
      <w:r w:rsidRPr="005E270E">
        <w:rPr>
          <w:rFonts w:ascii="Arial" w:hAnsi="Arial" w:cs="Arial"/>
          <w:b/>
          <w:sz w:val="20"/>
          <w:szCs w:val="20"/>
          <w:lang w:val="ru-RU"/>
        </w:rPr>
        <w:t>огнезащитная плита</w:t>
      </w:r>
      <w:r w:rsidRPr="005E270E">
        <w:rPr>
          <w:rFonts w:ascii="Arial" w:hAnsi="Arial" w:cs="Arial"/>
          <w:sz w:val="20"/>
          <w:szCs w:val="20"/>
          <w:lang w:val="ru-RU"/>
        </w:rPr>
        <w:t xml:space="preserve"> </w:t>
      </w:r>
    </w:p>
    <w:p w:rsidR="00541DA8" w:rsidRDefault="00541DA8" w:rsidP="005E270E">
      <w:pPr>
        <w:tabs>
          <w:tab w:val="left" w:pos="397"/>
          <w:tab w:val="right" w:leader="dot" w:pos="9072"/>
        </w:tabs>
        <w:spacing w:after="0" w:line="240" w:lineRule="auto"/>
        <w:jc w:val="both"/>
        <w:rPr>
          <w:rFonts w:ascii="Arial" w:hAnsi="Arial" w:cs="Arial"/>
          <w:sz w:val="20"/>
          <w:szCs w:val="20"/>
          <w:lang w:val="ru-RU"/>
        </w:rPr>
      </w:pPr>
      <w:r w:rsidRPr="005E270E">
        <w:rPr>
          <w:rFonts w:ascii="Arial" w:hAnsi="Arial" w:cs="Arial"/>
          <w:sz w:val="20"/>
          <w:szCs w:val="20"/>
          <w:lang w:val="ru-RU"/>
        </w:rPr>
        <w:t xml:space="preserve">элемент конструктивной огнезащиты, представляющий собой навесную панель, обеспечивающую огнезащитную эффективность за счет экранирования конструкции, а также низкой теплопроводности </w:t>
      </w:r>
      <w:r w:rsidR="00BE5664">
        <w:rPr>
          <w:rFonts w:ascii="Arial" w:hAnsi="Arial" w:cs="Arial"/>
          <w:sz w:val="20"/>
          <w:szCs w:val="20"/>
          <w:lang w:val="ru-RU"/>
        </w:rPr>
        <w:t>исходного материала самой плиты</w:t>
      </w:r>
    </w:p>
    <w:p w:rsidR="00A56543" w:rsidRDefault="00A56543" w:rsidP="005E270E">
      <w:pPr>
        <w:tabs>
          <w:tab w:val="left" w:pos="397"/>
          <w:tab w:val="right" w:leader="dot" w:pos="9072"/>
        </w:tabs>
        <w:spacing w:after="0" w:line="240" w:lineRule="auto"/>
        <w:jc w:val="both"/>
        <w:rPr>
          <w:rFonts w:ascii="Arial" w:hAnsi="Arial" w:cs="Arial"/>
          <w:sz w:val="20"/>
          <w:szCs w:val="20"/>
          <w:lang w:val="ru-RU"/>
        </w:rPr>
      </w:pPr>
    </w:p>
    <w:p w:rsidR="00A56543" w:rsidRPr="005E270E" w:rsidRDefault="00A56543" w:rsidP="005E270E">
      <w:pPr>
        <w:tabs>
          <w:tab w:val="left" w:pos="397"/>
          <w:tab w:val="right" w:leader="dot" w:pos="9072"/>
        </w:tabs>
        <w:spacing w:after="0" w:line="240" w:lineRule="auto"/>
        <w:jc w:val="both"/>
        <w:rPr>
          <w:rFonts w:ascii="Arial" w:hAnsi="Arial" w:cs="Arial"/>
          <w:sz w:val="20"/>
          <w:szCs w:val="20"/>
          <w:lang w:val="ru-RU"/>
        </w:rPr>
      </w:pPr>
    </w:p>
    <w:p w:rsidR="00541DA8" w:rsidRPr="005E270E" w:rsidRDefault="00541DA8" w:rsidP="00541DA8">
      <w:pPr>
        <w:tabs>
          <w:tab w:val="left" w:pos="397"/>
          <w:tab w:val="right" w:leader="dot" w:pos="9072"/>
        </w:tabs>
        <w:spacing w:after="0" w:line="240" w:lineRule="auto"/>
        <w:rPr>
          <w:rFonts w:ascii="Arial" w:hAnsi="Arial" w:cs="Arial"/>
          <w:b/>
          <w:sz w:val="24"/>
          <w:szCs w:val="24"/>
        </w:rPr>
      </w:pPr>
      <w:r w:rsidRPr="005E270E">
        <w:rPr>
          <w:rFonts w:ascii="Arial" w:hAnsi="Arial" w:cs="Arial"/>
          <w:b/>
          <w:sz w:val="24"/>
          <w:szCs w:val="24"/>
        </w:rPr>
        <w:t>4</w:t>
      </w:r>
      <w:r w:rsidRPr="005E270E">
        <w:rPr>
          <w:rFonts w:ascii="Arial" w:hAnsi="Arial" w:cs="Arial"/>
          <w:b/>
          <w:sz w:val="24"/>
          <w:szCs w:val="24"/>
        </w:rPr>
        <w:tab/>
        <w:t>Основные положения</w:t>
      </w:r>
    </w:p>
    <w:p w:rsidR="00541DA8" w:rsidRPr="005E270E" w:rsidRDefault="00541DA8" w:rsidP="00422396">
      <w:pPr>
        <w:tabs>
          <w:tab w:val="left" w:pos="397"/>
          <w:tab w:val="right" w:leader="dot" w:pos="9072"/>
        </w:tabs>
        <w:spacing w:before="120" w:after="0" w:line="240" w:lineRule="auto"/>
        <w:jc w:val="both"/>
        <w:rPr>
          <w:rFonts w:ascii="Arial" w:hAnsi="Arial" w:cs="Arial"/>
          <w:sz w:val="20"/>
          <w:szCs w:val="20"/>
        </w:rPr>
      </w:pPr>
      <w:r w:rsidRPr="00BE5664">
        <w:rPr>
          <w:rFonts w:ascii="Arial" w:hAnsi="Arial" w:cs="Arial"/>
          <w:b/>
          <w:sz w:val="20"/>
          <w:szCs w:val="20"/>
        </w:rPr>
        <w:t>4.1</w:t>
      </w:r>
      <w:r w:rsidRPr="005E270E">
        <w:rPr>
          <w:rFonts w:ascii="Arial" w:hAnsi="Arial" w:cs="Arial"/>
          <w:sz w:val="20"/>
          <w:szCs w:val="20"/>
        </w:rPr>
        <w:tab/>
        <w:t xml:space="preserve">Нормативная и техническая документация на здания, строительные конструкции, изделия и материалы должна содержать их пожарнотехнические характеристики, регламентируемые настоящим </w:t>
      </w:r>
      <w:r w:rsidRPr="005E270E">
        <w:rPr>
          <w:rFonts w:ascii="Arial" w:hAnsi="Arial" w:cs="Arial"/>
          <w:sz w:val="20"/>
          <w:szCs w:val="20"/>
          <w:lang w:val="ru-RU"/>
        </w:rPr>
        <w:t>Кодексом практики</w:t>
      </w:r>
      <w:r w:rsidRPr="005E270E">
        <w:rPr>
          <w:rFonts w:ascii="Arial" w:hAnsi="Arial" w:cs="Arial"/>
          <w:sz w:val="20"/>
          <w:szCs w:val="20"/>
        </w:rPr>
        <w:t>.</w:t>
      </w:r>
    </w:p>
    <w:p w:rsidR="00541DA8" w:rsidRPr="005E270E" w:rsidRDefault="00541DA8" w:rsidP="00541DA8">
      <w:pPr>
        <w:tabs>
          <w:tab w:val="left" w:pos="397"/>
          <w:tab w:val="right" w:leader="dot" w:pos="9072"/>
        </w:tabs>
        <w:spacing w:after="0" w:line="240" w:lineRule="auto"/>
        <w:jc w:val="both"/>
        <w:rPr>
          <w:rFonts w:ascii="Arial" w:hAnsi="Arial" w:cs="Arial"/>
          <w:sz w:val="20"/>
          <w:szCs w:val="20"/>
        </w:rPr>
      </w:pPr>
      <w:r w:rsidRPr="00BE5664">
        <w:rPr>
          <w:rFonts w:ascii="Arial" w:hAnsi="Arial" w:cs="Arial"/>
          <w:b/>
          <w:sz w:val="20"/>
          <w:szCs w:val="20"/>
        </w:rPr>
        <w:lastRenderedPageBreak/>
        <w:t>4.2</w:t>
      </w:r>
      <w:r w:rsidR="00BE5664">
        <w:rPr>
          <w:rFonts w:ascii="Arial" w:hAnsi="Arial" w:cs="Arial"/>
          <w:sz w:val="20"/>
          <w:szCs w:val="20"/>
        </w:rPr>
        <w:tab/>
      </w:r>
      <w:r w:rsidRPr="005E270E">
        <w:rPr>
          <w:rFonts w:ascii="Arial" w:hAnsi="Arial" w:cs="Arial"/>
          <w:sz w:val="20"/>
          <w:szCs w:val="20"/>
        </w:rPr>
        <w:t>В процессе проектирования объектов защиты характеристики огнестойкости и пожарной опасности объектов защиты должны определяться в соответствии с требованиями NCM E.03.02.</w:t>
      </w:r>
    </w:p>
    <w:p w:rsidR="00541DA8" w:rsidRPr="005E270E" w:rsidRDefault="00541DA8" w:rsidP="00541DA8">
      <w:pPr>
        <w:tabs>
          <w:tab w:val="left" w:pos="397"/>
          <w:tab w:val="right" w:leader="dot" w:pos="9072"/>
        </w:tabs>
        <w:spacing w:after="0" w:line="240" w:lineRule="auto"/>
        <w:jc w:val="both"/>
        <w:rPr>
          <w:rFonts w:ascii="Arial" w:hAnsi="Arial" w:cs="Arial"/>
          <w:sz w:val="20"/>
          <w:szCs w:val="20"/>
        </w:rPr>
      </w:pPr>
      <w:r w:rsidRPr="005E270E">
        <w:rPr>
          <w:rFonts w:ascii="Arial" w:hAnsi="Arial" w:cs="Arial"/>
          <w:sz w:val="20"/>
          <w:szCs w:val="20"/>
        </w:rPr>
        <w:t xml:space="preserve">При разработке и введении в действие новых стандартов на методы определения пожарно-технических показателей строительной продукции необходимо устанавливать эти показатели в соответствии с классификацией, принятой в настоящем </w:t>
      </w:r>
      <w:r w:rsidRPr="005E270E">
        <w:rPr>
          <w:rFonts w:ascii="Arial" w:hAnsi="Arial" w:cs="Arial"/>
          <w:sz w:val="20"/>
          <w:szCs w:val="20"/>
          <w:lang w:val="ru-RU"/>
        </w:rPr>
        <w:t>Кодексе практики</w:t>
      </w:r>
      <w:r w:rsidRPr="005E270E">
        <w:rPr>
          <w:rFonts w:ascii="Arial" w:hAnsi="Arial" w:cs="Arial"/>
          <w:sz w:val="20"/>
          <w:szCs w:val="20"/>
        </w:rPr>
        <w:t>.</w:t>
      </w:r>
    </w:p>
    <w:p w:rsidR="00541DA8" w:rsidRPr="005E270E" w:rsidRDefault="00541DA8" w:rsidP="00541DA8">
      <w:pPr>
        <w:tabs>
          <w:tab w:val="left" w:pos="397"/>
          <w:tab w:val="right" w:leader="dot" w:pos="9072"/>
        </w:tabs>
        <w:spacing w:after="0" w:line="240" w:lineRule="auto"/>
        <w:jc w:val="both"/>
        <w:rPr>
          <w:rFonts w:ascii="Arial" w:hAnsi="Arial" w:cs="Arial"/>
          <w:sz w:val="20"/>
          <w:szCs w:val="20"/>
        </w:rPr>
      </w:pPr>
      <w:r w:rsidRPr="005E270E">
        <w:rPr>
          <w:rFonts w:ascii="Arial" w:hAnsi="Arial" w:cs="Arial"/>
          <w:sz w:val="20"/>
          <w:szCs w:val="20"/>
        </w:rPr>
        <w:t xml:space="preserve">     </w:t>
      </w:r>
    </w:p>
    <w:p w:rsidR="00541DA8" w:rsidRPr="005E270E" w:rsidRDefault="00541DA8" w:rsidP="00541DA8">
      <w:pPr>
        <w:tabs>
          <w:tab w:val="left" w:pos="397"/>
          <w:tab w:val="right" w:leader="dot" w:pos="9072"/>
        </w:tabs>
        <w:spacing w:after="0" w:line="240" w:lineRule="auto"/>
        <w:jc w:val="both"/>
        <w:rPr>
          <w:rFonts w:ascii="Arial" w:hAnsi="Arial" w:cs="Arial"/>
          <w:sz w:val="20"/>
          <w:szCs w:val="20"/>
          <w:lang w:val="ru-RU"/>
        </w:rPr>
      </w:pPr>
      <w:r w:rsidRPr="00BE5664">
        <w:rPr>
          <w:rFonts w:ascii="Arial" w:hAnsi="Arial" w:cs="Arial"/>
          <w:b/>
          <w:sz w:val="20"/>
          <w:szCs w:val="20"/>
        </w:rPr>
        <w:t>4.3</w:t>
      </w:r>
      <w:r w:rsidR="00BE5664">
        <w:rPr>
          <w:rFonts w:ascii="Arial" w:hAnsi="Arial" w:cs="Arial"/>
          <w:b/>
          <w:sz w:val="20"/>
          <w:szCs w:val="20"/>
        </w:rPr>
        <w:tab/>
      </w:r>
      <w:r w:rsidRPr="005E270E">
        <w:rPr>
          <w:rFonts w:ascii="Arial" w:hAnsi="Arial" w:cs="Arial"/>
          <w:sz w:val="20"/>
          <w:szCs w:val="20"/>
        </w:rPr>
        <w:t>Категории помещений и зданий по взрывопожарной и пожарной опасности следует определять в соответствии с положениями</w:t>
      </w:r>
      <w:r w:rsidRPr="005E270E">
        <w:rPr>
          <w:rFonts w:ascii="Arial" w:hAnsi="Arial" w:cs="Arial"/>
          <w:sz w:val="20"/>
          <w:szCs w:val="20"/>
          <w:lang w:val="ru-RU"/>
        </w:rPr>
        <w:t xml:space="preserve"> NCM E.03.04.</w:t>
      </w:r>
    </w:p>
    <w:p w:rsidR="00541DA8" w:rsidRPr="005E270E" w:rsidRDefault="00541DA8" w:rsidP="00541DA8">
      <w:pPr>
        <w:tabs>
          <w:tab w:val="left" w:pos="397"/>
          <w:tab w:val="right" w:leader="dot" w:pos="9072"/>
        </w:tabs>
        <w:spacing w:after="0" w:line="240" w:lineRule="auto"/>
        <w:jc w:val="both"/>
        <w:rPr>
          <w:rFonts w:ascii="Arial" w:hAnsi="Arial" w:cs="Arial"/>
          <w:sz w:val="20"/>
          <w:szCs w:val="20"/>
          <w:lang w:val="ru-RU"/>
        </w:rPr>
      </w:pPr>
    </w:p>
    <w:p w:rsidR="00541DA8" w:rsidRPr="005E270E" w:rsidRDefault="00541DA8" w:rsidP="00541DA8">
      <w:pPr>
        <w:tabs>
          <w:tab w:val="left" w:pos="397"/>
          <w:tab w:val="right" w:leader="dot" w:pos="9072"/>
        </w:tabs>
        <w:spacing w:after="0" w:line="240" w:lineRule="auto"/>
        <w:jc w:val="both"/>
        <w:rPr>
          <w:rFonts w:ascii="Arial" w:hAnsi="Arial" w:cs="Arial"/>
          <w:sz w:val="20"/>
          <w:szCs w:val="20"/>
          <w:lang w:val="ru-RU"/>
        </w:rPr>
      </w:pPr>
      <w:r w:rsidRPr="00BE5664">
        <w:rPr>
          <w:rFonts w:ascii="Arial" w:hAnsi="Arial" w:cs="Arial"/>
          <w:b/>
          <w:sz w:val="20"/>
          <w:szCs w:val="20"/>
          <w:lang w:val="ru-RU"/>
        </w:rPr>
        <w:t>4.4</w:t>
      </w:r>
      <w:r w:rsidRPr="005E270E">
        <w:rPr>
          <w:rFonts w:ascii="Arial" w:hAnsi="Arial" w:cs="Arial"/>
          <w:sz w:val="20"/>
          <w:szCs w:val="20"/>
          <w:lang w:val="ru-RU"/>
        </w:rPr>
        <w:tab/>
        <w:t>В процессе строительства необходимо обеспечить приоритетное выполнение противопожарных мероприятий, предусмотренных разделом проекта «МОПБ, разработанным в соответствии с действующими нормативными документами по пожарной безопасности и утвержденным в установленном порядке.</w:t>
      </w:r>
    </w:p>
    <w:p w:rsidR="00541DA8" w:rsidRPr="005E270E" w:rsidRDefault="00541DA8" w:rsidP="00541DA8">
      <w:pPr>
        <w:tabs>
          <w:tab w:val="left" w:pos="397"/>
          <w:tab w:val="right" w:leader="dot" w:pos="9072"/>
        </w:tabs>
        <w:spacing w:after="0" w:line="240" w:lineRule="auto"/>
        <w:jc w:val="both"/>
        <w:rPr>
          <w:rFonts w:ascii="Arial" w:hAnsi="Arial" w:cs="Arial"/>
          <w:sz w:val="20"/>
          <w:szCs w:val="20"/>
          <w:lang w:val="ru-RU"/>
        </w:rPr>
      </w:pPr>
    </w:p>
    <w:p w:rsidR="00541DA8" w:rsidRPr="005E270E" w:rsidRDefault="00541DA8" w:rsidP="00541DA8">
      <w:pPr>
        <w:tabs>
          <w:tab w:val="left" w:pos="397"/>
          <w:tab w:val="right" w:leader="dot" w:pos="9072"/>
        </w:tabs>
        <w:spacing w:after="0" w:line="240" w:lineRule="auto"/>
        <w:jc w:val="both"/>
        <w:rPr>
          <w:rFonts w:ascii="Arial" w:hAnsi="Arial" w:cs="Arial"/>
          <w:sz w:val="20"/>
          <w:szCs w:val="20"/>
          <w:lang w:val="ru-RU"/>
        </w:rPr>
      </w:pPr>
      <w:r w:rsidRPr="00BE5664">
        <w:rPr>
          <w:rFonts w:ascii="Arial" w:hAnsi="Arial" w:cs="Arial"/>
          <w:b/>
          <w:sz w:val="20"/>
          <w:szCs w:val="20"/>
          <w:lang w:val="ru-RU"/>
        </w:rPr>
        <w:t>4.5</w:t>
      </w:r>
      <w:r w:rsidRPr="005E270E">
        <w:rPr>
          <w:rFonts w:ascii="Arial" w:hAnsi="Arial" w:cs="Arial"/>
          <w:sz w:val="20"/>
          <w:szCs w:val="20"/>
          <w:lang w:val="ru-RU"/>
        </w:rPr>
        <w:tab/>
        <w:t>В процессе эксплуатации следует:</w:t>
      </w:r>
    </w:p>
    <w:p w:rsidR="00541DA8" w:rsidRPr="005E270E" w:rsidRDefault="00541DA8" w:rsidP="00541DA8">
      <w:pPr>
        <w:tabs>
          <w:tab w:val="left" w:pos="397"/>
          <w:tab w:val="right" w:leader="dot" w:pos="9072"/>
        </w:tabs>
        <w:spacing w:after="0" w:line="240" w:lineRule="auto"/>
        <w:jc w:val="both"/>
        <w:rPr>
          <w:rFonts w:ascii="Arial" w:hAnsi="Arial" w:cs="Arial"/>
          <w:sz w:val="20"/>
          <w:szCs w:val="20"/>
          <w:lang w:val="ru-RU"/>
        </w:rPr>
      </w:pPr>
      <w:r w:rsidRPr="005E270E">
        <w:rPr>
          <w:rFonts w:ascii="Arial" w:hAnsi="Arial" w:cs="Arial"/>
          <w:sz w:val="20"/>
          <w:szCs w:val="20"/>
          <w:lang w:val="ru-RU"/>
        </w:rPr>
        <w:t>-</w:t>
      </w:r>
      <w:r w:rsidRPr="005E270E">
        <w:rPr>
          <w:rFonts w:ascii="Arial" w:hAnsi="Arial" w:cs="Arial"/>
          <w:sz w:val="20"/>
          <w:szCs w:val="20"/>
          <w:lang w:val="ru-RU"/>
        </w:rPr>
        <w:tab/>
        <w:t>обеспечить содержание здания и состояние строительных конструкций в соответствии с требованиями проектной и технической документации на них;</w:t>
      </w:r>
    </w:p>
    <w:p w:rsidR="00541DA8" w:rsidRPr="005E270E" w:rsidRDefault="00541DA8" w:rsidP="00541DA8">
      <w:pPr>
        <w:tabs>
          <w:tab w:val="left" w:pos="397"/>
          <w:tab w:val="right" w:leader="dot" w:pos="9072"/>
        </w:tabs>
        <w:spacing w:after="0" w:line="240" w:lineRule="auto"/>
        <w:jc w:val="both"/>
        <w:rPr>
          <w:rFonts w:ascii="Arial" w:hAnsi="Arial" w:cs="Arial"/>
          <w:sz w:val="20"/>
          <w:szCs w:val="20"/>
          <w:lang w:val="ru-RU"/>
        </w:rPr>
      </w:pPr>
      <w:r w:rsidRPr="005E270E">
        <w:rPr>
          <w:rFonts w:ascii="Arial" w:hAnsi="Arial" w:cs="Arial"/>
          <w:sz w:val="20"/>
          <w:szCs w:val="20"/>
          <w:lang w:val="ru-RU"/>
        </w:rPr>
        <w:t>-</w:t>
      </w:r>
      <w:r w:rsidRPr="005E270E">
        <w:rPr>
          <w:rFonts w:ascii="Arial" w:hAnsi="Arial" w:cs="Arial"/>
          <w:sz w:val="20"/>
          <w:szCs w:val="20"/>
          <w:lang w:val="ru-RU"/>
        </w:rPr>
        <w:tab/>
        <w:t>не допускать изменений конструктивных, объемно-планировочных и инженерно-технических решений без проекта, разработанного в соответствии с действующими нормативными документами по пожарной безопасности и утвержденного в установленном порядке;</w:t>
      </w:r>
    </w:p>
    <w:p w:rsidR="00541DA8" w:rsidRPr="005E270E" w:rsidRDefault="00541DA8" w:rsidP="00541DA8">
      <w:pPr>
        <w:tabs>
          <w:tab w:val="left" w:pos="397"/>
          <w:tab w:val="right" w:leader="dot" w:pos="9072"/>
        </w:tabs>
        <w:spacing w:after="0" w:line="240" w:lineRule="auto"/>
        <w:jc w:val="both"/>
        <w:rPr>
          <w:rFonts w:ascii="Arial" w:hAnsi="Arial" w:cs="Arial"/>
          <w:sz w:val="20"/>
          <w:szCs w:val="20"/>
          <w:lang w:val="ru-RU"/>
        </w:rPr>
      </w:pPr>
      <w:r w:rsidRPr="005E270E">
        <w:rPr>
          <w:rFonts w:ascii="Arial" w:hAnsi="Arial" w:cs="Arial"/>
          <w:sz w:val="20"/>
          <w:szCs w:val="20"/>
          <w:lang w:val="ru-RU"/>
        </w:rPr>
        <w:t>-</w:t>
      </w:r>
      <w:r w:rsidRPr="005E270E">
        <w:rPr>
          <w:rFonts w:ascii="Arial" w:hAnsi="Arial" w:cs="Arial"/>
          <w:sz w:val="20"/>
          <w:szCs w:val="20"/>
          <w:lang w:val="ru-RU"/>
        </w:rPr>
        <w:tab/>
        <w:t>при проведении ремонтных работ не допускать применения конструкций и материалов, не отвечающих противопожарным требованиям.</w:t>
      </w:r>
    </w:p>
    <w:p w:rsidR="00541DA8" w:rsidRPr="005E270E" w:rsidRDefault="00541DA8" w:rsidP="00541DA8">
      <w:pPr>
        <w:tabs>
          <w:tab w:val="left" w:pos="397"/>
          <w:tab w:val="right" w:leader="dot" w:pos="9072"/>
        </w:tabs>
        <w:spacing w:after="0" w:line="240" w:lineRule="auto"/>
        <w:jc w:val="both"/>
        <w:rPr>
          <w:rFonts w:ascii="Arial" w:hAnsi="Arial" w:cs="Arial"/>
          <w:sz w:val="20"/>
          <w:szCs w:val="20"/>
          <w:lang w:val="ru-RU"/>
        </w:rPr>
      </w:pPr>
    </w:p>
    <w:p w:rsidR="00541DA8" w:rsidRPr="005E270E" w:rsidRDefault="00541DA8" w:rsidP="00541DA8">
      <w:pPr>
        <w:tabs>
          <w:tab w:val="left" w:pos="397"/>
          <w:tab w:val="right" w:leader="dot" w:pos="9072"/>
        </w:tabs>
        <w:spacing w:after="0" w:line="240" w:lineRule="auto"/>
        <w:rPr>
          <w:rFonts w:ascii="Arial" w:hAnsi="Arial" w:cs="Arial"/>
          <w:b/>
          <w:sz w:val="20"/>
          <w:szCs w:val="20"/>
        </w:rPr>
      </w:pPr>
    </w:p>
    <w:p w:rsidR="00541DA8" w:rsidRPr="005E270E" w:rsidRDefault="00541DA8" w:rsidP="00541DA8">
      <w:pPr>
        <w:tabs>
          <w:tab w:val="left" w:pos="720"/>
          <w:tab w:val="right" w:leader="dot" w:pos="9072"/>
        </w:tabs>
        <w:spacing w:after="0" w:line="240" w:lineRule="auto"/>
        <w:rPr>
          <w:rFonts w:ascii="Arial" w:hAnsi="Arial" w:cs="Arial"/>
          <w:b/>
          <w:sz w:val="24"/>
          <w:szCs w:val="24"/>
        </w:rPr>
      </w:pPr>
      <w:r w:rsidRPr="005E270E">
        <w:rPr>
          <w:rFonts w:ascii="Arial" w:hAnsi="Arial" w:cs="Arial"/>
          <w:b/>
          <w:sz w:val="24"/>
          <w:szCs w:val="24"/>
        </w:rPr>
        <w:t>5</w:t>
      </w:r>
      <w:r w:rsidRPr="005E270E">
        <w:rPr>
          <w:rFonts w:ascii="Arial" w:hAnsi="Arial" w:cs="Arial"/>
          <w:b/>
          <w:sz w:val="24"/>
          <w:szCs w:val="24"/>
        </w:rPr>
        <w:tab/>
        <w:t>Требования к строительным конструкциям</w:t>
      </w:r>
    </w:p>
    <w:p w:rsidR="00541DA8" w:rsidRPr="007F4C9F" w:rsidRDefault="00541DA8" w:rsidP="00541DA8">
      <w:pPr>
        <w:tabs>
          <w:tab w:val="left" w:pos="720"/>
          <w:tab w:val="right" w:leader="dot" w:pos="9072"/>
        </w:tabs>
        <w:spacing w:after="0" w:line="240" w:lineRule="auto"/>
        <w:rPr>
          <w:rFonts w:ascii="Arial" w:hAnsi="Arial" w:cs="Arial"/>
        </w:rPr>
      </w:pPr>
    </w:p>
    <w:p w:rsidR="00541DA8" w:rsidRPr="000C4B3E" w:rsidRDefault="00E936C1" w:rsidP="00541DA8">
      <w:pPr>
        <w:tabs>
          <w:tab w:val="left" w:pos="720"/>
          <w:tab w:val="right" w:leader="dot" w:pos="9072"/>
        </w:tabs>
        <w:spacing w:after="0" w:line="240" w:lineRule="auto"/>
        <w:rPr>
          <w:rFonts w:ascii="Arial" w:hAnsi="Arial" w:cs="Arial"/>
          <w:b/>
        </w:rPr>
      </w:pPr>
      <w:r>
        <w:rPr>
          <w:rFonts w:ascii="Arial" w:hAnsi="Arial" w:cs="Arial"/>
          <w:b/>
        </w:rPr>
        <w:t>5.1</w:t>
      </w:r>
      <w:r w:rsidR="00BE5664">
        <w:rPr>
          <w:rFonts w:ascii="Arial" w:hAnsi="Arial" w:cs="Arial"/>
          <w:b/>
        </w:rPr>
        <w:tab/>
      </w:r>
      <w:r w:rsidR="00541DA8" w:rsidRPr="007F4C9F">
        <w:rPr>
          <w:rFonts w:ascii="Arial" w:hAnsi="Arial" w:cs="Arial"/>
          <w:b/>
        </w:rPr>
        <w:t>Пожарно-техническая классификация</w:t>
      </w:r>
    </w:p>
    <w:p w:rsidR="00541DA8" w:rsidRPr="007F4C9F" w:rsidRDefault="00541DA8" w:rsidP="00541DA8">
      <w:pPr>
        <w:tabs>
          <w:tab w:val="left" w:pos="720"/>
          <w:tab w:val="right" w:leader="dot" w:pos="9072"/>
        </w:tabs>
        <w:spacing w:after="0" w:line="240" w:lineRule="auto"/>
        <w:rPr>
          <w:rFonts w:ascii="Arial" w:hAnsi="Arial" w:cs="Arial"/>
        </w:rPr>
      </w:pPr>
    </w:p>
    <w:p w:rsidR="00541DA8" w:rsidRPr="005E270E" w:rsidRDefault="00541DA8" w:rsidP="00541DA8">
      <w:pPr>
        <w:tabs>
          <w:tab w:val="left" w:pos="720"/>
          <w:tab w:val="right" w:leader="dot" w:pos="9072"/>
        </w:tabs>
        <w:spacing w:after="0" w:line="240" w:lineRule="auto"/>
        <w:jc w:val="both"/>
        <w:rPr>
          <w:rFonts w:ascii="Arial" w:hAnsi="Arial" w:cs="Arial"/>
          <w:sz w:val="20"/>
          <w:szCs w:val="20"/>
        </w:rPr>
      </w:pPr>
      <w:r w:rsidRPr="00BE5664">
        <w:rPr>
          <w:rFonts w:ascii="Arial" w:hAnsi="Arial" w:cs="Arial"/>
          <w:b/>
          <w:sz w:val="20"/>
          <w:szCs w:val="20"/>
        </w:rPr>
        <w:t>5.1.1</w:t>
      </w:r>
      <w:r w:rsidRPr="005E270E">
        <w:rPr>
          <w:rFonts w:ascii="Arial" w:hAnsi="Arial" w:cs="Arial"/>
          <w:sz w:val="20"/>
          <w:szCs w:val="20"/>
        </w:rPr>
        <w:tab/>
        <w:t>Цель пожарно-технической классификации — установление необходимых требований по противопожарной защите конструкций, помещений, зданий, элементов и частей зданий в зависимости от их огнестойкости и (или) пожарной опасности.</w:t>
      </w:r>
    </w:p>
    <w:p w:rsidR="00541DA8" w:rsidRPr="005E270E" w:rsidRDefault="00541DA8" w:rsidP="00541DA8">
      <w:pPr>
        <w:tabs>
          <w:tab w:val="left" w:pos="720"/>
          <w:tab w:val="right" w:leader="dot" w:pos="9072"/>
        </w:tabs>
        <w:spacing w:after="0" w:line="240" w:lineRule="auto"/>
        <w:jc w:val="both"/>
        <w:rPr>
          <w:rFonts w:ascii="Arial" w:hAnsi="Arial" w:cs="Arial"/>
          <w:sz w:val="20"/>
          <w:szCs w:val="20"/>
        </w:rPr>
      </w:pPr>
    </w:p>
    <w:p w:rsidR="00541DA8" w:rsidRPr="005E270E" w:rsidRDefault="00541DA8" w:rsidP="00541DA8">
      <w:pPr>
        <w:tabs>
          <w:tab w:val="left" w:pos="720"/>
          <w:tab w:val="right" w:leader="dot" w:pos="9072"/>
        </w:tabs>
        <w:spacing w:after="0" w:line="240" w:lineRule="auto"/>
        <w:jc w:val="both"/>
        <w:rPr>
          <w:rFonts w:ascii="Arial" w:hAnsi="Arial" w:cs="Arial"/>
          <w:sz w:val="20"/>
          <w:szCs w:val="20"/>
        </w:rPr>
      </w:pPr>
      <w:r w:rsidRPr="00BE5664">
        <w:rPr>
          <w:rFonts w:ascii="Arial" w:hAnsi="Arial" w:cs="Arial"/>
          <w:b/>
          <w:sz w:val="20"/>
          <w:szCs w:val="20"/>
        </w:rPr>
        <w:t>5.1.2</w:t>
      </w:r>
      <w:r w:rsidRPr="005E270E">
        <w:rPr>
          <w:rFonts w:ascii="Arial" w:hAnsi="Arial" w:cs="Arial"/>
          <w:sz w:val="20"/>
          <w:szCs w:val="20"/>
        </w:rPr>
        <w:tab/>
        <w:t>Строительные конструкции классифицируются по огнестойкости и пожарной опасности. Противопожарные преграды классифицируются по способу предотвращения распространения опасных факторов пожара, а также по огнестойкости в целях подбора строительных конструкций и заполнения проемов в противопожарных преградах с необходимым пределом огнестойкости и классом пожарной опасности.</w:t>
      </w:r>
    </w:p>
    <w:p w:rsidR="00541DA8" w:rsidRPr="005E270E" w:rsidRDefault="00541DA8" w:rsidP="00541DA8">
      <w:pPr>
        <w:tabs>
          <w:tab w:val="left" w:pos="720"/>
          <w:tab w:val="right" w:leader="dot" w:pos="9072"/>
        </w:tabs>
        <w:spacing w:after="0" w:line="240" w:lineRule="auto"/>
        <w:jc w:val="both"/>
        <w:rPr>
          <w:rFonts w:ascii="Arial" w:hAnsi="Arial" w:cs="Arial"/>
          <w:sz w:val="20"/>
          <w:szCs w:val="20"/>
        </w:rPr>
      </w:pPr>
    </w:p>
    <w:p w:rsidR="00541DA8" w:rsidRPr="00EA7858" w:rsidRDefault="00E936C1" w:rsidP="00541DA8">
      <w:pPr>
        <w:tabs>
          <w:tab w:val="left" w:pos="720"/>
          <w:tab w:val="right" w:leader="dot" w:pos="9072"/>
        </w:tabs>
        <w:spacing w:after="0" w:line="240" w:lineRule="auto"/>
        <w:rPr>
          <w:rFonts w:ascii="Arial" w:hAnsi="Arial" w:cs="Arial"/>
          <w:b/>
        </w:rPr>
      </w:pPr>
      <w:r>
        <w:rPr>
          <w:rFonts w:ascii="Arial" w:hAnsi="Arial" w:cs="Arial"/>
          <w:b/>
        </w:rPr>
        <w:t>5.2</w:t>
      </w:r>
      <w:r w:rsidR="00BE5664">
        <w:rPr>
          <w:rFonts w:ascii="Arial" w:hAnsi="Arial" w:cs="Arial"/>
          <w:b/>
        </w:rPr>
        <w:tab/>
      </w:r>
      <w:r w:rsidR="00541DA8" w:rsidRPr="00EA7858">
        <w:rPr>
          <w:rFonts w:ascii="Arial" w:hAnsi="Arial" w:cs="Arial"/>
          <w:b/>
        </w:rPr>
        <w:t>Строительные конструкции</w:t>
      </w:r>
    </w:p>
    <w:p w:rsidR="00541DA8" w:rsidRDefault="00541DA8" w:rsidP="00541DA8">
      <w:pPr>
        <w:tabs>
          <w:tab w:val="left" w:pos="720"/>
          <w:tab w:val="right" w:leader="dot" w:pos="9072"/>
        </w:tabs>
        <w:spacing w:after="0" w:line="240" w:lineRule="auto"/>
        <w:rPr>
          <w:rFonts w:ascii="Arial" w:hAnsi="Arial" w:cs="Arial"/>
        </w:rPr>
      </w:pPr>
    </w:p>
    <w:p w:rsidR="00541DA8" w:rsidRPr="005E270E" w:rsidRDefault="00541DA8" w:rsidP="005E270E">
      <w:pPr>
        <w:tabs>
          <w:tab w:val="left" w:pos="720"/>
          <w:tab w:val="right" w:leader="dot" w:pos="9072"/>
        </w:tabs>
        <w:spacing w:after="0" w:line="240" w:lineRule="auto"/>
        <w:jc w:val="both"/>
        <w:rPr>
          <w:rFonts w:ascii="Arial" w:hAnsi="Arial" w:cs="Arial"/>
          <w:sz w:val="20"/>
          <w:szCs w:val="20"/>
        </w:rPr>
      </w:pPr>
      <w:r w:rsidRPr="00BE5664">
        <w:rPr>
          <w:rFonts w:ascii="Arial" w:hAnsi="Arial" w:cs="Arial"/>
          <w:b/>
          <w:sz w:val="20"/>
          <w:szCs w:val="20"/>
        </w:rPr>
        <w:t>5.2.1</w:t>
      </w:r>
      <w:r w:rsidRPr="005E270E">
        <w:rPr>
          <w:rFonts w:ascii="Arial" w:hAnsi="Arial" w:cs="Arial"/>
          <w:sz w:val="20"/>
          <w:szCs w:val="20"/>
        </w:rPr>
        <w:tab/>
        <w:t>Предел огнестойкости строительных конструкций устанавливается по времени (в минутах) от начала огневого испытания при стандартном температурном режиме до наступления одного или последовательно нескольких нормируемых для данной конструкции предельных состояний по огнестойкости, с учетом функционального назначения конструкции.</w:t>
      </w:r>
    </w:p>
    <w:p w:rsidR="00EB38A9" w:rsidRPr="005E270E" w:rsidRDefault="00EB38A9" w:rsidP="005E270E">
      <w:pPr>
        <w:tabs>
          <w:tab w:val="left" w:pos="720"/>
          <w:tab w:val="right" w:leader="dot" w:pos="9072"/>
        </w:tabs>
        <w:spacing w:after="0" w:line="240" w:lineRule="auto"/>
        <w:jc w:val="both"/>
        <w:rPr>
          <w:rFonts w:ascii="Arial" w:hAnsi="Arial" w:cs="Arial"/>
          <w:sz w:val="20"/>
          <w:szCs w:val="20"/>
        </w:rPr>
      </w:pPr>
    </w:p>
    <w:p w:rsidR="00541DA8" w:rsidRPr="005E270E" w:rsidRDefault="00541DA8" w:rsidP="005E270E">
      <w:pPr>
        <w:tabs>
          <w:tab w:val="left" w:pos="720"/>
          <w:tab w:val="right" w:leader="dot" w:pos="9072"/>
        </w:tabs>
        <w:spacing w:after="0" w:line="240" w:lineRule="auto"/>
        <w:jc w:val="both"/>
        <w:rPr>
          <w:rFonts w:ascii="Arial" w:hAnsi="Arial" w:cs="Arial"/>
          <w:sz w:val="20"/>
          <w:szCs w:val="20"/>
        </w:rPr>
      </w:pPr>
      <w:r w:rsidRPr="005E270E">
        <w:rPr>
          <w:rFonts w:ascii="Arial" w:hAnsi="Arial" w:cs="Arial"/>
          <w:sz w:val="20"/>
          <w:szCs w:val="20"/>
        </w:rPr>
        <w:t>Предел огнестойкости узлов крепления и примыкания строительных конструкций между собой должен быть не ниже минимального требуемого предела огнестойкости стыкуемых строительных конструкций и определяется в рамках оценки огнестойкости стыкуемых строительных конструкций.</w:t>
      </w:r>
    </w:p>
    <w:p w:rsidR="00541DA8" w:rsidRPr="005E270E" w:rsidRDefault="00541DA8" w:rsidP="005E270E">
      <w:pPr>
        <w:tabs>
          <w:tab w:val="left" w:pos="720"/>
          <w:tab w:val="right" w:leader="dot" w:pos="9072"/>
        </w:tabs>
        <w:spacing w:after="0" w:line="240" w:lineRule="auto"/>
        <w:jc w:val="both"/>
        <w:rPr>
          <w:rFonts w:ascii="Arial" w:hAnsi="Arial" w:cs="Arial"/>
          <w:sz w:val="20"/>
          <w:szCs w:val="20"/>
        </w:rPr>
      </w:pPr>
      <w:r w:rsidRPr="005E270E">
        <w:rPr>
          <w:rFonts w:ascii="Arial" w:hAnsi="Arial" w:cs="Arial"/>
          <w:sz w:val="20"/>
          <w:szCs w:val="20"/>
        </w:rPr>
        <w:t>Предел огнестойкости по признаку R конструкции, являющейся опорой для других конструкций, должен быть не менее предела огнестойкости опираемой конструкции.</w:t>
      </w:r>
    </w:p>
    <w:p w:rsidR="00541DA8" w:rsidRPr="005E270E" w:rsidRDefault="00541DA8" w:rsidP="005E270E">
      <w:pPr>
        <w:tabs>
          <w:tab w:val="left" w:pos="720"/>
          <w:tab w:val="right" w:leader="dot" w:pos="9072"/>
        </w:tabs>
        <w:spacing w:after="0" w:line="240" w:lineRule="auto"/>
        <w:jc w:val="both"/>
        <w:rPr>
          <w:rFonts w:ascii="Arial" w:hAnsi="Arial" w:cs="Arial"/>
          <w:sz w:val="20"/>
          <w:szCs w:val="20"/>
        </w:rPr>
      </w:pPr>
    </w:p>
    <w:p w:rsidR="00541DA8" w:rsidRPr="005E270E" w:rsidRDefault="00541DA8" w:rsidP="005E270E">
      <w:pPr>
        <w:tabs>
          <w:tab w:val="left" w:pos="720"/>
          <w:tab w:val="right" w:leader="dot" w:pos="9072"/>
        </w:tabs>
        <w:spacing w:after="0" w:line="240" w:lineRule="auto"/>
        <w:jc w:val="both"/>
        <w:rPr>
          <w:rFonts w:ascii="Arial" w:hAnsi="Arial" w:cs="Arial"/>
          <w:sz w:val="20"/>
          <w:szCs w:val="20"/>
        </w:rPr>
      </w:pPr>
      <w:r w:rsidRPr="00BE5664">
        <w:rPr>
          <w:rFonts w:ascii="Arial" w:hAnsi="Arial" w:cs="Arial"/>
          <w:b/>
          <w:sz w:val="20"/>
          <w:szCs w:val="20"/>
        </w:rPr>
        <w:t>5.2.2</w:t>
      </w:r>
      <w:r w:rsidRPr="005E270E">
        <w:rPr>
          <w:rFonts w:ascii="Arial" w:hAnsi="Arial" w:cs="Arial"/>
          <w:sz w:val="20"/>
          <w:szCs w:val="20"/>
        </w:rPr>
        <w:tab/>
        <w:t>Для конструкций стен наружных ненесущих светопрозрачных допускается без испытаний устанавливать классы их пожарной опасности: К0 — для конструкций, выполненных только из негорючих материалов (</w:t>
      </w:r>
      <w:r w:rsidRPr="005E270E">
        <w:rPr>
          <w:rFonts w:ascii="Arial" w:hAnsi="Arial" w:cs="Arial"/>
          <w:sz w:val="20"/>
          <w:szCs w:val="20"/>
          <w:lang w:val="ru-RU"/>
        </w:rPr>
        <w:t>С</w:t>
      </w:r>
      <w:r w:rsidRPr="005E270E">
        <w:rPr>
          <w:rFonts w:ascii="Arial" w:hAnsi="Arial" w:cs="Arial"/>
          <w:sz w:val="20"/>
          <w:szCs w:val="20"/>
          <w:vertAlign w:val="subscript"/>
          <w:lang w:val="ru-RU"/>
        </w:rPr>
        <w:t>0</w:t>
      </w:r>
      <w:r w:rsidRPr="005E270E">
        <w:rPr>
          <w:rFonts w:ascii="Arial" w:hAnsi="Arial" w:cs="Arial"/>
          <w:sz w:val="20"/>
          <w:szCs w:val="20"/>
        </w:rPr>
        <w:t>), при этом показатели пожарной опасности материалов уплотнителей и герметиков учитывать не следует; К3 — для конструкций, выполненных из материалов группы горючести С</w:t>
      </w:r>
      <w:r w:rsidRPr="005E270E">
        <w:rPr>
          <w:rFonts w:ascii="Arial" w:hAnsi="Arial" w:cs="Arial"/>
          <w:sz w:val="20"/>
          <w:szCs w:val="20"/>
          <w:vertAlign w:val="subscript"/>
          <w:lang w:val="ru-RU"/>
        </w:rPr>
        <w:t>3</w:t>
      </w:r>
      <w:r w:rsidRPr="005E270E">
        <w:rPr>
          <w:rFonts w:ascii="Arial" w:hAnsi="Arial" w:cs="Arial"/>
          <w:sz w:val="20"/>
          <w:szCs w:val="20"/>
          <w:lang w:val="ru-RU"/>
        </w:rPr>
        <w:t xml:space="preserve"> или С</w:t>
      </w:r>
      <w:r w:rsidRPr="005E270E">
        <w:rPr>
          <w:rFonts w:ascii="Arial" w:hAnsi="Arial" w:cs="Arial"/>
          <w:sz w:val="20"/>
          <w:szCs w:val="20"/>
          <w:vertAlign w:val="subscript"/>
        </w:rPr>
        <w:t>4</w:t>
      </w:r>
      <w:r w:rsidRPr="005E270E">
        <w:rPr>
          <w:rFonts w:ascii="Arial" w:hAnsi="Arial" w:cs="Arial"/>
          <w:sz w:val="20"/>
          <w:szCs w:val="20"/>
        </w:rPr>
        <w:t>.</w:t>
      </w:r>
    </w:p>
    <w:p w:rsidR="00541DA8" w:rsidRPr="005E270E" w:rsidRDefault="00541DA8" w:rsidP="00422396">
      <w:pPr>
        <w:tabs>
          <w:tab w:val="left" w:pos="720"/>
          <w:tab w:val="right" w:leader="dot" w:pos="9072"/>
        </w:tabs>
        <w:spacing w:after="120" w:line="240" w:lineRule="auto"/>
        <w:jc w:val="both"/>
        <w:rPr>
          <w:rFonts w:ascii="Arial" w:hAnsi="Arial" w:cs="Arial"/>
          <w:sz w:val="20"/>
          <w:szCs w:val="20"/>
        </w:rPr>
      </w:pPr>
      <w:r w:rsidRPr="005E270E">
        <w:rPr>
          <w:rFonts w:ascii="Arial" w:hAnsi="Arial" w:cs="Arial"/>
          <w:sz w:val="20"/>
          <w:szCs w:val="20"/>
        </w:rPr>
        <w:t>Строительные конструкции не должны способствовать скрытому распространению горения.</w:t>
      </w:r>
    </w:p>
    <w:p w:rsidR="00541DA8" w:rsidRPr="005E270E" w:rsidRDefault="00541DA8" w:rsidP="005E270E">
      <w:pPr>
        <w:tabs>
          <w:tab w:val="left" w:pos="720"/>
          <w:tab w:val="right" w:leader="dot" w:pos="9072"/>
        </w:tabs>
        <w:spacing w:after="0" w:line="240" w:lineRule="auto"/>
        <w:jc w:val="both"/>
        <w:rPr>
          <w:rFonts w:ascii="Arial" w:hAnsi="Arial" w:cs="Arial"/>
          <w:sz w:val="20"/>
          <w:szCs w:val="20"/>
          <w:lang w:val="ru-RU"/>
        </w:rPr>
      </w:pPr>
      <w:r w:rsidRPr="005E270E">
        <w:rPr>
          <w:rFonts w:ascii="Arial" w:hAnsi="Arial" w:cs="Arial"/>
          <w:sz w:val="20"/>
          <w:szCs w:val="20"/>
        </w:rPr>
        <w:t xml:space="preserve">В стенах, перегородках, перекрытиях и покрытиях зданий, а также в узлах их сочленения не допускается предусматривать пустоты, ограниченные горючими материалами, за исключением пустот, разделенных элементами сплошного сечения или глухими диафрагмами из негорючих </w:t>
      </w:r>
      <w:r w:rsidRPr="005E270E">
        <w:rPr>
          <w:rFonts w:ascii="Arial" w:hAnsi="Arial" w:cs="Arial"/>
          <w:sz w:val="20"/>
          <w:szCs w:val="20"/>
        </w:rPr>
        <w:lastRenderedPageBreak/>
        <w:t>материалов толщиной, равной не менее толщины пересекаемой конструкции, в том числе по контуру помещений и коридоров</w:t>
      </w:r>
      <w:r w:rsidRPr="005E270E">
        <w:rPr>
          <w:rFonts w:ascii="Arial" w:hAnsi="Arial" w:cs="Arial"/>
          <w:sz w:val="20"/>
          <w:szCs w:val="20"/>
          <w:lang w:val="ru-RU"/>
        </w:rPr>
        <w:t xml:space="preserve"> в соответствии с требованиями NCM E.03.02.</w:t>
      </w:r>
    </w:p>
    <w:p w:rsidR="00541DA8" w:rsidRPr="005E270E" w:rsidRDefault="00541DA8" w:rsidP="005E270E">
      <w:pPr>
        <w:tabs>
          <w:tab w:val="left" w:pos="720"/>
          <w:tab w:val="right" w:leader="dot" w:pos="9072"/>
        </w:tabs>
        <w:spacing w:after="0" w:line="240" w:lineRule="auto"/>
        <w:jc w:val="both"/>
        <w:rPr>
          <w:rFonts w:ascii="Arial" w:hAnsi="Arial" w:cs="Arial"/>
          <w:sz w:val="20"/>
          <w:szCs w:val="20"/>
        </w:rPr>
      </w:pPr>
      <w:r w:rsidRPr="005E270E">
        <w:rPr>
          <w:rFonts w:ascii="Arial" w:hAnsi="Arial" w:cs="Arial"/>
          <w:sz w:val="20"/>
          <w:szCs w:val="20"/>
        </w:rPr>
        <w:t>Перечисленные выше требования не распространяются на наружную теплоизоляцию и отделку зданий.</w:t>
      </w:r>
    </w:p>
    <w:p w:rsidR="00541DA8" w:rsidRPr="005E270E" w:rsidRDefault="00541DA8" w:rsidP="005E270E">
      <w:pPr>
        <w:tabs>
          <w:tab w:val="left" w:pos="720"/>
          <w:tab w:val="right" w:leader="dot" w:pos="9072"/>
        </w:tabs>
        <w:spacing w:after="0" w:line="240" w:lineRule="auto"/>
        <w:jc w:val="both"/>
        <w:rPr>
          <w:rFonts w:ascii="Arial" w:hAnsi="Arial" w:cs="Arial"/>
          <w:sz w:val="20"/>
          <w:szCs w:val="20"/>
        </w:rPr>
      </w:pPr>
    </w:p>
    <w:p w:rsidR="00541DA8" w:rsidRPr="005E270E" w:rsidRDefault="00541DA8" w:rsidP="005E270E">
      <w:pPr>
        <w:tabs>
          <w:tab w:val="left" w:pos="720"/>
          <w:tab w:val="right" w:leader="dot" w:pos="9072"/>
        </w:tabs>
        <w:spacing w:after="0" w:line="240" w:lineRule="auto"/>
        <w:jc w:val="both"/>
        <w:rPr>
          <w:rFonts w:ascii="Arial" w:hAnsi="Arial" w:cs="Arial"/>
          <w:sz w:val="20"/>
          <w:szCs w:val="20"/>
        </w:rPr>
      </w:pPr>
      <w:r w:rsidRPr="00FE0F97">
        <w:rPr>
          <w:rFonts w:ascii="Arial" w:hAnsi="Arial" w:cs="Arial"/>
          <w:b/>
          <w:sz w:val="20"/>
          <w:szCs w:val="20"/>
        </w:rPr>
        <w:t>5.2.3</w:t>
      </w:r>
      <w:r w:rsidRPr="005E270E">
        <w:rPr>
          <w:rFonts w:ascii="Arial" w:hAnsi="Arial" w:cs="Arial"/>
          <w:sz w:val="20"/>
          <w:szCs w:val="20"/>
        </w:rPr>
        <w:tab/>
        <w:t xml:space="preserve">Класс пожарной опасности (в том числе возможность распространять горение) конструкций наружных стен с внешней стороны с применением </w:t>
      </w:r>
      <w:r w:rsidRPr="005E270E">
        <w:rPr>
          <w:rFonts w:ascii="Arial" w:hAnsi="Arial" w:cs="Arial"/>
          <w:sz w:val="20"/>
          <w:szCs w:val="20"/>
          <w:lang w:val="ru-RU"/>
        </w:rPr>
        <w:t>систем утепления наружных стен и/или облицовок наружных стен с внешней стороны</w:t>
      </w:r>
      <w:r w:rsidRPr="005E270E">
        <w:rPr>
          <w:rFonts w:ascii="Arial" w:hAnsi="Arial" w:cs="Arial"/>
          <w:sz w:val="20"/>
          <w:szCs w:val="20"/>
        </w:rPr>
        <w:t xml:space="preserve"> определяют при проведении огневых испытаний по SM GOST 31251.</w:t>
      </w:r>
    </w:p>
    <w:p w:rsidR="00541DA8" w:rsidRPr="005E270E" w:rsidRDefault="00541DA8" w:rsidP="005E270E">
      <w:pPr>
        <w:tabs>
          <w:tab w:val="left" w:pos="720"/>
          <w:tab w:val="right" w:leader="dot" w:pos="9072"/>
        </w:tabs>
        <w:spacing w:after="0" w:line="240" w:lineRule="auto"/>
        <w:jc w:val="both"/>
        <w:rPr>
          <w:rFonts w:ascii="Arial" w:hAnsi="Arial" w:cs="Arial"/>
          <w:sz w:val="20"/>
          <w:szCs w:val="20"/>
        </w:rPr>
      </w:pPr>
      <w:r w:rsidRPr="005E270E">
        <w:rPr>
          <w:rFonts w:ascii="Arial" w:hAnsi="Arial" w:cs="Arial"/>
          <w:sz w:val="20"/>
          <w:szCs w:val="20"/>
        </w:rPr>
        <w:t>В зданиях и сооружениях I - III степеней огнестойкости, кроме малоэтажных жилых домов, не допускается выполнять отделку (в случае использования штучных материалов - облицовку) внешних поверхностей наружных стен из материалов групп горючести C</w:t>
      </w:r>
      <w:r w:rsidRPr="005E270E">
        <w:rPr>
          <w:rFonts w:ascii="Arial" w:hAnsi="Arial" w:cs="Arial"/>
          <w:sz w:val="20"/>
          <w:szCs w:val="20"/>
          <w:vertAlign w:val="subscript"/>
        </w:rPr>
        <w:t>2</w:t>
      </w:r>
      <w:r w:rsidRPr="005E270E">
        <w:rPr>
          <w:rFonts w:ascii="Arial" w:hAnsi="Arial" w:cs="Arial"/>
          <w:sz w:val="20"/>
          <w:szCs w:val="20"/>
        </w:rPr>
        <w:t xml:space="preserve"> – C</w:t>
      </w:r>
      <w:r w:rsidRPr="005E270E">
        <w:rPr>
          <w:rFonts w:ascii="Arial" w:hAnsi="Arial" w:cs="Arial"/>
          <w:sz w:val="20"/>
          <w:szCs w:val="20"/>
          <w:vertAlign w:val="subscript"/>
        </w:rPr>
        <w:t>4</w:t>
      </w:r>
      <w:r w:rsidRPr="005E270E">
        <w:rPr>
          <w:rFonts w:ascii="Arial" w:hAnsi="Arial" w:cs="Arial"/>
          <w:sz w:val="20"/>
          <w:szCs w:val="20"/>
        </w:rPr>
        <w:t>, а для зданий классов функциональной пожарной опасности F1.1 и F4.1 должны применятся фасадные системы класса К0 с применением негорючих материалов облицовки, отделки и теплоизоляции.</w:t>
      </w:r>
    </w:p>
    <w:p w:rsidR="00541DA8" w:rsidRPr="005E270E" w:rsidRDefault="00541DA8" w:rsidP="005E270E">
      <w:pPr>
        <w:tabs>
          <w:tab w:val="left" w:pos="720"/>
          <w:tab w:val="right" w:leader="dot" w:pos="9072"/>
        </w:tabs>
        <w:spacing w:after="0" w:line="240" w:lineRule="auto"/>
        <w:jc w:val="both"/>
        <w:rPr>
          <w:rFonts w:ascii="Arial" w:hAnsi="Arial" w:cs="Arial"/>
          <w:sz w:val="20"/>
          <w:szCs w:val="20"/>
        </w:rPr>
      </w:pPr>
    </w:p>
    <w:p w:rsidR="00541DA8" w:rsidRPr="00537387" w:rsidRDefault="00541DA8" w:rsidP="005E270E">
      <w:pPr>
        <w:tabs>
          <w:tab w:val="left" w:pos="720"/>
          <w:tab w:val="right" w:leader="dot" w:pos="9072"/>
        </w:tabs>
        <w:spacing w:after="0" w:line="240" w:lineRule="auto"/>
        <w:jc w:val="both"/>
        <w:rPr>
          <w:rFonts w:ascii="Arial" w:hAnsi="Arial" w:cs="Arial"/>
          <w:sz w:val="20"/>
          <w:szCs w:val="20"/>
        </w:rPr>
      </w:pPr>
      <w:r w:rsidRPr="00FE0F97">
        <w:rPr>
          <w:rFonts w:ascii="Arial" w:hAnsi="Arial" w:cs="Arial"/>
          <w:b/>
          <w:sz w:val="20"/>
          <w:szCs w:val="20"/>
        </w:rPr>
        <w:t>5.2.4</w:t>
      </w:r>
      <w:r w:rsidRPr="005E270E">
        <w:rPr>
          <w:rFonts w:ascii="Arial" w:hAnsi="Arial" w:cs="Arial"/>
          <w:sz w:val="20"/>
          <w:szCs w:val="20"/>
        </w:rPr>
        <w:tab/>
        <w:t xml:space="preserve">Узлы пересечения строительных конструкций с нормируемыми пределами огнестойкости кабелями, трубопроводами, воздуховодами и другим технологическим оборудованием должны иметь предел огнестойкости не ниже пределов, установленных для пересекаемых конструкций. Пределы огнестойкости узлов пересечения (проходок) определяют по </w:t>
      </w:r>
      <w:r w:rsidRPr="005E270E">
        <w:rPr>
          <w:rFonts w:ascii="Arial" w:hAnsi="Arial" w:cs="Arial"/>
          <w:sz w:val="20"/>
          <w:szCs w:val="20"/>
          <w:lang w:val="ru-RU"/>
        </w:rPr>
        <w:t>действующим стандартам</w:t>
      </w:r>
      <w:r w:rsidRPr="005E270E">
        <w:rPr>
          <w:rFonts w:ascii="Arial" w:hAnsi="Arial" w:cs="Arial"/>
          <w:sz w:val="20"/>
          <w:szCs w:val="20"/>
        </w:rPr>
        <w:t>.</w:t>
      </w:r>
    </w:p>
    <w:p w:rsidR="00541DA8" w:rsidRPr="00537387" w:rsidRDefault="00541DA8" w:rsidP="005E270E">
      <w:pPr>
        <w:tabs>
          <w:tab w:val="left" w:pos="720"/>
          <w:tab w:val="right" w:leader="dot" w:pos="9072"/>
        </w:tabs>
        <w:spacing w:after="0" w:line="240" w:lineRule="auto"/>
        <w:jc w:val="both"/>
        <w:rPr>
          <w:rFonts w:ascii="Arial" w:hAnsi="Arial" w:cs="Arial"/>
          <w:sz w:val="20"/>
          <w:szCs w:val="20"/>
        </w:rPr>
      </w:pPr>
    </w:p>
    <w:p w:rsidR="00541DA8" w:rsidRPr="005E270E" w:rsidRDefault="00541DA8" w:rsidP="005E270E">
      <w:pPr>
        <w:tabs>
          <w:tab w:val="left" w:pos="720"/>
          <w:tab w:val="right" w:leader="dot" w:pos="9072"/>
        </w:tabs>
        <w:spacing w:after="0" w:line="240" w:lineRule="auto"/>
        <w:jc w:val="both"/>
        <w:rPr>
          <w:rFonts w:ascii="Arial" w:hAnsi="Arial" w:cs="Arial"/>
          <w:sz w:val="20"/>
          <w:szCs w:val="20"/>
        </w:rPr>
      </w:pPr>
      <w:r w:rsidRPr="00FE0F97">
        <w:rPr>
          <w:rFonts w:ascii="Arial" w:hAnsi="Arial" w:cs="Arial"/>
          <w:b/>
          <w:sz w:val="20"/>
          <w:szCs w:val="20"/>
        </w:rPr>
        <w:t>5.2.5</w:t>
      </w:r>
      <w:r w:rsidRPr="005E270E">
        <w:rPr>
          <w:rFonts w:ascii="Arial" w:hAnsi="Arial" w:cs="Arial"/>
          <w:sz w:val="20"/>
          <w:szCs w:val="20"/>
        </w:rPr>
        <w:tab/>
        <w:t>Эффективность средств огнезащиты, применяемых для снижения пожарной опасности материалов, должна оцениваться посредством испытаний по определению показателей пожарной опасности строительных материалов.</w:t>
      </w:r>
    </w:p>
    <w:p w:rsidR="00541DA8" w:rsidRPr="005E270E" w:rsidRDefault="00541DA8" w:rsidP="005E270E">
      <w:pPr>
        <w:tabs>
          <w:tab w:val="left" w:pos="720"/>
          <w:tab w:val="right" w:leader="dot" w:pos="9072"/>
        </w:tabs>
        <w:spacing w:after="0" w:line="240" w:lineRule="auto"/>
        <w:jc w:val="both"/>
        <w:rPr>
          <w:rFonts w:ascii="Arial" w:hAnsi="Arial" w:cs="Arial"/>
          <w:sz w:val="20"/>
          <w:szCs w:val="20"/>
        </w:rPr>
      </w:pPr>
      <w:r w:rsidRPr="005E270E">
        <w:rPr>
          <w:rFonts w:ascii="Arial" w:hAnsi="Arial" w:cs="Arial"/>
          <w:sz w:val="20"/>
          <w:szCs w:val="20"/>
        </w:rPr>
        <w:t>Эффективность средств огнезащиты, применяемых для обеспечения требуемых пределов огнестойкости конструкций, должна оцениваться посредством испытаний по определению пределов огнестойкости строительных конструкций.</w:t>
      </w:r>
    </w:p>
    <w:p w:rsidR="00541DA8" w:rsidRPr="005E270E" w:rsidRDefault="00541DA8" w:rsidP="005E270E">
      <w:pPr>
        <w:tabs>
          <w:tab w:val="left" w:pos="720"/>
          <w:tab w:val="right" w:leader="dot" w:pos="9072"/>
        </w:tabs>
        <w:spacing w:after="0" w:line="240" w:lineRule="auto"/>
        <w:jc w:val="both"/>
        <w:rPr>
          <w:rFonts w:ascii="Arial" w:hAnsi="Arial" w:cs="Arial"/>
          <w:sz w:val="20"/>
          <w:szCs w:val="20"/>
        </w:rPr>
      </w:pPr>
      <w:r w:rsidRPr="005E270E">
        <w:rPr>
          <w:rFonts w:ascii="Arial" w:hAnsi="Arial" w:cs="Arial"/>
          <w:sz w:val="20"/>
          <w:szCs w:val="20"/>
        </w:rPr>
        <w:t>Пределы огнестойкости строительных конструкций с огнезащитой и их класс пожарной опасности устанавливают по действующим стандартам.</w:t>
      </w:r>
    </w:p>
    <w:p w:rsidR="00541DA8" w:rsidRPr="005E270E" w:rsidRDefault="00541DA8" w:rsidP="005E270E">
      <w:pPr>
        <w:tabs>
          <w:tab w:val="left" w:pos="720"/>
          <w:tab w:val="right" w:leader="dot" w:pos="9072"/>
        </w:tabs>
        <w:spacing w:after="0" w:line="240" w:lineRule="auto"/>
        <w:jc w:val="both"/>
        <w:rPr>
          <w:rFonts w:ascii="Arial" w:hAnsi="Arial" w:cs="Arial"/>
          <w:sz w:val="20"/>
          <w:szCs w:val="20"/>
        </w:rPr>
      </w:pPr>
    </w:p>
    <w:p w:rsidR="00541DA8" w:rsidRPr="005E270E" w:rsidRDefault="00541DA8" w:rsidP="005E270E">
      <w:pPr>
        <w:tabs>
          <w:tab w:val="left" w:pos="720"/>
          <w:tab w:val="right" w:leader="dot" w:pos="9072"/>
        </w:tabs>
        <w:spacing w:after="0" w:line="240" w:lineRule="auto"/>
        <w:jc w:val="both"/>
        <w:rPr>
          <w:rFonts w:ascii="Arial" w:hAnsi="Arial" w:cs="Arial"/>
          <w:sz w:val="20"/>
          <w:szCs w:val="20"/>
        </w:rPr>
      </w:pPr>
      <w:r w:rsidRPr="00FE0F97">
        <w:rPr>
          <w:rFonts w:ascii="Arial" w:hAnsi="Arial" w:cs="Arial"/>
          <w:b/>
          <w:sz w:val="20"/>
          <w:szCs w:val="20"/>
        </w:rPr>
        <w:t>5.2.</w:t>
      </w:r>
      <w:r w:rsidRPr="00FE0F97">
        <w:rPr>
          <w:rFonts w:ascii="Arial" w:hAnsi="Arial" w:cs="Arial"/>
          <w:b/>
          <w:sz w:val="20"/>
          <w:szCs w:val="20"/>
          <w:lang w:val="ru-RU"/>
        </w:rPr>
        <w:t>6</w:t>
      </w:r>
      <w:r w:rsidRPr="005E270E">
        <w:rPr>
          <w:rFonts w:ascii="Arial" w:hAnsi="Arial" w:cs="Arial"/>
          <w:sz w:val="20"/>
          <w:szCs w:val="20"/>
        </w:rPr>
        <w:t xml:space="preserve"> Пути эвакуации (общие коридоры, холлы, фойе, вестибюли, галереи) должны выделяться стенами или перегородками, предусмотренными от пола до перекрытия (покрытия).</w:t>
      </w:r>
    </w:p>
    <w:p w:rsidR="00541DA8" w:rsidRPr="005E270E" w:rsidRDefault="00541DA8" w:rsidP="005E270E">
      <w:pPr>
        <w:tabs>
          <w:tab w:val="left" w:pos="720"/>
          <w:tab w:val="right" w:leader="dot" w:pos="9072"/>
        </w:tabs>
        <w:spacing w:after="0" w:line="240" w:lineRule="auto"/>
        <w:jc w:val="both"/>
        <w:rPr>
          <w:rFonts w:ascii="Arial" w:hAnsi="Arial" w:cs="Arial"/>
          <w:sz w:val="20"/>
          <w:szCs w:val="20"/>
        </w:rPr>
      </w:pPr>
      <w:r w:rsidRPr="005E270E">
        <w:rPr>
          <w:rFonts w:ascii="Arial" w:hAnsi="Arial" w:cs="Arial"/>
          <w:sz w:val="20"/>
          <w:szCs w:val="20"/>
        </w:rPr>
        <w:t xml:space="preserve">Указанные стены и перегородки должны примыкать к глухим участкам наружных стен и не иметь открытых проемов, не заполненных дверьми, люками, светопрозрачными конструкциями и др. (в том числе над подвесными потолками и под фальшполами). Светопрозрачные конструкции в данных перегородках и стенах следует предусматривать из негорючих материалов. Узлы пересечения указанных стен и перегородок инженерными коммуникациями должны герметизироваться материалами группы </w:t>
      </w:r>
      <w:r w:rsidRPr="005E270E">
        <w:rPr>
          <w:rFonts w:ascii="Arial" w:hAnsi="Arial" w:cs="Arial"/>
          <w:sz w:val="20"/>
          <w:szCs w:val="20"/>
          <w:lang w:val="ru-RU"/>
        </w:rPr>
        <w:t>С</w:t>
      </w:r>
      <w:r w:rsidRPr="005E270E">
        <w:rPr>
          <w:rFonts w:ascii="Arial" w:hAnsi="Arial" w:cs="Arial"/>
          <w:sz w:val="20"/>
          <w:szCs w:val="20"/>
          <w:vertAlign w:val="subscript"/>
          <w:lang w:val="ru-RU"/>
        </w:rPr>
        <w:t>0</w:t>
      </w:r>
      <w:r w:rsidRPr="005E270E">
        <w:rPr>
          <w:rFonts w:ascii="Arial" w:hAnsi="Arial" w:cs="Arial"/>
          <w:sz w:val="20"/>
          <w:szCs w:val="20"/>
        </w:rPr>
        <w:t>.</w:t>
      </w:r>
    </w:p>
    <w:p w:rsidR="00541DA8" w:rsidRPr="005E270E" w:rsidRDefault="00541DA8" w:rsidP="005E270E">
      <w:pPr>
        <w:tabs>
          <w:tab w:val="left" w:pos="720"/>
          <w:tab w:val="right" w:leader="dot" w:pos="9072"/>
        </w:tabs>
        <w:spacing w:after="0" w:line="240" w:lineRule="auto"/>
        <w:jc w:val="both"/>
        <w:rPr>
          <w:rFonts w:ascii="Arial" w:hAnsi="Arial" w:cs="Arial"/>
          <w:sz w:val="20"/>
          <w:szCs w:val="20"/>
        </w:rPr>
      </w:pPr>
      <w:r w:rsidRPr="005E270E">
        <w:rPr>
          <w:rFonts w:ascii="Arial" w:hAnsi="Arial" w:cs="Arial"/>
          <w:sz w:val="20"/>
          <w:szCs w:val="20"/>
        </w:rPr>
        <w:t>Данные стены и перегородки в общественных и административно-бытовых зданиях высотой не более 28 м допускается проектировать</w:t>
      </w:r>
      <w:r w:rsidRPr="005E270E">
        <w:rPr>
          <w:sz w:val="20"/>
          <w:szCs w:val="20"/>
        </w:rPr>
        <w:t xml:space="preserve"> </w:t>
      </w:r>
      <w:r w:rsidRPr="005E270E">
        <w:rPr>
          <w:rFonts w:ascii="Arial" w:hAnsi="Arial" w:cs="Arial"/>
          <w:sz w:val="20"/>
          <w:szCs w:val="20"/>
        </w:rPr>
        <w:t>класса К0</w:t>
      </w:r>
      <w:r w:rsidRPr="005E270E">
        <w:rPr>
          <w:rFonts w:ascii="Arial" w:hAnsi="Arial" w:cs="Arial"/>
          <w:sz w:val="20"/>
          <w:szCs w:val="20"/>
          <w:lang w:val="ru-RU"/>
        </w:rPr>
        <w:t xml:space="preserve"> или К1</w:t>
      </w:r>
      <w:r w:rsidRPr="005E270E">
        <w:rPr>
          <w:rFonts w:ascii="Arial" w:hAnsi="Arial" w:cs="Arial"/>
          <w:sz w:val="20"/>
          <w:szCs w:val="20"/>
        </w:rPr>
        <w:t xml:space="preserve"> с ненормируемыми пределами огнестойкости.</w:t>
      </w:r>
    </w:p>
    <w:p w:rsidR="00541DA8" w:rsidRPr="005E270E" w:rsidRDefault="00541DA8" w:rsidP="005E270E">
      <w:pPr>
        <w:tabs>
          <w:tab w:val="left" w:pos="720"/>
          <w:tab w:val="right" w:leader="dot" w:pos="9072"/>
        </w:tabs>
        <w:spacing w:after="0" w:line="240" w:lineRule="auto"/>
        <w:jc w:val="both"/>
        <w:rPr>
          <w:rFonts w:ascii="Arial" w:hAnsi="Arial" w:cs="Arial"/>
          <w:sz w:val="20"/>
          <w:szCs w:val="20"/>
        </w:rPr>
      </w:pPr>
      <w:r w:rsidRPr="005E270E">
        <w:rPr>
          <w:rFonts w:ascii="Arial" w:hAnsi="Arial" w:cs="Arial"/>
          <w:sz w:val="20"/>
          <w:szCs w:val="20"/>
        </w:rPr>
        <w:t>В общественных и административно-бытовых зданиях высотой более 28 м указанные стены и перегородки (в том числе из светопрозрачных материалов) следует предусматривать класса К0 с пределом огнестойкости не менее EI 45.</w:t>
      </w:r>
    </w:p>
    <w:p w:rsidR="00541DA8" w:rsidRPr="005E270E" w:rsidRDefault="00541DA8" w:rsidP="005E270E">
      <w:pPr>
        <w:tabs>
          <w:tab w:val="left" w:pos="720"/>
          <w:tab w:val="right" w:leader="dot" w:pos="9072"/>
        </w:tabs>
        <w:spacing w:after="0" w:line="240" w:lineRule="auto"/>
        <w:jc w:val="both"/>
        <w:rPr>
          <w:rFonts w:ascii="Arial" w:hAnsi="Arial" w:cs="Arial"/>
          <w:sz w:val="20"/>
          <w:szCs w:val="20"/>
        </w:rPr>
      </w:pPr>
    </w:p>
    <w:p w:rsidR="00541DA8" w:rsidRPr="001B1E89" w:rsidRDefault="00E936C1" w:rsidP="00541DA8">
      <w:pPr>
        <w:tabs>
          <w:tab w:val="left" w:pos="720"/>
          <w:tab w:val="right" w:leader="dot" w:pos="9072"/>
        </w:tabs>
        <w:spacing w:after="0" w:line="240" w:lineRule="auto"/>
        <w:rPr>
          <w:rFonts w:ascii="Arial" w:hAnsi="Arial" w:cs="Arial"/>
          <w:b/>
        </w:rPr>
      </w:pPr>
      <w:r>
        <w:rPr>
          <w:rFonts w:ascii="Arial" w:hAnsi="Arial" w:cs="Arial"/>
          <w:b/>
        </w:rPr>
        <w:t xml:space="preserve">5.3 </w:t>
      </w:r>
      <w:r w:rsidR="00EB38A9">
        <w:rPr>
          <w:rFonts w:ascii="Arial" w:hAnsi="Arial" w:cs="Arial"/>
          <w:b/>
        </w:rPr>
        <w:t>Противопожарные преграды</w:t>
      </w:r>
    </w:p>
    <w:p w:rsidR="00541DA8" w:rsidRPr="00204418" w:rsidRDefault="00541DA8" w:rsidP="00541DA8">
      <w:pPr>
        <w:tabs>
          <w:tab w:val="left" w:pos="720"/>
          <w:tab w:val="right" w:leader="dot" w:pos="9072"/>
        </w:tabs>
        <w:spacing w:after="0" w:line="240" w:lineRule="auto"/>
        <w:rPr>
          <w:rFonts w:ascii="Arial" w:hAnsi="Arial" w:cs="Arial"/>
        </w:rPr>
      </w:pPr>
    </w:p>
    <w:p w:rsidR="00541DA8" w:rsidRPr="005E270E" w:rsidRDefault="00541DA8" w:rsidP="00541DA8">
      <w:pPr>
        <w:tabs>
          <w:tab w:val="left" w:pos="720"/>
          <w:tab w:val="right" w:leader="dot" w:pos="9072"/>
        </w:tabs>
        <w:spacing w:after="0" w:line="240" w:lineRule="auto"/>
        <w:jc w:val="both"/>
        <w:rPr>
          <w:rFonts w:ascii="Arial" w:hAnsi="Arial" w:cs="Arial"/>
          <w:sz w:val="20"/>
          <w:szCs w:val="20"/>
        </w:rPr>
      </w:pPr>
      <w:r w:rsidRPr="00FE0F97">
        <w:rPr>
          <w:rFonts w:ascii="Arial" w:hAnsi="Arial" w:cs="Arial"/>
          <w:b/>
          <w:sz w:val="20"/>
          <w:szCs w:val="20"/>
        </w:rPr>
        <w:t>5.3.1</w:t>
      </w:r>
      <w:r w:rsidRPr="005E270E">
        <w:rPr>
          <w:rFonts w:ascii="Arial" w:hAnsi="Arial" w:cs="Arial"/>
          <w:sz w:val="20"/>
          <w:szCs w:val="20"/>
        </w:rPr>
        <w:tab/>
        <w:t>К строительным конструкциям, выполняющим функции противопожарных преград в пределах зданий, сооружений и пожарных отсеков, относятся противопожарные стены, перегородки и перекрытия, противопожарные занавесы, шторы и экраны.</w:t>
      </w:r>
    </w:p>
    <w:p w:rsidR="00635E65" w:rsidRDefault="00635E65" w:rsidP="00541DA8">
      <w:pPr>
        <w:tabs>
          <w:tab w:val="left" w:pos="720"/>
          <w:tab w:val="right" w:leader="dot" w:pos="9072"/>
        </w:tabs>
        <w:spacing w:after="0" w:line="240" w:lineRule="auto"/>
        <w:jc w:val="both"/>
        <w:rPr>
          <w:rFonts w:ascii="Arial" w:hAnsi="Arial" w:cs="Arial"/>
          <w:sz w:val="20"/>
          <w:szCs w:val="20"/>
        </w:rPr>
      </w:pPr>
    </w:p>
    <w:p w:rsidR="00541DA8" w:rsidRPr="005E270E" w:rsidRDefault="00541DA8" w:rsidP="00541DA8">
      <w:pPr>
        <w:tabs>
          <w:tab w:val="left" w:pos="720"/>
          <w:tab w:val="right" w:leader="dot" w:pos="9072"/>
        </w:tabs>
        <w:spacing w:after="0" w:line="240" w:lineRule="auto"/>
        <w:jc w:val="both"/>
        <w:rPr>
          <w:rFonts w:ascii="Arial" w:hAnsi="Arial" w:cs="Arial"/>
          <w:sz w:val="20"/>
          <w:szCs w:val="20"/>
        </w:rPr>
      </w:pPr>
      <w:r w:rsidRPr="00FE0F97">
        <w:rPr>
          <w:rFonts w:ascii="Arial" w:hAnsi="Arial" w:cs="Arial"/>
          <w:b/>
          <w:sz w:val="20"/>
          <w:szCs w:val="20"/>
        </w:rPr>
        <w:t>5.3.2</w:t>
      </w:r>
      <w:r w:rsidRPr="005E270E">
        <w:rPr>
          <w:rFonts w:ascii="Arial" w:hAnsi="Arial" w:cs="Arial"/>
          <w:sz w:val="20"/>
          <w:szCs w:val="20"/>
        </w:rPr>
        <w:tab/>
        <w:t>Противопожарные преграды характеризуются огнестойкостью и пожарной опасностью. Огнестойкость противопожарной преграды определяется огнестойкостью ее элементов:</w:t>
      </w:r>
    </w:p>
    <w:p w:rsidR="00541DA8" w:rsidRPr="005E270E" w:rsidRDefault="00541DA8" w:rsidP="00541DA8">
      <w:pPr>
        <w:tabs>
          <w:tab w:val="left" w:pos="720"/>
          <w:tab w:val="right" w:leader="dot" w:pos="9072"/>
        </w:tabs>
        <w:spacing w:after="0" w:line="240" w:lineRule="auto"/>
        <w:jc w:val="both"/>
        <w:rPr>
          <w:rFonts w:ascii="Arial" w:hAnsi="Arial" w:cs="Arial"/>
          <w:sz w:val="20"/>
          <w:szCs w:val="20"/>
        </w:rPr>
      </w:pPr>
      <w:r w:rsidRPr="005E270E">
        <w:rPr>
          <w:rFonts w:ascii="Arial" w:hAnsi="Arial" w:cs="Arial"/>
          <w:sz w:val="20"/>
          <w:szCs w:val="20"/>
        </w:rPr>
        <w:t>-</w:t>
      </w:r>
      <w:r w:rsidRPr="005E270E">
        <w:rPr>
          <w:rFonts w:ascii="Arial" w:hAnsi="Arial" w:cs="Arial"/>
          <w:sz w:val="20"/>
          <w:szCs w:val="20"/>
        </w:rPr>
        <w:tab/>
        <w:t>ограждающей части;</w:t>
      </w:r>
    </w:p>
    <w:p w:rsidR="00541DA8" w:rsidRPr="005E270E" w:rsidRDefault="00541DA8" w:rsidP="00541DA8">
      <w:pPr>
        <w:tabs>
          <w:tab w:val="left" w:pos="720"/>
          <w:tab w:val="right" w:leader="dot" w:pos="9072"/>
        </w:tabs>
        <w:spacing w:after="0" w:line="240" w:lineRule="auto"/>
        <w:jc w:val="both"/>
        <w:rPr>
          <w:rFonts w:ascii="Arial" w:hAnsi="Arial" w:cs="Arial"/>
          <w:sz w:val="20"/>
          <w:szCs w:val="20"/>
        </w:rPr>
      </w:pPr>
      <w:r w:rsidRPr="005E270E">
        <w:rPr>
          <w:rFonts w:ascii="Arial" w:hAnsi="Arial" w:cs="Arial"/>
          <w:sz w:val="20"/>
          <w:szCs w:val="20"/>
        </w:rPr>
        <w:t>-</w:t>
      </w:r>
      <w:r w:rsidRPr="005E270E">
        <w:rPr>
          <w:rFonts w:ascii="Arial" w:hAnsi="Arial" w:cs="Arial"/>
          <w:sz w:val="20"/>
          <w:szCs w:val="20"/>
        </w:rPr>
        <w:tab/>
        <w:t>конструкций, обеспечивающих устойчивость преграды;</w:t>
      </w:r>
    </w:p>
    <w:p w:rsidR="00541DA8" w:rsidRPr="005E270E" w:rsidRDefault="00541DA8" w:rsidP="00541DA8">
      <w:pPr>
        <w:tabs>
          <w:tab w:val="left" w:pos="720"/>
          <w:tab w:val="right" w:leader="dot" w:pos="9072"/>
        </w:tabs>
        <w:spacing w:after="0" w:line="240" w:lineRule="auto"/>
        <w:jc w:val="both"/>
        <w:rPr>
          <w:rFonts w:ascii="Arial" w:hAnsi="Arial" w:cs="Arial"/>
          <w:sz w:val="20"/>
          <w:szCs w:val="20"/>
        </w:rPr>
      </w:pPr>
      <w:r w:rsidRPr="005E270E">
        <w:rPr>
          <w:rFonts w:ascii="Arial" w:hAnsi="Arial" w:cs="Arial"/>
          <w:sz w:val="20"/>
          <w:szCs w:val="20"/>
        </w:rPr>
        <w:t>-</w:t>
      </w:r>
      <w:r w:rsidRPr="005E270E">
        <w:rPr>
          <w:rFonts w:ascii="Arial" w:hAnsi="Arial" w:cs="Arial"/>
          <w:sz w:val="20"/>
          <w:szCs w:val="20"/>
        </w:rPr>
        <w:tab/>
        <w:t>конструкций, на которые она опирается;</w:t>
      </w:r>
    </w:p>
    <w:p w:rsidR="00541DA8" w:rsidRPr="005E270E" w:rsidRDefault="00541DA8" w:rsidP="00541DA8">
      <w:pPr>
        <w:tabs>
          <w:tab w:val="left" w:pos="720"/>
          <w:tab w:val="right" w:leader="dot" w:pos="9072"/>
        </w:tabs>
        <w:spacing w:after="0" w:line="240" w:lineRule="auto"/>
        <w:jc w:val="both"/>
        <w:rPr>
          <w:rFonts w:ascii="Arial" w:hAnsi="Arial" w:cs="Arial"/>
          <w:sz w:val="20"/>
          <w:szCs w:val="20"/>
        </w:rPr>
      </w:pPr>
      <w:r w:rsidRPr="005E270E">
        <w:rPr>
          <w:rFonts w:ascii="Arial" w:hAnsi="Arial" w:cs="Arial"/>
          <w:sz w:val="20"/>
          <w:szCs w:val="20"/>
        </w:rPr>
        <w:t>-</w:t>
      </w:r>
      <w:r w:rsidRPr="005E270E">
        <w:rPr>
          <w:rFonts w:ascii="Arial" w:hAnsi="Arial" w:cs="Arial"/>
          <w:sz w:val="20"/>
          <w:szCs w:val="20"/>
        </w:rPr>
        <w:tab/>
        <w:t>узлов крепления и примыкания конструкций.</w:t>
      </w:r>
    </w:p>
    <w:p w:rsidR="00541DA8" w:rsidRPr="005E270E" w:rsidRDefault="00541DA8" w:rsidP="00541DA8">
      <w:pPr>
        <w:tabs>
          <w:tab w:val="left" w:pos="720"/>
          <w:tab w:val="right" w:leader="dot" w:pos="9072"/>
        </w:tabs>
        <w:spacing w:after="0" w:line="240" w:lineRule="auto"/>
        <w:jc w:val="both"/>
        <w:rPr>
          <w:rFonts w:ascii="Arial" w:hAnsi="Arial" w:cs="Arial"/>
          <w:sz w:val="20"/>
          <w:szCs w:val="20"/>
        </w:rPr>
      </w:pPr>
      <w:r w:rsidRPr="005E270E">
        <w:rPr>
          <w:rFonts w:ascii="Arial" w:hAnsi="Arial" w:cs="Arial"/>
          <w:sz w:val="20"/>
          <w:szCs w:val="20"/>
        </w:rPr>
        <w:t>Пределы огнестойкости конструкций, обеспечивающих устойчивость противопожарной преграды, конструкций, на которые она опирается, а также узлов крепления конструкций между собой по признаку R, а узлов примыкания по признакам EI, должны быть не менее предела огнестойкости противопожарной преграды.</w:t>
      </w:r>
    </w:p>
    <w:p w:rsidR="00541DA8" w:rsidRPr="005E270E" w:rsidRDefault="00541DA8" w:rsidP="00541DA8">
      <w:pPr>
        <w:tabs>
          <w:tab w:val="left" w:pos="720"/>
          <w:tab w:val="right" w:leader="dot" w:pos="9072"/>
        </w:tabs>
        <w:spacing w:after="0" w:line="240" w:lineRule="auto"/>
        <w:jc w:val="both"/>
        <w:rPr>
          <w:rFonts w:ascii="Arial" w:hAnsi="Arial" w:cs="Arial"/>
          <w:sz w:val="20"/>
          <w:szCs w:val="20"/>
        </w:rPr>
      </w:pPr>
      <w:r w:rsidRPr="005E270E">
        <w:rPr>
          <w:rFonts w:ascii="Arial" w:hAnsi="Arial" w:cs="Arial"/>
          <w:sz w:val="20"/>
          <w:szCs w:val="20"/>
        </w:rPr>
        <w:t>Пожарная опасность противопожарной преграды определяется пожарной опасностью ее ограждающей части с узлами крепления и конструкций, обеспечивающих устойчивость преграды.</w:t>
      </w:r>
    </w:p>
    <w:p w:rsidR="00635E65" w:rsidRDefault="00635E65" w:rsidP="00541DA8">
      <w:pPr>
        <w:tabs>
          <w:tab w:val="left" w:pos="720"/>
          <w:tab w:val="right" w:leader="dot" w:pos="9072"/>
        </w:tabs>
        <w:spacing w:after="0" w:line="240" w:lineRule="auto"/>
        <w:jc w:val="both"/>
        <w:rPr>
          <w:rFonts w:ascii="Arial" w:hAnsi="Arial" w:cs="Arial"/>
          <w:sz w:val="20"/>
          <w:szCs w:val="20"/>
        </w:rPr>
      </w:pPr>
    </w:p>
    <w:p w:rsidR="00541DA8" w:rsidRPr="005E270E" w:rsidRDefault="00541DA8" w:rsidP="00541DA8">
      <w:pPr>
        <w:tabs>
          <w:tab w:val="left" w:pos="720"/>
          <w:tab w:val="right" w:leader="dot" w:pos="9072"/>
        </w:tabs>
        <w:spacing w:after="0" w:line="240" w:lineRule="auto"/>
        <w:jc w:val="both"/>
        <w:rPr>
          <w:rFonts w:ascii="Arial" w:hAnsi="Arial" w:cs="Arial"/>
          <w:sz w:val="20"/>
          <w:szCs w:val="20"/>
        </w:rPr>
      </w:pPr>
      <w:r w:rsidRPr="00FE0F97">
        <w:rPr>
          <w:rFonts w:ascii="Arial" w:hAnsi="Arial" w:cs="Arial"/>
          <w:b/>
          <w:sz w:val="20"/>
          <w:szCs w:val="20"/>
        </w:rPr>
        <w:lastRenderedPageBreak/>
        <w:t>5.3.3</w:t>
      </w:r>
      <w:r w:rsidRPr="005E270E">
        <w:rPr>
          <w:rFonts w:ascii="Arial" w:hAnsi="Arial" w:cs="Arial"/>
          <w:sz w:val="20"/>
          <w:szCs w:val="20"/>
        </w:rPr>
        <w:tab/>
        <w:t xml:space="preserve">Перегородки и перекрытия тамбур-шлюзов должны быть противопожарными. </w:t>
      </w:r>
    </w:p>
    <w:p w:rsidR="00541DA8" w:rsidRPr="00204418" w:rsidRDefault="00541DA8" w:rsidP="00541DA8">
      <w:pPr>
        <w:tabs>
          <w:tab w:val="left" w:pos="720"/>
          <w:tab w:val="right" w:leader="dot" w:pos="9072"/>
        </w:tabs>
        <w:spacing w:after="0" w:line="240" w:lineRule="auto"/>
        <w:rPr>
          <w:rFonts w:ascii="Arial" w:hAnsi="Arial" w:cs="Arial"/>
        </w:rPr>
      </w:pPr>
    </w:p>
    <w:p w:rsidR="00541DA8" w:rsidRPr="00AD7226" w:rsidRDefault="00E936C1" w:rsidP="00541DA8">
      <w:pPr>
        <w:tabs>
          <w:tab w:val="left" w:pos="720"/>
          <w:tab w:val="right" w:leader="dot" w:pos="9072"/>
        </w:tabs>
        <w:spacing w:after="0" w:line="240" w:lineRule="auto"/>
        <w:rPr>
          <w:rFonts w:ascii="Arial" w:hAnsi="Arial" w:cs="Arial"/>
          <w:b/>
        </w:rPr>
      </w:pPr>
      <w:r>
        <w:rPr>
          <w:rFonts w:ascii="Arial" w:hAnsi="Arial" w:cs="Arial"/>
          <w:b/>
        </w:rPr>
        <w:t>5.4</w:t>
      </w:r>
      <w:r w:rsidR="00FE0F97">
        <w:rPr>
          <w:rFonts w:ascii="Arial" w:hAnsi="Arial" w:cs="Arial"/>
          <w:b/>
        </w:rPr>
        <w:tab/>
      </w:r>
      <w:r w:rsidR="00541DA8" w:rsidRPr="00AD7226">
        <w:rPr>
          <w:rFonts w:ascii="Arial" w:hAnsi="Arial" w:cs="Arial"/>
          <w:b/>
        </w:rPr>
        <w:t xml:space="preserve">Здания, пожарные отсеки, помещения </w:t>
      </w:r>
    </w:p>
    <w:p w:rsidR="00541DA8" w:rsidRPr="00204418" w:rsidRDefault="00541DA8" w:rsidP="00541DA8">
      <w:pPr>
        <w:tabs>
          <w:tab w:val="left" w:pos="720"/>
          <w:tab w:val="right" w:leader="dot" w:pos="9072"/>
        </w:tabs>
        <w:spacing w:after="0" w:line="240" w:lineRule="auto"/>
        <w:rPr>
          <w:rFonts w:ascii="Arial" w:hAnsi="Arial" w:cs="Arial"/>
        </w:rPr>
      </w:pPr>
    </w:p>
    <w:p w:rsidR="00541DA8" w:rsidRPr="005E270E" w:rsidRDefault="00541DA8" w:rsidP="00FE0F97">
      <w:pPr>
        <w:tabs>
          <w:tab w:val="left" w:pos="397"/>
          <w:tab w:val="left" w:pos="709"/>
          <w:tab w:val="right" w:leader="dot" w:pos="9070"/>
        </w:tabs>
        <w:spacing w:after="0" w:line="240" w:lineRule="auto"/>
        <w:jc w:val="both"/>
        <w:rPr>
          <w:rFonts w:ascii="Arial" w:hAnsi="Arial" w:cs="Arial"/>
          <w:sz w:val="20"/>
          <w:szCs w:val="20"/>
          <w:lang w:val="ru-RU"/>
        </w:rPr>
      </w:pPr>
      <w:r w:rsidRPr="00FE0F97">
        <w:rPr>
          <w:rFonts w:ascii="Arial" w:hAnsi="Arial" w:cs="Arial"/>
          <w:b/>
          <w:sz w:val="20"/>
          <w:szCs w:val="20"/>
          <w:lang w:val="ru-RU"/>
        </w:rPr>
        <w:t>5.4.1</w:t>
      </w:r>
      <w:r w:rsidR="00FE0F97">
        <w:rPr>
          <w:rFonts w:ascii="Arial" w:hAnsi="Arial" w:cs="Arial"/>
          <w:b/>
          <w:sz w:val="20"/>
          <w:szCs w:val="20"/>
          <w:lang w:val="ru-RU"/>
        </w:rPr>
        <w:tab/>
      </w:r>
      <w:r w:rsidRPr="005E270E">
        <w:rPr>
          <w:rFonts w:ascii="Arial" w:hAnsi="Arial" w:cs="Arial"/>
          <w:sz w:val="20"/>
          <w:szCs w:val="20"/>
          <w:lang w:val="ru-RU"/>
        </w:rPr>
        <w:t>Здания, сооружения, а также пожарные отсеки (далее — здания) подразделяются по степеням огнестойкости, классам конструктивной и функциональной пожарной опасности. В таблице 1 приведены примерные конструктивные характеристики зданий в зависимости от их степени огнестойкости и класса конструктивной пожарной опасности.</w:t>
      </w:r>
    </w:p>
    <w:p w:rsidR="00EB38A9" w:rsidRPr="005E270E" w:rsidRDefault="00EB38A9" w:rsidP="00541DA8">
      <w:pPr>
        <w:tabs>
          <w:tab w:val="left" w:pos="397"/>
          <w:tab w:val="right" w:leader="dot" w:pos="9070"/>
        </w:tabs>
        <w:spacing w:after="0" w:line="240" w:lineRule="auto"/>
        <w:jc w:val="both"/>
        <w:rPr>
          <w:rFonts w:ascii="Arial" w:hAnsi="Arial" w:cs="Arial"/>
          <w:sz w:val="20"/>
          <w:szCs w:val="20"/>
          <w:lang w:val="ru-RU"/>
        </w:rPr>
      </w:pPr>
    </w:p>
    <w:p w:rsidR="00541DA8" w:rsidRPr="00FE0F97" w:rsidRDefault="00635E65" w:rsidP="00FE0F97">
      <w:pPr>
        <w:tabs>
          <w:tab w:val="left" w:pos="397"/>
          <w:tab w:val="right" w:leader="dot" w:pos="9070"/>
        </w:tabs>
        <w:spacing w:after="0" w:line="240" w:lineRule="auto"/>
        <w:jc w:val="center"/>
        <w:rPr>
          <w:rFonts w:ascii="Arial" w:hAnsi="Arial" w:cs="Arial"/>
          <w:b/>
          <w:sz w:val="20"/>
          <w:szCs w:val="20"/>
          <w:lang w:val="ru-RU"/>
        </w:rPr>
      </w:pPr>
      <w:r w:rsidRPr="00FE0F97">
        <w:rPr>
          <w:rFonts w:ascii="Arial" w:hAnsi="Arial" w:cs="Arial"/>
          <w:b/>
          <w:sz w:val="20"/>
          <w:szCs w:val="20"/>
          <w:lang w:val="ru-RU"/>
        </w:rPr>
        <w:t>Таблица 1</w:t>
      </w:r>
    </w:p>
    <w:p w:rsidR="00635E65" w:rsidRPr="005E270E" w:rsidRDefault="00635E65" w:rsidP="00541DA8">
      <w:pPr>
        <w:tabs>
          <w:tab w:val="left" w:pos="397"/>
          <w:tab w:val="right" w:leader="dot" w:pos="9070"/>
        </w:tabs>
        <w:spacing w:after="0" w:line="240" w:lineRule="auto"/>
        <w:jc w:val="both"/>
        <w:rPr>
          <w:rFonts w:ascii="Arial" w:hAnsi="Arial" w:cs="Arial"/>
          <w:sz w:val="20"/>
          <w:szCs w:val="20"/>
          <w:lang w:val="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9"/>
        <w:gridCol w:w="1819"/>
        <w:gridCol w:w="5703"/>
      </w:tblGrid>
      <w:tr w:rsidR="00541DA8" w:rsidRPr="005E270E" w:rsidTr="00A56543">
        <w:tc>
          <w:tcPr>
            <w:tcW w:w="849" w:type="pct"/>
            <w:shd w:val="clear" w:color="auto" w:fill="auto"/>
          </w:tcPr>
          <w:p w:rsidR="00541DA8" w:rsidRPr="005E270E" w:rsidRDefault="00541DA8" w:rsidP="00FE0F97">
            <w:pPr>
              <w:tabs>
                <w:tab w:val="left" w:pos="397"/>
                <w:tab w:val="right" w:leader="dot" w:pos="9070"/>
              </w:tabs>
              <w:spacing w:after="0" w:line="240" w:lineRule="auto"/>
              <w:jc w:val="center"/>
              <w:rPr>
                <w:rFonts w:ascii="Arial" w:hAnsi="Arial" w:cs="Arial"/>
                <w:sz w:val="20"/>
                <w:szCs w:val="20"/>
                <w:lang w:val="ru-RU"/>
              </w:rPr>
            </w:pPr>
            <w:r w:rsidRPr="005E270E">
              <w:rPr>
                <w:rFonts w:ascii="Arial" w:hAnsi="Arial" w:cs="Arial"/>
                <w:sz w:val="20"/>
                <w:szCs w:val="20"/>
                <w:lang w:val="ru-RU"/>
              </w:rPr>
              <w:t>Степень огнестойкости</w:t>
            </w:r>
          </w:p>
        </w:tc>
        <w:tc>
          <w:tcPr>
            <w:tcW w:w="1004" w:type="pct"/>
            <w:shd w:val="clear" w:color="auto" w:fill="auto"/>
          </w:tcPr>
          <w:p w:rsidR="00541DA8" w:rsidRPr="005E270E" w:rsidRDefault="00541DA8" w:rsidP="00FE0F97">
            <w:pPr>
              <w:tabs>
                <w:tab w:val="left" w:pos="397"/>
                <w:tab w:val="right" w:leader="dot" w:pos="9070"/>
              </w:tabs>
              <w:spacing w:after="0" w:line="240" w:lineRule="auto"/>
              <w:jc w:val="center"/>
              <w:rPr>
                <w:rFonts w:ascii="Arial" w:hAnsi="Arial" w:cs="Arial"/>
                <w:sz w:val="20"/>
                <w:szCs w:val="20"/>
                <w:lang w:val="ru-RU"/>
              </w:rPr>
            </w:pPr>
            <w:r w:rsidRPr="005E270E">
              <w:rPr>
                <w:rFonts w:ascii="Arial" w:hAnsi="Arial" w:cs="Arial"/>
                <w:sz w:val="20"/>
                <w:szCs w:val="20"/>
                <w:lang w:val="ru-RU"/>
              </w:rPr>
              <w:t>Класс конструктивной пожарной опасности</w:t>
            </w:r>
          </w:p>
        </w:tc>
        <w:tc>
          <w:tcPr>
            <w:tcW w:w="3147" w:type="pct"/>
            <w:shd w:val="clear" w:color="auto" w:fill="auto"/>
          </w:tcPr>
          <w:p w:rsidR="00541DA8" w:rsidRPr="005E270E" w:rsidRDefault="00541DA8" w:rsidP="00FE0F97">
            <w:pPr>
              <w:tabs>
                <w:tab w:val="left" w:pos="397"/>
                <w:tab w:val="right" w:leader="dot" w:pos="9070"/>
              </w:tabs>
              <w:spacing w:after="0" w:line="240" w:lineRule="auto"/>
              <w:jc w:val="center"/>
              <w:rPr>
                <w:rFonts w:ascii="Arial" w:hAnsi="Arial" w:cs="Arial"/>
                <w:sz w:val="20"/>
                <w:szCs w:val="20"/>
                <w:lang w:val="ru-RU"/>
              </w:rPr>
            </w:pPr>
            <w:r w:rsidRPr="005E270E">
              <w:rPr>
                <w:rFonts w:ascii="Arial" w:hAnsi="Arial" w:cs="Arial"/>
                <w:sz w:val="20"/>
                <w:szCs w:val="20"/>
                <w:lang w:val="ru-RU"/>
              </w:rPr>
              <w:t>Конструктивные характеристики</w:t>
            </w:r>
          </w:p>
        </w:tc>
      </w:tr>
      <w:tr w:rsidR="00541DA8" w:rsidRPr="005E270E" w:rsidTr="00A56543">
        <w:trPr>
          <w:trHeight w:val="973"/>
        </w:trPr>
        <w:tc>
          <w:tcPr>
            <w:tcW w:w="849" w:type="pct"/>
            <w:shd w:val="clear" w:color="auto" w:fill="auto"/>
          </w:tcPr>
          <w:p w:rsidR="00541DA8" w:rsidRPr="005E270E" w:rsidRDefault="00541DA8" w:rsidP="00CB46A1">
            <w:pPr>
              <w:tabs>
                <w:tab w:val="left" w:pos="397"/>
                <w:tab w:val="right" w:leader="dot" w:pos="9070"/>
              </w:tabs>
              <w:spacing w:after="0" w:line="240" w:lineRule="auto"/>
              <w:jc w:val="center"/>
              <w:rPr>
                <w:rFonts w:ascii="Arial" w:hAnsi="Arial" w:cs="Arial"/>
                <w:sz w:val="20"/>
                <w:szCs w:val="20"/>
                <w:lang w:val="ru-RU"/>
              </w:rPr>
            </w:pPr>
            <w:r w:rsidRPr="005E270E">
              <w:rPr>
                <w:rFonts w:ascii="Arial" w:hAnsi="Arial" w:cs="Arial"/>
                <w:sz w:val="20"/>
                <w:szCs w:val="20"/>
                <w:lang w:val="en-US"/>
              </w:rPr>
              <w:t>I</w:t>
            </w:r>
          </w:p>
        </w:tc>
        <w:tc>
          <w:tcPr>
            <w:tcW w:w="1004" w:type="pct"/>
            <w:shd w:val="clear" w:color="auto" w:fill="auto"/>
          </w:tcPr>
          <w:p w:rsidR="00541DA8" w:rsidRPr="005E270E" w:rsidRDefault="00541DA8" w:rsidP="00CB46A1">
            <w:pPr>
              <w:tabs>
                <w:tab w:val="left" w:pos="397"/>
                <w:tab w:val="right" w:leader="dot" w:pos="9070"/>
              </w:tabs>
              <w:spacing w:after="0" w:line="240" w:lineRule="auto"/>
              <w:jc w:val="center"/>
              <w:rPr>
                <w:rFonts w:ascii="Arial" w:hAnsi="Arial" w:cs="Arial"/>
                <w:sz w:val="20"/>
                <w:szCs w:val="20"/>
                <w:lang w:val="ru-RU"/>
              </w:rPr>
            </w:pPr>
            <w:r w:rsidRPr="005E270E">
              <w:rPr>
                <w:rFonts w:ascii="Arial" w:hAnsi="Arial" w:cs="Arial"/>
                <w:sz w:val="20"/>
                <w:szCs w:val="20"/>
                <w:lang w:val="ru-RU"/>
              </w:rPr>
              <w:t>С0</w:t>
            </w:r>
          </w:p>
        </w:tc>
        <w:tc>
          <w:tcPr>
            <w:tcW w:w="3147" w:type="pct"/>
            <w:shd w:val="clear" w:color="auto" w:fill="auto"/>
          </w:tcPr>
          <w:p w:rsidR="00541DA8" w:rsidRPr="005E270E" w:rsidRDefault="00541DA8" w:rsidP="00CB46A1">
            <w:pPr>
              <w:tabs>
                <w:tab w:val="left" w:pos="397"/>
                <w:tab w:val="right" w:leader="dot" w:pos="9070"/>
              </w:tabs>
              <w:spacing w:after="0" w:line="240" w:lineRule="auto"/>
              <w:jc w:val="both"/>
              <w:rPr>
                <w:rFonts w:ascii="Arial" w:hAnsi="Arial" w:cs="Arial"/>
                <w:sz w:val="20"/>
                <w:szCs w:val="20"/>
                <w:lang w:val="ru-RU"/>
              </w:rPr>
            </w:pPr>
            <w:r w:rsidRPr="005E270E">
              <w:rPr>
                <w:rFonts w:ascii="Arial" w:hAnsi="Arial" w:cs="Arial"/>
                <w:sz w:val="20"/>
                <w:szCs w:val="20"/>
                <w:lang w:val="ru-RU"/>
              </w:rPr>
              <w:t>Здания с несущими и ограждающими конструкциями из естественных или искусственных каменных материалов, бетона или железобетона с применением листовых и плитных негорючих материалов</w:t>
            </w:r>
          </w:p>
        </w:tc>
      </w:tr>
      <w:tr w:rsidR="00541DA8" w:rsidRPr="005E270E" w:rsidTr="00A56543">
        <w:trPr>
          <w:trHeight w:val="1116"/>
        </w:trPr>
        <w:tc>
          <w:tcPr>
            <w:tcW w:w="849" w:type="pct"/>
            <w:shd w:val="clear" w:color="auto" w:fill="auto"/>
          </w:tcPr>
          <w:p w:rsidR="00541DA8" w:rsidRPr="005E270E" w:rsidRDefault="00541DA8" w:rsidP="00CB46A1">
            <w:pPr>
              <w:tabs>
                <w:tab w:val="left" w:pos="397"/>
                <w:tab w:val="right" w:leader="dot" w:pos="9070"/>
              </w:tabs>
              <w:spacing w:after="0" w:line="240" w:lineRule="auto"/>
              <w:jc w:val="center"/>
              <w:rPr>
                <w:rFonts w:ascii="Arial" w:hAnsi="Arial" w:cs="Arial"/>
                <w:sz w:val="20"/>
                <w:szCs w:val="20"/>
                <w:lang w:val="ru-RU"/>
              </w:rPr>
            </w:pPr>
            <w:r w:rsidRPr="005E270E">
              <w:rPr>
                <w:rFonts w:ascii="Arial" w:hAnsi="Arial" w:cs="Arial"/>
                <w:sz w:val="20"/>
                <w:szCs w:val="20"/>
                <w:lang w:val="en-US"/>
              </w:rPr>
              <w:t>II</w:t>
            </w:r>
          </w:p>
        </w:tc>
        <w:tc>
          <w:tcPr>
            <w:tcW w:w="1004" w:type="pct"/>
            <w:shd w:val="clear" w:color="auto" w:fill="auto"/>
          </w:tcPr>
          <w:p w:rsidR="00541DA8" w:rsidRPr="005E270E" w:rsidRDefault="00541DA8" w:rsidP="00CB46A1">
            <w:pPr>
              <w:tabs>
                <w:tab w:val="left" w:pos="397"/>
                <w:tab w:val="right" w:leader="dot" w:pos="9070"/>
              </w:tabs>
              <w:spacing w:after="0" w:line="240" w:lineRule="auto"/>
              <w:jc w:val="center"/>
              <w:rPr>
                <w:rFonts w:ascii="Arial" w:hAnsi="Arial" w:cs="Arial"/>
                <w:sz w:val="20"/>
                <w:szCs w:val="20"/>
                <w:lang w:val="ru-RU"/>
              </w:rPr>
            </w:pPr>
            <w:r w:rsidRPr="005E270E">
              <w:rPr>
                <w:rFonts w:ascii="Arial" w:hAnsi="Arial" w:cs="Arial"/>
                <w:sz w:val="20"/>
                <w:szCs w:val="20"/>
                <w:lang w:val="ru-RU"/>
              </w:rPr>
              <w:t>С0, С1</w:t>
            </w:r>
          </w:p>
        </w:tc>
        <w:tc>
          <w:tcPr>
            <w:tcW w:w="3147" w:type="pct"/>
            <w:shd w:val="clear" w:color="auto" w:fill="auto"/>
          </w:tcPr>
          <w:p w:rsidR="00541DA8" w:rsidRPr="005E270E" w:rsidRDefault="00541DA8" w:rsidP="00CB46A1">
            <w:pPr>
              <w:tabs>
                <w:tab w:val="left" w:pos="397"/>
                <w:tab w:val="right" w:leader="dot" w:pos="9070"/>
              </w:tabs>
              <w:spacing w:after="0" w:line="240" w:lineRule="auto"/>
              <w:jc w:val="both"/>
              <w:rPr>
                <w:rFonts w:ascii="Arial" w:hAnsi="Arial" w:cs="Arial"/>
                <w:sz w:val="20"/>
                <w:szCs w:val="20"/>
                <w:lang w:val="ru-RU"/>
              </w:rPr>
            </w:pPr>
            <w:r w:rsidRPr="005E270E">
              <w:rPr>
                <w:rFonts w:ascii="Arial" w:hAnsi="Arial" w:cs="Arial"/>
                <w:sz w:val="20"/>
                <w:szCs w:val="20"/>
                <w:lang w:val="ru-RU"/>
              </w:rPr>
              <w:t xml:space="preserve">То же. В бесчердачных покрытиях зданий допускается применять защищенные стальные конструкции (фермы, балки, прогоны) с пределом огнестойкости </w:t>
            </w:r>
            <w:r w:rsidRPr="005E270E">
              <w:rPr>
                <w:rFonts w:ascii="Arial" w:hAnsi="Arial" w:cs="Arial"/>
                <w:sz w:val="20"/>
                <w:szCs w:val="20"/>
                <w:lang w:val="en-US"/>
              </w:rPr>
              <w:t>R</w:t>
            </w:r>
            <w:r w:rsidRPr="005E270E">
              <w:rPr>
                <w:rFonts w:ascii="Arial" w:hAnsi="Arial" w:cs="Arial"/>
                <w:sz w:val="20"/>
                <w:szCs w:val="20"/>
                <w:lang w:val="ru-RU"/>
              </w:rPr>
              <w:t xml:space="preserve"> 30, в случае если они не являются несущими элементами здания.</w:t>
            </w:r>
          </w:p>
        </w:tc>
      </w:tr>
      <w:tr w:rsidR="00541DA8" w:rsidRPr="005E270E" w:rsidTr="00A56543">
        <w:trPr>
          <w:trHeight w:val="1543"/>
        </w:trPr>
        <w:tc>
          <w:tcPr>
            <w:tcW w:w="849" w:type="pct"/>
            <w:shd w:val="clear" w:color="auto" w:fill="auto"/>
          </w:tcPr>
          <w:p w:rsidR="00541DA8" w:rsidRPr="005E270E" w:rsidRDefault="00541DA8" w:rsidP="00CB46A1">
            <w:pPr>
              <w:tabs>
                <w:tab w:val="left" w:pos="397"/>
                <w:tab w:val="right" w:leader="dot" w:pos="9070"/>
              </w:tabs>
              <w:spacing w:after="0" w:line="240" w:lineRule="auto"/>
              <w:jc w:val="center"/>
              <w:rPr>
                <w:rFonts w:ascii="Arial" w:hAnsi="Arial" w:cs="Arial"/>
                <w:sz w:val="20"/>
                <w:szCs w:val="20"/>
                <w:lang w:val="en-US"/>
              </w:rPr>
            </w:pPr>
            <w:r w:rsidRPr="005E270E">
              <w:rPr>
                <w:rFonts w:ascii="Arial" w:hAnsi="Arial" w:cs="Arial"/>
                <w:sz w:val="20"/>
                <w:szCs w:val="20"/>
                <w:lang w:val="en-US"/>
              </w:rPr>
              <w:t>III</w:t>
            </w:r>
          </w:p>
        </w:tc>
        <w:tc>
          <w:tcPr>
            <w:tcW w:w="1004" w:type="pct"/>
            <w:shd w:val="clear" w:color="auto" w:fill="auto"/>
          </w:tcPr>
          <w:p w:rsidR="00541DA8" w:rsidRPr="005E270E" w:rsidRDefault="00541DA8" w:rsidP="00CB46A1">
            <w:pPr>
              <w:tabs>
                <w:tab w:val="left" w:pos="397"/>
                <w:tab w:val="right" w:leader="dot" w:pos="9070"/>
              </w:tabs>
              <w:spacing w:after="0" w:line="240" w:lineRule="auto"/>
              <w:jc w:val="center"/>
              <w:rPr>
                <w:rFonts w:ascii="Arial" w:hAnsi="Arial" w:cs="Arial"/>
                <w:sz w:val="20"/>
                <w:szCs w:val="20"/>
                <w:lang w:val="ru-RU"/>
              </w:rPr>
            </w:pPr>
            <w:r w:rsidRPr="005E270E">
              <w:rPr>
                <w:rFonts w:ascii="Arial" w:hAnsi="Arial" w:cs="Arial"/>
                <w:sz w:val="20"/>
                <w:szCs w:val="20"/>
                <w:lang w:val="ru-RU"/>
              </w:rPr>
              <w:t>С0, С1</w:t>
            </w:r>
          </w:p>
        </w:tc>
        <w:tc>
          <w:tcPr>
            <w:tcW w:w="3147" w:type="pct"/>
            <w:shd w:val="clear" w:color="auto" w:fill="auto"/>
          </w:tcPr>
          <w:p w:rsidR="00541DA8" w:rsidRPr="005E270E" w:rsidRDefault="00541DA8" w:rsidP="00CB46A1">
            <w:pPr>
              <w:tabs>
                <w:tab w:val="left" w:pos="397"/>
                <w:tab w:val="right" w:leader="dot" w:pos="9070"/>
              </w:tabs>
              <w:spacing w:after="0" w:line="240" w:lineRule="auto"/>
              <w:jc w:val="both"/>
              <w:rPr>
                <w:rFonts w:ascii="Arial" w:hAnsi="Arial" w:cs="Arial"/>
                <w:sz w:val="20"/>
                <w:szCs w:val="20"/>
                <w:lang w:val="ru-RU"/>
              </w:rPr>
            </w:pPr>
            <w:r w:rsidRPr="005E270E">
              <w:rPr>
                <w:rFonts w:ascii="Arial" w:hAnsi="Arial" w:cs="Arial"/>
                <w:sz w:val="20"/>
                <w:szCs w:val="20"/>
                <w:lang w:val="ru-RU"/>
              </w:rPr>
              <w:t>Здания преимущественно с каркасной конструктивной схемой. Элементы каркаса - из стальных защищенных конструкций (</w:t>
            </w:r>
            <w:r w:rsidRPr="005E270E">
              <w:rPr>
                <w:rFonts w:ascii="Arial" w:hAnsi="Arial" w:cs="Arial"/>
                <w:sz w:val="20"/>
                <w:szCs w:val="20"/>
                <w:lang w:val="en-US"/>
              </w:rPr>
              <w:t>R</w:t>
            </w:r>
            <w:r w:rsidRPr="005E270E">
              <w:rPr>
                <w:rFonts w:ascii="Arial" w:hAnsi="Arial" w:cs="Arial"/>
                <w:sz w:val="20"/>
                <w:szCs w:val="20"/>
                <w:lang w:val="ru-RU"/>
              </w:rPr>
              <w:t>45). Ограждающие конструкции - из стальных профилированных листов или других негорючих листовых материалов с негорючим или слабогорючим утеплителем</w:t>
            </w:r>
          </w:p>
        </w:tc>
      </w:tr>
      <w:tr w:rsidR="00541DA8" w:rsidRPr="005E270E" w:rsidTr="00A56543">
        <w:tc>
          <w:tcPr>
            <w:tcW w:w="849" w:type="pct"/>
            <w:shd w:val="clear" w:color="auto" w:fill="auto"/>
          </w:tcPr>
          <w:p w:rsidR="00541DA8" w:rsidRPr="005E270E" w:rsidRDefault="00541DA8" w:rsidP="00CB46A1">
            <w:pPr>
              <w:tabs>
                <w:tab w:val="left" w:pos="397"/>
                <w:tab w:val="right" w:leader="dot" w:pos="9070"/>
              </w:tabs>
              <w:spacing w:after="0" w:line="240" w:lineRule="auto"/>
              <w:jc w:val="center"/>
              <w:rPr>
                <w:rFonts w:ascii="Arial" w:hAnsi="Arial" w:cs="Arial"/>
                <w:sz w:val="20"/>
                <w:szCs w:val="20"/>
                <w:lang w:val="en-US"/>
              </w:rPr>
            </w:pPr>
            <w:r w:rsidRPr="005E270E">
              <w:rPr>
                <w:rFonts w:ascii="Arial" w:hAnsi="Arial" w:cs="Arial"/>
                <w:sz w:val="20"/>
                <w:szCs w:val="20"/>
                <w:lang w:val="en-US"/>
              </w:rPr>
              <w:t>III</w:t>
            </w:r>
          </w:p>
        </w:tc>
        <w:tc>
          <w:tcPr>
            <w:tcW w:w="1004" w:type="pct"/>
            <w:shd w:val="clear" w:color="auto" w:fill="auto"/>
          </w:tcPr>
          <w:p w:rsidR="00541DA8" w:rsidRPr="005E270E" w:rsidRDefault="00541DA8" w:rsidP="00CB46A1">
            <w:pPr>
              <w:tabs>
                <w:tab w:val="left" w:pos="397"/>
                <w:tab w:val="right" w:leader="dot" w:pos="9070"/>
              </w:tabs>
              <w:spacing w:after="0" w:line="240" w:lineRule="auto"/>
              <w:jc w:val="center"/>
              <w:rPr>
                <w:rFonts w:ascii="Arial" w:hAnsi="Arial" w:cs="Arial"/>
                <w:sz w:val="20"/>
                <w:szCs w:val="20"/>
                <w:lang w:val="en-US"/>
              </w:rPr>
            </w:pPr>
            <w:r w:rsidRPr="005E270E">
              <w:rPr>
                <w:rFonts w:ascii="Arial" w:hAnsi="Arial" w:cs="Arial"/>
                <w:sz w:val="20"/>
                <w:szCs w:val="20"/>
                <w:lang w:val="ru-RU"/>
              </w:rPr>
              <w:t>С</w:t>
            </w:r>
            <w:r w:rsidRPr="005E270E">
              <w:rPr>
                <w:rFonts w:ascii="Arial" w:hAnsi="Arial" w:cs="Arial"/>
                <w:sz w:val="20"/>
                <w:szCs w:val="20"/>
                <w:lang w:val="en-US"/>
              </w:rPr>
              <w:t>2</w:t>
            </w:r>
            <w:r w:rsidRPr="005E270E">
              <w:rPr>
                <w:rFonts w:ascii="Arial" w:hAnsi="Arial" w:cs="Arial"/>
                <w:sz w:val="20"/>
                <w:szCs w:val="20"/>
                <w:lang w:val="ru-RU"/>
              </w:rPr>
              <w:t>, С</w:t>
            </w:r>
            <w:r w:rsidRPr="005E270E">
              <w:rPr>
                <w:rFonts w:ascii="Arial" w:hAnsi="Arial" w:cs="Arial"/>
                <w:sz w:val="20"/>
                <w:szCs w:val="20"/>
                <w:lang w:val="en-US"/>
              </w:rPr>
              <w:t>3</w:t>
            </w:r>
          </w:p>
        </w:tc>
        <w:tc>
          <w:tcPr>
            <w:tcW w:w="3147" w:type="pct"/>
            <w:shd w:val="clear" w:color="auto" w:fill="auto"/>
          </w:tcPr>
          <w:p w:rsidR="00541DA8" w:rsidRPr="005E270E" w:rsidRDefault="00541DA8" w:rsidP="00CB46A1">
            <w:pPr>
              <w:tabs>
                <w:tab w:val="left" w:pos="397"/>
                <w:tab w:val="right" w:leader="dot" w:pos="9070"/>
              </w:tabs>
              <w:spacing w:after="0" w:line="240" w:lineRule="auto"/>
              <w:jc w:val="both"/>
              <w:rPr>
                <w:rFonts w:ascii="Arial" w:hAnsi="Arial" w:cs="Arial"/>
                <w:sz w:val="20"/>
                <w:szCs w:val="20"/>
                <w:lang w:val="ru-RU"/>
              </w:rPr>
            </w:pPr>
            <w:r w:rsidRPr="005E270E">
              <w:rPr>
                <w:rFonts w:ascii="Arial" w:hAnsi="Arial" w:cs="Arial"/>
                <w:sz w:val="20"/>
                <w:szCs w:val="20"/>
                <w:lang w:val="ru-RU"/>
              </w:rPr>
              <w:t>Здания с несущими и ограждающими конструкциями из естественных или искусственных каменных материалов, бетона или железобетона. Для перекрытий допускается использование деревянных конструкций, защищенных штукатуркой или трудногорючими листовыми, а также плитными материалами. Элементы чердачного покрытия из древесины подвергаются огнезащитной обработке.</w:t>
            </w:r>
          </w:p>
          <w:p w:rsidR="00541DA8" w:rsidRPr="005E270E" w:rsidRDefault="00541DA8" w:rsidP="00CB46A1">
            <w:pPr>
              <w:tabs>
                <w:tab w:val="left" w:pos="397"/>
                <w:tab w:val="right" w:leader="dot" w:pos="9070"/>
              </w:tabs>
              <w:spacing w:after="0" w:line="240" w:lineRule="auto"/>
              <w:jc w:val="both"/>
              <w:rPr>
                <w:rFonts w:ascii="Arial" w:hAnsi="Arial" w:cs="Arial"/>
                <w:sz w:val="20"/>
                <w:szCs w:val="20"/>
                <w:lang w:val="ru-RU"/>
              </w:rPr>
            </w:pPr>
            <w:r w:rsidRPr="005E270E">
              <w:rPr>
                <w:rFonts w:ascii="Arial" w:hAnsi="Arial" w:cs="Arial"/>
                <w:sz w:val="20"/>
                <w:szCs w:val="20"/>
                <w:lang w:val="ru-RU"/>
              </w:rPr>
              <w:t>А также здания одноэтажные с каркасной конструктивной схемой. Элементы каркаса - из цельной или клееной древесины, подвергнутой огнезащитной обработке, обеспечивающей требуемый класс конструктивной пожарной опасности. Ограждающие конструкции - из панелей или поэлементной сборки, выполненные с применением древесины или материалов на ее основе. Древесина и другие горючие материалы ограждающих конструкций должны быть подвергнуты огнезащитной обработке или защищены от воздействия огня и высоких температур таким образом, чтобы обеспечить требуемый класс конструктивной пожарной опасности.</w:t>
            </w:r>
          </w:p>
        </w:tc>
      </w:tr>
      <w:tr w:rsidR="00FE0F97" w:rsidRPr="005E270E" w:rsidTr="00A56543">
        <w:tc>
          <w:tcPr>
            <w:tcW w:w="849" w:type="pct"/>
            <w:shd w:val="clear" w:color="auto" w:fill="auto"/>
          </w:tcPr>
          <w:p w:rsidR="00FE0F97" w:rsidRPr="005E270E" w:rsidRDefault="00FE0F97" w:rsidP="00FE0F97">
            <w:pPr>
              <w:tabs>
                <w:tab w:val="left" w:pos="397"/>
                <w:tab w:val="right" w:leader="dot" w:pos="9070"/>
              </w:tabs>
              <w:spacing w:after="0" w:line="240" w:lineRule="auto"/>
              <w:jc w:val="center"/>
              <w:rPr>
                <w:rFonts w:ascii="Arial" w:hAnsi="Arial" w:cs="Arial"/>
                <w:sz w:val="20"/>
                <w:szCs w:val="20"/>
                <w:lang w:val="en-US"/>
              </w:rPr>
            </w:pPr>
            <w:r w:rsidRPr="005E270E">
              <w:rPr>
                <w:rFonts w:ascii="Arial" w:hAnsi="Arial" w:cs="Arial"/>
                <w:sz w:val="20"/>
                <w:szCs w:val="20"/>
                <w:lang w:val="en-US"/>
              </w:rPr>
              <w:t>IV</w:t>
            </w:r>
          </w:p>
        </w:tc>
        <w:tc>
          <w:tcPr>
            <w:tcW w:w="1004" w:type="pct"/>
            <w:shd w:val="clear" w:color="auto" w:fill="auto"/>
          </w:tcPr>
          <w:p w:rsidR="00FE0F97" w:rsidRPr="005E270E" w:rsidRDefault="00FE0F97" w:rsidP="00FE0F97">
            <w:pPr>
              <w:tabs>
                <w:tab w:val="left" w:pos="397"/>
                <w:tab w:val="right" w:leader="dot" w:pos="9070"/>
              </w:tabs>
              <w:spacing w:after="0" w:line="240" w:lineRule="auto"/>
              <w:jc w:val="center"/>
              <w:rPr>
                <w:rFonts w:ascii="Arial" w:hAnsi="Arial" w:cs="Arial"/>
                <w:sz w:val="20"/>
                <w:szCs w:val="20"/>
                <w:lang w:val="ru-RU"/>
              </w:rPr>
            </w:pPr>
            <w:r w:rsidRPr="005E270E">
              <w:rPr>
                <w:rFonts w:ascii="Arial" w:hAnsi="Arial" w:cs="Arial"/>
                <w:sz w:val="20"/>
                <w:szCs w:val="20"/>
                <w:lang w:val="ru-RU"/>
              </w:rPr>
              <w:t>С0, С1</w:t>
            </w:r>
          </w:p>
        </w:tc>
        <w:tc>
          <w:tcPr>
            <w:tcW w:w="3147" w:type="pct"/>
            <w:shd w:val="clear" w:color="auto" w:fill="auto"/>
          </w:tcPr>
          <w:p w:rsidR="00FE0F97" w:rsidRPr="005E270E" w:rsidRDefault="00FE0F97" w:rsidP="00FE0F97">
            <w:pPr>
              <w:tabs>
                <w:tab w:val="left" w:pos="397"/>
                <w:tab w:val="right" w:leader="dot" w:pos="9070"/>
              </w:tabs>
              <w:spacing w:after="0" w:line="240" w:lineRule="auto"/>
              <w:jc w:val="both"/>
              <w:rPr>
                <w:rFonts w:ascii="Arial" w:hAnsi="Arial" w:cs="Arial"/>
                <w:sz w:val="20"/>
                <w:szCs w:val="20"/>
                <w:lang w:val="ru-RU"/>
              </w:rPr>
            </w:pPr>
            <w:r w:rsidRPr="005E270E">
              <w:rPr>
                <w:rFonts w:ascii="Arial" w:hAnsi="Arial" w:cs="Arial"/>
                <w:sz w:val="20"/>
                <w:szCs w:val="20"/>
                <w:lang w:val="ru-RU"/>
              </w:rPr>
              <w:t>Здания преимущественно одноэтажные с каркасной конструктивной схемой. Элементы каркаса - из стальных незащищенных конструкций. Ограждающие конструкции - из стальных профилированных листов или других негорючих материалов с негорючим или слабогорючим утеплителем</w:t>
            </w:r>
          </w:p>
        </w:tc>
      </w:tr>
      <w:tr w:rsidR="00FE0F97" w:rsidRPr="005E270E" w:rsidTr="00A56543">
        <w:tc>
          <w:tcPr>
            <w:tcW w:w="849" w:type="pct"/>
            <w:shd w:val="clear" w:color="auto" w:fill="auto"/>
          </w:tcPr>
          <w:p w:rsidR="00FE0F97" w:rsidRPr="005E270E" w:rsidRDefault="00FE0F97" w:rsidP="00FE0F97">
            <w:pPr>
              <w:tabs>
                <w:tab w:val="left" w:pos="397"/>
                <w:tab w:val="right" w:leader="dot" w:pos="9070"/>
              </w:tabs>
              <w:spacing w:after="0" w:line="240" w:lineRule="auto"/>
              <w:jc w:val="center"/>
              <w:rPr>
                <w:rFonts w:ascii="Arial" w:hAnsi="Arial" w:cs="Arial"/>
                <w:sz w:val="20"/>
                <w:szCs w:val="20"/>
                <w:lang w:val="en-US"/>
              </w:rPr>
            </w:pPr>
            <w:r w:rsidRPr="005E270E">
              <w:rPr>
                <w:rFonts w:ascii="Arial" w:hAnsi="Arial" w:cs="Arial"/>
                <w:sz w:val="20"/>
                <w:szCs w:val="20"/>
                <w:lang w:val="en-US"/>
              </w:rPr>
              <w:t>IV</w:t>
            </w:r>
          </w:p>
        </w:tc>
        <w:tc>
          <w:tcPr>
            <w:tcW w:w="1004" w:type="pct"/>
            <w:shd w:val="clear" w:color="auto" w:fill="auto"/>
          </w:tcPr>
          <w:p w:rsidR="00FE0F97" w:rsidRPr="005E270E" w:rsidRDefault="00FE0F97" w:rsidP="00FE0F97">
            <w:pPr>
              <w:tabs>
                <w:tab w:val="left" w:pos="397"/>
                <w:tab w:val="right" w:leader="dot" w:pos="9070"/>
              </w:tabs>
              <w:spacing w:after="0" w:line="240" w:lineRule="auto"/>
              <w:jc w:val="center"/>
              <w:rPr>
                <w:rFonts w:ascii="Arial" w:hAnsi="Arial" w:cs="Arial"/>
                <w:sz w:val="20"/>
                <w:szCs w:val="20"/>
                <w:lang w:val="en-US"/>
              </w:rPr>
            </w:pPr>
            <w:r w:rsidRPr="005E270E">
              <w:rPr>
                <w:rFonts w:ascii="Arial" w:hAnsi="Arial" w:cs="Arial"/>
                <w:sz w:val="20"/>
                <w:szCs w:val="20"/>
                <w:lang w:val="ru-RU"/>
              </w:rPr>
              <w:t>С</w:t>
            </w:r>
            <w:r w:rsidRPr="005E270E">
              <w:rPr>
                <w:rFonts w:ascii="Arial" w:hAnsi="Arial" w:cs="Arial"/>
                <w:sz w:val="20"/>
                <w:szCs w:val="20"/>
                <w:lang w:val="en-US"/>
              </w:rPr>
              <w:t>2</w:t>
            </w:r>
            <w:r w:rsidRPr="005E270E">
              <w:rPr>
                <w:rFonts w:ascii="Arial" w:hAnsi="Arial" w:cs="Arial"/>
                <w:sz w:val="20"/>
                <w:szCs w:val="20"/>
                <w:lang w:val="ru-RU"/>
              </w:rPr>
              <w:t>, С</w:t>
            </w:r>
            <w:r w:rsidRPr="005E270E">
              <w:rPr>
                <w:rFonts w:ascii="Arial" w:hAnsi="Arial" w:cs="Arial"/>
                <w:sz w:val="20"/>
                <w:szCs w:val="20"/>
                <w:lang w:val="en-US"/>
              </w:rPr>
              <w:t>3</w:t>
            </w:r>
          </w:p>
        </w:tc>
        <w:tc>
          <w:tcPr>
            <w:tcW w:w="3147" w:type="pct"/>
            <w:shd w:val="clear" w:color="auto" w:fill="auto"/>
          </w:tcPr>
          <w:p w:rsidR="00FE0F97" w:rsidRPr="005E270E" w:rsidRDefault="00FE0F97" w:rsidP="00FE0F97">
            <w:pPr>
              <w:tabs>
                <w:tab w:val="left" w:pos="397"/>
                <w:tab w:val="right" w:leader="dot" w:pos="9070"/>
              </w:tabs>
              <w:spacing w:after="0" w:line="240" w:lineRule="auto"/>
              <w:jc w:val="both"/>
              <w:rPr>
                <w:rFonts w:ascii="Arial" w:hAnsi="Arial" w:cs="Arial"/>
                <w:sz w:val="20"/>
                <w:szCs w:val="20"/>
                <w:lang w:val="ru-RU"/>
              </w:rPr>
            </w:pPr>
            <w:r w:rsidRPr="005E270E">
              <w:rPr>
                <w:rFonts w:ascii="Arial" w:hAnsi="Arial" w:cs="Arial"/>
                <w:sz w:val="20"/>
                <w:szCs w:val="20"/>
                <w:lang w:val="ru-RU"/>
              </w:rPr>
              <w:t>Здания преимущественно одноэтажные с каркасной конструктивной схемой. Элементы каркаса - из стальных незащищенных конструкций. Ограждающие конструкции - из стальных профилированных листов или других негорючих материалов с горючим утеплителем</w:t>
            </w:r>
          </w:p>
          <w:p w:rsidR="00FE0F97" w:rsidRPr="005E270E" w:rsidRDefault="00FE0F97" w:rsidP="00FE0F97">
            <w:pPr>
              <w:tabs>
                <w:tab w:val="left" w:pos="397"/>
                <w:tab w:val="right" w:leader="dot" w:pos="9070"/>
              </w:tabs>
              <w:spacing w:after="0" w:line="240" w:lineRule="auto"/>
              <w:jc w:val="both"/>
              <w:rPr>
                <w:rFonts w:ascii="Arial" w:hAnsi="Arial" w:cs="Arial"/>
                <w:sz w:val="20"/>
                <w:szCs w:val="20"/>
                <w:lang w:val="ru-RU"/>
              </w:rPr>
            </w:pPr>
            <w:r w:rsidRPr="005E270E">
              <w:rPr>
                <w:rFonts w:ascii="Arial" w:hAnsi="Arial" w:cs="Arial"/>
                <w:sz w:val="20"/>
                <w:szCs w:val="20"/>
                <w:lang w:val="ru-RU"/>
              </w:rPr>
              <w:lastRenderedPageBreak/>
              <w:t>А также здания с несущими и ограждающими конструкциями из цельной или клееной древесины и других горючих или трудногорючих материалов, защищенных от воздействия огня и высоких температур штукатуркой или другими листовыми или плитными материалами. К элементам покрытий не предъявляются требования по пределам огнестойкости и классу конструктивной пожарной опасности, при этом элементы чердачного покрытия из древесины подвергаются огнезащитной обработке</w:t>
            </w:r>
          </w:p>
        </w:tc>
      </w:tr>
      <w:tr w:rsidR="00FE0F97" w:rsidRPr="005E270E" w:rsidTr="00A56543">
        <w:tc>
          <w:tcPr>
            <w:tcW w:w="849" w:type="pct"/>
            <w:shd w:val="clear" w:color="auto" w:fill="auto"/>
          </w:tcPr>
          <w:p w:rsidR="00FE0F97" w:rsidRPr="005E270E" w:rsidRDefault="00FE0F97" w:rsidP="00FE0F97">
            <w:pPr>
              <w:tabs>
                <w:tab w:val="left" w:pos="397"/>
                <w:tab w:val="right" w:leader="dot" w:pos="9070"/>
              </w:tabs>
              <w:spacing w:after="0" w:line="240" w:lineRule="auto"/>
              <w:jc w:val="center"/>
              <w:rPr>
                <w:rFonts w:ascii="Arial" w:hAnsi="Arial" w:cs="Arial"/>
                <w:sz w:val="20"/>
                <w:szCs w:val="20"/>
                <w:lang w:val="en-US"/>
              </w:rPr>
            </w:pPr>
            <w:r w:rsidRPr="005E270E">
              <w:rPr>
                <w:rFonts w:ascii="Arial" w:hAnsi="Arial" w:cs="Arial"/>
                <w:sz w:val="20"/>
                <w:szCs w:val="20"/>
                <w:lang w:val="en-US"/>
              </w:rPr>
              <w:lastRenderedPageBreak/>
              <w:t>V</w:t>
            </w:r>
          </w:p>
        </w:tc>
        <w:tc>
          <w:tcPr>
            <w:tcW w:w="1004" w:type="pct"/>
            <w:shd w:val="clear" w:color="auto" w:fill="auto"/>
          </w:tcPr>
          <w:p w:rsidR="00FE0F97" w:rsidRPr="005E270E" w:rsidRDefault="00FE0F97" w:rsidP="00FE0F97">
            <w:pPr>
              <w:tabs>
                <w:tab w:val="left" w:pos="397"/>
                <w:tab w:val="right" w:leader="dot" w:pos="9070"/>
              </w:tabs>
              <w:spacing w:after="0" w:line="240" w:lineRule="auto"/>
              <w:jc w:val="center"/>
              <w:rPr>
                <w:rFonts w:ascii="Arial" w:hAnsi="Arial" w:cs="Arial"/>
                <w:sz w:val="20"/>
                <w:szCs w:val="20"/>
                <w:lang w:val="ru-RU"/>
              </w:rPr>
            </w:pPr>
          </w:p>
        </w:tc>
        <w:tc>
          <w:tcPr>
            <w:tcW w:w="3147" w:type="pct"/>
            <w:shd w:val="clear" w:color="auto" w:fill="auto"/>
          </w:tcPr>
          <w:p w:rsidR="00FE0F97" w:rsidRPr="005E270E" w:rsidRDefault="00FE0F97" w:rsidP="00FE0F97">
            <w:pPr>
              <w:tabs>
                <w:tab w:val="left" w:pos="397"/>
                <w:tab w:val="right" w:leader="dot" w:pos="9070"/>
              </w:tabs>
              <w:spacing w:after="0" w:line="240" w:lineRule="auto"/>
              <w:jc w:val="both"/>
              <w:rPr>
                <w:rFonts w:ascii="Arial" w:hAnsi="Arial" w:cs="Arial"/>
                <w:sz w:val="20"/>
                <w:szCs w:val="20"/>
                <w:lang w:val="ru-RU"/>
              </w:rPr>
            </w:pPr>
            <w:r w:rsidRPr="005E270E">
              <w:rPr>
                <w:rFonts w:ascii="Arial" w:hAnsi="Arial" w:cs="Arial"/>
                <w:sz w:val="20"/>
                <w:szCs w:val="20"/>
                <w:lang w:val="ru-RU"/>
              </w:rPr>
              <w:t>Здания, к несущим и ограждающим конструкциям которых не предъявляются требования по пределам огнестойкости и классу конструктивной пожарной опасности.</w:t>
            </w:r>
          </w:p>
        </w:tc>
      </w:tr>
    </w:tbl>
    <w:p w:rsidR="00541DA8" w:rsidRPr="005E270E" w:rsidRDefault="00541DA8" w:rsidP="00541DA8">
      <w:pPr>
        <w:tabs>
          <w:tab w:val="left" w:pos="397"/>
          <w:tab w:val="right" w:leader="dot" w:pos="9070"/>
        </w:tabs>
        <w:spacing w:after="0" w:line="240" w:lineRule="auto"/>
        <w:jc w:val="both"/>
        <w:rPr>
          <w:rFonts w:ascii="Arial" w:hAnsi="Arial" w:cs="Arial"/>
          <w:sz w:val="20"/>
          <w:szCs w:val="20"/>
          <w:lang w:val="ru-RU"/>
        </w:rPr>
      </w:pPr>
    </w:p>
    <w:p w:rsidR="00541DA8" w:rsidRPr="005E270E" w:rsidRDefault="00541DA8" w:rsidP="00FE0F97">
      <w:pPr>
        <w:tabs>
          <w:tab w:val="left" w:pos="397"/>
          <w:tab w:val="left" w:pos="709"/>
          <w:tab w:val="right" w:leader="dot" w:pos="9072"/>
        </w:tabs>
        <w:spacing w:after="0" w:line="240" w:lineRule="auto"/>
        <w:jc w:val="both"/>
        <w:rPr>
          <w:rFonts w:ascii="Arial" w:hAnsi="Arial" w:cs="Arial"/>
          <w:sz w:val="20"/>
          <w:szCs w:val="20"/>
          <w:lang w:val="ru-RU"/>
        </w:rPr>
      </w:pPr>
      <w:r w:rsidRPr="00FE0F97">
        <w:rPr>
          <w:rFonts w:ascii="Arial" w:hAnsi="Arial" w:cs="Arial"/>
          <w:b/>
          <w:sz w:val="20"/>
          <w:szCs w:val="20"/>
          <w:lang w:val="ru-RU"/>
        </w:rPr>
        <w:t>5.4.2</w:t>
      </w:r>
      <w:r w:rsidR="00FE0F97">
        <w:rPr>
          <w:rFonts w:ascii="Arial" w:hAnsi="Arial" w:cs="Arial"/>
          <w:b/>
          <w:sz w:val="20"/>
          <w:szCs w:val="20"/>
          <w:lang w:val="ru-RU"/>
        </w:rPr>
        <w:tab/>
      </w:r>
      <w:r w:rsidRPr="005E270E">
        <w:rPr>
          <w:rFonts w:ascii="Arial" w:hAnsi="Arial" w:cs="Arial"/>
          <w:sz w:val="20"/>
          <w:szCs w:val="20"/>
          <w:lang w:val="ru-RU"/>
        </w:rPr>
        <w:t>К несущим элементам зданий, как правило, относятся несущие стены, колонны, связи, диафрагмы жесткости, фермы, элементы перекрытий и бесчердачных покрытий (балки, ригели, плиты, настилы), если они участвуют в обеспечении общей устойчивости и геометрической неизменяемости здания при пожаре. Сведения о несущих конструкциях, не участвующих в обеспечении общей устойчивости и геометрической неизменяемости здания, приводятся проектной организацией в технической документации на здание.</w:t>
      </w:r>
    </w:p>
    <w:p w:rsidR="00541DA8" w:rsidRPr="005E270E" w:rsidRDefault="00541DA8" w:rsidP="00541DA8">
      <w:pPr>
        <w:tabs>
          <w:tab w:val="left" w:pos="397"/>
          <w:tab w:val="right" w:leader="dot" w:pos="9072"/>
        </w:tabs>
        <w:spacing w:after="0" w:line="240" w:lineRule="auto"/>
        <w:jc w:val="both"/>
        <w:rPr>
          <w:rFonts w:ascii="Arial" w:hAnsi="Arial" w:cs="Arial"/>
          <w:sz w:val="20"/>
          <w:szCs w:val="20"/>
          <w:lang w:val="ru-RU"/>
        </w:rPr>
      </w:pPr>
    </w:p>
    <w:p w:rsidR="00541DA8" w:rsidRPr="005E270E" w:rsidRDefault="00541DA8" w:rsidP="00FE0F97">
      <w:pPr>
        <w:tabs>
          <w:tab w:val="left" w:pos="397"/>
          <w:tab w:val="left" w:pos="709"/>
          <w:tab w:val="right" w:leader="dot" w:pos="9072"/>
        </w:tabs>
        <w:spacing w:after="0" w:line="240" w:lineRule="auto"/>
        <w:jc w:val="both"/>
        <w:rPr>
          <w:rFonts w:ascii="Arial" w:hAnsi="Arial" w:cs="Arial"/>
          <w:sz w:val="20"/>
          <w:szCs w:val="20"/>
          <w:lang w:val="ru-RU"/>
        </w:rPr>
      </w:pPr>
      <w:r w:rsidRPr="00FE0F97">
        <w:rPr>
          <w:rFonts w:ascii="Arial" w:hAnsi="Arial" w:cs="Arial"/>
          <w:b/>
          <w:sz w:val="20"/>
          <w:szCs w:val="20"/>
          <w:lang w:val="ru-RU"/>
        </w:rPr>
        <w:t>5.4.3</w:t>
      </w:r>
      <w:r w:rsidR="00FE0F97">
        <w:rPr>
          <w:rFonts w:ascii="Arial" w:hAnsi="Arial" w:cs="Arial"/>
          <w:sz w:val="20"/>
          <w:szCs w:val="20"/>
          <w:lang w:val="ru-RU"/>
        </w:rPr>
        <w:tab/>
      </w:r>
      <w:r w:rsidRPr="005E270E">
        <w:rPr>
          <w:rFonts w:ascii="Arial" w:hAnsi="Arial" w:cs="Arial"/>
          <w:sz w:val="20"/>
          <w:szCs w:val="20"/>
          <w:lang w:val="ru-RU"/>
        </w:rPr>
        <w:t>В зданиях I и II степеней огнестойкости для обеспечения требуемого предела огнестойкости несущих элементов здания, отвечающих за его общую устойчивость и геометрическую неизменяемость при пожаре, следует применять конструктивную огнезащиту.</w:t>
      </w:r>
    </w:p>
    <w:p w:rsidR="00541DA8" w:rsidRPr="005E270E" w:rsidRDefault="00541DA8" w:rsidP="00541DA8">
      <w:pPr>
        <w:tabs>
          <w:tab w:val="left" w:pos="397"/>
          <w:tab w:val="right" w:leader="dot" w:pos="9072"/>
        </w:tabs>
        <w:spacing w:after="0" w:line="240" w:lineRule="auto"/>
        <w:jc w:val="both"/>
        <w:rPr>
          <w:rFonts w:ascii="Arial" w:hAnsi="Arial" w:cs="Arial"/>
          <w:sz w:val="20"/>
          <w:szCs w:val="20"/>
          <w:lang w:val="ru-RU"/>
        </w:rPr>
      </w:pPr>
      <w:r w:rsidRPr="005E270E">
        <w:rPr>
          <w:rFonts w:ascii="Arial" w:hAnsi="Arial" w:cs="Arial"/>
          <w:sz w:val="20"/>
          <w:szCs w:val="20"/>
          <w:lang w:val="ru-RU"/>
        </w:rPr>
        <w:t>Средства огнезащиты для стальных и железобетонных строительных конструкций следует использовать при условии оценки предела огнестойкости конструкций с нанесенными средствами огнезащиты, с учетом способа крепления (нанесения), указанного в технической документации на огнезащиту, и (или) разработки проекта огнезащиты.</w:t>
      </w:r>
    </w:p>
    <w:p w:rsidR="00541DA8" w:rsidRPr="005E270E" w:rsidRDefault="00541DA8" w:rsidP="00541DA8">
      <w:pPr>
        <w:tabs>
          <w:tab w:val="left" w:pos="397"/>
          <w:tab w:val="right" w:leader="dot" w:pos="9072"/>
        </w:tabs>
        <w:spacing w:after="0" w:line="240" w:lineRule="auto"/>
        <w:jc w:val="both"/>
        <w:rPr>
          <w:rFonts w:ascii="Arial" w:hAnsi="Arial" w:cs="Arial"/>
          <w:sz w:val="20"/>
          <w:szCs w:val="20"/>
          <w:lang w:val="ru-RU"/>
        </w:rPr>
      </w:pPr>
      <w:r w:rsidRPr="005E270E">
        <w:rPr>
          <w:rFonts w:ascii="Arial" w:hAnsi="Arial" w:cs="Arial"/>
          <w:sz w:val="20"/>
          <w:szCs w:val="20"/>
          <w:lang w:val="ru-RU"/>
        </w:rPr>
        <w:t>Применение тонкослойных огнезащитных покрытий для стальных конструкций, являющихся несущими элементами зданий I и II степеней огнестойкости, допускается для конструкций с приведенной толщиной металла не менее 5,8 мм.</w:t>
      </w:r>
    </w:p>
    <w:p w:rsidR="00541DA8" w:rsidRPr="005E270E" w:rsidRDefault="00541DA8" w:rsidP="00541DA8">
      <w:pPr>
        <w:tabs>
          <w:tab w:val="left" w:pos="397"/>
          <w:tab w:val="right" w:leader="dot" w:pos="9072"/>
        </w:tabs>
        <w:spacing w:after="0" w:line="240" w:lineRule="auto"/>
        <w:jc w:val="both"/>
        <w:rPr>
          <w:rFonts w:ascii="Arial" w:hAnsi="Arial" w:cs="Arial"/>
          <w:sz w:val="20"/>
          <w:szCs w:val="20"/>
          <w:lang w:val="ru-RU"/>
        </w:rPr>
      </w:pPr>
      <w:r w:rsidRPr="005E270E">
        <w:rPr>
          <w:rFonts w:ascii="Arial" w:hAnsi="Arial" w:cs="Arial"/>
          <w:sz w:val="20"/>
          <w:szCs w:val="20"/>
          <w:lang w:val="ru-RU"/>
        </w:rPr>
        <w:t>Не допускается использовать огнезащитные покрытия и пропитки в местах, исключающих возможность периодической замены или восстановления, а также контроля их состояния.</w:t>
      </w:r>
    </w:p>
    <w:p w:rsidR="00541DA8" w:rsidRPr="005E270E" w:rsidRDefault="00541DA8" w:rsidP="00541DA8">
      <w:pPr>
        <w:tabs>
          <w:tab w:val="left" w:pos="397"/>
          <w:tab w:val="right" w:leader="dot" w:pos="9072"/>
        </w:tabs>
        <w:spacing w:after="0" w:line="240" w:lineRule="auto"/>
        <w:jc w:val="both"/>
        <w:rPr>
          <w:rFonts w:ascii="Arial" w:hAnsi="Arial" w:cs="Arial"/>
          <w:sz w:val="20"/>
          <w:szCs w:val="20"/>
          <w:lang w:val="ru-RU"/>
        </w:rPr>
      </w:pPr>
      <w:r w:rsidRPr="005E270E">
        <w:rPr>
          <w:rFonts w:ascii="Arial" w:hAnsi="Arial" w:cs="Arial"/>
          <w:sz w:val="20"/>
          <w:szCs w:val="20"/>
          <w:lang w:val="ru-RU"/>
        </w:rPr>
        <w:t xml:space="preserve">Выбор вида огнезащиты осуществляется с учетом режима эксплуатации объекта защиты и установленных сроков эксплуатации огнезащитного покрытия. </w:t>
      </w:r>
    </w:p>
    <w:p w:rsidR="006D0F11" w:rsidRPr="005E270E" w:rsidRDefault="006D0F11" w:rsidP="00541DA8">
      <w:pPr>
        <w:tabs>
          <w:tab w:val="left" w:pos="397"/>
          <w:tab w:val="right" w:leader="dot" w:pos="9072"/>
        </w:tabs>
        <w:spacing w:after="0" w:line="240" w:lineRule="auto"/>
        <w:jc w:val="both"/>
        <w:rPr>
          <w:rFonts w:ascii="Arial" w:hAnsi="Arial" w:cs="Arial"/>
          <w:sz w:val="20"/>
          <w:szCs w:val="20"/>
          <w:lang w:val="ru-RU"/>
        </w:rPr>
      </w:pPr>
    </w:p>
    <w:p w:rsidR="00541DA8" w:rsidRPr="005E270E" w:rsidRDefault="00541DA8" w:rsidP="00FE0F97">
      <w:pPr>
        <w:tabs>
          <w:tab w:val="left" w:pos="397"/>
          <w:tab w:val="left" w:pos="709"/>
          <w:tab w:val="right" w:leader="dot" w:pos="9072"/>
        </w:tabs>
        <w:spacing w:after="0" w:line="240" w:lineRule="auto"/>
        <w:jc w:val="both"/>
        <w:rPr>
          <w:rFonts w:ascii="Arial" w:hAnsi="Arial" w:cs="Arial"/>
          <w:sz w:val="20"/>
          <w:szCs w:val="20"/>
          <w:lang w:val="ru-RU"/>
        </w:rPr>
      </w:pPr>
      <w:r w:rsidRPr="00FE0F97">
        <w:rPr>
          <w:rFonts w:ascii="Arial" w:hAnsi="Arial" w:cs="Arial"/>
          <w:b/>
          <w:sz w:val="20"/>
          <w:szCs w:val="20"/>
          <w:lang w:val="ru-RU"/>
        </w:rPr>
        <w:t>5.4.4</w:t>
      </w:r>
      <w:r w:rsidR="00FE0F97">
        <w:rPr>
          <w:rFonts w:ascii="Arial" w:hAnsi="Arial" w:cs="Arial"/>
          <w:sz w:val="20"/>
          <w:szCs w:val="20"/>
          <w:lang w:val="ru-RU"/>
        </w:rPr>
        <w:tab/>
      </w:r>
      <w:r w:rsidRPr="005E270E">
        <w:rPr>
          <w:rFonts w:ascii="Arial" w:hAnsi="Arial" w:cs="Arial"/>
          <w:sz w:val="20"/>
          <w:szCs w:val="20"/>
          <w:lang w:val="ru-RU"/>
        </w:rPr>
        <w:t>Пределы огнестойкости и классы пожарной опасности заполнений проемов в ограждающих конструкциях зданий (дверей, ворот, окон и люков), а также фонарей, в том числе зенитных, и других светопрозрачных участков настилов покрытий не нормируются, за исключением специально оговоренных случаев и при нормировании пределов огнестойкости заполнения проемов в противопожарных преградах.</w:t>
      </w:r>
    </w:p>
    <w:p w:rsidR="00541DA8" w:rsidRPr="005E270E" w:rsidRDefault="00541DA8" w:rsidP="00541DA8">
      <w:pPr>
        <w:tabs>
          <w:tab w:val="left" w:pos="397"/>
          <w:tab w:val="right" w:leader="dot" w:pos="9072"/>
        </w:tabs>
        <w:spacing w:after="0" w:line="240" w:lineRule="auto"/>
        <w:jc w:val="both"/>
        <w:rPr>
          <w:rFonts w:ascii="Arial" w:hAnsi="Arial" w:cs="Arial"/>
          <w:sz w:val="20"/>
          <w:szCs w:val="20"/>
          <w:lang w:val="ru-RU"/>
        </w:rPr>
      </w:pPr>
      <w:r w:rsidRPr="005E270E">
        <w:rPr>
          <w:rFonts w:ascii="Arial" w:hAnsi="Arial" w:cs="Arial"/>
          <w:sz w:val="20"/>
          <w:szCs w:val="20"/>
          <w:lang w:val="ru-RU"/>
        </w:rPr>
        <w:t>Конструкции заполнения светопрозрачных проемов в покрытиях зданий классов конструктивной пожарной опасности С0 и С1 следует выполнять из негорючих материалов.</w:t>
      </w:r>
    </w:p>
    <w:p w:rsidR="006D0F11" w:rsidRPr="005E270E" w:rsidRDefault="006D0F11" w:rsidP="00541DA8">
      <w:pPr>
        <w:tabs>
          <w:tab w:val="left" w:pos="397"/>
          <w:tab w:val="right" w:leader="dot" w:pos="9072"/>
        </w:tabs>
        <w:spacing w:after="0" w:line="240" w:lineRule="auto"/>
        <w:jc w:val="both"/>
        <w:rPr>
          <w:rFonts w:ascii="Arial" w:hAnsi="Arial" w:cs="Arial"/>
          <w:sz w:val="20"/>
          <w:szCs w:val="20"/>
          <w:lang w:val="ru-RU"/>
        </w:rPr>
      </w:pPr>
    </w:p>
    <w:p w:rsidR="00541DA8" w:rsidRPr="005E270E" w:rsidRDefault="00541DA8" w:rsidP="00FE0F97">
      <w:pPr>
        <w:tabs>
          <w:tab w:val="left" w:pos="397"/>
          <w:tab w:val="left" w:pos="709"/>
          <w:tab w:val="right" w:leader="dot" w:pos="9072"/>
        </w:tabs>
        <w:spacing w:after="0" w:line="240" w:lineRule="auto"/>
        <w:jc w:val="both"/>
        <w:rPr>
          <w:rFonts w:ascii="Arial" w:hAnsi="Arial" w:cs="Arial"/>
          <w:sz w:val="20"/>
          <w:szCs w:val="20"/>
          <w:lang w:val="ru-RU"/>
        </w:rPr>
      </w:pPr>
      <w:r w:rsidRPr="00FE0F97">
        <w:rPr>
          <w:rFonts w:ascii="Arial" w:hAnsi="Arial" w:cs="Arial"/>
          <w:b/>
          <w:sz w:val="20"/>
          <w:szCs w:val="20"/>
          <w:lang w:val="ru-RU"/>
        </w:rPr>
        <w:t>5.4.5</w:t>
      </w:r>
      <w:r w:rsidR="00FE0F97">
        <w:rPr>
          <w:rFonts w:ascii="Arial" w:hAnsi="Arial" w:cs="Arial"/>
          <w:b/>
          <w:sz w:val="20"/>
          <w:szCs w:val="20"/>
          <w:lang w:val="ru-RU"/>
        </w:rPr>
        <w:tab/>
      </w:r>
      <w:r w:rsidRPr="005E270E">
        <w:rPr>
          <w:rFonts w:ascii="Arial" w:hAnsi="Arial" w:cs="Arial"/>
          <w:sz w:val="20"/>
          <w:szCs w:val="20"/>
          <w:lang w:val="ru-RU"/>
        </w:rPr>
        <w:t>Пределы огнестойкости и классы пожарной опасности конструкций чердачных покрытий в зданиях всех степеней огнестойкости не нормируются, а кровлю, стропила и обрешетку, а также подшивку карнизных свесов допускается выполнять из горючих материалов, за исключением специально оговоренных случаев.</w:t>
      </w:r>
    </w:p>
    <w:p w:rsidR="00541DA8" w:rsidRPr="005E270E" w:rsidRDefault="00541DA8" w:rsidP="00541DA8">
      <w:pPr>
        <w:tabs>
          <w:tab w:val="left" w:pos="397"/>
          <w:tab w:val="right" w:leader="dot" w:pos="9072"/>
        </w:tabs>
        <w:spacing w:after="0" w:line="240" w:lineRule="auto"/>
        <w:jc w:val="both"/>
        <w:rPr>
          <w:rFonts w:ascii="Arial" w:hAnsi="Arial" w:cs="Arial"/>
          <w:sz w:val="20"/>
          <w:szCs w:val="20"/>
          <w:lang w:val="ru-RU"/>
        </w:rPr>
      </w:pPr>
      <w:r w:rsidRPr="005E270E">
        <w:rPr>
          <w:rFonts w:ascii="Arial" w:hAnsi="Arial" w:cs="Arial"/>
          <w:sz w:val="20"/>
          <w:szCs w:val="20"/>
          <w:lang w:val="ru-RU"/>
        </w:rPr>
        <w:t>Конструкции фронтонов допускается проектировать с ненормируемыми пределами огнестойкости, при этом фронтоны должны иметь класс пожарной опасности, соответствующий классу пожарной опасности наружных стен с внешней стороны.</w:t>
      </w:r>
    </w:p>
    <w:p w:rsidR="00541DA8" w:rsidRPr="005E270E" w:rsidRDefault="00541DA8" w:rsidP="00541DA8">
      <w:pPr>
        <w:tabs>
          <w:tab w:val="left" w:pos="397"/>
          <w:tab w:val="right" w:leader="dot" w:pos="9072"/>
        </w:tabs>
        <w:spacing w:after="0" w:line="240" w:lineRule="auto"/>
        <w:jc w:val="both"/>
        <w:rPr>
          <w:rFonts w:ascii="Arial" w:hAnsi="Arial" w:cs="Arial"/>
          <w:sz w:val="20"/>
          <w:szCs w:val="20"/>
          <w:lang w:val="ru-RU"/>
        </w:rPr>
      </w:pPr>
      <w:r w:rsidRPr="005E270E">
        <w:rPr>
          <w:rFonts w:ascii="Arial" w:hAnsi="Arial" w:cs="Arial"/>
          <w:sz w:val="20"/>
          <w:szCs w:val="20"/>
          <w:lang w:val="ru-RU"/>
        </w:rPr>
        <w:t>Сведения о конструкциях, относящихся к элементам чердачных покрытий, приводятся проектной организацией в технической документации на здание.</w:t>
      </w:r>
    </w:p>
    <w:p w:rsidR="00541DA8" w:rsidRPr="005E270E" w:rsidRDefault="00541DA8" w:rsidP="00541DA8">
      <w:pPr>
        <w:tabs>
          <w:tab w:val="left" w:pos="397"/>
          <w:tab w:val="right" w:leader="dot" w:pos="9072"/>
        </w:tabs>
        <w:spacing w:after="0" w:line="240" w:lineRule="auto"/>
        <w:jc w:val="both"/>
        <w:rPr>
          <w:rFonts w:ascii="Arial" w:hAnsi="Arial" w:cs="Arial"/>
          <w:sz w:val="20"/>
          <w:szCs w:val="20"/>
          <w:lang w:val="ru-RU"/>
        </w:rPr>
      </w:pPr>
      <w:r w:rsidRPr="005E270E">
        <w:rPr>
          <w:rFonts w:ascii="Arial" w:hAnsi="Arial" w:cs="Arial"/>
          <w:sz w:val="20"/>
          <w:szCs w:val="20"/>
          <w:lang w:val="ru-RU"/>
        </w:rPr>
        <w:t>В зданиях I—IV степеней огнестойкости с чердачными покрытиями, при стропилах и (или) обрешетке, выполненных из горючих материалов, кровлю следует выполнять из негорючих материалов, а стропила и обрешетку в зданиях I степени огнестойкости подвергать обработке огнезащитными составами I группы огнезащитной эффективности, в зданиях II—IV степеней огнестойкости огнезащитными составами не ниже II группы огнезащитной эффективности, либо выполнять их конструктивную огнезащиту, не способствующую скрытому распространению горения.</w:t>
      </w:r>
    </w:p>
    <w:p w:rsidR="00541DA8" w:rsidRPr="005E270E" w:rsidRDefault="00541DA8" w:rsidP="00541DA8">
      <w:pPr>
        <w:tabs>
          <w:tab w:val="left" w:pos="397"/>
          <w:tab w:val="right" w:leader="dot" w:pos="9072"/>
        </w:tabs>
        <w:spacing w:after="0" w:line="240" w:lineRule="auto"/>
        <w:jc w:val="both"/>
        <w:rPr>
          <w:rFonts w:ascii="Arial" w:hAnsi="Arial" w:cs="Arial"/>
          <w:sz w:val="20"/>
          <w:szCs w:val="20"/>
          <w:lang w:val="ru-RU"/>
        </w:rPr>
      </w:pPr>
      <w:r w:rsidRPr="005E270E">
        <w:rPr>
          <w:rFonts w:ascii="Arial" w:hAnsi="Arial" w:cs="Arial"/>
          <w:sz w:val="20"/>
          <w:szCs w:val="20"/>
          <w:lang w:val="ru-RU"/>
        </w:rPr>
        <w:t xml:space="preserve">В зданиях классов С0, С1 конструкции карнизов, подшивки карнизных свесов чердачных покрытий следует выполнять из материалов </w:t>
      </w:r>
      <w:r w:rsidRPr="005E270E">
        <w:rPr>
          <w:rFonts w:ascii="Arial" w:hAnsi="Arial" w:cs="Arial"/>
          <w:sz w:val="20"/>
          <w:szCs w:val="20"/>
          <w:lang w:val="en-US"/>
        </w:rPr>
        <w:t>C</w:t>
      </w:r>
      <w:r w:rsidRPr="005E270E">
        <w:rPr>
          <w:rFonts w:ascii="Arial" w:hAnsi="Arial" w:cs="Arial"/>
          <w:sz w:val="20"/>
          <w:szCs w:val="20"/>
          <w:vertAlign w:val="subscript"/>
          <w:lang w:val="ru-RU"/>
        </w:rPr>
        <w:t>0</w:t>
      </w:r>
      <w:r w:rsidRPr="005E270E">
        <w:rPr>
          <w:rFonts w:ascii="Arial" w:hAnsi="Arial" w:cs="Arial"/>
          <w:sz w:val="20"/>
          <w:szCs w:val="20"/>
          <w:lang w:val="ru-RU"/>
        </w:rPr>
        <w:t xml:space="preserve">, </w:t>
      </w:r>
      <w:r w:rsidRPr="005E270E">
        <w:rPr>
          <w:rFonts w:ascii="Arial" w:hAnsi="Arial" w:cs="Arial"/>
          <w:sz w:val="20"/>
          <w:szCs w:val="20"/>
          <w:lang w:val="en-US"/>
        </w:rPr>
        <w:t>C</w:t>
      </w:r>
      <w:r w:rsidRPr="005E270E">
        <w:rPr>
          <w:rFonts w:ascii="Arial" w:hAnsi="Arial" w:cs="Arial"/>
          <w:sz w:val="20"/>
          <w:szCs w:val="20"/>
          <w:vertAlign w:val="subscript"/>
          <w:lang w:val="ru-RU"/>
        </w:rPr>
        <w:t>1</w:t>
      </w:r>
      <w:r w:rsidRPr="005E270E">
        <w:rPr>
          <w:rFonts w:ascii="Arial" w:hAnsi="Arial" w:cs="Arial"/>
          <w:sz w:val="20"/>
          <w:szCs w:val="20"/>
          <w:lang w:val="ru-RU"/>
        </w:rPr>
        <w:t xml:space="preserve">, либо выполнять обшивку данных элементов листовыми материалами группы горючести не менее </w:t>
      </w:r>
      <w:r w:rsidRPr="005E270E">
        <w:rPr>
          <w:rFonts w:ascii="Arial" w:hAnsi="Arial" w:cs="Arial"/>
          <w:sz w:val="20"/>
          <w:szCs w:val="20"/>
          <w:lang w:val="en-US"/>
        </w:rPr>
        <w:t>C</w:t>
      </w:r>
      <w:r w:rsidRPr="005E270E">
        <w:rPr>
          <w:rFonts w:ascii="Arial" w:hAnsi="Arial" w:cs="Arial"/>
          <w:sz w:val="20"/>
          <w:szCs w:val="20"/>
          <w:vertAlign w:val="subscript"/>
          <w:lang w:val="ru-RU"/>
        </w:rPr>
        <w:t>1</w:t>
      </w:r>
      <w:r w:rsidRPr="005E270E">
        <w:rPr>
          <w:rFonts w:ascii="Arial" w:hAnsi="Arial" w:cs="Arial"/>
          <w:sz w:val="20"/>
          <w:szCs w:val="20"/>
          <w:lang w:val="ru-RU"/>
        </w:rPr>
        <w:t xml:space="preserve">. Для указанных конструкций не </w:t>
      </w:r>
      <w:r w:rsidRPr="005E270E">
        <w:rPr>
          <w:rFonts w:ascii="Arial" w:hAnsi="Arial" w:cs="Arial"/>
          <w:sz w:val="20"/>
          <w:szCs w:val="20"/>
          <w:lang w:val="ru-RU"/>
        </w:rPr>
        <w:lastRenderedPageBreak/>
        <w:t>допускается использование горючих утеплителей (за исключением пароизоляции толщиной до</w:t>
      </w:r>
      <w:r w:rsidR="00635E65">
        <w:rPr>
          <w:rFonts w:ascii="Arial" w:hAnsi="Arial" w:cs="Arial"/>
          <w:sz w:val="20"/>
          <w:szCs w:val="20"/>
          <w:lang w:val="ru-RU"/>
        </w:rPr>
        <w:br/>
      </w:r>
      <w:r w:rsidRPr="005E270E">
        <w:rPr>
          <w:rFonts w:ascii="Arial" w:hAnsi="Arial" w:cs="Arial"/>
          <w:sz w:val="20"/>
          <w:szCs w:val="20"/>
          <w:lang w:val="ru-RU"/>
        </w:rPr>
        <w:t>2 мм), и они не должны способствовать скрытому распространению горения.</w:t>
      </w:r>
    </w:p>
    <w:p w:rsidR="006D0F11" w:rsidRPr="005E270E" w:rsidRDefault="006D0F11" w:rsidP="00541DA8">
      <w:pPr>
        <w:tabs>
          <w:tab w:val="left" w:pos="397"/>
          <w:tab w:val="right" w:leader="dot" w:pos="9072"/>
        </w:tabs>
        <w:spacing w:after="0" w:line="240" w:lineRule="auto"/>
        <w:jc w:val="both"/>
        <w:rPr>
          <w:rFonts w:ascii="Arial" w:hAnsi="Arial" w:cs="Arial"/>
          <w:sz w:val="20"/>
          <w:szCs w:val="20"/>
          <w:lang w:val="ru-RU"/>
        </w:rPr>
      </w:pPr>
    </w:p>
    <w:p w:rsidR="00541DA8" w:rsidRPr="005E270E" w:rsidRDefault="00541DA8" w:rsidP="00FE0F97">
      <w:pPr>
        <w:tabs>
          <w:tab w:val="left" w:pos="397"/>
          <w:tab w:val="left" w:pos="709"/>
          <w:tab w:val="right" w:leader="dot" w:pos="9072"/>
        </w:tabs>
        <w:spacing w:after="0" w:line="240" w:lineRule="auto"/>
        <w:jc w:val="both"/>
        <w:rPr>
          <w:rFonts w:ascii="Arial" w:hAnsi="Arial" w:cs="Arial"/>
          <w:sz w:val="20"/>
          <w:szCs w:val="20"/>
          <w:lang w:val="ru-RU"/>
        </w:rPr>
      </w:pPr>
      <w:r w:rsidRPr="00FE0F97">
        <w:rPr>
          <w:rFonts w:ascii="Arial" w:hAnsi="Arial" w:cs="Arial"/>
          <w:b/>
          <w:sz w:val="20"/>
          <w:szCs w:val="20"/>
          <w:lang w:val="ru-RU"/>
        </w:rPr>
        <w:t>5.4.6</w:t>
      </w:r>
      <w:r w:rsidR="00FE0F97">
        <w:rPr>
          <w:rFonts w:ascii="Arial" w:hAnsi="Arial" w:cs="Arial"/>
          <w:sz w:val="20"/>
          <w:szCs w:val="20"/>
          <w:lang w:val="ru-RU"/>
        </w:rPr>
        <w:tab/>
      </w:r>
      <w:r w:rsidRPr="005E270E">
        <w:rPr>
          <w:rFonts w:ascii="Arial" w:hAnsi="Arial" w:cs="Arial"/>
          <w:sz w:val="20"/>
          <w:szCs w:val="20"/>
          <w:lang w:val="ru-RU"/>
        </w:rPr>
        <w:t>Для выделения пожарных отсеков применяются противопожарные стены 1-го типа и (или) перекрытия 1-го типа.</w:t>
      </w:r>
    </w:p>
    <w:p w:rsidR="00541DA8" w:rsidRPr="005E270E" w:rsidRDefault="00541DA8" w:rsidP="00541DA8">
      <w:pPr>
        <w:tabs>
          <w:tab w:val="left" w:pos="397"/>
          <w:tab w:val="right" w:leader="dot" w:pos="9072"/>
        </w:tabs>
        <w:spacing w:after="0" w:line="240" w:lineRule="auto"/>
        <w:jc w:val="both"/>
        <w:rPr>
          <w:rFonts w:ascii="Arial" w:hAnsi="Arial" w:cs="Arial"/>
          <w:sz w:val="20"/>
          <w:szCs w:val="20"/>
          <w:lang w:val="ru-RU"/>
        </w:rPr>
      </w:pPr>
      <w:r w:rsidRPr="005E270E">
        <w:rPr>
          <w:rFonts w:ascii="Arial" w:hAnsi="Arial" w:cs="Arial"/>
          <w:sz w:val="20"/>
          <w:szCs w:val="20"/>
          <w:lang w:val="ru-RU"/>
        </w:rPr>
        <w:t>Допускается для выделения пожарного отсека использовать технические этажи, отделенные от смежных этажей противопожарными перекрытиями 2-го типа, в случае если не предусмотрено смещение противопожарных стен 1-го типа от основной оси.</w:t>
      </w:r>
    </w:p>
    <w:p w:rsidR="00541DA8" w:rsidRPr="005E270E" w:rsidRDefault="00541DA8" w:rsidP="00541DA8">
      <w:pPr>
        <w:tabs>
          <w:tab w:val="left" w:pos="397"/>
          <w:tab w:val="right" w:leader="dot" w:pos="9072"/>
        </w:tabs>
        <w:spacing w:after="0" w:line="240" w:lineRule="auto"/>
        <w:jc w:val="both"/>
        <w:rPr>
          <w:rFonts w:ascii="Arial" w:hAnsi="Arial" w:cs="Arial"/>
          <w:sz w:val="20"/>
          <w:szCs w:val="20"/>
          <w:lang w:val="ru-RU"/>
        </w:rPr>
      </w:pPr>
      <w:r w:rsidRPr="005E270E">
        <w:rPr>
          <w:rFonts w:ascii="Arial" w:hAnsi="Arial" w:cs="Arial"/>
          <w:sz w:val="20"/>
          <w:szCs w:val="20"/>
          <w:lang w:val="ru-RU"/>
        </w:rPr>
        <w:t xml:space="preserve">Конструкции каркаса здания, на которые устанавливается противопожарная стена, не должны примыкать к помещениям категорий А и </w:t>
      </w:r>
      <w:r w:rsidRPr="005E270E">
        <w:rPr>
          <w:rFonts w:ascii="Arial" w:hAnsi="Arial" w:cs="Arial"/>
          <w:sz w:val="20"/>
          <w:szCs w:val="20"/>
          <w:lang w:val="en-US"/>
        </w:rPr>
        <w:t>B</w:t>
      </w:r>
      <w:r w:rsidRPr="005E270E">
        <w:rPr>
          <w:rFonts w:ascii="Arial" w:hAnsi="Arial" w:cs="Arial"/>
          <w:sz w:val="20"/>
          <w:szCs w:val="20"/>
          <w:lang w:val="ru-RU"/>
        </w:rPr>
        <w:t>.</w:t>
      </w:r>
    </w:p>
    <w:p w:rsidR="006D0F11" w:rsidRPr="005E270E" w:rsidRDefault="006D0F11" w:rsidP="00541DA8">
      <w:pPr>
        <w:tabs>
          <w:tab w:val="left" w:pos="397"/>
          <w:tab w:val="right" w:leader="dot" w:pos="9072"/>
        </w:tabs>
        <w:spacing w:after="0" w:line="240" w:lineRule="auto"/>
        <w:jc w:val="both"/>
        <w:rPr>
          <w:rFonts w:ascii="Arial" w:hAnsi="Arial" w:cs="Arial"/>
          <w:sz w:val="20"/>
          <w:szCs w:val="20"/>
          <w:lang w:val="ru-RU"/>
        </w:rPr>
      </w:pPr>
    </w:p>
    <w:p w:rsidR="00541DA8" w:rsidRPr="005E270E" w:rsidRDefault="00541DA8" w:rsidP="00FE0F97">
      <w:pPr>
        <w:tabs>
          <w:tab w:val="left" w:pos="397"/>
          <w:tab w:val="left" w:pos="709"/>
          <w:tab w:val="right" w:leader="dot" w:pos="9072"/>
        </w:tabs>
        <w:spacing w:after="0" w:line="240" w:lineRule="auto"/>
        <w:jc w:val="both"/>
        <w:rPr>
          <w:rFonts w:ascii="Arial" w:hAnsi="Arial" w:cs="Arial"/>
          <w:sz w:val="20"/>
          <w:szCs w:val="20"/>
          <w:lang w:val="ru-RU"/>
        </w:rPr>
      </w:pPr>
      <w:r w:rsidRPr="00FE0F97">
        <w:rPr>
          <w:rFonts w:ascii="Arial" w:hAnsi="Arial" w:cs="Arial"/>
          <w:b/>
          <w:sz w:val="20"/>
          <w:szCs w:val="20"/>
          <w:lang w:val="ru-RU"/>
        </w:rPr>
        <w:t>5.4.</w:t>
      </w:r>
      <w:r w:rsidRPr="00FE0F97">
        <w:rPr>
          <w:rFonts w:ascii="Arial" w:hAnsi="Arial" w:cs="Arial"/>
          <w:b/>
          <w:sz w:val="20"/>
          <w:szCs w:val="20"/>
        </w:rPr>
        <w:t>7</w:t>
      </w:r>
      <w:r w:rsidR="00FE0F97">
        <w:rPr>
          <w:rFonts w:ascii="Arial" w:hAnsi="Arial" w:cs="Arial"/>
          <w:b/>
          <w:sz w:val="20"/>
          <w:szCs w:val="20"/>
        </w:rPr>
        <w:tab/>
      </w:r>
      <w:r w:rsidRPr="005E270E">
        <w:rPr>
          <w:rFonts w:ascii="Arial" w:hAnsi="Arial" w:cs="Arial"/>
          <w:sz w:val="20"/>
          <w:szCs w:val="20"/>
          <w:lang w:val="ru-RU"/>
        </w:rPr>
        <w:t>Если при размещении противопожарных стен или противопожарных перегородок 1 -го типа в местах примыкания одной части здания к другой образуется внутренний угол менее 135°, необходимо принять следующие меры:</w:t>
      </w:r>
    </w:p>
    <w:p w:rsidR="00541DA8" w:rsidRPr="005E270E" w:rsidRDefault="00541DA8" w:rsidP="00541DA8">
      <w:pPr>
        <w:tabs>
          <w:tab w:val="left" w:pos="397"/>
          <w:tab w:val="right" w:leader="dot" w:pos="9072"/>
        </w:tabs>
        <w:spacing w:after="0" w:line="240" w:lineRule="auto"/>
        <w:jc w:val="both"/>
        <w:rPr>
          <w:rFonts w:ascii="Arial" w:hAnsi="Arial" w:cs="Arial"/>
          <w:sz w:val="20"/>
          <w:szCs w:val="20"/>
          <w:lang w:val="ru-RU"/>
        </w:rPr>
      </w:pPr>
      <w:r w:rsidRPr="005E270E">
        <w:rPr>
          <w:rFonts w:ascii="Arial" w:hAnsi="Arial" w:cs="Arial"/>
          <w:sz w:val="20"/>
          <w:szCs w:val="20"/>
          <w:lang w:val="ru-RU"/>
        </w:rPr>
        <w:t>-</w:t>
      </w:r>
      <w:r w:rsidRPr="005E270E">
        <w:rPr>
          <w:rFonts w:ascii="Arial" w:hAnsi="Arial" w:cs="Arial"/>
          <w:sz w:val="20"/>
          <w:szCs w:val="20"/>
          <w:lang w:val="ru-RU"/>
        </w:rPr>
        <w:tab/>
        <w:t xml:space="preserve">участки карнизных свесов крыш на длине не менее 4 м от вершины угла следует выполнять из материалов </w:t>
      </w:r>
      <w:r w:rsidRPr="005E270E">
        <w:rPr>
          <w:rFonts w:ascii="Arial" w:hAnsi="Arial" w:cs="Arial"/>
          <w:sz w:val="20"/>
          <w:szCs w:val="20"/>
          <w:lang w:val="en-US"/>
        </w:rPr>
        <w:t>C</w:t>
      </w:r>
      <w:r w:rsidRPr="005E270E">
        <w:rPr>
          <w:rFonts w:ascii="Arial" w:hAnsi="Arial" w:cs="Arial"/>
          <w:sz w:val="20"/>
          <w:szCs w:val="20"/>
          <w:vertAlign w:val="subscript"/>
          <w:lang w:val="ru-RU"/>
        </w:rPr>
        <w:t>0</w:t>
      </w:r>
      <w:r w:rsidRPr="005E270E">
        <w:rPr>
          <w:rFonts w:ascii="Arial" w:hAnsi="Arial" w:cs="Arial"/>
          <w:sz w:val="20"/>
          <w:szCs w:val="20"/>
          <w:lang w:val="ru-RU"/>
        </w:rPr>
        <w:t xml:space="preserve">, либо выполнять обшивку данных элементов листовыми материалами </w:t>
      </w:r>
      <w:r w:rsidRPr="005E270E">
        <w:rPr>
          <w:rFonts w:ascii="Arial" w:hAnsi="Arial" w:cs="Arial"/>
          <w:sz w:val="20"/>
          <w:szCs w:val="20"/>
          <w:lang w:val="en-US"/>
        </w:rPr>
        <w:t>C</w:t>
      </w:r>
      <w:r w:rsidRPr="005E270E">
        <w:rPr>
          <w:rFonts w:ascii="Arial" w:hAnsi="Arial" w:cs="Arial"/>
          <w:sz w:val="20"/>
          <w:szCs w:val="20"/>
          <w:vertAlign w:val="subscript"/>
          <w:lang w:val="ru-RU"/>
        </w:rPr>
        <w:t>0</w:t>
      </w:r>
      <w:r w:rsidRPr="005E270E">
        <w:rPr>
          <w:rFonts w:ascii="Arial" w:hAnsi="Arial" w:cs="Arial"/>
          <w:sz w:val="20"/>
          <w:szCs w:val="20"/>
          <w:lang w:val="ru-RU"/>
        </w:rPr>
        <w:t>;</w:t>
      </w:r>
    </w:p>
    <w:p w:rsidR="00541DA8" w:rsidRPr="005E270E" w:rsidRDefault="00541DA8" w:rsidP="00541DA8">
      <w:pPr>
        <w:tabs>
          <w:tab w:val="left" w:pos="397"/>
          <w:tab w:val="right" w:leader="dot" w:pos="9072"/>
        </w:tabs>
        <w:spacing w:after="0" w:line="240" w:lineRule="auto"/>
        <w:jc w:val="both"/>
        <w:rPr>
          <w:rFonts w:ascii="Arial" w:hAnsi="Arial" w:cs="Arial"/>
          <w:sz w:val="20"/>
          <w:szCs w:val="20"/>
          <w:lang w:val="ru-RU"/>
        </w:rPr>
      </w:pPr>
      <w:r w:rsidRPr="005E270E">
        <w:rPr>
          <w:rFonts w:ascii="Arial" w:hAnsi="Arial" w:cs="Arial"/>
          <w:sz w:val="20"/>
          <w:szCs w:val="20"/>
          <w:lang w:val="ru-RU"/>
        </w:rPr>
        <w:t>-</w:t>
      </w:r>
      <w:r w:rsidRPr="005E270E">
        <w:rPr>
          <w:rFonts w:ascii="Arial" w:hAnsi="Arial" w:cs="Arial"/>
          <w:sz w:val="20"/>
          <w:szCs w:val="20"/>
          <w:lang w:val="ru-RU"/>
        </w:rPr>
        <w:tab/>
        <w:t>участки наружных стен, примыкающих к противопожарной стене или перегородке, длиной не менее 4 м от вершины угла должны быть класса пожарной опасности К0 и иметь предел огнестойкости, равный пределу огнестойкости противопожарной стены или противопожарной перегородки;</w:t>
      </w:r>
    </w:p>
    <w:p w:rsidR="00541DA8" w:rsidRPr="005E270E" w:rsidRDefault="00541DA8" w:rsidP="00541DA8">
      <w:pPr>
        <w:tabs>
          <w:tab w:val="left" w:pos="397"/>
          <w:tab w:val="right" w:leader="dot" w:pos="9072"/>
        </w:tabs>
        <w:spacing w:after="0" w:line="240" w:lineRule="auto"/>
        <w:jc w:val="both"/>
        <w:rPr>
          <w:rFonts w:ascii="Arial" w:hAnsi="Arial" w:cs="Arial"/>
          <w:sz w:val="20"/>
          <w:szCs w:val="20"/>
          <w:lang w:val="ru-RU"/>
        </w:rPr>
      </w:pPr>
      <w:r w:rsidRPr="005E270E">
        <w:rPr>
          <w:rFonts w:ascii="Arial" w:hAnsi="Arial" w:cs="Arial"/>
          <w:sz w:val="20"/>
          <w:szCs w:val="20"/>
          <w:lang w:val="ru-RU"/>
        </w:rPr>
        <w:t>-</w:t>
      </w:r>
      <w:r w:rsidRPr="005E270E">
        <w:rPr>
          <w:rFonts w:ascii="Arial" w:hAnsi="Arial" w:cs="Arial"/>
          <w:sz w:val="20"/>
          <w:szCs w:val="20"/>
          <w:lang w:val="ru-RU"/>
        </w:rPr>
        <w:tab/>
        <w:t>расстояние по горизонтали между ближайшими гранями проемов, расположенных в наружных стенах по разные стороны вершины угла, должно быть не менее 4 м. При расстоянии между данными проемами менее 4 м они на вышеуказанном участке стены должны иметь соответствующее противопожарное заполнение.</w:t>
      </w:r>
    </w:p>
    <w:p w:rsidR="006D0F11" w:rsidRPr="005E270E" w:rsidRDefault="006D0F11" w:rsidP="00541DA8">
      <w:pPr>
        <w:tabs>
          <w:tab w:val="left" w:pos="397"/>
          <w:tab w:val="right" w:leader="dot" w:pos="9072"/>
        </w:tabs>
        <w:spacing w:after="0" w:line="240" w:lineRule="auto"/>
        <w:jc w:val="both"/>
        <w:rPr>
          <w:rFonts w:ascii="Arial" w:hAnsi="Arial" w:cs="Arial"/>
          <w:sz w:val="20"/>
          <w:szCs w:val="20"/>
          <w:lang w:val="ru-RU"/>
        </w:rPr>
      </w:pPr>
    </w:p>
    <w:p w:rsidR="00541DA8" w:rsidRPr="005E270E" w:rsidRDefault="00541DA8" w:rsidP="00FE0F97">
      <w:pPr>
        <w:tabs>
          <w:tab w:val="left" w:pos="397"/>
          <w:tab w:val="left" w:pos="709"/>
          <w:tab w:val="right" w:leader="dot" w:pos="9072"/>
        </w:tabs>
        <w:spacing w:after="0" w:line="240" w:lineRule="auto"/>
        <w:jc w:val="both"/>
        <w:rPr>
          <w:rFonts w:ascii="Arial" w:hAnsi="Arial" w:cs="Arial"/>
          <w:sz w:val="20"/>
          <w:szCs w:val="20"/>
          <w:lang w:val="ru-RU"/>
        </w:rPr>
      </w:pPr>
      <w:r w:rsidRPr="00FE0F97">
        <w:rPr>
          <w:rFonts w:ascii="Arial" w:hAnsi="Arial" w:cs="Arial"/>
          <w:b/>
          <w:sz w:val="20"/>
          <w:szCs w:val="20"/>
          <w:lang w:val="ru-RU"/>
        </w:rPr>
        <w:t>5.4.</w:t>
      </w:r>
      <w:r w:rsidRPr="00FE0F97">
        <w:rPr>
          <w:rFonts w:ascii="Arial" w:hAnsi="Arial" w:cs="Arial"/>
          <w:b/>
          <w:sz w:val="20"/>
          <w:szCs w:val="20"/>
        </w:rPr>
        <w:t>8</w:t>
      </w:r>
      <w:r w:rsidR="00FE0F97">
        <w:rPr>
          <w:rFonts w:ascii="Arial" w:hAnsi="Arial" w:cs="Arial"/>
          <w:b/>
          <w:sz w:val="20"/>
          <w:szCs w:val="20"/>
        </w:rPr>
        <w:tab/>
      </w:r>
      <w:r w:rsidRPr="005E270E">
        <w:rPr>
          <w:rFonts w:ascii="Arial" w:hAnsi="Arial" w:cs="Arial"/>
          <w:sz w:val="20"/>
          <w:szCs w:val="20"/>
          <w:lang w:val="ru-RU"/>
        </w:rPr>
        <w:t xml:space="preserve">Предел огнестойкости участков покрытий зданий, используемых для проезда пожарной техники или устройства площадки для аварийно-спасательных кабин пожарных вертолетов, должен быть не менее </w:t>
      </w:r>
      <w:r w:rsidRPr="005E270E">
        <w:rPr>
          <w:rFonts w:ascii="Arial" w:hAnsi="Arial" w:cs="Arial"/>
          <w:sz w:val="20"/>
          <w:szCs w:val="20"/>
          <w:lang w:val="en-US"/>
        </w:rPr>
        <w:t>REI</w:t>
      </w:r>
      <w:r w:rsidRPr="005E270E">
        <w:rPr>
          <w:rFonts w:ascii="Arial" w:hAnsi="Arial" w:cs="Arial"/>
          <w:sz w:val="20"/>
          <w:szCs w:val="20"/>
          <w:lang w:val="ru-RU"/>
        </w:rPr>
        <w:t xml:space="preserve"> 60, класс пожарной опасности — К0.</w:t>
      </w:r>
    </w:p>
    <w:p w:rsidR="00541DA8" w:rsidRPr="005E270E" w:rsidRDefault="00541DA8" w:rsidP="00541DA8">
      <w:pPr>
        <w:tabs>
          <w:tab w:val="left" w:pos="397"/>
          <w:tab w:val="right" w:leader="dot" w:pos="9072"/>
        </w:tabs>
        <w:spacing w:after="0" w:line="240" w:lineRule="auto"/>
        <w:jc w:val="both"/>
        <w:rPr>
          <w:rFonts w:ascii="Arial" w:hAnsi="Arial" w:cs="Arial"/>
          <w:sz w:val="20"/>
          <w:szCs w:val="20"/>
          <w:lang w:val="ru-RU"/>
        </w:rPr>
      </w:pPr>
      <w:r w:rsidRPr="005E270E">
        <w:rPr>
          <w:rFonts w:ascii="Arial" w:hAnsi="Arial" w:cs="Arial"/>
          <w:sz w:val="20"/>
          <w:szCs w:val="20"/>
          <w:lang w:val="ru-RU"/>
        </w:rPr>
        <w:t>При устройстве эвакуационных выходов на эксплуатируемую кровлю или специально оборудованный участок кровли конструкции покрытий следует проектировать</w:t>
      </w:r>
    </w:p>
    <w:p w:rsidR="00541DA8" w:rsidRPr="005E270E" w:rsidRDefault="00541DA8" w:rsidP="00541DA8">
      <w:pPr>
        <w:tabs>
          <w:tab w:val="left" w:pos="397"/>
          <w:tab w:val="right" w:leader="dot" w:pos="9072"/>
        </w:tabs>
        <w:spacing w:after="0" w:line="240" w:lineRule="auto"/>
        <w:jc w:val="both"/>
        <w:rPr>
          <w:rFonts w:ascii="Arial" w:hAnsi="Arial" w:cs="Arial"/>
          <w:sz w:val="20"/>
          <w:szCs w:val="20"/>
          <w:lang w:val="ru-RU"/>
        </w:rPr>
      </w:pPr>
      <w:r w:rsidRPr="005E270E">
        <w:rPr>
          <w:rFonts w:ascii="Arial" w:hAnsi="Arial" w:cs="Arial"/>
          <w:sz w:val="20"/>
          <w:szCs w:val="20"/>
          <w:lang w:val="ru-RU"/>
        </w:rPr>
        <w:t xml:space="preserve">с пределом огнестойкости: </w:t>
      </w:r>
    </w:p>
    <w:p w:rsidR="00541DA8" w:rsidRPr="005E270E" w:rsidRDefault="00541DA8" w:rsidP="00541DA8">
      <w:pPr>
        <w:tabs>
          <w:tab w:val="left" w:pos="397"/>
          <w:tab w:val="right" w:leader="dot" w:pos="9072"/>
        </w:tabs>
        <w:spacing w:after="0" w:line="240" w:lineRule="auto"/>
        <w:jc w:val="both"/>
        <w:rPr>
          <w:rFonts w:ascii="Arial" w:hAnsi="Arial" w:cs="Arial"/>
          <w:sz w:val="20"/>
          <w:szCs w:val="20"/>
          <w:lang w:val="ru-RU"/>
        </w:rPr>
      </w:pPr>
      <w:r w:rsidRPr="005E270E">
        <w:rPr>
          <w:rFonts w:ascii="Arial" w:hAnsi="Arial" w:cs="Arial"/>
          <w:sz w:val="20"/>
          <w:szCs w:val="20"/>
          <w:lang w:val="ru-RU"/>
        </w:rPr>
        <w:t xml:space="preserve">не менее </w:t>
      </w:r>
      <w:r w:rsidRPr="005E270E">
        <w:rPr>
          <w:rFonts w:ascii="Arial" w:hAnsi="Arial" w:cs="Arial"/>
          <w:sz w:val="20"/>
          <w:szCs w:val="20"/>
          <w:lang w:val="en-US"/>
        </w:rPr>
        <w:t>R</w:t>
      </w:r>
      <w:r w:rsidRPr="005E270E">
        <w:rPr>
          <w:rFonts w:ascii="Arial" w:hAnsi="Arial" w:cs="Arial"/>
          <w:sz w:val="20"/>
          <w:szCs w:val="20"/>
          <w:lang w:val="ru-RU"/>
        </w:rPr>
        <w:t>/</w:t>
      </w:r>
      <w:r w:rsidRPr="005E270E">
        <w:rPr>
          <w:rFonts w:ascii="Arial" w:hAnsi="Arial" w:cs="Arial"/>
          <w:sz w:val="20"/>
          <w:szCs w:val="20"/>
          <w:lang w:val="en-US"/>
        </w:rPr>
        <w:t>RE</w:t>
      </w:r>
      <w:r w:rsidRPr="005E270E">
        <w:rPr>
          <w:rFonts w:ascii="Arial" w:hAnsi="Arial" w:cs="Arial"/>
          <w:sz w:val="20"/>
          <w:szCs w:val="20"/>
          <w:lang w:val="ru-RU"/>
        </w:rPr>
        <w:t xml:space="preserve"> 15, класса К0 для эвакуации из помещений без постоянных рабочих мест;</w:t>
      </w:r>
    </w:p>
    <w:p w:rsidR="00541DA8" w:rsidRPr="005E270E" w:rsidRDefault="00541DA8" w:rsidP="00541DA8">
      <w:pPr>
        <w:tabs>
          <w:tab w:val="left" w:pos="397"/>
          <w:tab w:val="right" w:leader="dot" w:pos="9072"/>
        </w:tabs>
        <w:spacing w:after="0" w:line="240" w:lineRule="auto"/>
        <w:jc w:val="both"/>
        <w:rPr>
          <w:rFonts w:ascii="Arial" w:hAnsi="Arial" w:cs="Arial"/>
          <w:sz w:val="20"/>
          <w:szCs w:val="20"/>
          <w:lang w:val="ru-RU"/>
        </w:rPr>
      </w:pPr>
      <w:r w:rsidRPr="005E270E">
        <w:rPr>
          <w:rFonts w:ascii="Arial" w:hAnsi="Arial" w:cs="Arial"/>
          <w:sz w:val="20"/>
          <w:szCs w:val="20"/>
          <w:lang w:val="ru-RU"/>
        </w:rPr>
        <w:t xml:space="preserve">не менее </w:t>
      </w:r>
      <w:r w:rsidRPr="005E270E">
        <w:rPr>
          <w:rFonts w:ascii="Arial" w:hAnsi="Arial" w:cs="Arial"/>
          <w:sz w:val="20"/>
          <w:szCs w:val="20"/>
          <w:lang w:val="en-US"/>
        </w:rPr>
        <w:t>R</w:t>
      </w:r>
      <w:r w:rsidRPr="005E270E">
        <w:rPr>
          <w:rFonts w:ascii="Arial" w:hAnsi="Arial" w:cs="Arial"/>
          <w:sz w:val="20"/>
          <w:szCs w:val="20"/>
          <w:lang w:val="ru-RU"/>
        </w:rPr>
        <w:t xml:space="preserve">30 / </w:t>
      </w:r>
      <w:r w:rsidRPr="005E270E">
        <w:rPr>
          <w:rFonts w:ascii="Arial" w:hAnsi="Arial" w:cs="Arial"/>
          <w:sz w:val="20"/>
          <w:szCs w:val="20"/>
          <w:lang w:val="en-US"/>
        </w:rPr>
        <w:t>RE</w:t>
      </w:r>
      <w:r w:rsidRPr="005E270E">
        <w:rPr>
          <w:rFonts w:ascii="Arial" w:hAnsi="Arial" w:cs="Arial"/>
          <w:sz w:val="20"/>
          <w:szCs w:val="20"/>
          <w:lang w:val="ru-RU"/>
        </w:rPr>
        <w:t xml:space="preserve"> 30, класса К0 при числе эвакуирующихся по кровле до 5 </w:t>
      </w:r>
      <w:proofErr w:type="gramStart"/>
      <w:r w:rsidRPr="005E270E">
        <w:rPr>
          <w:rFonts w:ascii="Arial" w:hAnsi="Arial" w:cs="Arial"/>
          <w:sz w:val="20"/>
          <w:szCs w:val="20"/>
          <w:lang w:val="ru-RU"/>
        </w:rPr>
        <w:t>чел</w:t>
      </w:r>
      <w:proofErr w:type="gramEnd"/>
      <w:r w:rsidRPr="005E270E">
        <w:rPr>
          <w:rFonts w:ascii="Arial" w:hAnsi="Arial" w:cs="Arial"/>
          <w:sz w:val="20"/>
          <w:szCs w:val="20"/>
          <w:lang w:val="ru-RU"/>
        </w:rPr>
        <w:t>;</w:t>
      </w:r>
    </w:p>
    <w:p w:rsidR="00541DA8" w:rsidRPr="005E270E" w:rsidRDefault="00541DA8" w:rsidP="00541DA8">
      <w:pPr>
        <w:tabs>
          <w:tab w:val="left" w:pos="397"/>
          <w:tab w:val="right" w:leader="dot" w:pos="9072"/>
        </w:tabs>
        <w:spacing w:after="0" w:line="240" w:lineRule="auto"/>
        <w:jc w:val="both"/>
        <w:rPr>
          <w:rFonts w:ascii="Arial" w:hAnsi="Arial" w:cs="Arial"/>
          <w:sz w:val="20"/>
          <w:szCs w:val="20"/>
          <w:lang w:val="ru-RU"/>
        </w:rPr>
      </w:pPr>
      <w:r w:rsidRPr="005E270E">
        <w:rPr>
          <w:rFonts w:ascii="Arial" w:hAnsi="Arial" w:cs="Arial"/>
          <w:sz w:val="20"/>
          <w:szCs w:val="20"/>
          <w:lang w:val="ru-RU"/>
        </w:rPr>
        <w:t xml:space="preserve">не менее </w:t>
      </w:r>
      <w:r w:rsidRPr="005E270E">
        <w:rPr>
          <w:rFonts w:ascii="Arial" w:hAnsi="Arial" w:cs="Arial"/>
          <w:sz w:val="20"/>
          <w:szCs w:val="20"/>
          <w:lang w:val="en-US"/>
        </w:rPr>
        <w:t>REI</w:t>
      </w:r>
      <w:r w:rsidRPr="005E270E">
        <w:rPr>
          <w:rFonts w:ascii="Arial" w:hAnsi="Arial" w:cs="Arial"/>
          <w:sz w:val="20"/>
          <w:szCs w:val="20"/>
          <w:lang w:val="ru-RU"/>
        </w:rPr>
        <w:t xml:space="preserve"> 30, класса К0 при числе эвакуирующихся по кровле до 15 </w:t>
      </w:r>
      <w:proofErr w:type="gramStart"/>
      <w:r w:rsidRPr="005E270E">
        <w:rPr>
          <w:rFonts w:ascii="Arial" w:hAnsi="Arial" w:cs="Arial"/>
          <w:sz w:val="20"/>
          <w:szCs w:val="20"/>
          <w:lang w:val="ru-RU"/>
        </w:rPr>
        <w:t>чел</w:t>
      </w:r>
      <w:proofErr w:type="gramEnd"/>
      <w:r w:rsidRPr="005E270E">
        <w:rPr>
          <w:rFonts w:ascii="Arial" w:hAnsi="Arial" w:cs="Arial"/>
          <w:sz w:val="20"/>
          <w:szCs w:val="20"/>
          <w:lang w:val="ru-RU"/>
        </w:rPr>
        <w:t>;</w:t>
      </w:r>
    </w:p>
    <w:p w:rsidR="00541DA8" w:rsidRPr="005E270E" w:rsidRDefault="00541DA8" w:rsidP="00541DA8">
      <w:pPr>
        <w:tabs>
          <w:tab w:val="left" w:pos="397"/>
          <w:tab w:val="right" w:leader="dot" w:pos="9072"/>
        </w:tabs>
        <w:spacing w:after="0" w:line="240" w:lineRule="auto"/>
        <w:jc w:val="both"/>
        <w:rPr>
          <w:rFonts w:ascii="Arial" w:hAnsi="Arial" w:cs="Arial"/>
          <w:sz w:val="20"/>
          <w:szCs w:val="20"/>
          <w:lang w:val="ru-RU"/>
        </w:rPr>
      </w:pPr>
      <w:r w:rsidRPr="005E270E">
        <w:rPr>
          <w:rFonts w:ascii="Arial" w:hAnsi="Arial" w:cs="Arial"/>
          <w:sz w:val="20"/>
          <w:szCs w:val="20"/>
          <w:lang w:val="ru-RU"/>
        </w:rPr>
        <w:t xml:space="preserve">не менее </w:t>
      </w:r>
      <w:r w:rsidRPr="005E270E">
        <w:rPr>
          <w:rFonts w:ascii="Arial" w:hAnsi="Arial" w:cs="Arial"/>
          <w:sz w:val="20"/>
          <w:szCs w:val="20"/>
          <w:lang w:val="en-US"/>
        </w:rPr>
        <w:t>REI</w:t>
      </w:r>
      <w:r w:rsidRPr="005E270E">
        <w:rPr>
          <w:rFonts w:ascii="Arial" w:hAnsi="Arial" w:cs="Arial"/>
          <w:sz w:val="20"/>
          <w:szCs w:val="20"/>
          <w:lang w:val="ru-RU"/>
        </w:rPr>
        <w:t xml:space="preserve"> 45, класса К0 при числе эвакуирующихся по кровле более 15 чел.</w:t>
      </w:r>
    </w:p>
    <w:p w:rsidR="00541DA8" w:rsidRPr="005E270E" w:rsidRDefault="00541DA8" w:rsidP="00541DA8">
      <w:pPr>
        <w:tabs>
          <w:tab w:val="left" w:pos="397"/>
          <w:tab w:val="right" w:leader="dot" w:pos="9072"/>
        </w:tabs>
        <w:spacing w:after="0" w:line="240" w:lineRule="auto"/>
        <w:jc w:val="both"/>
        <w:rPr>
          <w:rFonts w:ascii="Arial" w:hAnsi="Arial" w:cs="Arial"/>
          <w:sz w:val="20"/>
          <w:szCs w:val="20"/>
          <w:lang w:val="ru-RU"/>
        </w:rPr>
      </w:pPr>
      <w:r w:rsidRPr="005E270E">
        <w:rPr>
          <w:rFonts w:ascii="Arial" w:hAnsi="Arial" w:cs="Arial"/>
          <w:sz w:val="20"/>
          <w:szCs w:val="20"/>
          <w:lang w:val="ru-RU"/>
        </w:rPr>
        <w:t xml:space="preserve">При использовании покрытия в качестве безопасной зоны (пожаробезопасной зоны) конструкции покрытий следует проектировать класса пожарной опасности К0 с пределом огнестойкости не менее </w:t>
      </w:r>
      <w:r w:rsidRPr="005E270E">
        <w:rPr>
          <w:rFonts w:ascii="Arial" w:hAnsi="Arial" w:cs="Arial"/>
          <w:sz w:val="20"/>
          <w:szCs w:val="20"/>
          <w:lang w:val="en-US"/>
        </w:rPr>
        <w:t>REI</w:t>
      </w:r>
      <w:r w:rsidRPr="005E270E">
        <w:rPr>
          <w:rFonts w:ascii="Arial" w:hAnsi="Arial" w:cs="Arial"/>
          <w:sz w:val="20"/>
          <w:szCs w:val="20"/>
          <w:lang w:val="ru-RU"/>
        </w:rPr>
        <w:t xml:space="preserve"> 45.</w:t>
      </w:r>
    </w:p>
    <w:p w:rsidR="00541DA8" w:rsidRPr="005E270E" w:rsidRDefault="00541DA8" w:rsidP="00541DA8">
      <w:pPr>
        <w:tabs>
          <w:tab w:val="left" w:pos="397"/>
          <w:tab w:val="right" w:leader="dot" w:pos="9072"/>
        </w:tabs>
        <w:spacing w:after="0" w:line="240" w:lineRule="auto"/>
        <w:jc w:val="both"/>
        <w:rPr>
          <w:rFonts w:ascii="Arial" w:hAnsi="Arial" w:cs="Arial"/>
          <w:sz w:val="20"/>
          <w:szCs w:val="20"/>
          <w:lang w:val="ru-RU"/>
        </w:rPr>
      </w:pPr>
      <w:r w:rsidRPr="005E270E">
        <w:rPr>
          <w:rFonts w:ascii="Arial" w:hAnsi="Arial" w:cs="Arial"/>
          <w:sz w:val="20"/>
          <w:szCs w:val="20"/>
          <w:lang w:val="ru-RU"/>
        </w:rPr>
        <w:t>При этом участок кровли, предназначенный для размещения людей, должен быть выполнен из негорючих материалов.</w:t>
      </w:r>
    </w:p>
    <w:p w:rsidR="006D0F11" w:rsidRPr="005E270E" w:rsidRDefault="006D0F11" w:rsidP="00541DA8">
      <w:pPr>
        <w:tabs>
          <w:tab w:val="left" w:pos="397"/>
          <w:tab w:val="right" w:leader="dot" w:pos="9072"/>
        </w:tabs>
        <w:spacing w:after="0" w:line="240" w:lineRule="auto"/>
        <w:jc w:val="both"/>
        <w:rPr>
          <w:rFonts w:ascii="Arial" w:hAnsi="Arial" w:cs="Arial"/>
          <w:sz w:val="20"/>
          <w:szCs w:val="20"/>
          <w:lang w:val="ru-RU"/>
        </w:rPr>
      </w:pPr>
    </w:p>
    <w:p w:rsidR="00541DA8" w:rsidRPr="005E270E" w:rsidRDefault="00541DA8" w:rsidP="00FE0F97">
      <w:pPr>
        <w:tabs>
          <w:tab w:val="left" w:pos="397"/>
          <w:tab w:val="left" w:pos="709"/>
          <w:tab w:val="right" w:leader="dot" w:pos="9072"/>
        </w:tabs>
        <w:spacing w:after="0" w:line="240" w:lineRule="auto"/>
        <w:jc w:val="both"/>
        <w:rPr>
          <w:rFonts w:ascii="Arial" w:hAnsi="Arial" w:cs="Arial"/>
          <w:sz w:val="20"/>
          <w:szCs w:val="20"/>
          <w:lang w:val="ru-RU"/>
        </w:rPr>
      </w:pPr>
      <w:r w:rsidRPr="00FE0F97">
        <w:rPr>
          <w:rFonts w:ascii="Arial" w:hAnsi="Arial" w:cs="Arial"/>
          <w:b/>
          <w:sz w:val="20"/>
          <w:szCs w:val="20"/>
          <w:lang w:val="ru-RU"/>
        </w:rPr>
        <w:t>5.4.</w:t>
      </w:r>
      <w:r w:rsidRPr="00FE0F97">
        <w:rPr>
          <w:rFonts w:ascii="Arial" w:hAnsi="Arial" w:cs="Arial"/>
          <w:b/>
          <w:sz w:val="20"/>
          <w:szCs w:val="20"/>
        </w:rPr>
        <w:t>9</w:t>
      </w:r>
      <w:r w:rsidR="00FE0F97">
        <w:rPr>
          <w:rFonts w:ascii="Arial" w:hAnsi="Arial" w:cs="Arial"/>
          <w:b/>
          <w:sz w:val="20"/>
          <w:szCs w:val="20"/>
        </w:rPr>
        <w:tab/>
      </w:r>
      <w:r w:rsidRPr="005E270E">
        <w:rPr>
          <w:rFonts w:ascii="Arial" w:hAnsi="Arial" w:cs="Arial"/>
          <w:sz w:val="20"/>
          <w:szCs w:val="20"/>
          <w:lang w:val="ru-RU"/>
        </w:rPr>
        <w:t xml:space="preserve">При устройстве лестничных клеток типа </w:t>
      </w:r>
      <w:r w:rsidRPr="005E270E">
        <w:rPr>
          <w:rFonts w:ascii="Arial" w:hAnsi="Arial" w:cs="Arial"/>
          <w:sz w:val="20"/>
          <w:szCs w:val="20"/>
          <w:lang w:val="en-US"/>
        </w:rPr>
        <w:t>S</w:t>
      </w:r>
      <w:r w:rsidRPr="005E270E">
        <w:rPr>
          <w:rFonts w:ascii="Arial" w:hAnsi="Arial" w:cs="Arial"/>
          <w:sz w:val="20"/>
          <w:szCs w:val="20"/>
          <w:lang w:val="ru-RU"/>
        </w:rPr>
        <w:t>1 с открытыми проемами в наружных стенах необходимо проводить расчетно-экспериментальное обоснование принятых решений по исключению их блокирования опасными факторами пожара.</w:t>
      </w:r>
    </w:p>
    <w:p w:rsidR="00541DA8" w:rsidRPr="005E270E" w:rsidRDefault="00541DA8" w:rsidP="00541DA8">
      <w:pPr>
        <w:tabs>
          <w:tab w:val="left" w:pos="397"/>
          <w:tab w:val="right" w:leader="dot" w:pos="9072"/>
        </w:tabs>
        <w:spacing w:after="0" w:line="240" w:lineRule="auto"/>
        <w:jc w:val="both"/>
        <w:rPr>
          <w:rFonts w:ascii="Arial" w:hAnsi="Arial" w:cs="Arial"/>
          <w:sz w:val="20"/>
          <w:szCs w:val="20"/>
          <w:lang w:val="ru-RU"/>
        </w:rPr>
      </w:pPr>
      <w:r w:rsidRPr="005E270E">
        <w:rPr>
          <w:rFonts w:ascii="Arial" w:hAnsi="Arial" w:cs="Arial"/>
          <w:sz w:val="20"/>
          <w:szCs w:val="20"/>
          <w:lang w:val="ru-RU"/>
        </w:rPr>
        <w:t xml:space="preserve">В обычных лестничных клетках зданий высотой не более 15 м и зданий классов функциональной пожарной опасности </w:t>
      </w:r>
      <w:r w:rsidRPr="005E270E">
        <w:rPr>
          <w:rFonts w:ascii="Arial" w:hAnsi="Arial" w:cs="Arial"/>
          <w:sz w:val="20"/>
          <w:szCs w:val="20"/>
          <w:lang w:val="en-US"/>
        </w:rPr>
        <w:t>F</w:t>
      </w:r>
      <w:r w:rsidRPr="005E270E">
        <w:rPr>
          <w:rFonts w:ascii="Arial" w:hAnsi="Arial" w:cs="Arial"/>
          <w:sz w:val="20"/>
          <w:szCs w:val="20"/>
          <w:lang w:val="ru-RU"/>
        </w:rPr>
        <w:t xml:space="preserve">1.3 и </w:t>
      </w:r>
      <w:r w:rsidRPr="005E270E">
        <w:rPr>
          <w:rFonts w:ascii="Arial" w:hAnsi="Arial" w:cs="Arial"/>
          <w:sz w:val="20"/>
          <w:szCs w:val="20"/>
          <w:lang w:val="en-US"/>
        </w:rPr>
        <w:t>F</w:t>
      </w:r>
      <w:r w:rsidRPr="005E270E">
        <w:rPr>
          <w:rFonts w:ascii="Arial" w:hAnsi="Arial" w:cs="Arial"/>
          <w:sz w:val="20"/>
          <w:szCs w:val="20"/>
          <w:lang w:val="ru-RU"/>
        </w:rPr>
        <w:t>1.4, независимо от их высоты, допускается предусматривать двери с ненормируемым пределом огнестойкости. При этом в зданиях высотой более 15 м указанные двери должны быть глухими или с армированным стеклом.</w:t>
      </w:r>
    </w:p>
    <w:p w:rsidR="00541DA8" w:rsidRPr="005E270E" w:rsidRDefault="00541DA8" w:rsidP="00541DA8">
      <w:pPr>
        <w:tabs>
          <w:tab w:val="left" w:pos="397"/>
          <w:tab w:val="right" w:leader="dot" w:pos="9072"/>
        </w:tabs>
        <w:spacing w:after="0" w:line="240" w:lineRule="auto"/>
        <w:jc w:val="both"/>
        <w:rPr>
          <w:rFonts w:ascii="Arial" w:hAnsi="Arial" w:cs="Arial"/>
          <w:sz w:val="20"/>
          <w:szCs w:val="20"/>
          <w:lang w:val="ru-RU"/>
        </w:rPr>
      </w:pPr>
      <w:r w:rsidRPr="005E270E">
        <w:rPr>
          <w:rFonts w:ascii="Arial" w:hAnsi="Arial" w:cs="Arial"/>
          <w:sz w:val="20"/>
          <w:szCs w:val="20"/>
          <w:lang w:val="ru-RU"/>
        </w:rPr>
        <w:t xml:space="preserve">Двери незадымляемых лестничных клеток типа </w:t>
      </w:r>
      <w:r w:rsidRPr="005E270E">
        <w:rPr>
          <w:rFonts w:ascii="Arial" w:hAnsi="Arial" w:cs="Arial"/>
          <w:sz w:val="20"/>
          <w:szCs w:val="20"/>
          <w:lang w:val="en-US"/>
        </w:rPr>
        <w:t>SF</w:t>
      </w:r>
      <w:r w:rsidRPr="005E270E">
        <w:rPr>
          <w:rFonts w:ascii="Arial" w:hAnsi="Arial" w:cs="Arial"/>
          <w:sz w:val="20"/>
          <w:szCs w:val="20"/>
          <w:lang w:val="ru-RU"/>
        </w:rPr>
        <w:t xml:space="preserve">2 и </w:t>
      </w:r>
      <w:r w:rsidRPr="005E270E">
        <w:rPr>
          <w:rFonts w:ascii="Arial" w:hAnsi="Arial" w:cs="Arial"/>
          <w:sz w:val="20"/>
          <w:szCs w:val="20"/>
          <w:lang w:val="en-US"/>
        </w:rPr>
        <w:t>SF</w:t>
      </w:r>
      <w:r w:rsidRPr="005E270E">
        <w:rPr>
          <w:rFonts w:ascii="Arial" w:hAnsi="Arial" w:cs="Arial"/>
          <w:sz w:val="20"/>
          <w:szCs w:val="20"/>
          <w:lang w:val="ru-RU"/>
        </w:rPr>
        <w:t>3 (кроме наружных дверей), должны быть противопожарными 2-го типа для зданий высотой до 50 м и 1-го типа для зданий высотой 50 м и более.</w:t>
      </w:r>
    </w:p>
    <w:p w:rsidR="00541DA8" w:rsidRPr="005E270E" w:rsidRDefault="00541DA8" w:rsidP="00541DA8">
      <w:pPr>
        <w:tabs>
          <w:tab w:val="left" w:pos="397"/>
          <w:tab w:val="right" w:leader="dot" w:pos="9072"/>
        </w:tabs>
        <w:spacing w:after="0" w:line="240" w:lineRule="auto"/>
        <w:jc w:val="both"/>
        <w:rPr>
          <w:rFonts w:ascii="Arial" w:hAnsi="Arial" w:cs="Arial"/>
          <w:sz w:val="20"/>
          <w:szCs w:val="20"/>
          <w:lang w:val="ru-RU"/>
        </w:rPr>
      </w:pPr>
      <w:r w:rsidRPr="005E270E">
        <w:rPr>
          <w:rFonts w:ascii="Arial" w:hAnsi="Arial" w:cs="Arial"/>
          <w:sz w:val="20"/>
          <w:szCs w:val="20"/>
          <w:lang w:val="ru-RU"/>
        </w:rPr>
        <w:t>Стены лестничных клеток в местах примыкания к наружным ограждающим конструкциям зданий должны их пересекать или примыкать к глухим участкам наружных стен без зазоров. При этом расстояние по горизонтали между проемами лестничной клетки и проемами в наружной стене здания должно быть не менее 1,2 м.</w:t>
      </w:r>
    </w:p>
    <w:p w:rsidR="00541DA8" w:rsidRPr="005E270E" w:rsidRDefault="00541DA8" w:rsidP="00541DA8">
      <w:pPr>
        <w:tabs>
          <w:tab w:val="left" w:pos="397"/>
          <w:tab w:val="right" w:leader="dot" w:pos="9072"/>
        </w:tabs>
        <w:spacing w:after="0" w:line="240" w:lineRule="auto"/>
        <w:jc w:val="both"/>
        <w:rPr>
          <w:rFonts w:ascii="Arial" w:hAnsi="Arial" w:cs="Arial"/>
          <w:sz w:val="20"/>
          <w:szCs w:val="20"/>
          <w:lang w:val="ru-RU"/>
        </w:rPr>
      </w:pPr>
      <w:r w:rsidRPr="005E270E">
        <w:rPr>
          <w:rFonts w:ascii="Arial" w:hAnsi="Arial" w:cs="Arial"/>
          <w:sz w:val="20"/>
          <w:szCs w:val="20"/>
          <w:lang w:val="ru-RU"/>
        </w:rPr>
        <w:t>Если при размещении лестничных клеток в местах примыкания одной части здания к другой внутренний угол составляет менее 135°, необходимо, чтобы наружные стены лестничных клеток, образующие этот угол, имели предел огнестойкости по признакам EI и класс пожарной опасности, соответствующий внутренним стенам лестничных клеток.</w:t>
      </w:r>
    </w:p>
    <w:p w:rsidR="00541DA8" w:rsidRPr="005E270E" w:rsidRDefault="00541DA8" w:rsidP="00541DA8">
      <w:pPr>
        <w:tabs>
          <w:tab w:val="left" w:pos="397"/>
          <w:tab w:val="right" w:leader="dot" w:pos="9072"/>
        </w:tabs>
        <w:spacing w:after="0" w:line="240" w:lineRule="auto"/>
        <w:jc w:val="both"/>
        <w:rPr>
          <w:rFonts w:ascii="Arial" w:hAnsi="Arial" w:cs="Arial"/>
          <w:sz w:val="20"/>
          <w:szCs w:val="20"/>
          <w:lang w:val="ru-RU"/>
        </w:rPr>
      </w:pPr>
      <w:r w:rsidRPr="005E270E">
        <w:rPr>
          <w:rFonts w:ascii="Arial" w:hAnsi="Arial" w:cs="Arial"/>
          <w:sz w:val="20"/>
          <w:szCs w:val="20"/>
          <w:lang w:val="ru-RU"/>
        </w:rPr>
        <w:t xml:space="preserve">Допускается предусматривать в указанных стенах лестничных клеток оконные проемы или светопрозрачные конструкции, а также дверные проемы. При этом расстояние по горизонтали от оконных и дверных проемов лестничных клеток до проемов (оконных, со светопрозрачным заполнением, дверных и т. д.) в наружных стенах зданий должно быть не менее 4 м. При </w:t>
      </w:r>
      <w:r w:rsidRPr="005E270E">
        <w:rPr>
          <w:rFonts w:ascii="Arial" w:hAnsi="Arial" w:cs="Arial"/>
          <w:sz w:val="20"/>
          <w:szCs w:val="20"/>
          <w:lang w:val="ru-RU"/>
        </w:rPr>
        <w:lastRenderedPageBreak/>
        <w:t>расстоянии между вышеуказанными проемами менее 4 м они должны быть заполнены противопожарными дверями или окнами с пределом огнестойкости не менее EI (E) 30.</w:t>
      </w:r>
    </w:p>
    <w:p w:rsidR="00541DA8" w:rsidRPr="005E270E" w:rsidRDefault="00541DA8" w:rsidP="00541DA8">
      <w:pPr>
        <w:tabs>
          <w:tab w:val="left" w:pos="397"/>
          <w:tab w:val="right" w:leader="dot" w:pos="9072"/>
        </w:tabs>
        <w:spacing w:after="0" w:line="240" w:lineRule="auto"/>
        <w:jc w:val="both"/>
        <w:rPr>
          <w:rFonts w:ascii="Arial" w:hAnsi="Arial" w:cs="Arial"/>
          <w:sz w:val="20"/>
          <w:szCs w:val="20"/>
          <w:lang w:val="ru-RU"/>
        </w:rPr>
      </w:pPr>
      <w:r w:rsidRPr="005E270E">
        <w:rPr>
          <w:rFonts w:ascii="Arial" w:hAnsi="Arial" w:cs="Arial"/>
          <w:sz w:val="20"/>
          <w:szCs w:val="20"/>
          <w:lang w:val="ru-RU"/>
        </w:rPr>
        <w:t>При разделении здания на пожарные отсеки противопожарными перекрытиями или техническими этажами стены лестничных клеток должны иметь предел огнестойкости не менее REI 150.</w:t>
      </w:r>
    </w:p>
    <w:p w:rsidR="006D0F11" w:rsidRPr="005E270E" w:rsidRDefault="006D0F11" w:rsidP="00541DA8">
      <w:pPr>
        <w:tabs>
          <w:tab w:val="left" w:pos="397"/>
          <w:tab w:val="right" w:leader="dot" w:pos="9072"/>
        </w:tabs>
        <w:spacing w:after="0" w:line="240" w:lineRule="auto"/>
        <w:jc w:val="both"/>
        <w:rPr>
          <w:rFonts w:ascii="Arial" w:hAnsi="Arial" w:cs="Arial"/>
          <w:sz w:val="20"/>
          <w:szCs w:val="20"/>
          <w:lang w:val="ru-RU"/>
        </w:rPr>
      </w:pPr>
    </w:p>
    <w:p w:rsidR="00541DA8" w:rsidRPr="005E270E" w:rsidRDefault="00541DA8" w:rsidP="00FE0F97">
      <w:pPr>
        <w:tabs>
          <w:tab w:val="left" w:pos="397"/>
          <w:tab w:val="left" w:pos="709"/>
          <w:tab w:val="right" w:leader="dot" w:pos="9072"/>
        </w:tabs>
        <w:spacing w:after="0" w:line="240" w:lineRule="auto"/>
        <w:jc w:val="both"/>
        <w:rPr>
          <w:rFonts w:ascii="Arial" w:hAnsi="Arial" w:cs="Arial"/>
          <w:sz w:val="20"/>
          <w:szCs w:val="20"/>
          <w:lang w:val="ru-RU"/>
        </w:rPr>
      </w:pPr>
      <w:r w:rsidRPr="00FE0F97">
        <w:rPr>
          <w:rFonts w:ascii="Arial" w:hAnsi="Arial" w:cs="Arial"/>
          <w:b/>
          <w:sz w:val="20"/>
          <w:szCs w:val="20"/>
          <w:lang w:val="ru-RU"/>
        </w:rPr>
        <w:t>5.4.1</w:t>
      </w:r>
      <w:r w:rsidRPr="00FE0F97">
        <w:rPr>
          <w:rFonts w:ascii="Arial" w:hAnsi="Arial" w:cs="Arial"/>
          <w:b/>
          <w:sz w:val="20"/>
          <w:szCs w:val="20"/>
        </w:rPr>
        <w:t>0</w:t>
      </w:r>
      <w:r w:rsidR="00FE0F97">
        <w:rPr>
          <w:rFonts w:ascii="Arial" w:hAnsi="Arial" w:cs="Arial"/>
          <w:b/>
          <w:sz w:val="20"/>
          <w:szCs w:val="20"/>
        </w:rPr>
        <w:tab/>
      </w:r>
      <w:r w:rsidRPr="005E270E">
        <w:rPr>
          <w:rFonts w:ascii="Arial" w:hAnsi="Arial" w:cs="Arial"/>
          <w:sz w:val="20"/>
          <w:szCs w:val="20"/>
          <w:lang w:val="ru-RU"/>
        </w:rPr>
        <w:t>Противопожарные перекрытия 1-го типа должны разделять наружные стены и выступать за наружную плоскость стены не менее чем на 30 см.</w:t>
      </w:r>
    </w:p>
    <w:p w:rsidR="00541DA8" w:rsidRPr="005E270E" w:rsidRDefault="00541DA8" w:rsidP="00541DA8">
      <w:pPr>
        <w:tabs>
          <w:tab w:val="left" w:pos="397"/>
          <w:tab w:val="right" w:leader="dot" w:pos="9072"/>
        </w:tabs>
        <w:spacing w:after="0" w:line="240" w:lineRule="auto"/>
        <w:jc w:val="both"/>
        <w:rPr>
          <w:rFonts w:ascii="Arial" w:hAnsi="Arial" w:cs="Arial"/>
          <w:sz w:val="20"/>
          <w:szCs w:val="20"/>
          <w:lang w:val="ru-RU"/>
        </w:rPr>
      </w:pPr>
      <w:r w:rsidRPr="005E270E">
        <w:rPr>
          <w:rFonts w:ascii="Arial" w:hAnsi="Arial" w:cs="Arial"/>
          <w:sz w:val="20"/>
          <w:szCs w:val="20"/>
          <w:lang w:val="ru-RU"/>
        </w:rPr>
        <w:t>Допускается не разделять противопожарными перекрытиями 1-го типа наружные стены, если одновременно выполняются следующие условия:</w:t>
      </w:r>
    </w:p>
    <w:p w:rsidR="00541DA8" w:rsidRPr="005E270E" w:rsidRDefault="00541DA8" w:rsidP="00541DA8">
      <w:pPr>
        <w:tabs>
          <w:tab w:val="left" w:pos="397"/>
          <w:tab w:val="right" w:leader="dot" w:pos="9072"/>
        </w:tabs>
        <w:spacing w:after="0" w:line="240" w:lineRule="auto"/>
        <w:jc w:val="both"/>
        <w:rPr>
          <w:rFonts w:ascii="Arial" w:hAnsi="Arial" w:cs="Arial"/>
          <w:sz w:val="20"/>
          <w:szCs w:val="20"/>
          <w:lang w:val="ru-RU"/>
        </w:rPr>
      </w:pPr>
      <w:r w:rsidRPr="005E270E">
        <w:rPr>
          <w:rFonts w:ascii="Arial" w:hAnsi="Arial" w:cs="Arial"/>
          <w:sz w:val="20"/>
          <w:szCs w:val="20"/>
          <w:lang w:val="ru-RU"/>
        </w:rPr>
        <w:t>-</w:t>
      </w:r>
      <w:r w:rsidRPr="005E270E">
        <w:rPr>
          <w:rFonts w:ascii="Arial" w:hAnsi="Arial" w:cs="Arial"/>
          <w:sz w:val="20"/>
          <w:szCs w:val="20"/>
          <w:lang w:val="ru-RU"/>
        </w:rPr>
        <w:tab/>
        <w:t>участки наружных стен в местах примыкания к перекрытиям (противопожарные пояса) выполнены глухими при расстоянии между верхом окна нижележащего этажа и низом окна вышележащего этажа не менее 1,2 м;</w:t>
      </w:r>
    </w:p>
    <w:p w:rsidR="00541DA8" w:rsidRPr="005E270E" w:rsidRDefault="00541DA8" w:rsidP="00541DA8">
      <w:pPr>
        <w:tabs>
          <w:tab w:val="left" w:pos="397"/>
          <w:tab w:val="right" w:leader="dot" w:pos="9072"/>
        </w:tabs>
        <w:spacing w:after="0" w:line="240" w:lineRule="auto"/>
        <w:jc w:val="both"/>
        <w:rPr>
          <w:rFonts w:ascii="Arial" w:hAnsi="Arial" w:cs="Arial"/>
          <w:sz w:val="20"/>
          <w:szCs w:val="20"/>
          <w:lang w:val="ru-RU"/>
        </w:rPr>
      </w:pPr>
      <w:r w:rsidRPr="005E270E">
        <w:rPr>
          <w:rFonts w:ascii="Arial" w:hAnsi="Arial" w:cs="Arial"/>
          <w:sz w:val="20"/>
          <w:szCs w:val="20"/>
          <w:lang w:val="ru-RU"/>
        </w:rPr>
        <w:t>-</w:t>
      </w:r>
      <w:r w:rsidRPr="005E270E">
        <w:rPr>
          <w:rFonts w:ascii="Arial" w:hAnsi="Arial" w:cs="Arial"/>
          <w:sz w:val="20"/>
          <w:szCs w:val="20"/>
          <w:lang w:val="ru-RU"/>
        </w:rPr>
        <w:tab/>
        <w:t>предел огнестойкости данных участков наружных стен (в том числе узлов примыкания) предусмотрен не менее EI 150;</w:t>
      </w:r>
    </w:p>
    <w:p w:rsidR="00541DA8" w:rsidRPr="005E270E" w:rsidRDefault="00541DA8" w:rsidP="00541DA8">
      <w:pPr>
        <w:tabs>
          <w:tab w:val="left" w:pos="397"/>
          <w:tab w:val="right" w:leader="dot" w:pos="9072"/>
        </w:tabs>
        <w:spacing w:after="0" w:line="240" w:lineRule="auto"/>
        <w:jc w:val="both"/>
        <w:rPr>
          <w:rFonts w:ascii="Arial" w:hAnsi="Arial" w:cs="Arial"/>
          <w:sz w:val="20"/>
          <w:szCs w:val="20"/>
          <w:lang w:val="ru-RU"/>
        </w:rPr>
      </w:pPr>
      <w:r w:rsidRPr="005E270E">
        <w:rPr>
          <w:rFonts w:ascii="Arial" w:hAnsi="Arial" w:cs="Arial"/>
          <w:sz w:val="20"/>
          <w:szCs w:val="20"/>
          <w:lang w:val="ru-RU"/>
        </w:rPr>
        <w:t>-</w:t>
      </w:r>
      <w:r w:rsidRPr="005E270E">
        <w:rPr>
          <w:rFonts w:ascii="Arial" w:hAnsi="Arial" w:cs="Arial"/>
          <w:sz w:val="20"/>
          <w:szCs w:val="20"/>
          <w:lang w:val="ru-RU"/>
        </w:rPr>
        <w:tab/>
        <w:t>класс пожарной опасности данных участков наружных стен (в том числе узлов примыкания) предусмотрен не менее К0;</w:t>
      </w:r>
    </w:p>
    <w:p w:rsidR="00541DA8" w:rsidRPr="005E270E" w:rsidRDefault="00541DA8" w:rsidP="00541DA8">
      <w:pPr>
        <w:tabs>
          <w:tab w:val="left" w:pos="397"/>
          <w:tab w:val="right" w:leader="dot" w:pos="9072"/>
        </w:tabs>
        <w:spacing w:after="0" w:line="240" w:lineRule="auto"/>
        <w:jc w:val="both"/>
        <w:rPr>
          <w:rFonts w:ascii="Arial" w:hAnsi="Arial" w:cs="Arial"/>
          <w:sz w:val="20"/>
          <w:szCs w:val="20"/>
          <w:lang w:val="ru-RU"/>
        </w:rPr>
      </w:pPr>
      <w:r w:rsidRPr="005E270E">
        <w:rPr>
          <w:rFonts w:ascii="Arial" w:hAnsi="Arial" w:cs="Arial"/>
          <w:sz w:val="20"/>
          <w:szCs w:val="20"/>
          <w:lang w:val="ru-RU"/>
        </w:rPr>
        <w:t>-</w:t>
      </w:r>
      <w:r w:rsidRPr="005E270E">
        <w:rPr>
          <w:rFonts w:ascii="Arial" w:hAnsi="Arial" w:cs="Arial"/>
          <w:sz w:val="20"/>
          <w:szCs w:val="20"/>
          <w:lang w:val="ru-RU"/>
        </w:rPr>
        <w:tab/>
        <w:t>наружная теплоизоляция и отделка зданий на уровне противопожарного перекрытия должна разделяться огнестойкой отсечкой из негорючих материалов толщиной не менее 25 см.</w:t>
      </w:r>
    </w:p>
    <w:p w:rsidR="006D0F11" w:rsidRPr="005E270E" w:rsidRDefault="006D0F11" w:rsidP="00541DA8">
      <w:pPr>
        <w:tabs>
          <w:tab w:val="left" w:pos="397"/>
          <w:tab w:val="right" w:leader="dot" w:pos="9072"/>
        </w:tabs>
        <w:spacing w:after="0" w:line="240" w:lineRule="auto"/>
        <w:jc w:val="both"/>
        <w:rPr>
          <w:rFonts w:ascii="Arial" w:hAnsi="Arial" w:cs="Arial"/>
          <w:sz w:val="20"/>
          <w:szCs w:val="20"/>
          <w:lang w:val="ru-RU"/>
        </w:rPr>
      </w:pPr>
    </w:p>
    <w:p w:rsidR="00541DA8" w:rsidRPr="005E270E" w:rsidRDefault="00541DA8" w:rsidP="00FE0F97">
      <w:pPr>
        <w:tabs>
          <w:tab w:val="left" w:pos="397"/>
          <w:tab w:val="left" w:pos="709"/>
          <w:tab w:val="right" w:leader="dot" w:pos="9072"/>
        </w:tabs>
        <w:spacing w:after="0" w:line="240" w:lineRule="auto"/>
        <w:jc w:val="both"/>
        <w:rPr>
          <w:rFonts w:ascii="Arial" w:hAnsi="Arial" w:cs="Arial"/>
          <w:sz w:val="20"/>
          <w:szCs w:val="20"/>
          <w:lang w:val="ru-RU"/>
        </w:rPr>
      </w:pPr>
      <w:r w:rsidRPr="00FE0F97">
        <w:rPr>
          <w:rFonts w:ascii="Arial" w:hAnsi="Arial" w:cs="Arial"/>
          <w:b/>
          <w:sz w:val="20"/>
          <w:szCs w:val="20"/>
          <w:lang w:val="ru-RU"/>
        </w:rPr>
        <w:t>5.4.1</w:t>
      </w:r>
      <w:r w:rsidRPr="00FE0F97">
        <w:rPr>
          <w:rFonts w:ascii="Arial" w:hAnsi="Arial" w:cs="Arial"/>
          <w:b/>
          <w:sz w:val="20"/>
          <w:szCs w:val="20"/>
        </w:rPr>
        <w:t>1</w:t>
      </w:r>
      <w:r w:rsidR="00FE0F97">
        <w:rPr>
          <w:rFonts w:ascii="Arial" w:hAnsi="Arial" w:cs="Arial"/>
          <w:b/>
          <w:sz w:val="20"/>
          <w:szCs w:val="20"/>
        </w:rPr>
        <w:tab/>
      </w:r>
      <w:r w:rsidRPr="005E270E">
        <w:rPr>
          <w:rFonts w:ascii="Arial" w:hAnsi="Arial" w:cs="Arial"/>
          <w:sz w:val="20"/>
          <w:szCs w:val="20"/>
          <w:lang w:val="ru-RU"/>
        </w:rPr>
        <w:t>Предел огнестойкости наружных несущих стен по потере целостности (Е) должен соответствовать требованиям, предъявляемым к наружным ненесущим стенам.</w:t>
      </w:r>
    </w:p>
    <w:p w:rsidR="005E270E" w:rsidRDefault="005E270E" w:rsidP="00541DA8">
      <w:pPr>
        <w:tabs>
          <w:tab w:val="left" w:pos="397"/>
          <w:tab w:val="right" w:leader="dot" w:pos="9072"/>
        </w:tabs>
        <w:spacing w:after="0" w:line="240" w:lineRule="auto"/>
        <w:jc w:val="both"/>
        <w:rPr>
          <w:rFonts w:ascii="Arial" w:hAnsi="Arial" w:cs="Arial"/>
          <w:sz w:val="20"/>
          <w:szCs w:val="20"/>
          <w:lang w:val="ru-RU"/>
        </w:rPr>
      </w:pPr>
    </w:p>
    <w:p w:rsidR="00541DA8" w:rsidRPr="005E270E" w:rsidRDefault="00541DA8" w:rsidP="00541DA8">
      <w:pPr>
        <w:tabs>
          <w:tab w:val="left" w:pos="397"/>
          <w:tab w:val="right" w:leader="dot" w:pos="9072"/>
        </w:tabs>
        <w:spacing w:after="0" w:line="240" w:lineRule="auto"/>
        <w:jc w:val="both"/>
        <w:rPr>
          <w:rFonts w:ascii="Arial" w:hAnsi="Arial" w:cs="Arial"/>
          <w:sz w:val="20"/>
          <w:szCs w:val="20"/>
          <w:lang w:val="ru-RU"/>
        </w:rPr>
      </w:pPr>
      <w:r w:rsidRPr="005E270E">
        <w:rPr>
          <w:rFonts w:ascii="Arial" w:hAnsi="Arial" w:cs="Arial"/>
          <w:sz w:val="20"/>
          <w:szCs w:val="20"/>
          <w:lang w:val="ru-RU"/>
        </w:rPr>
        <w:t>Предел огнестойкости конструкций наружных светопрозрачных стен должен соответствовать требованиям, предъявляемым к наружным ненесущим стенам.</w:t>
      </w:r>
    </w:p>
    <w:p w:rsidR="005E270E" w:rsidRDefault="005E270E" w:rsidP="00541DA8">
      <w:pPr>
        <w:tabs>
          <w:tab w:val="left" w:pos="397"/>
          <w:tab w:val="right" w:leader="dot" w:pos="9072"/>
        </w:tabs>
        <w:spacing w:after="0" w:line="240" w:lineRule="auto"/>
        <w:jc w:val="both"/>
        <w:rPr>
          <w:rFonts w:ascii="Arial" w:hAnsi="Arial" w:cs="Arial"/>
          <w:sz w:val="20"/>
          <w:szCs w:val="20"/>
          <w:lang w:val="ru-RU"/>
        </w:rPr>
      </w:pPr>
    </w:p>
    <w:p w:rsidR="00541DA8" w:rsidRPr="005E270E" w:rsidRDefault="00541DA8" w:rsidP="00541DA8">
      <w:pPr>
        <w:tabs>
          <w:tab w:val="left" w:pos="397"/>
          <w:tab w:val="right" w:leader="dot" w:pos="9072"/>
        </w:tabs>
        <w:spacing w:after="0" w:line="240" w:lineRule="auto"/>
        <w:jc w:val="both"/>
        <w:rPr>
          <w:rFonts w:ascii="Arial" w:hAnsi="Arial" w:cs="Arial"/>
          <w:sz w:val="20"/>
          <w:szCs w:val="20"/>
          <w:lang w:val="ru-RU"/>
        </w:rPr>
      </w:pPr>
      <w:r w:rsidRPr="005E270E">
        <w:rPr>
          <w:rFonts w:ascii="Arial" w:hAnsi="Arial" w:cs="Arial"/>
          <w:sz w:val="20"/>
          <w:szCs w:val="20"/>
          <w:lang w:val="ru-RU"/>
        </w:rPr>
        <w:t>Предел огнестойкости узлов примыкания и крепления наружных стен (в том числе несущих, самонесущих, навесных, со светопрозрачным заполнением и др.) к перекрытиям должен иметь значение не менее требуемого предела огнестойкости перекрытия по теплоизолирующей способности (I) и целостности (E).</w:t>
      </w:r>
    </w:p>
    <w:p w:rsidR="005E270E" w:rsidRDefault="005E270E" w:rsidP="00541DA8">
      <w:pPr>
        <w:tabs>
          <w:tab w:val="left" w:pos="397"/>
          <w:tab w:val="right" w:leader="dot" w:pos="9072"/>
        </w:tabs>
        <w:spacing w:after="0" w:line="240" w:lineRule="auto"/>
        <w:jc w:val="both"/>
        <w:rPr>
          <w:rFonts w:ascii="Arial" w:hAnsi="Arial" w:cs="Arial"/>
          <w:sz w:val="20"/>
          <w:szCs w:val="20"/>
          <w:lang w:val="ru-RU"/>
        </w:rPr>
      </w:pPr>
    </w:p>
    <w:p w:rsidR="00541DA8" w:rsidRPr="005E270E" w:rsidRDefault="00541DA8" w:rsidP="00541DA8">
      <w:pPr>
        <w:tabs>
          <w:tab w:val="left" w:pos="397"/>
          <w:tab w:val="right" w:leader="dot" w:pos="9072"/>
        </w:tabs>
        <w:spacing w:after="0" w:line="240" w:lineRule="auto"/>
        <w:jc w:val="both"/>
        <w:rPr>
          <w:rFonts w:ascii="Arial" w:hAnsi="Arial" w:cs="Arial"/>
          <w:sz w:val="20"/>
          <w:szCs w:val="20"/>
          <w:lang w:val="ru-RU"/>
        </w:rPr>
      </w:pPr>
      <w:r w:rsidRPr="005E270E">
        <w:rPr>
          <w:rFonts w:ascii="Arial" w:hAnsi="Arial" w:cs="Arial"/>
          <w:sz w:val="20"/>
          <w:szCs w:val="20"/>
          <w:lang w:val="ru-RU"/>
        </w:rPr>
        <w:t>В зданиях I—III степеней огнестойкости для наружных стен, имеющих светопрозрачные участки с ненормируемым пределом огнестойкости (в т.ч. оконные проемы, ленточное остекление и т.п.) должны выполняться следующие условия:</w:t>
      </w:r>
    </w:p>
    <w:p w:rsidR="00541DA8" w:rsidRPr="005E270E" w:rsidRDefault="00541DA8" w:rsidP="00541DA8">
      <w:pPr>
        <w:tabs>
          <w:tab w:val="left" w:pos="397"/>
          <w:tab w:val="right" w:leader="dot" w:pos="9072"/>
        </w:tabs>
        <w:spacing w:after="0" w:line="240" w:lineRule="auto"/>
        <w:jc w:val="both"/>
        <w:rPr>
          <w:rFonts w:ascii="Arial" w:hAnsi="Arial" w:cs="Arial"/>
          <w:sz w:val="20"/>
          <w:szCs w:val="20"/>
          <w:lang w:val="ru-RU"/>
        </w:rPr>
      </w:pPr>
      <w:r w:rsidRPr="005E270E">
        <w:rPr>
          <w:rFonts w:ascii="Arial" w:hAnsi="Arial" w:cs="Arial"/>
          <w:sz w:val="20"/>
          <w:szCs w:val="20"/>
          <w:lang w:val="ru-RU"/>
        </w:rPr>
        <w:t>-</w:t>
      </w:r>
      <w:r w:rsidRPr="005E270E">
        <w:rPr>
          <w:rFonts w:ascii="Arial" w:hAnsi="Arial" w:cs="Arial"/>
          <w:sz w:val="20"/>
          <w:szCs w:val="20"/>
          <w:lang w:val="ru-RU"/>
        </w:rPr>
        <w:tab/>
        <w:t>участки наружных стен в местах примыкания к перекрытиям (междуэтажные пояса) следует выполнять глухими, высотой не менее 1,2 м;</w:t>
      </w:r>
    </w:p>
    <w:p w:rsidR="00A81034" w:rsidRDefault="00541DA8" w:rsidP="00541DA8">
      <w:pPr>
        <w:tabs>
          <w:tab w:val="left" w:pos="397"/>
          <w:tab w:val="right" w:leader="dot" w:pos="9072"/>
        </w:tabs>
        <w:spacing w:after="0" w:line="240" w:lineRule="auto"/>
        <w:jc w:val="both"/>
        <w:rPr>
          <w:rFonts w:ascii="Arial" w:hAnsi="Arial" w:cs="Arial"/>
          <w:sz w:val="20"/>
          <w:szCs w:val="20"/>
          <w:lang w:val="ru-RU"/>
        </w:rPr>
      </w:pPr>
      <w:r w:rsidRPr="005E270E">
        <w:rPr>
          <w:rFonts w:ascii="Arial" w:hAnsi="Arial" w:cs="Arial"/>
          <w:sz w:val="20"/>
          <w:szCs w:val="20"/>
          <w:lang w:val="ru-RU"/>
        </w:rPr>
        <w:t>-</w:t>
      </w:r>
      <w:r w:rsidRPr="005E270E">
        <w:rPr>
          <w:rFonts w:ascii="Arial" w:hAnsi="Arial" w:cs="Arial"/>
          <w:sz w:val="20"/>
          <w:szCs w:val="20"/>
          <w:lang w:val="ru-RU"/>
        </w:rPr>
        <w:tab/>
        <w:t xml:space="preserve">предел огнестойкости данных участков наружных стен (в том числе узлов примыкания и крепления) предусмотрен не менее 30 мин по целостности (E) и теплоизолирующей </w:t>
      </w:r>
    </w:p>
    <w:p w:rsidR="00541DA8" w:rsidRPr="005E270E" w:rsidRDefault="00541DA8" w:rsidP="00541DA8">
      <w:pPr>
        <w:tabs>
          <w:tab w:val="left" w:pos="397"/>
          <w:tab w:val="right" w:leader="dot" w:pos="9072"/>
        </w:tabs>
        <w:spacing w:after="0" w:line="240" w:lineRule="auto"/>
        <w:jc w:val="both"/>
        <w:rPr>
          <w:rFonts w:ascii="Arial" w:hAnsi="Arial" w:cs="Arial"/>
          <w:sz w:val="20"/>
          <w:szCs w:val="20"/>
          <w:lang w:val="ru-RU"/>
        </w:rPr>
      </w:pPr>
      <w:r w:rsidRPr="005E270E">
        <w:rPr>
          <w:rFonts w:ascii="Arial" w:hAnsi="Arial" w:cs="Arial"/>
          <w:sz w:val="20"/>
          <w:szCs w:val="20"/>
          <w:lang w:val="ru-RU"/>
        </w:rPr>
        <w:t>способности (I). Если требуемый предел огнестойкости перекрытий составляет более REI 60, следует принимать предел огнестойкости данных участков стен EI 60.</w:t>
      </w:r>
    </w:p>
    <w:p w:rsidR="006D0F11" w:rsidRPr="005E270E" w:rsidRDefault="006D0F11" w:rsidP="00541DA8">
      <w:pPr>
        <w:tabs>
          <w:tab w:val="left" w:pos="397"/>
          <w:tab w:val="right" w:leader="dot" w:pos="9072"/>
        </w:tabs>
        <w:spacing w:after="0" w:line="240" w:lineRule="auto"/>
        <w:jc w:val="both"/>
        <w:rPr>
          <w:rFonts w:ascii="Arial" w:hAnsi="Arial" w:cs="Arial"/>
          <w:sz w:val="20"/>
          <w:szCs w:val="20"/>
          <w:lang w:val="ru-RU"/>
        </w:rPr>
      </w:pPr>
    </w:p>
    <w:p w:rsidR="00541DA8" w:rsidRPr="005E270E" w:rsidRDefault="00541DA8" w:rsidP="00FE0F97">
      <w:pPr>
        <w:tabs>
          <w:tab w:val="left" w:pos="397"/>
          <w:tab w:val="left" w:pos="709"/>
          <w:tab w:val="right" w:leader="dot" w:pos="9072"/>
        </w:tabs>
        <w:spacing w:after="0" w:line="240" w:lineRule="auto"/>
        <w:jc w:val="both"/>
        <w:rPr>
          <w:rFonts w:ascii="Arial" w:hAnsi="Arial" w:cs="Arial"/>
          <w:sz w:val="20"/>
          <w:szCs w:val="20"/>
          <w:lang w:val="ru-RU"/>
        </w:rPr>
      </w:pPr>
      <w:r w:rsidRPr="00FE0F97">
        <w:rPr>
          <w:rFonts w:ascii="Arial" w:hAnsi="Arial" w:cs="Arial"/>
          <w:b/>
          <w:sz w:val="20"/>
          <w:szCs w:val="20"/>
          <w:lang w:val="ru-RU"/>
        </w:rPr>
        <w:t>5.4.1</w:t>
      </w:r>
      <w:r w:rsidRPr="00FE0F97">
        <w:rPr>
          <w:rFonts w:ascii="Arial" w:hAnsi="Arial" w:cs="Arial"/>
          <w:b/>
          <w:sz w:val="20"/>
          <w:szCs w:val="20"/>
        </w:rPr>
        <w:t>2</w:t>
      </w:r>
      <w:r w:rsidR="00FE0F97">
        <w:rPr>
          <w:rFonts w:ascii="Arial" w:hAnsi="Arial" w:cs="Arial"/>
          <w:b/>
          <w:sz w:val="20"/>
          <w:szCs w:val="20"/>
        </w:rPr>
        <w:tab/>
      </w:r>
      <w:r w:rsidRPr="005E270E">
        <w:rPr>
          <w:rFonts w:ascii="Arial" w:hAnsi="Arial" w:cs="Arial"/>
          <w:sz w:val="20"/>
          <w:szCs w:val="20"/>
          <w:lang w:val="ru-RU"/>
        </w:rPr>
        <w:t xml:space="preserve">Пределы огнестойкости конструкций переходов между зданиями (корпусами) определенной степени огнестойкости должны соответствовать требованиям, предъявляемым к соответствующим конструкциям зданий этой степени огнестойкости. При разных степенях огнестойкости зданий (корпусов), соединяемых переходом, конструкции переходов должны соответствовать требованиям, предъявляемым к конструкциям зданий более высокой степени огнестойкости. Переходы должны выполняться из материалов </w:t>
      </w:r>
      <w:r w:rsidRPr="005E270E">
        <w:rPr>
          <w:rFonts w:ascii="Arial" w:hAnsi="Arial" w:cs="Arial"/>
          <w:sz w:val="20"/>
          <w:szCs w:val="20"/>
          <w:lang w:val="en-US"/>
        </w:rPr>
        <w:t>C</w:t>
      </w:r>
      <w:r w:rsidRPr="005E270E">
        <w:rPr>
          <w:rFonts w:ascii="Arial" w:hAnsi="Arial" w:cs="Arial"/>
          <w:sz w:val="20"/>
          <w:szCs w:val="20"/>
          <w:vertAlign w:val="subscript"/>
          <w:lang w:val="ru-RU"/>
        </w:rPr>
        <w:t>0</w:t>
      </w:r>
      <w:r w:rsidRPr="005E270E">
        <w:rPr>
          <w:rFonts w:ascii="Arial" w:hAnsi="Arial" w:cs="Arial"/>
          <w:sz w:val="20"/>
          <w:szCs w:val="20"/>
          <w:lang w:val="ru-RU"/>
        </w:rPr>
        <w:t>.</w:t>
      </w:r>
    </w:p>
    <w:p w:rsidR="00541DA8" w:rsidRPr="005E270E" w:rsidRDefault="00541DA8" w:rsidP="00541DA8">
      <w:pPr>
        <w:tabs>
          <w:tab w:val="left" w:pos="397"/>
          <w:tab w:val="right" w:leader="dot" w:pos="9072"/>
        </w:tabs>
        <w:spacing w:after="0" w:line="240" w:lineRule="auto"/>
        <w:jc w:val="both"/>
        <w:rPr>
          <w:rFonts w:ascii="Arial" w:hAnsi="Arial" w:cs="Arial"/>
          <w:sz w:val="20"/>
          <w:szCs w:val="20"/>
          <w:lang w:val="ru-RU"/>
        </w:rPr>
      </w:pPr>
      <w:r w:rsidRPr="005E270E">
        <w:rPr>
          <w:rFonts w:ascii="Arial" w:hAnsi="Arial" w:cs="Arial"/>
          <w:sz w:val="20"/>
          <w:szCs w:val="20"/>
          <w:lang w:val="ru-RU"/>
        </w:rPr>
        <w:t xml:space="preserve">Коммуникационные, в том числе пешеходные, тоннели следует проектировать из материалов </w:t>
      </w:r>
      <w:r w:rsidRPr="005E270E">
        <w:rPr>
          <w:rFonts w:ascii="Arial" w:hAnsi="Arial" w:cs="Arial"/>
          <w:sz w:val="20"/>
          <w:szCs w:val="20"/>
          <w:lang w:val="en-US"/>
        </w:rPr>
        <w:t>C</w:t>
      </w:r>
      <w:r w:rsidRPr="005E270E">
        <w:rPr>
          <w:rFonts w:ascii="Arial" w:hAnsi="Arial" w:cs="Arial"/>
          <w:sz w:val="20"/>
          <w:szCs w:val="20"/>
          <w:vertAlign w:val="subscript"/>
          <w:lang w:val="ru-RU"/>
        </w:rPr>
        <w:t>0</w:t>
      </w:r>
      <w:r w:rsidRPr="005E270E">
        <w:rPr>
          <w:rFonts w:ascii="Arial" w:hAnsi="Arial" w:cs="Arial"/>
          <w:sz w:val="20"/>
          <w:szCs w:val="20"/>
          <w:lang w:val="ru-RU"/>
        </w:rPr>
        <w:t>.</w:t>
      </w:r>
    </w:p>
    <w:p w:rsidR="005E270E" w:rsidRDefault="005E270E" w:rsidP="00541DA8">
      <w:pPr>
        <w:tabs>
          <w:tab w:val="left" w:pos="397"/>
          <w:tab w:val="right" w:leader="dot" w:pos="9072"/>
        </w:tabs>
        <w:spacing w:after="0" w:line="240" w:lineRule="auto"/>
        <w:jc w:val="both"/>
        <w:rPr>
          <w:rFonts w:ascii="Arial" w:hAnsi="Arial" w:cs="Arial"/>
          <w:sz w:val="20"/>
          <w:szCs w:val="20"/>
          <w:lang w:val="ru-RU"/>
        </w:rPr>
      </w:pPr>
    </w:p>
    <w:p w:rsidR="00541DA8" w:rsidRPr="005E270E" w:rsidRDefault="00541DA8" w:rsidP="00541DA8">
      <w:pPr>
        <w:tabs>
          <w:tab w:val="left" w:pos="397"/>
          <w:tab w:val="right" w:leader="dot" w:pos="9072"/>
        </w:tabs>
        <w:spacing w:after="0" w:line="240" w:lineRule="auto"/>
        <w:jc w:val="both"/>
        <w:rPr>
          <w:rFonts w:ascii="Arial" w:hAnsi="Arial" w:cs="Arial"/>
          <w:sz w:val="20"/>
          <w:szCs w:val="20"/>
          <w:lang w:val="ru-RU"/>
        </w:rPr>
      </w:pPr>
      <w:r w:rsidRPr="005E270E">
        <w:rPr>
          <w:rFonts w:ascii="Arial" w:hAnsi="Arial" w:cs="Arial"/>
          <w:sz w:val="20"/>
          <w:szCs w:val="20"/>
          <w:lang w:val="ru-RU"/>
        </w:rPr>
        <w:t xml:space="preserve">Для зданий одного класса функциональной пожарной опасности, соединенных переходами и тоннелями, стены зданий в местах примыкания к ним переходов и тоннелей следует предусматривать из материалов </w:t>
      </w:r>
      <w:r w:rsidRPr="005E270E">
        <w:rPr>
          <w:rFonts w:ascii="Arial" w:hAnsi="Arial" w:cs="Arial"/>
          <w:sz w:val="20"/>
          <w:szCs w:val="20"/>
          <w:lang w:val="en-US"/>
        </w:rPr>
        <w:t>C</w:t>
      </w:r>
      <w:r w:rsidRPr="005E270E">
        <w:rPr>
          <w:rFonts w:ascii="Arial" w:hAnsi="Arial" w:cs="Arial"/>
          <w:sz w:val="20"/>
          <w:szCs w:val="20"/>
          <w:vertAlign w:val="subscript"/>
          <w:lang w:val="ru-RU"/>
        </w:rPr>
        <w:t>0</w:t>
      </w:r>
      <w:r w:rsidRPr="005E270E">
        <w:rPr>
          <w:rFonts w:ascii="Arial" w:hAnsi="Arial" w:cs="Arial"/>
          <w:sz w:val="20"/>
          <w:szCs w:val="20"/>
          <w:lang w:val="ru-RU"/>
        </w:rPr>
        <w:t xml:space="preserve"> с пределом огнестойкости не менее EI 120. Двери в проемах этих стен должны быть противопожарными 1-го типа. В случае, если общая площадь этажей зданий одного класса функциональной пожарной опасности, соединенных переходами, не превышает допустимой площади этажа в пределах пожарного отсека, данные мероприятия допускается не предусматривать.</w:t>
      </w:r>
    </w:p>
    <w:p w:rsidR="005E270E" w:rsidRDefault="005E270E" w:rsidP="00541DA8">
      <w:pPr>
        <w:tabs>
          <w:tab w:val="left" w:pos="397"/>
          <w:tab w:val="right" w:leader="dot" w:pos="9072"/>
        </w:tabs>
        <w:spacing w:after="0" w:line="240" w:lineRule="auto"/>
        <w:jc w:val="both"/>
        <w:rPr>
          <w:rFonts w:ascii="Arial" w:hAnsi="Arial" w:cs="Arial"/>
          <w:sz w:val="20"/>
          <w:szCs w:val="20"/>
          <w:lang w:val="ru-RU"/>
        </w:rPr>
      </w:pPr>
    </w:p>
    <w:p w:rsidR="00541DA8" w:rsidRPr="001E0248" w:rsidRDefault="00541DA8" w:rsidP="00541DA8">
      <w:pPr>
        <w:tabs>
          <w:tab w:val="left" w:pos="397"/>
          <w:tab w:val="right" w:leader="dot" w:pos="9072"/>
        </w:tabs>
        <w:spacing w:after="0" w:line="240" w:lineRule="auto"/>
        <w:jc w:val="both"/>
        <w:rPr>
          <w:rFonts w:ascii="Arial" w:hAnsi="Arial" w:cs="Arial"/>
          <w:sz w:val="20"/>
          <w:szCs w:val="20"/>
          <w:lang w:val="ru-RU"/>
        </w:rPr>
      </w:pPr>
      <w:r w:rsidRPr="005E270E">
        <w:rPr>
          <w:rFonts w:ascii="Arial" w:hAnsi="Arial" w:cs="Arial"/>
          <w:sz w:val="20"/>
          <w:szCs w:val="20"/>
          <w:lang w:val="ru-RU"/>
        </w:rPr>
        <w:t>Для зданий различного класса функциональной пожарной опасности, соединенных переходами, одну из стен зданий, в местах примыкания к ним переходов и тоннелей, следует предусматривать в виде противопожарной преграды (противопожарной стены 1-го типа).</w:t>
      </w:r>
    </w:p>
    <w:p w:rsidR="006D0F11" w:rsidRPr="005E270E" w:rsidRDefault="006D0F11" w:rsidP="00541DA8">
      <w:pPr>
        <w:tabs>
          <w:tab w:val="left" w:pos="397"/>
          <w:tab w:val="right" w:leader="dot" w:pos="9072"/>
        </w:tabs>
        <w:spacing w:after="0" w:line="240" w:lineRule="auto"/>
        <w:jc w:val="both"/>
        <w:rPr>
          <w:rFonts w:ascii="Arial" w:hAnsi="Arial" w:cs="Arial"/>
          <w:sz w:val="20"/>
          <w:szCs w:val="20"/>
          <w:lang w:val="ru-RU"/>
        </w:rPr>
      </w:pPr>
    </w:p>
    <w:p w:rsidR="00541DA8" w:rsidRPr="005E270E" w:rsidRDefault="00541DA8" w:rsidP="00FE0F97">
      <w:pPr>
        <w:tabs>
          <w:tab w:val="left" w:pos="397"/>
          <w:tab w:val="left" w:pos="709"/>
          <w:tab w:val="right" w:leader="dot" w:pos="9072"/>
        </w:tabs>
        <w:spacing w:after="0" w:line="240" w:lineRule="auto"/>
        <w:jc w:val="both"/>
        <w:rPr>
          <w:rFonts w:ascii="Arial" w:hAnsi="Arial" w:cs="Arial"/>
          <w:sz w:val="20"/>
          <w:szCs w:val="20"/>
          <w:lang w:val="ru-RU"/>
        </w:rPr>
      </w:pPr>
      <w:r w:rsidRPr="00FE0F97">
        <w:rPr>
          <w:rFonts w:ascii="Arial" w:hAnsi="Arial" w:cs="Arial"/>
          <w:b/>
          <w:sz w:val="20"/>
          <w:szCs w:val="20"/>
          <w:lang w:val="ru-RU"/>
        </w:rPr>
        <w:t>5.4.</w:t>
      </w:r>
      <w:r w:rsidRPr="00FE0F97">
        <w:rPr>
          <w:rFonts w:ascii="Arial" w:hAnsi="Arial" w:cs="Arial"/>
          <w:b/>
          <w:sz w:val="20"/>
          <w:szCs w:val="20"/>
        </w:rPr>
        <w:t>13</w:t>
      </w:r>
      <w:r w:rsidR="00FE0F97">
        <w:rPr>
          <w:rFonts w:ascii="Arial" w:hAnsi="Arial" w:cs="Arial"/>
          <w:b/>
          <w:sz w:val="20"/>
          <w:szCs w:val="20"/>
        </w:rPr>
        <w:tab/>
      </w:r>
      <w:r w:rsidRPr="005E270E">
        <w:rPr>
          <w:rFonts w:ascii="Arial" w:hAnsi="Arial" w:cs="Arial"/>
          <w:sz w:val="20"/>
          <w:szCs w:val="20"/>
          <w:lang w:val="ru-RU"/>
        </w:rPr>
        <w:t xml:space="preserve">Ограждающие конструкции складских помещений, кладовых для хранения белья, кладовых горючих материалов, гладильных, мастерских, помещений для монтажа станковых и </w:t>
      </w:r>
      <w:r w:rsidRPr="005E270E">
        <w:rPr>
          <w:rFonts w:ascii="Arial" w:hAnsi="Arial" w:cs="Arial"/>
          <w:sz w:val="20"/>
          <w:szCs w:val="20"/>
          <w:lang w:val="ru-RU"/>
        </w:rPr>
        <w:lastRenderedPageBreak/>
        <w:t xml:space="preserve">объемных декораций, камер пылеудаления, помещений лебедок противопожарного занавеса, аккумуляторных, трансформаторных подстанций, электрощитовых и других пожароопасных помещений должны предусматриваться с пределом огнестойкости не менее </w:t>
      </w:r>
      <w:r w:rsidRPr="005E270E">
        <w:rPr>
          <w:rFonts w:ascii="Arial" w:hAnsi="Arial" w:cs="Arial"/>
          <w:sz w:val="20"/>
          <w:szCs w:val="20"/>
          <w:lang w:val="en-US"/>
        </w:rPr>
        <w:t>REI</w:t>
      </w:r>
      <w:r w:rsidRPr="005E270E">
        <w:rPr>
          <w:rFonts w:ascii="Arial" w:hAnsi="Arial" w:cs="Arial"/>
          <w:sz w:val="20"/>
          <w:szCs w:val="20"/>
          <w:lang w:val="ru-RU"/>
        </w:rPr>
        <w:t xml:space="preserve"> 45/</w:t>
      </w:r>
      <w:r w:rsidRPr="005E270E">
        <w:rPr>
          <w:rFonts w:ascii="Arial" w:hAnsi="Arial" w:cs="Arial"/>
          <w:sz w:val="20"/>
          <w:szCs w:val="20"/>
          <w:lang w:val="en-US"/>
        </w:rPr>
        <w:t>EI</w:t>
      </w:r>
      <w:r w:rsidRPr="005E270E">
        <w:rPr>
          <w:rFonts w:ascii="Arial" w:hAnsi="Arial" w:cs="Arial"/>
          <w:sz w:val="20"/>
          <w:szCs w:val="20"/>
          <w:lang w:val="ru-RU"/>
        </w:rPr>
        <w:t xml:space="preserve"> 45 с заполнением проемов не менее </w:t>
      </w:r>
      <w:r w:rsidRPr="005E270E">
        <w:rPr>
          <w:rFonts w:ascii="Arial" w:hAnsi="Arial" w:cs="Arial"/>
          <w:sz w:val="20"/>
          <w:szCs w:val="20"/>
          <w:lang w:val="en-US"/>
        </w:rPr>
        <w:t>EI</w:t>
      </w:r>
      <w:r w:rsidRPr="005E270E">
        <w:rPr>
          <w:rFonts w:ascii="Arial" w:hAnsi="Arial" w:cs="Arial"/>
          <w:sz w:val="20"/>
          <w:szCs w:val="20"/>
          <w:lang w:val="ru-RU"/>
        </w:rPr>
        <w:t xml:space="preserve"> 30.</w:t>
      </w:r>
    </w:p>
    <w:p w:rsidR="00541DA8" w:rsidRDefault="00541DA8" w:rsidP="00541DA8">
      <w:pPr>
        <w:tabs>
          <w:tab w:val="left" w:pos="397"/>
          <w:tab w:val="right" w:leader="dot" w:pos="9072"/>
        </w:tabs>
        <w:spacing w:after="0" w:line="240" w:lineRule="auto"/>
        <w:rPr>
          <w:rFonts w:ascii="Arial" w:hAnsi="Arial" w:cs="Arial"/>
          <w:sz w:val="20"/>
          <w:szCs w:val="20"/>
        </w:rPr>
      </w:pPr>
    </w:p>
    <w:p w:rsidR="005E270E" w:rsidRPr="005E270E" w:rsidRDefault="005E270E" w:rsidP="00541DA8">
      <w:pPr>
        <w:tabs>
          <w:tab w:val="left" w:pos="397"/>
          <w:tab w:val="right" w:leader="dot" w:pos="9072"/>
        </w:tabs>
        <w:spacing w:after="0" w:line="240" w:lineRule="auto"/>
        <w:rPr>
          <w:rFonts w:ascii="Arial" w:hAnsi="Arial" w:cs="Arial"/>
          <w:sz w:val="20"/>
          <w:szCs w:val="20"/>
        </w:rPr>
      </w:pPr>
    </w:p>
    <w:p w:rsidR="00541DA8" w:rsidRDefault="00541DA8" w:rsidP="00541DA8">
      <w:pPr>
        <w:tabs>
          <w:tab w:val="left" w:pos="397"/>
          <w:tab w:val="right" w:leader="dot" w:pos="9072"/>
        </w:tabs>
        <w:spacing w:after="0" w:line="240" w:lineRule="auto"/>
        <w:rPr>
          <w:rFonts w:ascii="Arial" w:hAnsi="Arial" w:cs="Arial"/>
          <w:b/>
          <w:sz w:val="24"/>
          <w:szCs w:val="24"/>
        </w:rPr>
      </w:pPr>
      <w:r w:rsidRPr="00E43DC9">
        <w:rPr>
          <w:rFonts w:ascii="Arial" w:hAnsi="Arial" w:cs="Arial"/>
          <w:b/>
          <w:sz w:val="24"/>
          <w:szCs w:val="24"/>
        </w:rPr>
        <w:t>6</w:t>
      </w:r>
      <w:r w:rsidRPr="00E43DC9">
        <w:rPr>
          <w:rFonts w:ascii="Arial" w:hAnsi="Arial" w:cs="Arial"/>
          <w:b/>
          <w:sz w:val="24"/>
          <w:szCs w:val="24"/>
        </w:rPr>
        <w:tab/>
      </w:r>
      <w:r w:rsidRPr="00EF4FC3">
        <w:rPr>
          <w:rFonts w:ascii="Arial" w:hAnsi="Arial" w:cs="Arial"/>
          <w:b/>
          <w:sz w:val="24"/>
          <w:szCs w:val="24"/>
        </w:rPr>
        <w:t>Требования к зданиям и сооружениям</w:t>
      </w:r>
    </w:p>
    <w:p w:rsidR="00541DA8" w:rsidRDefault="00541DA8" w:rsidP="00541DA8">
      <w:pPr>
        <w:tabs>
          <w:tab w:val="left" w:pos="397"/>
          <w:tab w:val="right" w:leader="dot" w:pos="9072"/>
        </w:tabs>
        <w:spacing w:after="0" w:line="240" w:lineRule="auto"/>
        <w:rPr>
          <w:rFonts w:ascii="Arial" w:hAnsi="Arial" w:cs="Arial"/>
          <w:b/>
          <w:sz w:val="24"/>
          <w:szCs w:val="24"/>
        </w:rPr>
      </w:pPr>
    </w:p>
    <w:p w:rsidR="00541DA8" w:rsidRPr="005E270E" w:rsidRDefault="00541DA8" w:rsidP="00541DA8">
      <w:pPr>
        <w:tabs>
          <w:tab w:val="left" w:pos="397"/>
          <w:tab w:val="right" w:leader="dot" w:pos="9072"/>
        </w:tabs>
        <w:spacing w:after="0" w:line="240" w:lineRule="auto"/>
        <w:jc w:val="both"/>
        <w:rPr>
          <w:rFonts w:ascii="Arial" w:hAnsi="Arial" w:cs="Arial"/>
          <w:sz w:val="20"/>
          <w:szCs w:val="20"/>
        </w:rPr>
      </w:pPr>
      <w:r w:rsidRPr="005E270E">
        <w:rPr>
          <w:rFonts w:ascii="Arial" w:hAnsi="Arial" w:cs="Arial"/>
          <w:sz w:val="20"/>
          <w:szCs w:val="20"/>
        </w:rPr>
        <w:t>Выбор размеров зданий и пожарных отсеков следует производить в зависимости от степени их огнестойкости, класса конструктивной и функциональной пожарной опасности и пожарной опасности происходящих в них технологических процессов, в соответствии с требованиями нормативных документов по пожарной безопасности.</w:t>
      </w:r>
    </w:p>
    <w:p w:rsidR="00541DA8" w:rsidRPr="005E270E" w:rsidRDefault="00541DA8" w:rsidP="00541DA8">
      <w:pPr>
        <w:tabs>
          <w:tab w:val="left" w:pos="397"/>
          <w:tab w:val="right" w:leader="dot" w:pos="9072"/>
        </w:tabs>
        <w:spacing w:after="0" w:line="240" w:lineRule="auto"/>
        <w:jc w:val="both"/>
        <w:rPr>
          <w:rFonts w:ascii="Arial" w:hAnsi="Arial" w:cs="Arial"/>
          <w:sz w:val="20"/>
          <w:szCs w:val="20"/>
        </w:rPr>
      </w:pPr>
      <w:r w:rsidRPr="005E270E">
        <w:rPr>
          <w:rFonts w:ascii="Arial" w:hAnsi="Arial" w:cs="Arial"/>
          <w:sz w:val="20"/>
          <w:szCs w:val="20"/>
        </w:rPr>
        <w:t>Площадь пожарного отсека характеризуется максимальной величиной площади этажа, расположенного в пределах данного отсека.</w:t>
      </w:r>
    </w:p>
    <w:p w:rsidR="00541DA8" w:rsidRPr="005E270E" w:rsidRDefault="00541DA8" w:rsidP="00541DA8">
      <w:pPr>
        <w:tabs>
          <w:tab w:val="left" w:pos="397"/>
          <w:tab w:val="right" w:leader="dot" w:pos="9072"/>
        </w:tabs>
        <w:spacing w:after="0" w:line="240" w:lineRule="auto"/>
        <w:jc w:val="both"/>
        <w:rPr>
          <w:rFonts w:ascii="Arial" w:hAnsi="Arial" w:cs="Arial"/>
          <w:sz w:val="20"/>
          <w:szCs w:val="20"/>
        </w:rPr>
      </w:pPr>
      <w:r w:rsidRPr="005E270E">
        <w:rPr>
          <w:rFonts w:ascii="Arial" w:hAnsi="Arial" w:cs="Arial"/>
          <w:sz w:val="20"/>
          <w:szCs w:val="20"/>
        </w:rPr>
        <w:t>Площадь этажа в пределах пожарного отсека определяется максимальной площадью этажа, ограниченной наружными стенами здания и (или) противопожарными стенами 1-го типа. Данная площадь определяется с учетом следующих дополнительных требований:</w:t>
      </w:r>
    </w:p>
    <w:p w:rsidR="00541DA8" w:rsidRPr="005E270E" w:rsidRDefault="00541DA8" w:rsidP="00541DA8">
      <w:pPr>
        <w:tabs>
          <w:tab w:val="left" w:pos="397"/>
          <w:tab w:val="right" w:leader="dot" w:pos="9072"/>
        </w:tabs>
        <w:spacing w:after="0" w:line="240" w:lineRule="auto"/>
        <w:jc w:val="both"/>
        <w:rPr>
          <w:rFonts w:ascii="Arial" w:hAnsi="Arial" w:cs="Arial"/>
          <w:sz w:val="20"/>
          <w:szCs w:val="20"/>
        </w:rPr>
      </w:pPr>
      <w:r w:rsidRPr="005E270E">
        <w:rPr>
          <w:rFonts w:ascii="Arial" w:hAnsi="Arial" w:cs="Arial"/>
          <w:sz w:val="20"/>
          <w:szCs w:val="20"/>
        </w:rPr>
        <w:t>-</w:t>
      </w:r>
      <w:r w:rsidRPr="005E270E">
        <w:rPr>
          <w:rFonts w:ascii="Arial" w:hAnsi="Arial" w:cs="Arial"/>
          <w:sz w:val="20"/>
          <w:szCs w:val="20"/>
        </w:rPr>
        <w:tab/>
        <w:t>площадь этажа в пределах пожарного отсека зданий, соединенных переходами, тоннелями или галереями</w:t>
      </w:r>
      <w:r w:rsidRPr="005E270E">
        <w:rPr>
          <w:rFonts w:ascii="Arial" w:hAnsi="Arial" w:cs="Arial"/>
          <w:sz w:val="20"/>
          <w:szCs w:val="20"/>
          <w:lang w:val="ru-RU"/>
        </w:rPr>
        <w:t xml:space="preserve"> не отделенных требуемыми нормами противопожарными преградами</w:t>
      </w:r>
      <w:r w:rsidRPr="005E270E">
        <w:rPr>
          <w:rFonts w:ascii="Arial" w:hAnsi="Arial" w:cs="Arial"/>
          <w:sz w:val="20"/>
          <w:szCs w:val="20"/>
        </w:rPr>
        <w:t>, следует рассчитывать путем суммирования площадей соединяемых этажей зданий и площадей переходов, тоннелей или галерей;</w:t>
      </w:r>
    </w:p>
    <w:p w:rsidR="00541DA8" w:rsidRPr="005E270E" w:rsidRDefault="00541DA8" w:rsidP="00541DA8">
      <w:pPr>
        <w:tabs>
          <w:tab w:val="left" w:pos="397"/>
          <w:tab w:val="right" w:leader="dot" w:pos="9072"/>
        </w:tabs>
        <w:spacing w:after="0" w:line="240" w:lineRule="auto"/>
        <w:jc w:val="both"/>
        <w:rPr>
          <w:rFonts w:ascii="Arial" w:hAnsi="Arial" w:cs="Arial"/>
          <w:sz w:val="20"/>
          <w:szCs w:val="20"/>
        </w:rPr>
      </w:pPr>
      <w:r w:rsidRPr="005E270E">
        <w:rPr>
          <w:rFonts w:ascii="Arial" w:hAnsi="Arial" w:cs="Arial"/>
          <w:sz w:val="20"/>
          <w:szCs w:val="20"/>
        </w:rPr>
        <w:t>-</w:t>
      </w:r>
      <w:r w:rsidRPr="005E270E">
        <w:rPr>
          <w:rFonts w:ascii="Arial" w:hAnsi="Arial" w:cs="Arial"/>
          <w:sz w:val="20"/>
          <w:szCs w:val="20"/>
        </w:rPr>
        <w:tab/>
        <w:t>в производственных и складских зданиях (классы F5.1, F5.2 и F5.3) при наличии открытых проемов в перекрытиях площадь этажа в пределах пожарного отсека следует рассчитывать путем суммирования площадей этажей, соединенных проемами;</w:t>
      </w:r>
    </w:p>
    <w:p w:rsidR="00541DA8" w:rsidRPr="005E270E" w:rsidRDefault="00541DA8" w:rsidP="00541DA8">
      <w:pPr>
        <w:tabs>
          <w:tab w:val="left" w:pos="397"/>
          <w:tab w:val="right" w:leader="dot" w:pos="9072"/>
        </w:tabs>
        <w:spacing w:after="0" w:line="240" w:lineRule="auto"/>
        <w:jc w:val="both"/>
        <w:rPr>
          <w:rFonts w:ascii="Arial" w:hAnsi="Arial" w:cs="Arial"/>
          <w:sz w:val="20"/>
          <w:szCs w:val="20"/>
        </w:rPr>
      </w:pPr>
      <w:r w:rsidRPr="005E270E">
        <w:rPr>
          <w:rFonts w:ascii="Arial" w:hAnsi="Arial" w:cs="Arial"/>
          <w:sz w:val="20"/>
          <w:szCs w:val="20"/>
        </w:rPr>
        <w:t>-</w:t>
      </w:r>
      <w:r w:rsidRPr="005E270E">
        <w:rPr>
          <w:rFonts w:ascii="Arial" w:hAnsi="Arial" w:cs="Arial"/>
          <w:sz w:val="20"/>
          <w:szCs w:val="20"/>
        </w:rPr>
        <w:tab/>
        <w:t>в зданиях автостоянок с неизолированными рампами площадь этажа в пределах пожарного отсека определяется как сумма площадей этажей, соединенных неизолированными рампами;</w:t>
      </w:r>
    </w:p>
    <w:p w:rsidR="00541DA8" w:rsidRPr="005E270E" w:rsidRDefault="00541DA8" w:rsidP="00541DA8">
      <w:pPr>
        <w:tabs>
          <w:tab w:val="left" w:pos="397"/>
          <w:tab w:val="right" w:leader="dot" w:pos="9072"/>
        </w:tabs>
        <w:spacing w:after="0" w:line="240" w:lineRule="auto"/>
        <w:jc w:val="both"/>
        <w:rPr>
          <w:rFonts w:ascii="Arial" w:hAnsi="Arial" w:cs="Arial"/>
          <w:sz w:val="20"/>
          <w:szCs w:val="20"/>
        </w:rPr>
      </w:pPr>
      <w:r w:rsidRPr="005E270E">
        <w:rPr>
          <w:rFonts w:ascii="Arial" w:hAnsi="Arial" w:cs="Arial"/>
          <w:sz w:val="20"/>
          <w:szCs w:val="20"/>
        </w:rPr>
        <w:t>-</w:t>
      </w:r>
      <w:r w:rsidRPr="005E270E">
        <w:rPr>
          <w:rFonts w:ascii="Arial" w:hAnsi="Arial" w:cs="Arial"/>
          <w:sz w:val="20"/>
          <w:szCs w:val="20"/>
        </w:rPr>
        <w:tab/>
        <w:t>для зданий классов функциональной пожарной опасности F1.1, F1.2, F</w:t>
      </w:r>
      <w:r w:rsidR="0073514B" w:rsidRPr="005E270E">
        <w:rPr>
          <w:rFonts w:ascii="Arial" w:hAnsi="Arial" w:cs="Arial"/>
          <w:sz w:val="20"/>
          <w:szCs w:val="20"/>
        </w:rPr>
        <w:t>2-F</w:t>
      </w:r>
      <w:r w:rsidRPr="005E270E">
        <w:rPr>
          <w:rFonts w:ascii="Arial" w:hAnsi="Arial" w:cs="Arial"/>
          <w:sz w:val="20"/>
          <w:szCs w:val="20"/>
        </w:rPr>
        <w:t>4 при определении площади этажа в пределах пожарного отсека необходимо учитывать площадь навесов, террас и галерей, пристроенных к зданию, если они не отделены от основной части здания противопожарными стенами 1 -го типа;</w:t>
      </w:r>
    </w:p>
    <w:p w:rsidR="00541DA8" w:rsidRPr="005E270E" w:rsidRDefault="00541DA8" w:rsidP="00541DA8">
      <w:pPr>
        <w:tabs>
          <w:tab w:val="left" w:pos="397"/>
          <w:tab w:val="right" w:leader="dot" w:pos="9072"/>
        </w:tabs>
        <w:spacing w:after="0" w:line="240" w:lineRule="auto"/>
        <w:jc w:val="both"/>
        <w:rPr>
          <w:rFonts w:ascii="Arial" w:hAnsi="Arial" w:cs="Arial"/>
          <w:sz w:val="20"/>
          <w:szCs w:val="20"/>
        </w:rPr>
      </w:pPr>
      <w:r w:rsidRPr="005E270E">
        <w:rPr>
          <w:rFonts w:ascii="Arial" w:hAnsi="Arial" w:cs="Arial"/>
          <w:sz w:val="20"/>
          <w:szCs w:val="20"/>
        </w:rPr>
        <w:t>-</w:t>
      </w:r>
      <w:r w:rsidRPr="005E270E">
        <w:rPr>
          <w:rFonts w:ascii="Arial" w:hAnsi="Arial" w:cs="Arial"/>
          <w:sz w:val="20"/>
          <w:szCs w:val="20"/>
        </w:rPr>
        <w:tab/>
        <w:t>в зданиях классов функциональной пожарной опасности F1.1, F1.2, F2-F4 с многосветными помещениями, предназначенными для размещения открытых лестниц, эскалаторов, атриумов и др., площадь этажа в пределах пожарного отсека определяется путем суммирования площади нижнего этажа многосветного помещения и площадей галерей, переходов и помещений всех вышележащих этажей, расположенных в пределах объема многосветного пространства, ограниченного противопожарными перегородками 1-го типа. При отсутствии противопожарных перегородок 1-го типа, отделяющих многосветное пространство (помещение) от примыкающих к нему помещений и коридоров, площадь этажа в пределах пожарного отсека определяется путем суммирования площадей соответствующих этажей.</w:t>
      </w:r>
    </w:p>
    <w:p w:rsidR="00541DA8" w:rsidRPr="005E270E" w:rsidRDefault="00541DA8" w:rsidP="00541DA8">
      <w:pPr>
        <w:tabs>
          <w:tab w:val="left" w:pos="397"/>
          <w:tab w:val="right" w:leader="dot" w:pos="9072"/>
        </w:tabs>
        <w:spacing w:after="0" w:line="240" w:lineRule="auto"/>
        <w:jc w:val="both"/>
        <w:rPr>
          <w:rFonts w:ascii="Arial" w:hAnsi="Arial" w:cs="Arial"/>
          <w:sz w:val="20"/>
          <w:szCs w:val="20"/>
        </w:rPr>
      </w:pPr>
      <w:r w:rsidRPr="005E270E">
        <w:rPr>
          <w:rFonts w:ascii="Arial" w:hAnsi="Arial" w:cs="Arial"/>
          <w:sz w:val="20"/>
          <w:szCs w:val="20"/>
        </w:rPr>
        <w:t>При сочетаниях этих показателей, не предусмотренных настоящим разделом, площадь этажа и высота здания принимаются по худшему из этих показателей для рассматриваемого здания соответствующего класса функциональной пожарной опасности.</w:t>
      </w:r>
    </w:p>
    <w:p w:rsidR="00541DA8" w:rsidRPr="005E270E" w:rsidRDefault="00541DA8" w:rsidP="00541DA8">
      <w:pPr>
        <w:tabs>
          <w:tab w:val="left" w:pos="397"/>
          <w:tab w:val="right" w:leader="dot" w:pos="9072"/>
        </w:tabs>
        <w:spacing w:after="0" w:line="240" w:lineRule="auto"/>
        <w:jc w:val="both"/>
        <w:rPr>
          <w:rFonts w:ascii="Arial" w:hAnsi="Arial" w:cs="Arial"/>
          <w:sz w:val="20"/>
          <w:szCs w:val="20"/>
        </w:rPr>
      </w:pPr>
      <w:r w:rsidRPr="005E270E">
        <w:rPr>
          <w:rFonts w:ascii="Arial" w:hAnsi="Arial" w:cs="Arial"/>
          <w:sz w:val="20"/>
          <w:szCs w:val="20"/>
        </w:rPr>
        <w:t xml:space="preserve">При проектировании, строительстве, реконструкции, капитальном ремонте и техническом перевооружении объектов дополнительно к требованиям настоящего </w:t>
      </w:r>
      <w:r w:rsidRPr="005E270E">
        <w:rPr>
          <w:rFonts w:ascii="Arial" w:hAnsi="Arial" w:cs="Arial"/>
          <w:sz w:val="20"/>
          <w:szCs w:val="20"/>
          <w:lang w:val="ru-RU"/>
        </w:rPr>
        <w:t>Кодекса практики</w:t>
      </w:r>
      <w:r w:rsidRPr="005E270E">
        <w:rPr>
          <w:rFonts w:ascii="Arial" w:hAnsi="Arial" w:cs="Arial"/>
          <w:sz w:val="20"/>
          <w:szCs w:val="20"/>
        </w:rPr>
        <w:t xml:space="preserve"> следует руководствоваться положениями </w:t>
      </w:r>
      <w:r w:rsidRPr="005E270E">
        <w:rPr>
          <w:rFonts w:ascii="Arial" w:hAnsi="Arial" w:cs="Arial"/>
          <w:sz w:val="20"/>
          <w:szCs w:val="20"/>
          <w:lang w:val="ru-RU"/>
        </w:rPr>
        <w:t>и других нормативных документов</w:t>
      </w:r>
      <w:r w:rsidRPr="005E270E">
        <w:rPr>
          <w:rFonts w:ascii="Arial" w:hAnsi="Arial" w:cs="Arial"/>
          <w:sz w:val="20"/>
          <w:szCs w:val="20"/>
        </w:rPr>
        <w:t>.</w:t>
      </w:r>
    </w:p>
    <w:p w:rsidR="00541DA8" w:rsidRPr="005E270E" w:rsidRDefault="00541DA8" w:rsidP="00541DA8">
      <w:pPr>
        <w:tabs>
          <w:tab w:val="left" w:pos="397"/>
          <w:tab w:val="right" w:leader="dot" w:pos="9072"/>
        </w:tabs>
        <w:spacing w:after="0" w:line="240" w:lineRule="auto"/>
        <w:jc w:val="both"/>
        <w:rPr>
          <w:rFonts w:ascii="Arial" w:hAnsi="Arial" w:cs="Arial"/>
          <w:sz w:val="20"/>
          <w:szCs w:val="20"/>
        </w:rPr>
      </w:pPr>
    </w:p>
    <w:p w:rsidR="00541DA8" w:rsidRDefault="00FE0F97" w:rsidP="00541DA8">
      <w:pPr>
        <w:tabs>
          <w:tab w:val="left" w:pos="720"/>
          <w:tab w:val="right" w:leader="dot" w:pos="9072"/>
        </w:tabs>
        <w:spacing w:after="0" w:line="240" w:lineRule="auto"/>
        <w:rPr>
          <w:rFonts w:ascii="Arial" w:hAnsi="Arial" w:cs="Arial"/>
          <w:b/>
        </w:rPr>
      </w:pPr>
      <w:r>
        <w:rPr>
          <w:rFonts w:ascii="Arial" w:hAnsi="Arial" w:cs="Arial"/>
          <w:b/>
        </w:rPr>
        <w:t>6.1</w:t>
      </w:r>
      <w:r>
        <w:rPr>
          <w:rFonts w:ascii="Arial" w:hAnsi="Arial" w:cs="Arial"/>
          <w:b/>
        </w:rPr>
        <w:tab/>
      </w:r>
      <w:r w:rsidR="00541DA8" w:rsidRPr="007A382A">
        <w:rPr>
          <w:rFonts w:ascii="Arial" w:hAnsi="Arial" w:cs="Arial"/>
          <w:b/>
        </w:rPr>
        <w:t>Произв</w:t>
      </w:r>
      <w:r w:rsidR="006D0F11">
        <w:rPr>
          <w:rFonts w:ascii="Arial" w:hAnsi="Arial" w:cs="Arial"/>
          <w:b/>
        </w:rPr>
        <w:t>одственные здания (F5.1, F5.3)</w:t>
      </w:r>
    </w:p>
    <w:p w:rsidR="005E270E" w:rsidRPr="007A382A" w:rsidRDefault="005E270E" w:rsidP="00541DA8">
      <w:pPr>
        <w:tabs>
          <w:tab w:val="left" w:pos="720"/>
          <w:tab w:val="right" w:leader="dot" w:pos="9072"/>
        </w:tabs>
        <w:spacing w:after="0" w:line="240" w:lineRule="auto"/>
        <w:rPr>
          <w:rFonts w:ascii="Arial" w:hAnsi="Arial" w:cs="Arial"/>
          <w:b/>
        </w:rPr>
      </w:pPr>
    </w:p>
    <w:p w:rsidR="00541DA8" w:rsidRPr="005E270E" w:rsidRDefault="00541DA8" w:rsidP="00541DA8">
      <w:pPr>
        <w:tabs>
          <w:tab w:val="left" w:pos="720"/>
          <w:tab w:val="right" w:leader="dot" w:pos="9072"/>
        </w:tabs>
        <w:spacing w:after="0" w:line="240" w:lineRule="auto"/>
        <w:jc w:val="both"/>
        <w:rPr>
          <w:rFonts w:ascii="Arial" w:hAnsi="Arial" w:cs="Arial"/>
          <w:sz w:val="20"/>
          <w:szCs w:val="20"/>
        </w:rPr>
      </w:pPr>
      <w:r w:rsidRPr="00FE0F97">
        <w:rPr>
          <w:rFonts w:ascii="Arial" w:hAnsi="Arial" w:cs="Arial"/>
          <w:b/>
          <w:sz w:val="20"/>
          <w:szCs w:val="20"/>
        </w:rPr>
        <w:t>6.1.1</w:t>
      </w:r>
      <w:r w:rsidRPr="005E270E">
        <w:rPr>
          <w:rFonts w:ascii="Arial" w:hAnsi="Arial" w:cs="Arial"/>
          <w:sz w:val="20"/>
          <w:szCs w:val="20"/>
        </w:rPr>
        <w:tab/>
        <w:t>Степень огнестойкости, класс конструктивной пожарной опасности, высоту зданий и площадь этажа в пределах пожарного отсека для производственных зданий, в зависимости от категории по взрывопожарной и пожарной опасности, следует принимать по таблице 6.1.</w:t>
      </w:r>
    </w:p>
    <w:p w:rsidR="00541DA8" w:rsidRPr="005E270E" w:rsidRDefault="00541DA8" w:rsidP="00541DA8">
      <w:pPr>
        <w:tabs>
          <w:tab w:val="left" w:pos="720"/>
          <w:tab w:val="right" w:leader="dot" w:pos="9072"/>
        </w:tabs>
        <w:spacing w:after="0" w:line="240" w:lineRule="auto"/>
        <w:jc w:val="both"/>
        <w:rPr>
          <w:rFonts w:ascii="Arial" w:hAnsi="Arial" w:cs="Arial"/>
          <w:sz w:val="20"/>
          <w:szCs w:val="20"/>
        </w:rPr>
      </w:pPr>
      <w:r w:rsidRPr="005E270E">
        <w:rPr>
          <w:rFonts w:ascii="Arial" w:hAnsi="Arial" w:cs="Arial"/>
          <w:sz w:val="20"/>
          <w:szCs w:val="20"/>
        </w:rPr>
        <w:t>При определении этажности здания учитываются площадки, ярусы этажерок и антресолей, площадь которых на любой отметке превышает 40% площади этажа здания.</w:t>
      </w:r>
    </w:p>
    <w:p w:rsidR="00541DA8" w:rsidRPr="005E270E" w:rsidRDefault="00541DA8" w:rsidP="00541DA8">
      <w:pPr>
        <w:tabs>
          <w:tab w:val="left" w:pos="720"/>
          <w:tab w:val="right" w:leader="dot" w:pos="9072"/>
        </w:tabs>
        <w:spacing w:after="0" w:line="240" w:lineRule="auto"/>
        <w:jc w:val="both"/>
        <w:rPr>
          <w:rFonts w:ascii="Arial" w:hAnsi="Arial" w:cs="Arial"/>
          <w:sz w:val="20"/>
          <w:szCs w:val="20"/>
        </w:rPr>
      </w:pPr>
      <w:r w:rsidRPr="005E270E">
        <w:rPr>
          <w:rFonts w:ascii="Arial" w:hAnsi="Arial" w:cs="Arial"/>
          <w:sz w:val="20"/>
          <w:szCs w:val="20"/>
        </w:rPr>
        <w:t>При наличии площадок, этажерок и антресолей площадь каждого этажа в пределах пожарного отсека определяется с учетом площадок, ярусов, этажерок и антресолей, расположенных в пределах данного этажа.</w:t>
      </w:r>
    </w:p>
    <w:p w:rsidR="00541DA8" w:rsidRPr="005E270E" w:rsidRDefault="00541DA8" w:rsidP="00541DA8">
      <w:pPr>
        <w:tabs>
          <w:tab w:val="left" w:pos="720"/>
          <w:tab w:val="right" w:leader="dot" w:pos="9072"/>
        </w:tabs>
        <w:spacing w:after="0" w:line="240" w:lineRule="auto"/>
        <w:jc w:val="both"/>
        <w:rPr>
          <w:rFonts w:ascii="Arial" w:hAnsi="Arial" w:cs="Arial"/>
          <w:sz w:val="20"/>
          <w:szCs w:val="20"/>
        </w:rPr>
      </w:pPr>
      <w:r w:rsidRPr="005E270E">
        <w:rPr>
          <w:rFonts w:ascii="Arial" w:hAnsi="Arial" w:cs="Arial"/>
          <w:sz w:val="20"/>
          <w:szCs w:val="20"/>
        </w:rPr>
        <w:t>При наличии площадок, этажерок и антресолей, площадь которых на любой отметке превышает 40% площади пола помещения, допустимая площадь этажа в пределах пожарного отсека определяется по табл. 6.1 как для многоэтажного здания с числом этажей, определенным с учетом площадок, ярусов, этажерок и антресолей, площадь которых на любой отметке составляет более 40% площади этажа здания.</w:t>
      </w:r>
    </w:p>
    <w:p w:rsidR="00541DA8" w:rsidRPr="005E270E" w:rsidRDefault="00541DA8" w:rsidP="00541DA8">
      <w:pPr>
        <w:tabs>
          <w:tab w:val="left" w:pos="720"/>
          <w:tab w:val="right" w:leader="dot" w:pos="9072"/>
        </w:tabs>
        <w:spacing w:after="0" w:line="240" w:lineRule="auto"/>
        <w:jc w:val="both"/>
        <w:rPr>
          <w:rFonts w:ascii="Arial" w:hAnsi="Arial" w:cs="Arial"/>
          <w:sz w:val="20"/>
          <w:szCs w:val="20"/>
        </w:rPr>
      </w:pPr>
      <w:r w:rsidRPr="005E270E">
        <w:rPr>
          <w:rFonts w:ascii="Arial" w:hAnsi="Arial" w:cs="Arial"/>
          <w:sz w:val="20"/>
          <w:szCs w:val="20"/>
        </w:rPr>
        <w:lastRenderedPageBreak/>
        <w:t>При оборудовании производственных зданий установками автоматического пожаротушения указанные в таблице 6.1 площади этажей в пределах пожарных отсеков допускается увеличивать на 100%, за исключением зданий IV и V степеней огнестойкости.</w:t>
      </w:r>
    </w:p>
    <w:p w:rsidR="00541DA8" w:rsidRPr="005E270E" w:rsidRDefault="00541DA8" w:rsidP="00541DA8">
      <w:pPr>
        <w:tabs>
          <w:tab w:val="left" w:pos="720"/>
          <w:tab w:val="right" w:leader="dot" w:pos="9072"/>
        </w:tabs>
        <w:spacing w:after="0" w:line="240" w:lineRule="auto"/>
        <w:jc w:val="both"/>
        <w:rPr>
          <w:rFonts w:ascii="Arial" w:hAnsi="Arial" w:cs="Arial"/>
          <w:sz w:val="20"/>
          <w:szCs w:val="20"/>
        </w:rPr>
      </w:pPr>
      <w:r w:rsidRPr="005E270E">
        <w:rPr>
          <w:rFonts w:ascii="Arial" w:hAnsi="Arial" w:cs="Arial"/>
          <w:sz w:val="20"/>
          <w:szCs w:val="20"/>
        </w:rPr>
        <w:t>При наличии открытых технологических проемов в перекрытиях смежных этажей суммарная площадь этих этажей не должна превышать площади этажа, указанной в таблице 6.1.</w:t>
      </w:r>
    </w:p>
    <w:p w:rsidR="00541DA8" w:rsidRPr="005E270E" w:rsidRDefault="00541DA8" w:rsidP="00541DA8">
      <w:pPr>
        <w:tabs>
          <w:tab w:val="left" w:pos="720"/>
          <w:tab w:val="right" w:leader="dot" w:pos="9072"/>
        </w:tabs>
        <w:spacing w:after="0" w:line="240" w:lineRule="auto"/>
        <w:jc w:val="both"/>
        <w:rPr>
          <w:rFonts w:ascii="Arial" w:hAnsi="Arial" w:cs="Arial"/>
          <w:sz w:val="20"/>
          <w:szCs w:val="20"/>
        </w:rPr>
      </w:pPr>
      <w:r w:rsidRPr="005E270E">
        <w:rPr>
          <w:rFonts w:ascii="Arial" w:hAnsi="Arial" w:cs="Arial"/>
          <w:sz w:val="20"/>
          <w:szCs w:val="20"/>
        </w:rPr>
        <w:t>В зданиях категории C при наличии помещений категории C1, имеющих общую площадь более половины площади соответствующего этажа, площадь этажа в пределах пожарного отсека, указанную в таблице 6.1, необходимо уменьшить на 25%.</w:t>
      </w:r>
    </w:p>
    <w:p w:rsidR="006D0F11" w:rsidRPr="005E270E" w:rsidRDefault="006D0F11" w:rsidP="00541DA8">
      <w:pPr>
        <w:tabs>
          <w:tab w:val="left" w:pos="720"/>
          <w:tab w:val="right" w:leader="dot" w:pos="9072"/>
        </w:tabs>
        <w:spacing w:after="0" w:line="240" w:lineRule="auto"/>
        <w:jc w:val="both"/>
        <w:rPr>
          <w:rFonts w:ascii="Arial" w:hAnsi="Arial" w:cs="Arial"/>
          <w:sz w:val="20"/>
          <w:szCs w:val="20"/>
          <w:lang w:val="ru-RU"/>
        </w:rPr>
      </w:pPr>
    </w:p>
    <w:p w:rsidR="00541DA8" w:rsidRPr="00FE0F97" w:rsidRDefault="00541DA8" w:rsidP="00FE0F97">
      <w:pPr>
        <w:tabs>
          <w:tab w:val="left" w:pos="720"/>
          <w:tab w:val="right" w:leader="dot" w:pos="9072"/>
        </w:tabs>
        <w:spacing w:after="0" w:line="240" w:lineRule="auto"/>
        <w:jc w:val="center"/>
        <w:rPr>
          <w:rFonts w:ascii="Arial" w:hAnsi="Arial" w:cs="Arial"/>
          <w:b/>
          <w:sz w:val="20"/>
          <w:szCs w:val="20"/>
          <w:lang w:val="ru-RU"/>
        </w:rPr>
      </w:pPr>
      <w:r w:rsidRPr="00FE0F97">
        <w:rPr>
          <w:rFonts w:ascii="Arial" w:hAnsi="Arial" w:cs="Arial"/>
          <w:b/>
          <w:sz w:val="20"/>
          <w:szCs w:val="20"/>
          <w:lang w:val="ru-RU"/>
        </w:rPr>
        <w:t>Таблица 6.1</w:t>
      </w:r>
    </w:p>
    <w:p w:rsidR="002346E2" w:rsidRPr="005E270E" w:rsidRDefault="002346E2" w:rsidP="00541DA8">
      <w:pPr>
        <w:tabs>
          <w:tab w:val="left" w:pos="720"/>
          <w:tab w:val="right" w:leader="dot" w:pos="9072"/>
        </w:tabs>
        <w:spacing w:after="0" w:line="240" w:lineRule="auto"/>
        <w:jc w:val="both"/>
        <w:rPr>
          <w:rFonts w:ascii="Arial" w:hAnsi="Arial" w:cs="Arial"/>
          <w:sz w:val="20"/>
          <w:szCs w:val="20"/>
          <w:lang w:val="ru-RU"/>
        </w:rPr>
      </w:pPr>
    </w:p>
    <w:tbl>
      <w:tblPr>
        <w:tblOverlap w:val="never"/>
        <w:tblW w:w="5000" w:type="pct"/>
        <w:jc w:val="center"/>
        <w:tblCellMar>
          <w:left w:w="10" w:type="dxa"/>
          <w:right w:w="10" w:type="dxa"/>
        </w:tblCellMar>
        <w:tblLook w:val="04A0" w:firstRow="1" w:lastRow="0" w:firstColumn="1" w:lastColumn="0" w:noHBand="0" w:noVBand="1"/>
      </w:tblPr>
      <w:tblGrid>
        <w:gridCol w:w="1315"/>
        <w:gridCol w:w="1121"/>
        <w:gridCol w:w="1180"/>
        <w:gridCol w:w="1769"/>
        <w:gridCol w:w="1209"/>
        <w:gridCol w:w="1209"/>
        <w:gridCol w:w="1258"/>
      </w:tblGrid>
      <w:tr w:rsidR="00541DA8" w:rsidRPr="005E270E" w:rsidTr="00A56543">
        <w:trPr>
          <w:trHeight w:hRule="exact" w:val="566"/>
          <w:jc w:val="center"/>
        </w:trPr>
        <w:tc>
          <w:tcPr>
            <w:tcW w:w="726" w:type="pct"/>
            <w:vMerge w:val="restart"/>
            <w:tcBorders>
              <w:top w:val="single" w:sz="4" w:space="0" w:color="auto"/>
              <w:left w:val="single" w:sz="4" w:space="0" w:color="auto"/>
            </w:tcBorders>
            <w:shd w:val="clear" w:color="auto" w:fill="FFFFFF"/>
            <w:vAlign w:val="center"/>
          </w:tcPr>
          <w:p w:rsidR="00541DA8" w:rsidRPr="005E270E" w:rsidRDefault="00541DA8" w:rsidP="00CB46A1">
            <w:pPr>
              <w:widowControl w:val="0"/>
              <w:spacing w:after="0" w:line="278"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Категория зданий или пожарных отсеков</w:t>
            </w:r>
          </w:p>
        </w:tc>
        <w:tc>
          <w:tcPr>
            <w:tcW w:w="619" w:type="pct"/>
            <w:tcBorders>
              <w:top w:val="single" w:sz="4" w:space="0" w:color="auto"/>
              <w:left w:val="single" w:sz="4" w:space="0" w:color="auto"/>
            </w:tcBorders>
            <w:shd w:val="clear" w:color="auto" w:fill="FFFFFF"/>
            <w:vAlign w:val="bottom"/>
          </w:tcPr>
          <w:p w:rsidR="00541DA8" w:rsidRPr="005E270E" w:rsidRDefault="00541DA8" w:rsidP="00CB46A1">
            <w:pPr>
              <w:widowControl w:val="0"/>
              <w:spacing w:after="0" w:line="220" w:lineRule="exact"/>
              <w:ind w:left="160"/>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Высота</w:t>
            </w:r>
          </w:p>
        </w:tc>
        <w:tc>
          <w:tcPr>
            <w:tcW w:w="651" w:type="pct"/>
            <w:vMerge w:val="restart"/>
            <w:tcBorders>
              <w:top w:val="single" w:sz="4" w:space="0" w:color="auto"/>
              <w:left w:val="single" w:sz="4" w:space="0" w:color="auto"/>
            </w:tcBorders>
            <w:shd w:val="clear" w:color="auto" w:fill="FFFFFF"/>
            <w:vAlign w:val="center"/>
          </w:tcPr>
          <w:p w:rsidR="00541DA8" w:rsidRPr="005E270E" w:rsidRDefault="00541DA8" w:rsidP="00CB46A1">
            <w:pPr>
              <w:widowControl w:val="0"/>
              <w:spacing w:after="0" w:line="278" w:lineRule="exact"/>
              <w:ind w:left="160"/>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Степень</w:t>
            </w:r>
          </w:p>
          <w:p w:rsidR="00541DA8" w:rsidRPr="005E270E" w:rsidRDefault="00CF45C3" w:rsidP="001E0248">
            <w:pPr>
              <w:widowControl w:val="0"/>
              <w:spacing w:after="0" w:line="278" w:lineRule="exact"/>
              <w:ind w:left="160"/>
              <w:rPr>
                <w:rFonts w:ascii="Arial" w:hAnsi="Arial" w:cs="Arial"/>
                <w:sz w:val="20"/>
                <w:szCs w:val="20"/>
                <w:lang w:val="ru-RU" w:eastAsia="ru-RU" w:bidi="ru-RU"/>
              </w:rPr>
            </w:pPr>
            <w:proofErr w:type="gramStart"/>
            <w:r>
              <w:rPr>
                <w:rFonts w:ascii="Arial" w:hAnsi="Arial" w:cs="Arial"/>
                <w:sz w:val="20"/>
                <w:szCs w:val="20"/>
                <w:shd w:val="clear" w:color="auto" w:fill="FFFFFF"/>
                <w:lang w:val="ru-RU" w:eastAsia="ru-RU" w:bidi="ru-RU"/>
              </w:rPr>
              <w:t>О</w:t>
            </w:r>
            <w:r w:rsidR="00541DA8" w:rsidRPr="005E270E">
              <w:rPr>
                <w:rFonts w:ascii="Arial" w:hAnsi="Arial" w:cs="Arial"/>
                <w:sz w:val="20"/>
                <w:szCs w:val="20"/>
                <w:shd w:val="clear" w:color="auto" w:fill="FFFFFF"/>
                <w:lang w:val="ru-RU" w:eastAsia="ru-RU" w:bidi="ru-RU"/>
              </w:rPr>
              <w:t>гне</w:t>
            </w:r>
            <w:r>
              <w:rPr>
                <w:rFonts w:ascii="Arial" w:hAnsi="Arial" w:cs="Arial"/>
                <w:sz w:val="20"/>
                <w:szCs w:val="20"/>
                <w:shd w:val="clear" w:color="auto" w:fill="FFFFFF"/>
                <w:lang w:val="ru-RU" w:eastAsia="ru-RU" w:bidi="ru-RU"/>
              </w:rPr>
              <w:t>-</w:t>
            </w:r>
            <w:r>
              <w:rPr>
                <w:rFonts w:ascii="Arial" w:hAnsi="Arial" w:cs="Arial"/>
                <w:sz w:val="20"/>
                <w:szCs w:val="20"/>
                <w:shd w:val="clear" w:color="auto" w:fill="FFFFFF"/>
                <w:lang w:val="ru-RU" w:eastAsia="ru-RU" w:bidi="ru-RU"/>
              </w:rPr>
              <w:br/>
            </w:r>
            <w:r w:rsidR="00541DA8" w:rsidRPr="005E270E">
              <w:rPr>
                <w:rFonts w:ascii="Arial" w:hAnsi="Arial" w:cs="Arial"/>
                <w:sz w:val="20"/>
                <w:szCs w:val="20"/>
                <w:shd w:val="clear" w:color="auto" w:fill="FFFFFF"/>
                <w:lang w:val="ru-RU" w:eastAsia="ru-RU" w:bidi="ru-RU"/>
              </w:rPr>
              <w:t>стойкости</w:t>
            </w:r>
            <w:proofErr w:type="gramEnd"/>
          </w:p>
          <w:p w:rsidR="00541DA8" w:rsidRPr="005E270E" w:rsidRDefault="00541DA8" w:rsidP="00CB46A1">
            <w:pPr>
              <w:widowControl w:val="0"/>
              <w:spacing w:after="0" w:line="278"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здания</w:t>
            </w:r>
          </w:p>
        </w:tc>
        <w:tc>
          <w:tcPr>
            <w:tcW w:w="976" w:type="pct"/>
            <w:tcBorders>
              <w:top w:val="single" w:sz="4" w:space="0" w:color="auto"/>
              <w:left w:val="single" w:sz="4" w:space="0" w:color="auto"/>
            </w:tcBorders>
            <w:shd w:val="clear" w:color="auto" w:fill="FFFFFF"/>
            <w:vAlign w:val="bottom"/>
          </w:tcPr>
          <w:p w:rsidR="00541DA8" w:rsidRPr="005E270E" w:rsidRDefault="00541DA8" w:rsidP="00CB46A1">
            <w:pPr>
              <w:widowControl w:val="0"/>
              <w:spacing w:after="6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Класс</w:t>
            </w:r>
          </w:p>
          <w:p w:rsidR="00541DA8" w:rsidRPr="005E270E" w:rsidRDefault="00541DA8" w:rsidP="00CB46A1">
            <w:pPr>
              <w:widowControl w:val="0"/>
              <w:spacing w:before="60" w:after="0" w:line="220" w:lineRule="exact"/>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конструктивной</w:t>
            </w:r>
          </w:p>
        </w:tc>
        <w:tc>
          <w:tcPr>
            <w:tcW w:w="2028" w:type="pct"/>
            <w:gridSpan w:val="3"/>
            <w:tcBorders>
              <w:top w:val="single" w:sz="4" w:space="0" w:color="auto"/>
              <w:left w:val="single" w:sz="4" w:space="0" w:color="auto"/>
              <w:right w:val="single" w:sz="4" w:space="0" w:color="auto"/>
            </w:tcBorders>
            <w:shd w:val="clear" w:color="auto" w:fill="FFFFFF"/>
            <w:vAlign w:val="bottom"/>
          </w:tcPr>
          <w:p w:rsidR="00541DA8" w:rsidRPr="005E270E" w:rsidRDefault="00541DA8" w:rsidP="00CB46A1">
            <w:pPr>
              <w:widowControl w:val="0"/>
              <w:spacing w:after="0" w:line="278"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Площадь этажа в пределах пожарного отсека зданий, м</w:t>
            </w:r>
            <w:r w:rsidRPr="005E270E">
              <w:rPr>
                <w:rFonts w:ascii="Arial" w:hAnsi="Arial" w:cs="Arial"/>
                <w:sz w:val="20"/>
                <w:szCs w:val="20"/>
                <w:shd w:val="clear" w:color="auto" w:fill="FFFFFF"/>
                <w:vertAlign w:val="superscript"/>
                <w:lang w:val="ru-RU" w:eastAsia="ru-RU" w:bidi="ru-RU"/>
              </w:rPr>
              <w:t>2</w:t>
            </w:r>
          </w:p>
        </w:tc>
      </w:tr>
      <w:tr w:rsidR="00541DA8" w:rsidRPr="005E270E" w:rsidTr="00A56543">
        <w:trPr>
          <w:trHeight w:hRule="exact" w:val="835"/>
          <w:jc w:val="center"/>
        </w:trPr>
        <w:tc>
          <w:tcPr>
            <w:tcW w:w="726" w:type="pct"/>
            <w:vMerge/>
            <w:tcBorders>
              <w:left w:val="single" w:sz="4" w:space="0" w:color="auto"/>
            </w:tcBorders>
            <w:shd w:val="clear" w:color="auto" w:fill="FFFFFF"/>
            <w:vAlign w:val="center"/>
          </w:tcPr>
          <w:p w:rsidR="00541DA8" w:rsidRPr="005E270E" w:rsidRDefault="00541DA8" w:rsidP="00CB46A1">
            <w:pPr>
              <w:widowControl w:val="0"/>
              <w:spacing w:after="0" w:line="240" w:lineRule="auto"/>
              <w:rPr>
                <w:rFonts w:ascii="Arial" w:eastAsia="Arial Unicode MS" w:hAnsi="Arial" w:cs="Arial"/>
                <w:sz w:val="20"/>
                <w:szCs w:val="20"/>
                <w:lang w:val="ru-RU" w:eastAsia="ru-RU" w:bidi="ru-RU"/>
              </w:rPr>
            </w:pPr>
          </w:p>
        </w:tc>
        <w:tc>
          <w:tcPr>
            <w:tcW w:w="619" w:type="pct"/>
            <w:tcBorders>
              <w:left w:val="single" w:sz="4" w:space="0" w:color="auto"/>
            </w:tcBorders>
            <w:shd w:val="clear" w:color="auto" w:fill="FFFFFF"/>
          </w:tcPr>
          <w:p w:rsidR="00541DA8" w:rsidRPr="005E270E" w:rsidRDefault="00541DA8" w:rsidP="00CB46A1">
            <w:pPr>
              <w:widowControl w:val="0"/>
              <w:spacing w:after="120" w:line="220" w:lineRule="exact"/>
              <w:ind w:left="160"/>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здания*,</w:t>
            </w:r>
          </w:p>
          <w:p w:rsidR="00541DA8" w:rsidRPr="005E270E" w:rsidRDefault="00541DA8" w:rsidP="00CB46A1">
            <w:pPr>
              <w:widowControl w:val="0"/>
              <w:spacing w:before="120"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м</w:t>
            </w:r>
          </w:p>
        </w:tc>
        <w:tc>
          <w:tcPr>
            <w:tcW w:w="651" w:type="pct"/>
            <w:vMerge/>
            <w:tcBorders>
              <w:left w:val="single" w:sz="4" w:space="0" w:color="auto"/>
            </w:tcBorders>
            <w:shd w:val="clear" w:color="auto" w:fill="FFFFFF"/>
            <w:vAlign w:val="center"/>
          </w:tcPr>
          <w:p w:rsidR="00541DA8" w:rsidRPr="005E270E" w:rsidRDefault="00541DA8" w:rsidP="00CB46A1">
            <w:pPr>
              <w:widowControl w:val="0"/>
              <w:spacing w:after="0" w:line="240" w:lineRule="auto"/>
              <w:rPr>
                <w:rFonts w:ascii="Arial" w:eastAsia="Arial Unicode MS" w:hAnsi="Arial" w:cs="Arial"/>
                <w:sz w:val="20"/>
                <w:szCs w:val="20"/>
                <w:lang w:val="ru-RU" w:eastAsia="ru-RU" w:bidi="ru-RU"/>
              </w:rPr>
            </w:pPr>
          </w:p>
        </w:tc>
        <w:tc>
          <w:tcPr>
            <w:tcW w:w="976" w:type="pct"/>
            <w:tcBorders>
              <w:left w:val="single" w:sz="4" w:space="0" w:color="auto"/>
            </w:tcBorders>
            <w:shd w:val="clear" w:color="auto" w:fill="FFFFFF"/>
            <w:vAlign w:val="bottom"/>
          </w:tcPr>
          <w:p w:rsidR="00541DA8" w:rsidRPr="005E270E" w:rsidRDefault="00541DA8" w:rsidP="00CB46A1">
            <w:pPr>
              <w:widowControl w:val="0"/>
              <w:spacing w:after="0" w:line="274"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пожарной</w:t>
            </w:r>
          </w:p>
          <w:p w:rsidR="00541DA8" w:rsidRPr="005E270E" w:rsidRDefault="00541DA8" w:rsidP="00CB46A1">
            <w:pPr>
              <w:widowControl w:val="0"/>
              <w:spacing w:after="0" w:line="274"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опасности</w:t>
            </w:r>
          </w:p>
          <w:p w:rsidR="00541DA8" w:rsidRPr="005E270E" w:rsidRDefault="00541DA8" w:rsidP="00CB46A1">
            <w:pPr>
              <w:widowControl w:val="0"/>
              <w:spacing w:after="0" w:line="274"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здания</w:t>
            </w:r>
          </w:p>
        </w:tc>
        <w:tc>
          <w:tcPr>
            <w:tcW w:w="667" w:type="pct"/>
            <w:tcBorders>
              <w:top w:val="single" w:sz="4" w:space="0" w:color="auto"/>
              <w:left w:val="single" w:sz="4" w:space="0" w:color="auto"/>
            </w:tcBorders>
            <w:shd w:val="clear" w:color="auto" w:fill="FFFFFF"/>
            <w:vAlign w:val="center"/>
          </w:tcPr>
          <w:p w:rsidR="00541DA8" w:rsidRPr="005E270E" w:rsidRDefault="001E0248" w:rsidP="00CB46A1">
            <w:pPr>
              <w:widowControl w:val="0"/>
              <w:spacing w:after="120" w:line="220" w:lineRule="exact"/>
              <w:jc w:val="center"/>
              <w:rPr>
                <w:rFonts w:ascii="Arial" w:hAnsi="Arial" w:cs="Arial"/>
                <w:sz w:val="20"/>
                <w:szCs w:val="20"/>
                <w:lang w:val="ru-RU" w:eastAsia="ru-RU" w:bidi="ru-RU"/>
              </w:rPr>
            </w:pPr>
            <w:r>
              <w:rPr>
                <w:rFonts w:ascii="Arial" w:hAnsi="Arial" w:cs="Arial"/>
                <w:sz w:val="20"/>
                <w:szCs w:val="20"/>
                <w:shd w:val="clear" w:color="auto" w:fill="FFFFFF"/>
                <w:lang w:val="ru-RU" w:eastAsia="ru-RU" w:bidi="ru-RU"/>
              </w:rPr>
              <w:t>о</w:t>
            </w:r>
            <w:r w:rsidR="00541DA8" w:rsidRPr="005E270E">
              <w:rPr>
                <w:rFonts w:ascii="Arial" w:hAnsi="Arial" w:cs="Arial"/>
                <w:sz w:val="20"/>
                <w:szCs w:val="20"/>
                <w:shd w:val="clear" w:color="auto" w:fill="FFFFFF"/>
                <w:lang w:val="ru-RU" w:eastAsia="ru-RU" w:bidi="ru-RU"/>
              </w:rPr>
              <w:t>дно</w:t>
            </w:r>
            <w:r>
              <w:rPr>
                <w:rFonts w:ascii="Arial" w:hAnsi="Arial" w:cs="Arial"/>
                <w:sz w:val="20"/>
                <w:szCs w:val="20"/>
                <w:shd w:val="clear" w:color="auto" w:fill="FFFFFF"/>
                <w:lang w:val="ru-RU" w:eastAsia="ru-RU" w:bidi="ru-RU"/>
              </w:rPr>
              <w:t>-</w:t>
            </w:r>
          </w:p>
          <w:p w:rsidR="00541DA8" w:rsidRPr="005E270E" w:rsidRDefault="00541DA8" w:rsidP="00CB46A1">
            <w:pPr>
              <w:widowControl w:val="0"/>
              <w:spacing w:before="120" w:after="0" w:line="220" w:lineRule="exact"/>
              <w:ind w:left="160"/>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этажных</w:t>
            </w:r>
          </w:p>
        </w:tc>
        <w:tc>
          <w:tcPr>
            <w:tcW w:w="667" w:type="pct"/>
            <w:tcBorders>
              <w:top w:val="single" w:sz="4" w:space="0" w:color="auto"/>
              <w:left w:val="single" w:sz="4" w:space="0" w:color="auto"/>
            </w:tcBorders>
            <w:shd w:val="clear" w:color="auto" w:fill="FFFFFF"/>
            <w:vAlign w:val="center"/>
          </w:tcPr>
          <w:p w:rsidR="00541DA8" w:rsidRPr="005E270E" w:rsidRDefault="001E0248" w:rsidP="00CB46A1">
            <w:pPr>
              <w:widowControl w:val="0"/>
              <w:spacing w:after="120" w:line="220" w:lineRule="exact"/>
              <w:jc w:val="center"/>
              <w:rPr>
                <w:rFonts w:ascii="Arial" w:hAnsi="Arial" w:cs="Arial"/>
                <w:sz w:val="20"/>
                <w:szCs w:val="20"/>
                <w:lang w:val="ru-RU" w:eastAsia="ru-RU" w:bidi="ru-RU"/>
              </w:rPr>
            </w:pPr>
            <w:r>
              <w:rPr>
                <w:rFonts w:ascii="Arial" w:hAnsi="Arial" w:cs="Arial"/>
                <w:sz w:val="20"/>
                <w:szCs w:val="20"/>
                <w:shd w:val="clear" w:color="auto" w:fill="FFFFFF"/>
                <w:lang w:val="ru-RU" w:eastAsia="ru-RU" w:bidi="ru-RU"/>
              </w:rPr>
              <w:t>д</w:t>
            </w:r>
            <w:r w:rsidR="00541DA8" w:rsidRPr="005E270E">
              <w:rPr>
                <w:rFonts w:ascii="Arial" w:hAnsi="Arial" w:cs="Arial"/>
                <w:sz w:val="20"/>
                <w:szCs w:val="20"/>
                <w:shd w:val="clear" w:color="auto" w:fill="FFFFFF"/>
                <w:lang w:val="ru-RU" w:eastAsia="ru-RU" w:bidi="ru-RU"/>
              </w:rPr>
              <w:t>вух</w:t>
            </w:r>
            <w:r>
              <w:rPr>
                <w:rFonts w:ascii="Arial" w:hAnsi="Arial" w:cs="Arial"/>
                <w:sz w:val="20"/>
                <w:szCs w:val="20"/>
                <w:shd w:val="clear" w:color="auto" w:fill="FFFFFF"/>
                <w:lang w:val="ru-RU" w:eastAsia="ru-RU" w:bidi="ru-RU"/>
              </w:rPr>
              <w:t>-</w:t>
            </w:r>
          </w:p>
          <w:p w:rsidR="00541DA8" w:rsidRPr="005E270E" w:rsidRDefault="00541DA8" w:rsidP="00CB46A1">
            <w:pPr>
              <w:widowControl w:val="0"/>
              <w:spacing w:before="120" w:after="0" w:line="220" w:lineRule="exact"/>
              <w:ind w:left="180"/>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этажных</w:t>
            </w:r>
          </w:p>
        </w:tc>
        <w:tc>
          <w:tcPr>
            <w:tcW w:w="694" w:type="pct"/>
            <w:tcBorders>
              <w:top w:val="single" w:sz="4" w:space="0" w:color="auto"/>
              <w:left w:val="single" w:sz="4" w:space="0" w:color="auto"/>
              <w:right w:val="single" w:sz="4" w:space="0" w:color="auto"/>
            </w:tcBorders>
            <w:shd w:val="clear" w:color="auto" w:fill="FFFFFF"/>
            <w:vAlign w:val="center"/>
          </w:tcPr>
          <w:p w:rsidR="00541DA8" w:rsidRPr="005E270E" w:rsidRDefault="001E0248" w:rsidP="00CB46A1">
            <w:pPr>
              <w:widowControl w:val="0"/>
              <w:spacing w:after="120" w:line="220" w:lineRule="exact"/>
              <w:jc w:val="center"/>
              <w:rPr>
                <w:rFonts w:ascii="Arial" w:hAnsi="Arial" w:cs="Arial"/>
                <w:sz w:val="20"/>
                <w:szCs w:val="20"/>
                <w:lang w:val="ru-RU" w:eastAsia="ru-RU" w:bidi="ru-RU"/>
              </w:rPr>
            </w:pPr>
            <w:r>
              <w:rPr>
                <w:rFonts w:ascii="Arial" w:hAnsi="Arial" w:cs="Arial"/>
                <w:sz w:val="20"/>
                <w:szCs w:val="20"/>
                <w:shd w:val="clear" w:color="auto" w:fill="FFFFFF"/>
                <w:lang w:val="ru-RU" w:eastAsia="ru-RU" w:bidi="ru-RU"/>
              </w:rPr>
              <w:t>м</w:t>
            </w:r>
            <w:r w:rsidR="00541DA8" w:rsidRPr="005E270E">
              <w:rPr>
                <w:rFonts w:ascii="Arial" w:hAnsi="Arial" w:cs="Arial"/>
                <w:sz w:val="20"/>
                <w:szCs w:val="20"/>
                <w:shd w:val="clear" w:color="auto" w:fill="FFFFFF"/>
                <w:lang w:val="ru-RU" w:eastAsia="ru-RU" w:bidi="ru-RU"/>
              </w:rPr>
              <w:t>ного</w:t>
            </w:r>
            <w:r>
              <w:rPr>
                <w:rFonts w:ascii="Arial" w:hAnsi="Arial" w:cs="Arial"/>
                <w:sz w:val="20"/>
                <w:szCs w:val="20"/>
                <w:shd w:val="clear" w:color="auto" w:fill="FFFFFF"/>
                <w:lang w:val="ru-RU" w:eastAsia="ru-RU" w:bidi="ru-RU"/>
              </w:rPr>
              <w:t>-</w:t>
            </w:r>
          </w:p>
          <w:p w:rsidR="00541DA8" w:rsidRPr="005E270E" w:rsidRDefault="00541DA8" w:rsidP="00CB46A1">
            <w:pPr>
              <w:widowControl w:val="0"/>
              <w:spacing w:before="120" w:after="0" w:line="220" w:lineRule="exact"/>
              <w:ind w:left="180"/>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этажных</w:t>
            </w:r>
          </w:p>
        </w:tc>
      </w:tr>
      <w:tr w:rsidR="00541DA8" w:rsidRPr="005E270E" w:rsidTr="00A56543">
        <w:trPr>
          <w:trHeight w:hRule="exact" w:val="298"/>
          <w:jc w:val="center"/>
        </w:trPr>
        <w:tc>
          <w:tcPr>
            <w:tcW w:w="726" w:type="pct"/>
            <w:tcBorders>
              <w:top w:val="single" w:sz="4" w:space="0" w:color="auto"/>
              <w:left w:val="single" w:sz="4" w:space="0" w:color="auto"/>
            </w:tcBorders>
            <w:shd w:val="clear" w:color="auto" w:fill="FFFFFF"/>
          </w:tcPr>
          <w:p w:rsidR="00541DA8" w:rsidRPr="005E270E" w:rsidRDefault="00541DA8" w:rsidP="00CB46A1">
            <w:pPr>
              <w:widowControl w:val="0"/>
              <w:spacing w:after="0" w:line="240" w:lineRule="auto"/>
              <w:jc w:val="center"/>
              <w:rPr>
                <w:rFonts w:ascii="Arial" w:eastAsia="Arial Unicode MS" w:hAnsi="Arial" w:cs="Arial"/>
                <w:sz w:val="20"/>
                <w:szCs w:val="20"/>
                <w:lang w:val="ru-RU" w:eastAsia="ru-RU" w:bidi="ru-RU"/>
              </w:rPr>
            </w:pPr>
            <w:r w:rsidRPr="005E270E">
              <w:rPr>
                <w:rFonts w:ascii="Arial" w:eastAsia="Arial Unicode MS" w:hAnsi="Arial" w:cs="Arial"/>
                <w:sz w:val="20"/>
                <w:szCs w:val="20"/>
                <w:lang w:val="ru-RU" w:eastAsia="ru-RU" w:bidi="ru-RU"/>
              </w:rPr>
              <w:t>А, В</w:t>
            </w:r>
          </w:p>
        </w:tc>
        <w:tc>
          <w:tcPr>
            <w:tcW w:w="619" w:type="pct"/>
            <w:tcBorders>
              <w:top w:val="single" w:sz="4" w:space="0" w:color="auto"/>
              <w:lef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shd w:val="clear" w:color="auto" w:fill="FFFFFF"/>
                <w:lang w:val="ru-RU" w:eastAsia="ru-RU" w:bidi="ru-RU"/>
              </w:rPr>
            </w:pPr>
            <w:r w:rsidRPr="005E270E">
              <w:rPr>
                <w:rFonts w:ascii="Arial" w:hAnsi="Arial" w:cs="Arial"/>
                <w:sz w:val="20"/>
                <w:szCs w:val="20"/>
                <w:shd w:val="clear" w:color="auto" w:fill="FFFFFF"/>
                <w:lang w:val="ru-RU" w:eastAsia="ru-RU" w:bidi="ru-RU"/>
              </w:rPr>
              <w:t>36</w:t>
            </w:r>
          </w:p>
        </w:tc>
        <w:tc>
          <w:tcPr>
            <w:tcW w:w="651" w:type="pct"/>
            <w:tcBorders>
              <w:top w:val="single" w:sz="4" w:space="0" w:color="auto"/>
              <w:lef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shd w:val="clear" w:color="auto" w:fill="FFFFFF"/>
                <w:lang w:val="ru-RU" w:eastAsia="ru-RU" w:bidi="ru-RU"/>
              </w:rPr>
            </w:pPr>
            <w:r w:rsidRPr="005E270E">
              <w:rPr>
                <w:rFonts w:ascii="Arial" w:hAnsi="Arial" w:cs="Arial"/>
                <w:sz w:val="20"/>
                <w:szCs w:val="20"/>
                <w:shd w:val="clear" w:color="auto" w:fill="FFFFFF"/>
                <w:lang w:val="ru-RU" w:eastAsia="ru-RU" w:bidi="ru-RU"/>
              </w:rPr>
              <w:t>I</w:t>
            </w:r>
          </w:p>
        </w:tc>
        <w:tc>
          <w:tcPr>
            <w:tcW w:w="976" w:type="pct"/>
            <w:tcBorders>
              <w:top w:val="single" w:sz="4" w:space="0" w:color="auto"/>
              <w:lef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shd w:val="clear" w:color="auto" w:fill="FFFFFF"/>
                <w:lang w:val="ru-RU" w:eastAsia="ru-RU" w:bidi="ru-RU"/>
              </w:rPr>
            </w:pPr>
            <w:r w:rsidRPr="005E270E">
              <w:rPr>
                <w:rFonts w:ascii="Arial" w:hAnsi="Arial" w:cs="Arial"/>
                <w:sz w:val="20"/>
                <w:szCs w:val="20"/>
                <w:shd w:val="clear" w:color="auto" w:fill="FFFFFF"/>
                <w:lang w:val="ru-RU" w:eastAsia="ru-RU" w:bidi="ru-RU"/>
              </w:rPr>
              <w:t>СО</w:t>
            </w:r>
          </w:p>
        </w:tc>
        <w:tc>
          <w:tcPr>
            <w:tcW w:w="667" w:type="pct"/>
            <w:tcBorders>
              <w:top w:val="single" w:sz="4" w:space="0" w:color="auto"/>
              <w:left w:val="single" w:sz="4" w:space="0" w:color="auto"/>
            </w:tcBorders>
            <w:shd w:val="clear" w:color="auto" w:fill="FFFFFF"/>
            <w:vAlign w:val="bottom"/>
          </w:tcPr>
          <w:p w:rsidR="00541DA8" w:rsidRPr="005E270E" w:rsidRDefault="00541DA8" w:rsidP="00CB46A1">
            <w:pPr>
              <w:widowControl w:val="0"/>
              <w:spacing w:after="0" w:line="220" w:lineRule="exact"/>
              <w:ind w:left="260"/>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Не огр.</w:t>
            </w:r>
          </w:p>
        </w:tc>
        <w:tc>
          <w:tcPr>
            <w:tcW w:w="667" w:type="pct"/>
            <w:tcBorders>
              <w:top w:val="single" w:sz="4" w:space="0" w:color="auto"/>
              <w:lef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5200</w:t>
            </w:r>
          </w:p>
        </w:tc>
        <w:tc>
          <w:tcPr>
            <w:tcW w:w="694" w:type="pct"/>
            <w:tcBorders>
              <w:top w:val="single" w:sz="4" w:space="0" w:color="auto"/>
              <w:left w:val="single" w:sz="4" w:space="0" w:color="auto"/>
              <w:righ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3500</w:t>
            </w:r>
          </w:p>
        </w:tc>
      </w:tr>
      <w:tr w:rsidR="00541DA8" w:rsidRPr="005E270E" w:rsidTr="00A56543">
        <w:trPr>
          <w:trHeight w:hRule="exact" w:val="298"/>
          <w:jc w:val="center"/>
        </w:trPr>
        <w:tc>
          <w:tcPr>
            <w:tcW w:w="726" w:type="pct"/>
            <w:tcBorders>
              <w:top w:val="single" w:sz="4" w:space="0" w:color="auto"/>
              <w:left w:val="single" w:sz="4" w:space="0" w:color="auto"/>
            </w:tcBorders>
            <w:shd w:val="clear" w:color="auto" w:fill="FFFFFF"/>
          </w:tcPr>
          <w:p w:rsidR="00541DA8" w:rsidRPr="005E270E" w:rsidRDefault="00541DA8" w:rsidP="00CB46A1">
            <w:pPr>
              <w:widowControl w:val="0"/>
              <w:spacing w:after="0" w:line="240" w:lineRule="auto"/>
              <w:rPr>
                <w:rFonts w:ascii="Arial" w:eastAsia="Arial Unicode MS" w:hAnsi="Arial" w:cs="Arial"/>
                <w:sz w:val="20"/>
                <w:szCs w:val="20"/>
                <w:lang w:val="ru-RU" w:eastAsia="ru-RU" w:bidi="ru-RU"/>
              </w:rPr>
            </w:pPr>
          </w:p>
        </w:tc>
        <w:tc>
          <w:tcPr>
            <w:tcW w:w="619" w:type="pct"/>
            <w:tcBorders>
              <w:top w:val="single" w:sz="4" w:space="0" w:color="auto"/>
              <w:lef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36</w:t>
            </w:r>
          </w:p>
        </w:tc>
        <w:tc>
          <w:tcPr>
            <w:tcW w:w="651" w:type="pct"/>
            <w:tcBorders>
              <w:top w:val="single" w:sz="4" w:space="0" w:color="auto"/>
              <w:lef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II</w:t>
            </w:r>
          </w:p>
        </w:tc>
        <w:tc>
          <w:tcPr>
            <w:tcW w:w="976" w:type="pct"/>
            <w:tcBorders>
              <w:top w:val="single" w:sz="4" w:space="0" w:color="auto"/>
              <w:lef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СО</w:t>
            </w:r>
          </w:p>
        </w:tc>
        <w:tc>
          <w:tcPr>
            <w:tcW w:w="667" w:type="pct"/>
            <w:tcBorders>
              <w:top w:val="single" w:sz="4" w:space="0" w:color="auto"/>
              <w:left w:val="single" w:sz="4" w:space="0" w:color="auto"/>
            </w:tcBorders>
            <w:shd w:val="clear" w:color="auto" w:fill="FFFFFF"/>
            <w:vAlign w:val="bottom"/>
          </w:tcPr>
          <w:p w:rsidR="00541DA8" w:rsidRPr="005E270E" w:rsidRDefault="00541DA8" w:rsidP="00CB46A1">
            <w:pPr>
              <w:widowControl w:val="0"/>
              <w:spacing w:after="0" w:line="220" w:lineRule="exact"/>
              <w:ind w:left="260"/>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Не огр.</w:t>
            </w:r>
          </w:p>
        </w:tc>
        <w:tc>
          <w:tcPr>
            <w:tcW w:w="667" w:type="pct"/>
            <w:tcBorders>
              <w:top w:val="single" w:sz="4" w:space="0" w:color="auto"/>
              <w:lef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5200</w:t>
            </w:r>
          </w:p>
        </w:tc>
        <w:tc>
          <w:tcPr>
            <w:tcW w:w="694" w:type="pct"/>
            <w:tcBorders>
              <w:top w:val="single" w:sz="4" w:space="0" w:color="auto"/>
              <w:left w:val="single" w:sz="4" w:space="0" w:color="auto"/>
              <w:righ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3500</w:t>
            </w:r>
          </w:p>
        </w:tc>
      </w:tr>
      <w:tr w:rsidR="00541DA8" w:rsidRPr="005E270E" w:rsidTr="00A56543">
        <w:trPr>
          <w:trHeight w:hRule="exact" w:val="269"/>
          <w:jc w:val="center"/>
        </w:trPr>
        <w:tc>
          <w:tcPr>
            <w:tcW w:w="726" w:type="pct"/>
            <w:tcBorders>
              <w:lef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А</w:t>
            </w:r>
          </w:p>
        </w:tc>
        <w:tc>
          <w:tcPr>
            <w:tcW w:w="619" w:type="pct"/>
            <w:tcBorders>
              <w:lef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24</w:t>
            </w:r>
          </w:p>
        </w:tc>
        <w:tc>
          <w:tcPr>
            <w:tcW w:w="651" w:type="pct"/>
            <w:tcBorders>
              <w:lef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III</w:t>
            </w:r>
          </w:p>
        </w:tc>
        <w:tc>
          <w:tcPr>
            <w:tcW w:w="976" w:type="pct"/>
            <w:tcBorders>
              <w:lef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СО</w:t>
            </w:r>
          </w:p>
        </w:tc>
        <w:tc>
          <w:tcPr>
            <w:tcW w:w="667" w:type="pct"/>
            <w:tcBorders>
              <w:lef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7800</w:t>
            </w:r>
          </w:p>
        </w:tc>
        <w:tc>
          <w:tcPr>
            <w:tcW w:w="667" w:type="pct"/>
            <w:tcBorders>
              <w:lef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3500</w:t>
            </w:r>
          </w:p>
        </w:tc>
        <w:tc>
          <w:tcPr>
            <w:tcW w:w="694" w:type="pct"/>
            <w:tcBorders>
              <w:left w:val="single" w:sz="4" w:space="0" w:color="auto"/>
              <w:righ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2600</w:t>
            </w:r>
          </w:p>
        </w:tc>
      </w:tr>
      <w:tr w:rsidR="00541DA8" w:rsidRPr="005E270E" w:rsidTr="00A56543">
        <w:trPr>
          <w:trHeight w:hRule="exact" w:val="283"/>
          <w:jc w:val="center"/>
        </w:trPr>
        <w:tc>
          <w:tcPr>
            <w:tcW w:w="726" w:type="pct"/>
            <w:tcBorders>
              <w:left w:val="single" w:sz="4" w:space="0" w:color="auto"/>
            </w:tcBorders>
            <w:shd w:val="clear" w:color="auto" w:fill="FFFFFF"/>
          </w:tcPr>
          <w:p w:rsidR="00541DA8" w:rsidRPr="005E270E" w:rsidRDefault="00541DA8" w:rsidP="00CB46A1">
            <w:pPr>
              <w:widowControl w:val="0"/>
              <w:spacing w:after="0" w:line="240" w:lineRule="auto"/>
              <w:rPr>
                <w:rFonts w:ascii="Arial" w:eastAsia="Arial Unicode MS" w:hAnsi="Arial" w:cs="Arial"/>
                <w:sz w:val="20"/>
                <w:szCs w:val="20"/>
                <w:lang w:val="ru-RU" w:eastAsia="ru-RU" w:bidi="ru-RU"/>
              </w:rPr>
            </w:pPr>
          </w:p>
        </w:tc>
        <w:tc>
          <w:tcPr>
            <w:tcW w:w="619" w:type="pct"/>
            <w:tcBorders>
              <w:left w:val="single" w:sz="4" w:space="0" w:color="auto"/>
            </w:tcBorders>
            <w:shd w:val="clear" w:color="auto" w:fill="FFFFFF"/>
            <w:vAlign w:val="center"/>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w:t>
            </w:r>
          </w:p>
        </w:tc>
        <w:tc>
          <w:tcPr>
            <w:tcW w:w="651" w:type="pct"/>
            <w:tcBorders>
              <w:left w:val="single" w:sz="4" w:space="0" w:color="auto"/>
            </w:tcBorders>
            <w:shd w:val="clear" w:color="auto" w:fill="FFFFFF"/>
            <w:vAlign w:val="center"/>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IV</w:t>
            </w:r>
          </w:p>
        </w:tc>
        <w:tc>
          <w:tcPr>
            <w:tcW w:w="976" w:type="pct"/>
            <w:tcBorders>
              <w:left w:val="single" w:sz="4" w:space="0" w:color="auto"/>
            </w:tcBorders>
            <w:shd w:val="clear" w:color="auto" w:fill="FFFFFF"/>
            <w:vAlign w:val="center"/>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СО</w:t>
            </w:r>
          </w:p>
        </w:tc>
        <w:tc>
          <w:tcPr>
            <w:tcW w:w="667" w:type="pct"/>
            <w:tcBorders>
              <w:left w:val="single" w:sz="4" w:space="0" w:color="auto"/>
            </w:tcBorders>
            <w:shd w:val="clear" w:color="auto" w:fill="FFFFFF"/>
            <w:vAlign w:val="center"/>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3500</w:t>
            </w:r>
          </w:p>
        </w:tc>
        <w:tc>
          <w:tcPr>
            <w:tcW w:w="667" w:type="pct"/>
            <w:tcBorders>
              <w:left w:val="single" w:sz="4" w:space="0" w:color="auto"/>
            </w:tcBorders>
            <w:shd w:val="clear" w:color="auto" w:fill="FFFFFF"/>
            <w:vAlign w:val="center"/>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w:t>
            </w:r>
          </w:p>
        </w:tc>
        <w:tc>
          <w:tcPr>
            <w:tcW w:w="694" w:type="pct"/>
            <w:tcBorders>
              <w:left w:val="single" w:sz="4" w:space="0" w:color="auto"/>
              <w:right w:val="single" w:sz="4" w:space="0" w:color="auto"/>
            </w:tcBorders>
            <w:shd w:val="clear" w:color="auto" w:fill="FFFFFF"/>
            <w:vAlign w:val="center"/>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w:t>
            </w:r>
          </w:p>
        </w:tc>
      </w:tr>
      <w:tr w:rsidR="00541DA8" w:rsidRPr="005E270E" w:rsidTr="00A56543">
        <w:trPr>
          <w:trHeight w:hRule="exact" w:val="288"/>
          <w:jc w:val="center"/>
        </w:trPr>
        <w:tc>
          <w:tcPr>
            <w:tcW w:w="726" w:type="pct"/>
            <w:tcBorders>
              <w:top w:val="single" w:sz="4" w:space="0" w:color="auto"/>
              <w:left w:val="single" w:sz="4" w:space="0" w:color="auto"/>
            </w:tcBorders>
            <w:shd w:val="clear" w:color="auto" w:fill="FFFFFF"/>
          </w:tcPr>
          <w:p w:rsidR="00541DA8" w:rsidRPr="005E270E" w:rsidRDefault="00541DA8" w:rsidP="00CB46A1">
            <w:pPr>
              <w:widowControl w:val="0"/>
              <w:spacing w:after="0" w:line="240" w:lineRule="auto"/>
              <w:rPr>
                <w:rFonts w:ascii="Arial" w:eastAsia="Arial Unicode MS" w:hAnsi="Arial" w:cs="Arial"/>
                <w:sz w:val="20"/>
                <w:szCs w:val="20"/>
                <w:lang w:val="ru-RU" w:eastAsia="ru-RU" w:bidi="ru-RU"/>
              </w:rPr>
            </w:pPr>
          </w:p>
        </w:tc>
        <w:tc>
          <w:tcPr>
            <w:tcW w:w="619" w:type="pct"/>
            <w:tcBorders>
              <w:top w:val="single" w:sz="4" w:space="0" w:color="auto"/>
              <w:lef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36</w:t>
            </w:r>
          </w:p>
        </w:tc>
        <w:tc>
          <w:tcPr>
            <w:tcW w:w="651" w:type="pct"/>
            <w:tcBorders>
              <w:top w:val="single" w:sz="4" w:space="0" w:color="auto"/>
              <w:lef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II</w:t>
            </w:r>
          </w:p>
        </w:tc>
        <w:tc>
          <w:tcPr>
            <w:tcW w:w="976" w:type="pct"/>
            <w:tcBorders>
              <w:top w:val="single" w:sz="4" w:space="0" w:color="auto"/>
              <w:lef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СО</w:t>
            </w:r>
          </w:p>
        </w:tc>
        <w:tc>
          <w:tcPr>
            <w:tcW w:w="667" w:type="pct"/>
            <w:tcBorders>
              <w:top w:val="single" w:sz="4" w:space="0" w:color="auto"/>
              <w:left w:val="single" w:sz="4" w:space="0" w:color="auto"/>
            </w:tcBorders>
            <w:shd w:val="clear" w:color="auto" w:fill="FFFFFF"/>
            <w:vAlign w:val="bottom"/>
          </w:tcPr>
          <w:p w:rsidR="00541DA8" w:rsidRPr="005E270E" w:rsidRDefault="00541DA8" w:rsidP="00CB46A1">
            <w:pPr>
              <w:widowControl w:val="0"/>
              <w:spacing w:after="0" w:line="220" w:lineRule="exact"/>
              <w:ind w:left="260"/>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Не огр.</w:t>
            </w:r>
          </w:p>
        </w:tc>
        <w:tc>
          <w:tcPr>
            <w:tcW w:w="667" w:type="pct"/>
            <w:tcBorders>
              <w:top w:val="single" w:sz="4" w:space="0" w:color="auto"/>
              <w:lef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10 400</w:t>
            </w:r>
          </w:p>
        </w:tc>
        <w:tc>
          <w:tcPr>
            <w:tcW w:w="694" w:type="pct"/>
            <w:tcBorders>
              <w:top w:val="single" w:sz="4" w:space="0" w:color="auto"/>
              <w:left w:val="single" w:sz="4" w:space="0" w:color="auto"/>
              <w:righ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7800</w:t>
            </w:r>
          </w:p>
        </w:tc>
      </w:tr>
      <w:tr w:rsidR="00541DA8" w:rsidRPr="005E270E" w:rsidTr="00A56543">
        <w:trPr>
          <w:trHeight w:hRule="exact" w:val="269"/>
          <w:jc w:val="center"/>
        </w:trPr>
        <w:tc>
          <w:tcPr>
            <w:tcW w:w="726" w:type="pct"/>
            <w:tcBorders>
              <w:left w:val="single" w:sz="4" w:space="0" w:color="auto"/>
            </w:tcBorders>
            <w:shd w:val="clear" w:color="auto" w:fill="FFFFFF"/>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В</w:t>
            </w:r>
          </w:p>
        </w:tc>
        <w:tc>
          <w:tcPr>
            <w:tcW w:w="619" w:type="pct"/>
            <w:tcBorders>
              <w:left w:val="single" w:sz="4" w:space="0" w:color="auto"/>
            </w:tcBorders>
            <w:shd w:val="clear" w:color="auto" w:fill="FFFFFF"/>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24</w:t>
            </w:r>
          </w:p>
        </w:tc>
        <w:tc>
          <w:tcPr>
            <w:tcW w:w="651" w:type="pct"/>
            <w:tcBorders>
              <w:left w:val="single" w:sz="4" w:space="0" w:color="auto"/>
            </w:tcBorders>
            <w:shd w:val="clear" w:color="auto" w:fill="FFFFFF"/>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III</w:t>
            </w:r>
          </w:p>
        </w:tc>
        <w:tc>
          <w:tcPr>
            <w:tcW w:w="976" w:type="pct"/>
            <w:tcBorders>
              <w:left w:val="single" w:sz="4" w:space="0" w:color="auto"/>
            </w:tcBorders>
            <w:shd w:val="clear" w:color="auto" w:fill="FFFFFF"/>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СО</w:t>
            </w:r>
          </w:p>
        </w:tc>
        <w:tc>
          <w:tcPr>
            <w:tcW w:w="667" w:type="pct"/>
            <w:tcBorders>
              <w:left w:val="single" w:sz="4" w:space="0" w:color="auto"/>
            </w:tcBorders>
            <w:shd w:val="clear" w:color="auto" w:fill="FFFFFF"/>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7800</w:t>
            </w:r>
          </w:p>
        </w:tc>
        <w:tc>
          <w:tcPr>
            <w:tcW w:w="667" w:type="pct"/>
            <w:tcBorders>
              <w:left w:val="single" w:sz="4" w:space="0" w:color="auto"/>
            </w:tcBorders>
            <w:shd w:val="clear" w:color="auto" w:fill="FFFFFF"/>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3500</w:t>
            </w:r>
          </w:p>
        </w:tc>
        <w:tc>
          <w:tcPr>
            <w:tcW w:w="694" w:type="pct"/>
            <w:tcBorders>
              <w:left w:val="single" w:sz="4" w:space="0" w:color="auto"/>
              <w:righ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2600</w:t>
            </w:r>
          </w:p>
        </w:tc>
      </w:tr>
      <w:tr w:rsidR="00541DA8" w:rsidRPr="005E270E" w:rsidTr="00A56543">
        <w:trPr>
          <w:trHeight w:hRule="exact" w:val="283"/>
          <w:jc w:val="center"/>
        </w:trPr>
        <w:tc>
          <w:tcPr>
            <w:tcW w:w="726" w:type="pct"/>
            <w:tcBorders>
              <w:left w:val="single" w:sz="4" w:space="0" w:color="auto"/>
              <w:bottom w:val="single" w:sz="4" w:space="0" w:color="auto"/>
            </w:tcBorders>
            <w:shd w:val="clear" w:color="auto" w:fill="FFFFFF"/>
          </w:tcPr>
          <w:p w:rsidR="00541DA8" w:rsidRPr="005E270E" w:rsidRDefault="00541DA8" w:rsidP="00CB46A1">
            <w:pPr>
              <w:widowControl w:val="0"/>
              <w:spacing w:after="0" w:line="240" w:lineRule="auto"/>
              <w:rPr>
                <w:rFonts w:ascii="Arial" w:eastAsia="Arial Unicode MS" w:hAnsi="Arial" w:cs="Arial"/>
                <w:sz w:val="20"/>
                <w:szCs w:val="20"/>
                <w:lang w:val="ru-RU" w:eastAsia="ru-RU" w:bidi="ru-RU"/>
              </w:rPr>
            </w:pPr>
          </w:p>
        </w:tc>
        <w:tc>
          <w:tcPr>
            <w:tcW w:w="619" w:type="pct"/>
            <w:tcBorders>
              <w:left w:val="single" w:sz="4" w:space="0" w:color="auto"/>
              <w:bottom w:val="single" w:sz="4" w:space="0" w:color="auto"/>
            </w:tcBorders>
            <w:shd w:val="clear" w:color="auto" w:fill="FFFFFF"/>
            <w:vAlign w:val="center"/>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w:t>
            </w:r>
          </w:p>
        </w:tc>
        <w:tc>
          <w:tcPr>
            <w:tcW w:w="651" w:type="pct"/>
            <w:tcBorders>
              <w:left w:val="single" w:sz="4" w:space="0" w:color="auto"/>
              <w:bottom w:val="single" w:sz="4" w:space="0" w:color="auto"/>
            </w:tcBorders>
            <w:shd w:val="clear" w:color="auto" w:fill="FFFFFF"/>
            <w:vAlign w:val="center"/>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IV</w:t>
            </w:r>
          </w:p>
        </w:tc>
        <w:tc>
          <w:tcPr>
            <w:tcW w:w="976" w:type="pct"/>
            <w:tcBorders>
              <w:left w:val="single" w:sz="4" w:space="0" w:color="auto"/>
              <w:bottom w:val="single" w:sz="4" w:space="0" w:color="auto"/>
            </w:tcBorders>
            <w:shd w:val="clear" w:color="auto" w:fill="FFFFFF"/>
            <w:vAlign w:val="center"/>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СО</w:t>
            </w:r>
          </w:p>
        </w:tc>
        <w:tc>
          <w:tcPr>
            <w:tcW w:w="667" w:type="pct"/>
            <w:tcBorders>
              <w:left w:val="single" w:sz="4" w:space="0" w:color="auto"/>
              <w:bottom w:val="single" w:sz="4" w:space="0" w:color="auto"/>
            </w:tcBorders>
            <w:shd w:val="clear" w:color="auto" w:fill="FFFFFF"/>
            <w:vAlign w:val="center"/>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3500</w:t>
            </w:r>
          </w:p>
        </w:tc>
        <w:tc>
          <w:tcPr>
            <w:tcW w:w="667" w:type="pct"/>
            <w:tcBorders>
              <w:left w:val="single" w:sz="4" w:space="0" w:color="auto"/>
              <w:bottom w:val="single" w:sz="4" w:space="0" w:color="auto"/>
            </w:tcBorders>
            <w:shd w:val="clear" w:color="auto" w:fill="FFFFFF"/>
            <w:vAlign w:val="center"/>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w:t>
            </w:r>
          </w:p>
        </w:tc>
        <w:tc>
          <w:tcPr>
            <w:tcW w:w="694" w:type="pct"/>
            <w:tcBorders>
              <w:left w:val="single" w:sz="4" w:space="0" w:color="auto"/>
              <w:bottom w:val="single" w:sz="4" w:space="0" w:color="auto"/>
              <w:right w:val="single" w:sz="4" w:space="0" w:color="auto"/>
            </w:tcBorders>
            <w:shd w:val="clear" w:color="auto" w:fill="FFFFFF"/>
            <w:vAlign w:val="center"/>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w:t>
            </w:r>
          </w:p>
        </w:tc>
      </w:tr>
      <w:tr w:rsidR="00541DA8" w:rsidRPr="005E270E" w:rsidTr="00A56543">
        <w:trPr>
          <w:trHeight w:hRule="exact" w:val="557"/>
          <w:jc w:val="center"/>
        </w:trPr>
        <w:tc>
          <w:tcPr>
            <w:tcW w:w="726" w:type="pct"/>
            <w:tcBorders>
              <w:top w:val="single" w:sz="4" w:space="0" w:color="auto"/>
              <w:left w:val="single" w:sz="4" w:space="0" w:color="auto"/>
            </w:tcBorders>
            <w:shd w:val="clear" w:color="auto" w:fill="FFFFFF"/>
          </w:tcPr>
          <w:p w:rsidR="00541DA8" w:rsidRPr="005E270E" w:rsidRDefault="00541DA8" w:rsidP="00CB46A1">
            <w:pPr>
              <w:widowControl w:val="0"/>
              <w:spacing w:after="0" w:line="240" w:lineRule="auto"/>
              <w:rPr>
                <w:rFonts w:ascii="Arial" w:eastAsia="Arial Unicode MS" w:hAnsi="Arial" w:cs="Arial"/>
                <w:sz w:val="20"/>
                <w:szCs w:val="20"/>
                <w:lang w:val="ru-RU" w:eastAsia="ru-RU" w:bidi="ru-RU"/>
              </w:rPr>
            </w:pPr>
          </w:p>
        </w:tc>
        <w:tc>
          <w:tcPr>
            <w:tcW w:w="619" w:type="pct"/>
            <w:tcBorders>
              <w:top w:val="single" w:sz="4" w:space="0" w:color="auto"/>
              <w:left w:val="single" w:sz="4" w:space="0" w:color="auto"/>
            </w:tcBorders>
            <w:shd w:val="clear" w:color="auto" w:fill="FFFFFF"/>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48</w:t>
            </w:r>
          </w:p>
        </w:tc>
        <w:tc>
          <w:tcPr>
            <w:tcW w:w="651" w:type="pct"/>
            <w:tcBorders>
              <w:top w:val="single" w:sz="4" w:space="0" w:color="auto"/>
              <w:left w:val="single" w:sz="4" w:space="0" w:color="auto"/>
            </w:tcBorders>
            <w:shd w:val="clear" w:color="auto" w:fill="FFFFFF"/>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I, II</w:t>
            </w:r>
          </w:p>
        </w:tc>
        <w:tc>
          <w:tcPr>
            <w:tcW w:w="976" w:type="pct"/>
            <w:tcBorders>
              <w:top w:val="single" w:sz="4" w:space="0" w:color="auto"/>
              <w:left w:val="single" w:sz="4" w:space="0" w:color="auto"/>
            </w:tcBorders>
            <w:shd w:val="clear" w:color="auto" w:fill="FFFFFF"/>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СО</w:t>
            </w:r>
          </w:p>
        </w:tc>
        <w:tc>
          <w:tcPr>
            <w:tcW w:w="667" w:type="pct"/>
            <w:tcBorders>
              <w:top w:val="single" w:sz="4" w:space="0" w:color="auto"/>
              <w:left w:val="single" w:sz="4" w:space="0" w:color="auto"/>
            </w:tcBorders>
            <w:shd w:val="clear" w:color="auto" w:fill="FFFFFF"/>
          </w:tcPr>
          <w:p w:rsidR="00541DA8" w:rsidRPr="005E270E" w:rsidRDefault="00541DA8" w:rsidP="00CB46A1">
            <w:pPr>
              <w:widowControl w:val="0"/>
              <w:spacing w:after="0" w:line="220" w:lineRule="exact"/>
              <w:ind w:left="260"/>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Не огр.</w:t>
            </w:r>
          </w:p>
        </w:tc>
        <w:tc>
          <w:tcPr>
            <w:tcW w:w="667" w:type="pct"/>
            <w:tcBorders>
              <w:top w:val="single" w:sz="4" w:space="0" w:color="auto"/>
              <w:left w:val="single" w:sz="4" w:space="0" w:color="auto"/>
            </w:tcBorders>
            <w:shd w:val="clear" w:color="auto" w:fill="FFFFFF"/>
            <w:vAlign w:val="bottom"/>
          </w:tcPr>
          <w:p w:rsidR="00541DA8" w:rsidRPr="005E270E" w:rsidRDefault="00541DA8" w:rsidP="00CB46A1">
            <w:pPr>
              <w:widowControl w:val="0"/>
              <w:spacing w:after="0" w:line="278" w:lineRule="exact"/>
              <w:ind w:right="300"/>
              <w:jc w:val="right"/>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25 000 7800**</w:t>
            </w:r>
          </w:p>
        </w:tc>
        <w:tc>
          <w:tcPr>
            <w:tcW w:w="694" w:type="pct"/>
            <w:tcBorders>
              <w:top w:val="single" w:sz="4" w:space="0" w:color="auto"/>
              <w:left w:val="single" w:sz="4" w:space="0" w:color="auto"/>
              <w:right w:val="single" w:sz="4" w:space="0" w:color="auto"/>
            </w:tcBorders>
            <w:shd w:val="clear" w:color="auto" w:fill="FFFFFF"/>
            <w:vAlign w:val="bottom"/>
          </w:tcPr>
          <w:p w:rsidR="00541DA8" w:rsidRPr="005E270E" w:rsidRDefault="00541DA8" w:rsidP="00CB46A1">
            <w:pPr>
              <w:widowControl w:val="0"/>
              <w:spacing w:after="0" w:line="278" w:lineRule="exact"/>
              <w:ind w:left="320"/>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10 400 5200**</w:t>
            </w:r>
          </w:p>
        </w:tc>
      </w:tr>
      <w:tr w:rsidR="00541DA8" w:rsidRPr="005E270E" w:rsidTr="00A56543">
        <w:trPr>
          <w:trHeight w:hRule="exact" w:val="547"/>
          <w:jc w:val="center"/>
        </w:trPr>
        <w:tc>
          <w:tcPr>
            <w:tcW w:w="726" w:type="pct"/>
            <w:tcBorders>
              <w:lef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С</w:t>
            </w:r>
          </w:p>
        </w:tc>
        <w:tc>
          <w:tcPr>
            <w:tcW w:w="619" w:type="pct"/>
            <w:tcBorders>
              <w:left w:val="single" w:sz="4" w:space="0" w:color="auto"/>
            </w:tcBorders>
            <w:shd w:val="clear" w:color="auto" w:fill="FFFFFF"/>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24</w:t>
            </w:r>
          </w:p>
        </w:tc>
        <w:tc>
          <w:tcPr>
            <w:tcW w:w="651" w:type="pct"/>
            <w:tcBorders>
              <w:left w:val="single" w:sz="4" w:space="0" w:color="auto"/>
            </w:tcBorders>
            <w:shd w:val="clear" w:color="auto" w:fill="FFFFFF"/>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III</w:t>
            </w:r>
          </w:p>
        </w:tc>
        <w:tc>
          <w:tcPr>
            <w:tcW w:w="976" w:type="pct"/>
            <w:tcBorders>
              <w:left w:val="single" w:sz="4" w:space="0" w:color="auto"/>
            </w:tcBorders>
            <w:shd w:val="clear" w:color="auto" w:fill="FFFFFF"/>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СО</w:t>
            </w:r>
          </w:p>
        </w:tc>
        <w:tc>
          <w:tcPr>
            <w:tcW w:w="667" w:type="pct"/>
            <w:tcBorders>
              <w:left w:val="single" w:sz="4" w:space="0" w:color="auto"/>
            </w:tcBorders>
            <w:shd w:val="clear" w:color="auto" w:fill="FFFFFF"/>
          </w:tcPr>
          <w:p w:rsidR="00541DA8" w:rsidRPr="005E270E" w:rsidRDefault="00541DA8" w:rsidP="00CB46A1">
            <w:pPr>
              <w:widowControl w:val="0"/>
              <w:spacing w:after="0" w:line="220" w:lineRule="exact"/>
              <w:ind w:left="260"/>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25 000</w:t>
            </w:r>
          </w:p>
        </w:tc>
        <w:tc>
          <w:tcPr>
            <w:tcW w:w="667" w:type="pct"/>
            <w:tcBorders>
              <w:left w:val="single" w:sz="4" w:space="0" w:color="auto"/>
            </w:tcBorders>
            <w:shd w:val="clear" w:color="auto" w:fill="FFFFFF"/>
            <w:vAlign w:val="bottom"/>
          </w:tcPr>
          <w:p w:rsidR="00541DA8" w:rsidRPr="005E270E" w:rsidRDefault="00541DA8" w:rsidP="00CB46A1">
            <w:pPr>
              <w:widowControl w:val="0"/>
              <w:spacing w:after="0" w:line="278" w:lineRule="exact"/>
              <w:ind w:left="340"/>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10 400 5200**</w:t>
            </w:r>
          </w:p>
        </w:tc>
        <w:tc>
          <w:tcPr>
            <w:tcW w:w="694" w:type="pct"/>
            <w:tcBorders>
              <w:left w:val="single" w:sz="4" w:space="0" w:color="auto"/>
              <w:right w:val="single" w:sz="4" w:space="0" w:color="auto"/>
            </w:tcBorders>
            <w:shd w:val="clear" w:color="auto" w:fill="FFFFFF"/>
            <w:vAlign w:val="bottom"/>
          </w:tcPr>
          <w:p w:rsidR="00541DA8" w:rsidRPr="005E270E" w:rsidRDefault="00541DA8" w:rsidP="00CB46A1">
            <w:pPr>
              <w:widowControl w:val="0"/>
              <w:spacing w:after="6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5200</w:t>
            </w:r>
          </w:p>
          <w:p w:rsidR="00541DA8" w:rsidRPr="005E270E" w:rsidRDefault="00541DA8" w:rsidP="00CB46A1">
            <w:pPr>
              <w:widowControl w:val="0"/>
              <w:spacing w:before="60" w:after="0" w:line="220" w:lineRule="exact"/>
              <w:ind w:left="320"/>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3600**</w:t>
            </w:r>
          </w:p>
        </w:tc>
      </w:tr>
      <w:tr w:rsidR="00541DA8" w:rsidRPr="005E270E" w:rsidTr="00A56543">
        <w:trPr>
          <w:trHeight w:hRule="exact" w:val="278"/>
          <w:jc w:val="center"/>
        </w:trPr>
        <w:tc>
          <w:tcPr>
            <w:tcW w:w="726" w:type="pct"/>
            <w:tcBorders>
              <w:left w:val="single" w:sz="4" w:space="0" w:color="auto"/>
            </w:tcBorders>
            <w:shd w:val="clear" w:color="auto" w:fill="FFFFFF"/>
          </w:tcPr>
          <w:p w:rsidR="00541DA8" w:rsidRPr="005E270E" w:rsidRDefault="00541DA8" w:rsidP="00CB46A1">
            <w:pPr>
              <w:widowControl w:val="0"/>
              <w:spacing w:after="0" w:line="240" w:lineRule="auto"/>
              <w:rPr>
                <w:rFonts w:ascii="Arial" w:eastAsia="Arial Unicode MS" w:hAnsi="Arial" w:cs="Arial"/>
                <w:sz w:val="20"/>
                <w:szCs w:val="20"/>
                <w:lang w:val="ru-RU" w:eastAsia="ru-RU" w:bidi="ru-RU"/>
              </w:rPr>
            </w:pPr>
          </w:p>
        </w:tc>
        <w:tc>
          <w:tcPr>
            <w:tcW w:w="619" w:type="pct"/>
            <w:tcBorders>
              <w:lef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18</w:t>
            </w:r>
          </w:p>
        </w:tc>
        <w:tc>
          <w:tcPr>
            <w:tcW w:w="651" w:type="pct"/>
            <w:tcBorders>
              <w:lef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IV</w:t>
            </w:r>
          </w:p>
        </w:tc>
        <w:tc>
          <w:tcPr>
            <w:tcW w:w="976" w:type="pct"/>
            <w:tcBorders>
              <w:lef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СО, С1</w:t>
            </w:r>
          </w:p>
        </w:tc>
        <w:tc>
          <w:tcPr>
            <w:tcW w:w="667" w:type="pct"/>
            <w:tcBorders>
              <w:left w:val="single" w:sz="4" w:space="0" w:color="auto"/>
            </w:tcBorders>
            <w:shd w:val="clear" w:color="auto" w:fill="FFFFFF"/>
            <w:vAlign w:val="bottom"/>
          </w:tcPr>
          <w:p w:rsidR="00541DA8" w:rsidRPr="005E270E" w:rsidRDefault="00541DA8" w:rsidP="00CB46A1">
            <w:pPr>
              <w:widowControl w:val="0"/>
              <w:spacing w:after="0" w:line="220" w:lineRule="exact"/>
              <w:ind w:left="260"/>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25 000</w:t>
            </w:r>
          </w:p>
        </w:tc>
        <w:tc>
          <w:tcPr>
            <w:tcW w:w="667" w:type="pct"/>
            <w:tcBorders>
              <w:lef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10 400</w:t>
            </w:r>
          </w:p>
        </w:tc>
        <w:tc>
          <w:tcPr>
            <w:tcW w:w="694" w:type="pct"/>
            <w:tcBorders>
              <w:left w:val="single" w:sz="4" w:space="0" w:color="auto"/>
              <w:righ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w:t>
            </w:r>
          </w:p>
        </w:tc>
      </w:tr>
      <w:tr w:rsidR="00541DA8" w:rsidRPr="005E270E" w:rsidTr="00A56543">
        <w:trPr>
          <w:trHeight w:hRule="exact" w:val="278"/>
          <w:jc w:val="center"/>
        </w:trPr>
        <w:tc>
          <w:tcPr>
            <w:tcW w:w="726" w:type="pct"/>
            <w:tcBorders>
              <w:left w:val="single" w:sz="4" w:space="0" w:color="auto"/>
            </w:tcBorders>
            <w:shd w:val="clear" w:color="auto" w:fill="FFFFFF"/>
          </w:tcPr>
          <w:p w:rsidR="00541DA8" w:rsidRPr="005E270E" w:rsidRDefault="00541DA8" w:rsidP="00CB46A1">
            <w:pPr>
              <w:widowControl w:val="0"/>
              <w:spacing w:after="0" w:line="240" w:lineRule="auto"/>
              <w:rPr>
                <w:rFonts w:ascii="Arial" w:eastAsia="Arial Unicode MS" w:hAnsi="Arial" w:cs="Arial"/>
                <w:sz w:val="20"/>
                <w:szCs w:val="20"/>
                <w:lang w:val="ru-RU" w:eastAsia="ru-RU" w:bidi="ru-RU"/>
              </w:rPr>
            </w:pPr>
          </w:p>
        </w:tc>
        <w:tc>
          <w:tcPr>
            <w:tcW w:w="619" w:type="pct"/>
            <w:tcBorders>
              <w:lef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18</w:t>
            </w:r>
          </w:p>
        </w:tc>
        <w:tc>
          <w:tcPr>
            <w:tcW w:w="651" w:type="pct"/>
            <w:tcBorders>
              <w:left w:val="single" w:sz="4" w:space="0" w:color="auto"/>
            </w:tcBorders>
            <w:shd w:val="clear" w:color="auto" w:fill="FFFFFF"/>
            <w:vAlign w:val="center"/>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IV</w:t>
            </w:r>
          </w:p>
        </w:tc>
        <w:tc>
          <w:tcPr>
            <w:tcW w:w="976" w:type="pct"/>
            <w:tcBorders>
              <w:lef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С2, С3</w:t>
            </w:r>
          </w:p>
        </w:tc>
        <w:tc>
          <w:tcPr>
            <w:tcW w:w="667" w:type="pct"/>
            <w:tcBorders>
              <w:lef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2600</w:t>
            </w:r>
          </w:p>
        </w:tc>
        <w:tc>
          <w:tcPr>
            <w:tcW w:w="667" w:type="pct"/>
            <w:tcBorders>
              <w:lef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2000</w:t>
            </w:r>
          </w:p>
        </w:tc>
        <w:tc>
          <w:tcPr>
            <w:tcW w:w="694" w:type="pct"/>
            <w:tcBorders>
              <w:left w:val="single" w:sz="4" w:space="0" w:color="auto"/>
              <w:right w:val="single" w:sz="4" w:space="0" w:color="auto"/>
            </w:tcBorders>
            <w:shd w:val="clear" w:color="auto" w:fill="FFFFFF"/>
            <w:vAlign w:val="center"/>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w:t>
            </w:r>
          </w:p>
        </w:tc>
      </w:tr>
      <w:tr w:rsidR="00541DA8" w:rsidRPr="005E270E" w:rsidTr="00A56543">
        <w:trPr>
          <w:trHeight w:hRule="exact" w:val="278"/>
          <w:jc w:val="center"/>
        </w:trPr>
        <w:tc>
          <w:tcPr>
            <w:tcW w:w="726" w:type="pct"/>
            <w:tcBorders>
              <w:left w:val="single" w:sz="4" w:space="0" w:color="auto"/>
              <w:bottom w:val="single" w:sz="4" w:space="0" w:color="auto"/>
            </w:tcBorders>
            <w:shd w:val="clear" w:color="auto" w:fill="FFFFFF"/>
          </w:tcPr>
          <w:p w:rsidR="00541DA8" w:rsidRPr="005E270E" w:rsidRDefault="00541DA8" w:rsidP="00CB46A1">
            <w:pPr>
              <w:widowControl w:val="0"/>
              <w:spacing w:after="0" w:line="240" w:lineRule="auto"/>
              <w:rPr>
                <w:rFonts w:ascii="Arial" w:eastAsia="Arial Unicode MS" w:hAnsi="Arial" w:cs="Arial"/>
                <w:sz w:val="20"/>
                <w:szCs w:val="20"/>
                <w:lang w:val="ru-RU" w:eastAsia="ru-RU" w:bidi="ru-RU"/>
              </w:rPr>
            </w:pPr>
          </w:p>
        </w:tc>
        <w:tc>
          <w:tcPr>
            <w:tcW w:w="619" w:type="pct"/>
            <w:tcBorders>
              <w:left w:val="single" w:sz="4" w:space="0" w:color="auto"/>
              <w:bottom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12</w:t>
            </w:r>
          </w:p>
        </w:tc>
        <w:tc>
          <w:tcPr>
            <w:tcW w:w="651" w:type="pct"/>
            <w:tcBorders>
              <w:left w:val="single" w:sz="4" w:space="0" w:color="auto"/>
              <w:bottom w:val="single" w:sz="4" w:space="0" w:color="auto"/>
            </w:tcBorders>
            <w:shd w:val="clear" w:color="auto" w:fill="FFFFFF"/>
            <w:vAlign w:val="center"/>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V</w:t>
            </w:r>
          </w:p>
        </w:tc>
        <w:tc>
          <w:tcPr>
            <w:tcW w:w="976" w:type="pct"/>
            <w:tcBorders>
              <w:left w:val="single" w:sz="4" w:space="0" w:color="auto"/>
              <w:bottom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Не норм.</w:t>
            </w:r>
          </w:p>
        </w:tc>
        <w:tc>
          <w:tcPr>
            <w:tcW w:w="667" w:type="pct"/>
            <w:tcBorders>
              <w:left w:val="single" w:sz="4" w:space="0" w:color="auto"/>
              <w:bottom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1200</w:t>
            </w:r>
          </w:p>
        </w:tc>
        <w:tc>
          <w:tcPr>
            <w:tcW w:w="667" w:type="pct"/>
            <w:tcBorders>
              <w:left w:val="single" w:sz="4" w:space="0" w:color="auto"/>
              <w:bottom w:val="single" w:sz="4" w:space="0" w:color="auto"/>
            </w:tcBorders>
            <w:shd w:val="clear" w:color="auto" w:fill="FFFFFF"/>
            <w:vAlign w:val="center"/>
          </w:tcPr>
          <w:p w:rsidR="00541DA8" w:rsidRPr="005E270E" w:rsidRDefault="00541DA8" w:rsidP="00CB46A1">
            <w:pPr>
              <w:widowControl w:val="0"/>
              <w:spacing w:after="0" w:line="220" w:lineRule="exact"/>
              <w:ind w:right="300"/>
              <w:jc w:val="right"/>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600***</w:t>
            </w:r>
          </w:p>
        </w:tc>
        <w:tc>
          <w:tcPr>
            <w:tcW w:w="694" w:type="pct"/>
            <w:tcBorders>
              <w:left w:val="single" w:sz="4" w:space="0" w:color="auto"/>
              <w:bottom w:val="single" w:sz="4" w:space="0" w:color="auto"/>
              <w:right w:val="single" w:sz="4" w:space="0" w:color="auto"/>
            </w:tcBorders>
            <w:shd w:val="clear" w:color="auto" w:fill="FFFFFF"/>
            <w:vAlign w:val="center"/>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w:t>
            </w:r>
          </w:p>
        </w:tc>
      </w:tr>
      <w:tr w:rsidR="00A56543" w:rsidRPr="005E270E" w:rsidTr="00A56543">
        <w:trPr>
          <w:trHeight w:hRule="exact" w:val="307"/>
          <w:jc w:val="center"/>
        </w:trPr>
        <w:tc>
          <w:tcPr>
            <w:tcW w:w="726" w:type="pct"/>
            <w:tcBorders>
              <w:top w:val="single" w:sz="4" w:space="0" w:color="auto"/>
              <w:left w:val="single" w:sz="4" w:space="0" w:color="auto"/>
            </w:tcBorders>
            <w:shd w:val="clear" w:color="auto" w:fill="FFFFFF"/>
          </w:tcPr>
          <w:p w:rsidR="00A56543" w:rsidRPr="005E270E" w:rsidRDefault="00A56543" w:rsidP="00A56543">
            <w:pPr>
              <w:widowControl w:val="0"/>
              <w:spacing w:after="0" w:line="240" w:lineRule="auto"/>
              <w:rPr>
                <w:rFonts w:ascii="Arial" w:eastAsia="Arial Unicode MS" w:hAnsi="Arial" w:cs="Arial"/>
                <w:sz w:val="20"/>
                <w:szCs w:val="20"/>
                <w:lang w:val="ru-RU" w:eastAsia="ru-RU" w:bidi="ru-RU"/>
              </w:rPr>
            </w:pPr>
          </w:p>
        </w:tc>
        <w:tc>
          <w:tcPr>
            <w:tcW w:w="619" w:type="pct"/>
            <w:tcBorders>
              <w:top w:val="single" w:sz="4" w:space="0" w:color="auto"/>
              <w:left w:val="single" w:sz="4" w:space="0" w:color="auto"/>
            </w:tcBorders>
            <w:shd w:val="clear" w:color="auto" w:fill="FFFFFF"/>
            <w:vAlign w:val="bottom"/>
          </w:tcPr>
          <w:p w:rsidR="00A56543" w:rsidRPr="005E270E" w:rsidRDefault="00A56543" w:rsidP="00A56543">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54</w:t>
            </w:r>
          </w:p>
        </w:tc>
        <w:tc>
          <w:tcPr>
            <w:tcW w:w="651" w:type="pct"/>
            <w:tcBorders>
              <w:top w:val="single" w:sz="4" w:space="0" w:color="auto"/>
              <w:left w:val="single" w:sz="4" w:space="0" w:color="auto"/>
            </w:tcBorders>
            <w:shd w:val="clear" w:color="auto" w:fill="FFFFFF"/>
            <w:vAlign w:val="bottom"/>
          </w:tcPr>
          <w:p w:rsidR="00A56543" w:rsidRPr="005E270E" w:rsidRDefault="00A56543" w:rsidP="00A56543">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I, II</w:t>
            </w:r>
          </w:p>
        </w:tc>
        <w:tc>
          <w:tcPr>
            <w:tcW w:w="976" w:type="pct"/>
            <w:tcBorders>
              <w:top w:val="single" w:sz="4" w:space="0" w:color="auto"/>
              <w:left w:val="single" w:sz="4" w:space="0" w:color="auto"/>
            </w:tcBorders>
            <w:shd w:val="clear" w:color="auto" w:fill="FFFFFF"/>
            <w:vAlign w:val="bottom"/>
          </w:tcPr>
          <w:p w:rsidR="00A56543" w:rsidRPr="005E270E" w:rsidRDefault="00A56543" w:rsidP="00A56543">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СО</w:t>
            </w:r>
          </w:p>
        </w:tc>
        <w:tc>
          <w:tcPr>
            <w:tcW w:w="2028" w:type="pct"/>
            <w:gridSpan w:val="3"/>
            <w:tcBorders>
              <w:top w:val="single" w:sz="4" w:space="0" w:color="auto"/>
              <w:left w:val="single" w:sz="4" w:space="0" w:color="auto"/>
              <w:right w:val="single" w:sz="4" w:space="0" w:color="auto"/>
            </w:tcBorders>
            <w:shd w:val="clear" w:color="auto" w:fill="FFFFFF"/>
            <w:vAlign w:val="bottom"/>
          </w:tcPr>
          <w:p w:rsidR="00A56543" w:rsidRPr="005E270E" w:rsidRDefault="00A56543" w:rsidP="00A56543">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Не ограничивается</w:t>
            </w:r>
          </w:p>
        </w:tc>
      </w:tr>
      <w:tr w:rsidR="00A56543" w:rsidRPr="005E270E" w:rsidTr="00A56543">
        <w:trPr>
          <w:trHeight w:hRule="exact" w:val="317"/>
          <w:jc w:val="center"/>
        </w:trPr>
        <w:tc>
          <w:tcPr>
            <w:tcW w:w="726" w:type="pct"/>
            <w:tcBorders>
              <w:left w:val="single" w:sz="4" w:space="0" w:color="auto"/>
            </w:tcBorders>
            <w:shd w:val="clear" w:color="auto" w:fill="FFFFFF"/>
          </w:tcPr>
          <w:p w:rsidR="00A56543" w:rsidRPr="005E270E" w:rsidRDefault="00A56543" w:rsidP="00A56543">
            <w:pPr>
              <w:widowControl w:val="0"/>
              <w:spacing w:after="0" w:line="240" w:lineRule="auto"/>
              <w:rPr>
                <w:rFonts w:ascii="Arial" w:eastAsia="Arial Unicode MS" w:hAnsi="Arial" w:cs="Arial"/>
                <w:sz w:val="20"/>
                <w:szCs w:val="20"/>
                <w:lang w:val="ru-RU" w:eastAsia="ru-RU" w:bidi="ru-RU"/>
              </w:rPr>
            </w:pPr>
          </w:p>
        </w:tc>
        <w:tc>
          <w:tcPr>
            <w:tcW w:w="619" w:type="pct"/>
            <w:tcBorders>
              <w:left w:val="single" w:sz="4" w:space="0" w:color="auto"/>
            </w:tcBorders>
            <w:shd w:val="clear" w:color="auto" w:fill="FFFFFF"/>
            <w:vAlign w:val="bottom"/>
          </w:tcPr>
          <w:p w:rsidR="00A56543" w:rsidRPr="005E270E" w:rsidRDefault="00A56543" w:rsidP="00A56543">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36</w:t>
            </w:r>
          </w:p>
        </w:tc>
        <w:tc>
          <w:tcPr>
            <w:tcW w:w="651" w:type="pct"/>
            <w:tcBorders>
              <w:left w:val="single" w:sz="4" w:space="0" w:color="auto"/>
            </w:tcBorders>
            <w:shd w:val="clear" w:color="auto" w:fill="FFFFFF"/>
            <w:vAlign w:val="bottom"/>
          </w:tcPr>
          <w:p w:rsidR="00A56543" w:rsidRPr="005E270E" w:rsidRDefault="00A56543" w:rsidP="00A56543">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III</w:t>
            </w:r>
          </w:p>
        </w:tc>
        <w:tc>
          <w:tcPr>
            <w:tcW w:w="976" w:type="pct"/>
            <w:tcBorders>
              <w:left w:val="single" w:sz="4" w:space="0" w:color="auto"/>
            </w:tcBorders>
            <w:shd w:val="clear" w:color="auto" w:fill="FFFFFF"/>
            <w:vAlign w:val="bottom"/>
          </w:tcPr>
          <w:p w:rsidR="00A56543" w:rsidRPr="005E270E" w:rsidRDefault="00A56543" w:rsidP="00A56543">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СО</w:t>
            </w:r>
          </w:p>
        </w:tc>
        <w:tc>
          <w:tcPr>
            <w:tcW w:w="667" w:type="pct"/>
            <w:tcBorders>
              <w:top w:val="single" w:sz="4" w:space="0" w:color="auto"/>
              <w:left w:val="single" w:sz="4" w:space="0" w:color="auto"/>
            </w:tcBorders>
            <w:shd w:val="clear" w:color="auto" w:fill="FFFFFF"/>
            <w:vAlign w:val="bottom"/>
          </w:tcPr>
          <w:p w:rsidR="00A56543" w:rsidRPr="005E270E" w:rsidRDefault="00A56543" w:rsidP="00A56543">
            <w:pPr>
              <w:widowControl w:val="0"/>
              <w:spacing w:after="0" w:line="220" w:lineRule="exact"/>
              <w:ind w:left="240"/>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Не огр.</w:t>
            </w:r>
          </w:p>
        </w:tc>
        <w:tc>
          <w:tcPr>
            <w:tcW w:w="667" w:type="pct"/>
            <w:tcBorders>
              <w:top w:val="single" w:sz="4" w:space="0" w:color="auto"/>
              <w:left w:val="single" w:sz="4" w:space="0" w:color="auto"/>
            </w:tcBorders>
            <w:shd w:val="clear" w:color="auto" w:fill="FFFFFF"/>
            <w:vAlign w:val="bottom"/>
          </w:tcPr>
          <w:p w:rsidR="00A56543" w:rsidRPr="005E270E" w:rsidRDefault="00A56543" w:rsidP="00A56543">
            <w:pPr>
              <w:widowControl w:val="0"/>
              <w:spacing w:after="0" w:line="220" w:lineRule="exact"/>
              <w:ind w:right="300"/>
              <w:jc w:val="right"/>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25 000</w:t>
            </w:r>
          </w:p>
        </w:tc>
        <w:tc>
          <w:tcPr>
            <w:tcW w:w="694" w:type="pct"/>
            <w:tcBorders>
              <w:top w:val="single" w:sz="4" w:space="0" w:color="auto"/>
              <w:left w:val="single" w:sz="4" w:space="0" w:color="auto"/>
              <w:right w:val="single" w:sz="4" w:space="0" w:color="auto"/>
            </w:tcBorders>
            <w:shd w:val="clear" w:color="auto" w:fill="FFFFFF"/>
            <w:vAlign w:val="bottom"/>
          </w:tcPr>
          <w:p w:rsidR="00A56543" w:rsidRPr="005E270E" w:rsidRDefault="00A56543" w:rsidP="00A56543">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10 400</w:t>
            </w:r>
          </w:p>
        </w:tc>
      </w:tr>
      <w:tr w:rsidR="00A56543" w:rsidRPr="005E270E" w:rsidTr="00A56543">
        <w:trPr>
          <w:trHeight w:hRule="exact" w:val="298"/>
          <w:jc w:val="center"/>
        </w:trPr>
        <w:tc>
          <w:tcPr>
            <w:tcW w:w="726" w:type="pct"/>
            <w:vMerge w:val="restart"/>
            <w:tcBorders>
              <w:left w:val="single" w:sz="4" w:space="0" w:color="auto"/>
            </w:tcBorders>
            <w:shd w:val="clear" w:color="auto" w:fill="FFFFFF"/>
            <w:vAlign w:val="center"/>
          </w:tcPr>
          <w:p w:rsidR="00A56543" w:rsidRPr="005E270E" w:rsidRDefault="00A56543" w:rsidP="00A56543">
            <w:pPr>
              <w:widowControl w:val="0"/>
              <w:spacing w:after="0" w:line="220" w:lineRule="exact"/>
              <w:jc w:val="center"/>
              <w:rPr>
                <w:rFonts w:ascii="Arial" w:hAnsi="Arial" w:cs="Arial"/>
                <w:sz w:val="20"/>
                <w:szCs w:val="20"/>
                <w:lang w:val="en-US" w:eastAsia="ru-RU" w:bidi="ru-RU"/>
              </w:rPr>
            </w:pPr>
            <w:r w:rsidRPr="005E270E">
              <w:rPr>
                <w:rFonts w:ascii="Arial" w:hAnsi="Arial" w:cs="Arial"/>
                <w:sz w:val="20"/>
                <w:szCs w:val="20"/>
                <w:shd w:val="clear" w:color="auto" w:fill="FFFFFF"/>
                <w:lang w:val="en-US" w:eastAsia="ru-RU" w:bidi="ru-RU"/>
              </w:rPr>
              <w:t>D</w:t>
            </w:r>
          </w:p>
        </w:tc>
        <w:tc>
          <w:tcPr>
            <w:tcW w:w="619" w:type="pct"/>
            <w:tcBorders>
              <w:left w:val="single" w:sz="4" w:space="0" w:color="auto"/>
            </w:tcBorders>
            <w:shd w:val="clear" w:color="auto" w:fill="FFFFFF"/>
          </w:tcPr>
          <w:p w:rsidR="00A56543" w:rsidRPr="005E270E" w:rsidRDefault="00A56543" w:rsidP="00A56543">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30</w:t>
            </w:r>
          </w:p>
        </w:tc>
        <w:tc>
          <w:tcPr>
            <w:tcW w:w="651" w:type="pct"/>
            <w:tcBorders>
              <w:left w:val="single" w:sz="4" w:space="0" w:color="auto"/>
            </w:tcBorders>
            <w:shd w:val="clear" w:color="auto" w:fill="FFFFFF"/>
          </w:tcPr>
          <w:p w:rsidR="00A56543" w:rsidRPr="005E270E" w:rsidRDefault="00A56543" w:rsidP="00A56543">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III</w:t>
            </w:r>
          </w:p>
        </w:tc>
        <w:tc>
          <w:tcPr>
            <w:tcW w:w="976" w:type="pct"/>
            <w:tcBorders>
              <w:left w:val="single" w:sz="4" w:space="0" w:color="auto"/>
            </w:tcBorders>
            <w:shd w:val="clear" w:color="auto" w:fill="FFFFFF"/>
          </w:tcPr>
          <w:p w:rsidR="00A56543" w:rsidRPr="005E270E" w:rsidRDefault="00A56543" w:rsidP="00A56543">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С1</w:t>
            </w:r>
          </w:p>
        </w:tc>
        <w:tc>
          <w:tcPr>
            <w:tcW w:w="667" w:type="pct"/>
            <w:tcBorders>
              <w:left w:val="single" w:sz="4" w:space="0" w:color="auto"/>
            </w:tcBorders>
            <w:shd w:val="clear" w:color="auto" w:fill="FFFFFF"/>
          </w:tcPr>
          <w:p w:rsidR="00A56543" w:rsidRPr="005E270E" w:rsidRDefault="00A56543" w:rsidP="00A56543">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То же</w:t>
            </w:r>
          </w:p>
        </w:tc>
        <w:tc>
          <w:tcPr>
            <w:tcW w:w="667" w:type="pct"/>
            <w:tcBorders>
              <w:left w:val="single" w:sz="4" w:space="0" w:color="auto"/>
            </w:tcBorders>
            <w:shd w:val="clear" w:color="auto" w:fill="FFFFFF"/>
          </w:tcPr>
          <w:p w:rsidR="00A56543" w:rsidRPr="005E270E" w:rsidRDefault="00A56543" w:rsidP="00A56543">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10 400</w:t>
            </w:r>
          </w:p>
        </w:tc>
        <w:tc>
          <w:tcPr>
            <w:tcW w:w="694" w:type="pct"/>
            <w:tcBorders>
              <w:left w:val="single" w:sz="4" w:space="0" w:color="auto"/>
              <w:right w:val="single" w:sz="4" w:space="0" w:color="auto"/>
            </w:tcBorders>
            <w:shd w:val="clear" w:color="auto" w:fill="FFFFFF"/>
          </w:tcPr>
          <w:p w:rsidR="00A56543" w:rsidRPr="005E270E" w:rsidRDefault="00A56543" w:rsidP="00A56543">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7800</w:t>
            </w:r>
          </w:p>
        </w:tc>
      </w:tr>
      <w:tr w:rsidR="00A56543" w:rsidRPr="005E270E" w:rsidTr="00A56543">
        <w:trPr>
          <w:trHeight w:hRule="exact" w:val="298"/>
          <w:jc w:val="center"/>
        </w:trPr>
        <w:tc>
          <w:tcPr>
            <w:tcW w:w="726" w:type="pct"/>
            <w:vMerge/>
            <w:tcBorders>
              <w:left w:val="single" w:sz="4" w:space="0" w:color="auto"/>
            </w:tcBorders>
            <w:shd w:val="clear" w:color="auto" w:fill="FFFFFF"/>
            <w:vAlign w:val="center"/>
          </w:tcPr>
          <w:p w:rsidR="00A56543" w:rsidRPr="005E270E" w:rsidRDefault="00A56543" w:rsidP="00A56543">
            <w:pPr>
              <w:widowControl w:val="0"/>
              <w:spacing w:after="0" w:line="240" w:lineRule="auto"/>
              <w:rPr>
                <w:rFonts w:ascii="Arial" w:eastAsia="Arial Unicode MS" w:hAnsi="Arial" w:cs="Arial"/>
                <w:sz w:val="20"/>
                <w:szCs w:val="20"/>
                <w:lang w:val="ru-RU" w:eastAsia="ru-RU" w:bidi="ru-RU"/>
              </w:rPr>
            </w:pPr>
          </w:p>
        </w:tc>
        <w:tc>
          <w:tcPr>
            <w:tcW w:w="619" w:type="pct"/>
            <w:tcBorders>
              <w:left w:val="single" w:sz="4" w:space="0" w:color="auto"/>
            </w:tcBorders>
            <w:shd w:val="clear" w:color="auto" w:fill="FFFFFF"/>
          </w:tcPr>
          <w:p w:rsidR="00A56543" w:rsidRPr="005E270E" w:rsidRDefault="00A56543" w:rsidP="00A56543">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24</w:t>
            </w:r>
          </w:p>
        </w:tc>
        <w:tc>
          <w:tcPr>
            <w:tcW w:w="651" w:type="pct"/>
            <w:tcBorders>
              <w:left w:val="single" w:sz="4" w:space="0" w:color="auto"/>
            </w:tcBorders>
            <w:shd w:val="clear" w:color="auto" w:fill="FFFFFF"/>
          </w:tcPr>
          <w:p w:rsidR="00A56543" w:rsidRPr="005E270E" w:rsidRDefault="00A56543" w:rsidP="00A56543">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IV</w:t>
            </w:r>
          </w:p>
        </w:tc>
        <w:tc>
          <w:tcPr>
            <w:tcW w:w="976" w:type="pct"/>
            <w:tcBorders>
              <w:left w:val="single" w:sz="4" w:space="0" w:color="auto"/>
            </w:tcBorders>
            <w:shd w:val="clear" w:color="auto" w:fill="FFFFFF"/>
          </w:tcPr>
          <w:p w:rsidR="00A56543" w:rsidRPr="005E270E" w:rsidRDefault="00A56543" w:rsidP="00A56543">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СО</w:t>
            </w:r>
          </w:p>
        </w:tc>
        <w:tc>
          <w:tcPr>
            <w:tcW w:w="667" w:type="pct"/>
            <w:tcBorders>
              <w:left w:val="single" w:sz="4" w:space="0" w:color="auto"/>
            </w:tcBorders>
            <w:shd w:val="clear" w:color="auto" w:fill="FFFFFF"/>
          </w:tcPr>
          <w:p w:rsidR="00A56543" w:rsidRPr="005E270E" w:rsidRDefault="00A56543" w:rsidP="00A56543">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То же</w:t>
            </w:r>
          </w:p>
        </w:tc>
        <w:tc>
          <w:tcPr>
            <w:tcW w:w="667" w:type="pct"/>
            <w:tcBorders>
              <w:left w:val="single" w:sz="4" w:space="0" w:color="auto"/>
            </w:tcBorders>
            <w:shd w:val="clear" w:color="auto" w:fill="FFFFFF"/>
          </w:tcPr>
          <w:p w:rsidR="00A56543" w:rsidRPr="005E270E" w:rsidRDefault="00A56543" w:rsidP="00A56543">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10 400</w:t>
            </w:r>
          </w:p>
        </w:tc>
        <w:tc>
          <w:tcPr>
            <w:tcW w:w="694" w:type="pct"/>
            <w:tcBorders>
              <w:left w:val="single" w:sz="4" w:space="0" w:color="auto"/>
              <w:right w:val="single" w:sz="4" w:space="0" w:color="auto"/>
            </w:tcBorders>
            <w:shd w:val="clear" w:color="auto" w:fill="FFFFFF"/>
          </w:tcPr>
          <w:p w:rsidR="00A56543" w:rsidRPr="005E270E" w:rsidRDefault="00A56543" w:rsidP="00A56543">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5200</w:t>
            </w:r>
          </w:p>
        </w:tc>
      </w:tr>
      <w:tr w:rsidR="00A56543" w:rsidRPr="005E270E" w:rsidTr="00A56543">
        <w:trPr>
          <w:trHeight w:hRule="exact" w:val="312"/>
          <w:jc w:val="center"/>
        </w:trPr>
        <w:tc>
          <w:tcPr>
            <w:tcW w:w="726" w:type="pct"/>
            <w:tcBorders>
              <w:left w:val="single" w:sz="4" w:space="0" w:color="auto"/>
            </w:tcBorders>
            <w:shd w:val="clear" w:color="auto" w:fill="FFFFFF"/>
          </w:tcPr>
          <w:p w:rsidR="00A56543" w:rsidRPr="005E270E" w:rsidRDefault="00A56543" w:rsidP="00A56543">
            <w:pPr>
              <w:widowControl w:val="0"/>
              <w:spacing w:after="0" w:line="240" w:lineRule="auto"/>
              <w:rPr>
                <w:rFonts w:ascii="Arial" w:eastAsia="Arial Unicode MS" w:hAnsi="Arial" w:cs="Arial"/>
                <w:sz w:val="20"/>
                <w:szCs w:val="20"/>
                <w:lang w:val="ru-RU" w:eastAsia="ru-RU" w:bidi="ru-RU"/>
              </w:rPr>
            </w:pPr>
          </w:p>
        </w:tc>
        <w:tc>
          <w:tcPr>
            <w:tcW w:w="619" w:type="pct"/>
            <w:tcBorders>
              <w:left w:val="single" w:sz="4" w:space="0" w:color="auto"/>
            </w:tcBorders>
            <w:shd w:val="clear" w:color="auto" w:fill="FFFFFF"/>
            <w:vAlign w:val="bottom"/>
          </w:tcPr>
          <w:p w:rsidR="00A56543" w:rsidRPr="005E270E" w:rsidRDefault="00A56543" w:rsidP="00A56543">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18</w:t>
            </w:r>
          </w:p>
        </w:tc>
        <w:tc>
          <w:tcPr>
            <w:tcW w:w="651" w:type="pct"/>
            <w:tcBorders>
              <w:left w:val="single" w:sz="4" w:space="0" w:color="auto"/>
            </w:tcBorders>
            <w:shd w:val="clear" w:color="auto" w:fill="FFFFFF"/>
            <w:vAlign w:val="bottom"/>
          </w:tcPr>
          <w:p w:rsidR="00A56543" w:rsidRPr="005E270E" w:rsidRDefault="00A56543" w:rsidP="00A56543">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IV</w:t>
            </w:r>
          </w:p>
        </w:tc>
        <w:tc>
          <w:tcPr>
            <w:tcW w:w="976" w:type="pct"/>
            <w:tcBorders>
              <w:left w:val="single" w:sz="4" w:space="0" w:color="auto"/>
            </w:tcBorders>
            <w:shd w:val="clear" w:color="auto" w:fill="FFFFFF"/>
            <w:vAlign w:val="bottom"/>
          </w:tcPr>
          <w:p w:rsidR="00A56543" w:rsidRPr="005E270E" w:rsidRDefault="00A56543" w:rsidP="00A56543">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С1</w:t>
            </w:r>
          </w:p>
        </w:tc>
        <w:tc>
          <w:tcPr>
            <w:tcW w:w="667" w:type="pct"/>
            <w:tcBorders>
              <w:left w:val="single" w:sz="4" w:space="0" w:color="auto"/>
            </w:tcBorders>
            <w:shd w:val="clear" w:color="auto" w:fill="FFFFFF"/>
            <w:vAlign w:val="bottom"/>
          </w:tcPr>
          <w:p w:rsidR="00A56543" w:rsidRPr="005E270E" w:rsidRDefault="00A56543" w:rsidP="00A56543">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6500</w:t>
            </w:r>
          </w:p>
        </w:tc>
        <w:tc>
          <w:tcPr>
            <w:tcW w:w="667" w:type="pct"/>
            <w:tcBorders>
              <w:left w:val="single" w:sz="4" w:space="0" w:color="auto"/>
            </w:tcBorders>
            <w:shd w:val="clear" w:color="auto" w:fill="FFFFFF"/>
            <w:vAlign w:val="bottom"/>
          </w:tcPr>
          <w:p w:rsidR="00A56543" w:rsidRPr="005E270E" w:rsidRDefault="00A56543" w:rsidP="00A56543">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5200</w:t>
            </w:r>
          </w:p>
        </w:tc>
        <w:tc>
          <w:tcPr>
            <w:tcW w:w="694" w:type="pct"/>
            <w:tcBorders>
              <w:left w:val="single" w:sz="4" w:space="0" w:color="auto"/>
              <w:right w:val="single" w:sz="4" w:space="0" w:color="auto"/>
            </w:tcBorders>
            <w:shd w:val="clear" w:color="auto" w:fill="FFFFFF"/>
            <w:vAlign w:val="center"/>
          </w:tcPr>
          <w:p w:rsidR="00A56543" w:rsidRPr="005E270E" w:rsidRDefault="00A56543" w:rsidP="00A56543">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w:t>
            </w:r>
          </w:p>
        </w:tc>
      </w:tr>
      <w:tr w:rsidR="00A56543" w:rsidRPr="005E270E" w:rsidTr="00A56543">
        <w:trPr>
          <w:trHeight w:hRule="exact" w:val="307"/>
          <w:jc w:val="center"/>
        </w:trPr>
        <w:tc>
          <w:tcPr>
            <w:tcW w:w="726" w:type="pct"/>
            <w:tcBorders>
              <w:top w:val="single" w:sz="4" w:space="0" w:color="auto"/>
              <w:left w:val="single" w:sz="4" w:space="0" w:color="auto"/>
            </w:tcBorders>
            <w:shd w:val="clear" w:color="auto" w:fill="FFFFFF"/>
          </w:tcPr>
          <w:p w:rsidR="00A56543" w:rsidRPr="005E270E" w:rsidRDefault="00A56543" w:rsidP="00A56543">
            <w:pPr>
              <w:widowControl w:val="0"/>
              <w:spacing w:after="0" w:line="240" w:lineRule="auto"/>
              <w:rPr>
                <w:rFonts w:ascii="Arial" w:eastAsia="Arial Unicode MS" w:hAnsi="Arial" w:cs="Arial"/>
                <w:sz w:val="20"/>
                <w:szCs w:val="20"/>
                <w:lang w:val="ru-RU" w:eastAsia="ru-RU" w:bidi="ru-RU"/>
              </w:rPr>
            </w:pPr>
          </w:p>
        </w:tc>
        <w:tc>
          <w:tcPr>
            <w:tcW w:w="619" w:type="pct"/>
            <w:tcBorders>
              <w:top w:val="single" w:sz="4" w:space="0" w:color="auto"/>
              <w:left w:val="single" w:sz="4" w:space="0" w:color="auto"/>
            </w:tcBorders>
            <w:shd w:val="clear" w:color="auto" w:fill="FFFFFF"/>
            <w:vAlign w:val="bottom"/>
          </w:tcPr>
          <w:p w:rsidR="00A56543" w:rsidRPr="005E270E" w:rsidRDefault="00A56543" w:rsidP="00A56543">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54</w:t>
            </w:r>
          </w:p>
        </w:tc>
        <w:tc>
          <w:tcPr>
            <w:tcW w:w="651" w:type="pct"/>
            <w:tcBorders>
              <w:top w:val="single" w:sz="4" w:space="0" w:color="auto"/>
              <w:left w:val="single" w:sz="4" w:space="0" w:color="auto"/>
            </w:tcBorders>
            <w:shd w:val="clear" w:color="auto" w:fill="FFFFFF"/>
            <w:vAlign w:val="bottom"/>
          </w:tcPr>
          <w:p w:rsidR="00A56543" w:rsidRPr="005E270E" w:rsidRDefault="00A56543" w:rsidP="00A56543">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I, II</w:t>
            </w:r>
          </w:p>
        </w:tc>
        <w:tc>
          <w:tcPr>
            <w:tcW w:w="976" w:type="pct"/>
            <w:tcBorders>
              <w:top w:val="single" w:sz="4" w:space="0" w:color="auto"/>
              <w:left w:val="single" w:sz="4" w:space="0" w:color="auto"/>
            </w:tcBorders>
            <w:shd w:val="clear" w:color="auto" w:fill="FFFFFF"/>
            <w:vAlign w:val="bottom"/>
          </w:tcPr>
          <w:p w:rsidR="00A56543" w:rsidRPr="005E270E" w:rsidRDefault="00A56543" w:rsidP="00A56543">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СО</w:t>
            </w:r>
          </w:p>
        </w:tc>
        <w:tc>
          <w:tcPr>
            <w:tcW w:w="2028" w:type="pct"/>
            <w:gridSpan w:val="3"/>
            <w:tcBorders>
              <w:top w:val="single" w:sz="4" w:space="0" w:color="auto"/>
              <w:left w:val="single" w:sz="4" w:space="0" w:color="auto"/>
              <w:right w:val="single" w:sz="4" w:space="0" w:color="auto"/>
            </w:tcBorders>
            <w:shd w:val="clear" w:color="auto" w:fill="FFFFFF"/>
            <w:vAlign w:val="bottom"/>
          </w:tcPr>
          <w:p w:rsidR="00A56543" w:rsidRPr="005E270E" w:rsidRDefault="00A56543" w:rsidP="00A56543">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Не ограничивается</w:t>
            </w:r>
          </w:p>
        </w:tc>
      </w:tr>
      <w:tr w:rsidR="00A56543" w:rsidRPr="005E270E" w:rsidTr="00A56543">
        <w:trPr>
          <w:trHeight w:hRule="exact" w:val="312"/>
          <w:jc w:val="center"/>
        </w:trPr>
        <w:tc>
          <w:tcPr>
            <w:tcW w:w="726" w:type="pct"/>
            <w:tcBorders>
              <w:left w:val="single" w:sz="4" w:space="0" w:color="auto"/>
            </w:tcBorders>
            <w:shd w:val="clear" w:color="auto" w:fill="FFFFFF"/>
          </w:tcPr>
          <w:p w:rsidR="00A56543" w:rsidRPr="005E270E" w:rsidRDefault="00A56543" w:rsidP="00A56543">
            <w:pPr>
              <w:widowControl w:val="0"/>
              <w:spacing w:after="0" w:line="240" w:lineRule="auto"/>
              <w:rPr>
                <w:rFonts w:ascii="Arial" w:eastAsia="Arial Unicode MS" w:hAnsi="Arial" w:cs="Arial"/>
                <w:sz w:val="20"/>
                <w:szCs w:val="20"/>
                <w:lang w:val="ru-RU" w:eastAsia="ru-RU" w:bidi="ru-RU"/>
              </w:rPr>
            </w:pPr>
          </w:p>
        </w:tc>
        <w:tc>
          <w:tcPr>
            <w:tcW w:w="619" w:type="pct"/>
            <w:tcBorders>
              <w:left w:val="single" w:sz="4" w:space="0" w:color="auto"/>
            </w:tcBorders>
            <w:shd w:val="clear" w:color="auto" w:fill="FFFFFF"/>
            <w:vAlign w:val="bottom"/>
          </w:tcPr>
          <w:p w:rsidR="00A56543" w:rsidRPr="005E270E" w:rsidRDefault="00A56543" w:rsidP="00A56543">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36</w:t>
            </w:r>
          </w:p>
        </w:tc>
        <w:tc>
          <w:tcPr>
            <w:tcW w:w="651" w:type="pct"/>
            <w:tcBorders>
              <w:left w:val="single" w:sz="4" w:space="0" w:color="auto"/>
            </w:tcBorders>
            <w:shd w:val="clear" w:color="auto" w:fill="FFFFFF"/>
            <w:vAlign w:val="bottom"/>
          </w:tcPr>
          <w:p w:rsidR="00A56543" w:rsidRPr="005E270E" w:rsidRDefault="00A56543" w:rsidP="00A56543">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III</w:t>
            </w:r>
          </w:p>
        </w:tc>
        <w:tc>
          <w:tcPr>
            <w:tcW w:w="976" w:type="pct"/>
            <w:tcBorders>
              <w:left w:val="single" w:sz="4" w:space="0" w:color="auto"/>
            </w:tcBorders>
            <w:shd w:val="clear" w:color="auto" w:fill="FFFFFF"/>
            <w:vAlign w:val="bottom"/>
          </w:tcPr>
          <w:p w:rsidR="00A56543" w:rsidRPr="005E270E" w:rsidRDefault="00A56543" w:rsidP="00A56543">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СО</w:t>
            </w:r>
          </w:p>
        </w:tc>
        <w:tc>
          <w:tcPr>
            <w:tcW w:w="667" w:type="pct"/>
            <w:tcBorders>
              <w:top w:val="single" w:sz="4" w:space="0" w:color="auto"/>
              <w:left w:val="single" w:sz="4" w:space="0" w:color="auto"/>
            </w:tcBorders>
            <w:shd w:val="clear" w:color="auto" w:fill="FFFFFF"/>
            <w:vAlign w:val="bottom"/>
          </w:tcPr>
          <w:p w:rsidR="00A56543" w:rsidRPr="005E270E" w:rsidRDefault="00A56543" w:rsidP="00A56543">
            <w:pPr>
              <w:widowControl w:val="0"/>
              <w:spacing w:after="0" w:line="220" w:lineRule="exact"/>
              <w:ind w:left="280"/>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Не огр.</w:t>
            </w:r>
          </w:p>
        </w:tc>
        <w:tc>
          <w:tcPr>
            <w:tcW w:w="667" w:type="pct"/>
            <w:tcBorders>
              <w:top w:val="single" w:sz="4" w:space="0" w:color="auto"/>
              <w:left w:val="single" w:sz="4" w:space="0" w:color="auto"/>
            </w:tcBorders>
            <w:shd w:val="clear" w:color="auto" w:fill="FFFFFF"/>
            <w:vAlign w:val="bottom"/>
          </w:tcPr>
          <w:p w:rsidR="00A56543" w:rsidRPr="005E270E" w:rsidRDefault="00A56543" w:rsidP="00A56543">
            <w:pPr>
              <w:widowControl w:val="0"/>
              <w:spacing w:after="0" w:line="220" w:lineRule="exact"/>
              <w:ind w:right="300"/>
              <w:jc w:val="right"/>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50 000</w:t>
            </w:r>
          </w:p>
        </w:tc>
        <w:tc>
          <w:tcPr>
            <w:tcW w:w="694" w:type="pct"/>
            <w:tcBorders>
              <w:top w:val="single" w:sz="4" w:space="0" w:color="auto"/>
              <w:left w:val="single" w:sz="4" w:space="0" w:color="auto"/>
              <w:right w:val="single" w:sz="4" w:space="0" w:color="auto"/>
            </w:tcBorders>
            <w:shd w:val="clear" w:color="auto" w:fill="FFFFFF"/>
            <w:vAlign w:val="bottom"/>
          </w:tcPr>
          <w:p w:rsidR="00A56543" w:rsidRPr="005E270E" w:rsidRDefault="00A56543" w:rsidP="00A56543">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15 000</w:t>
            </w:r>
          </w:p>
        </w:tc>
      </w:tr>
      <w:tr w:rsidR="00A56543" w:rsidRPr="005E270E" w:rsidTr="00A56543">
        <w:trPr>
          <w:trHeight w:hRule="exact" w:val="293"/>
          <w:jc w:val="center"/>
        </w:trPr>
        <w:tc>
          <w:tcPr>
            <w:tcW w:w="726" w:type="pct"/>
            <w:vMerge w:val="restart"/>
            <w:tcBorders>
              <w:left w:val="single" w:sz="4" w:space="0" w:color="auto"/>
            </w:tcBorders>
            <w:shd w:val="clear" w:color="auto" w:fill="FFFFFF"/>
            <w:vAlign w:val="center"/>
          </w:tcPr>
          <w:p w:rsidR="00A56543" w:rsidRPr="005E270E" w:rsidRDefault="00A56543" w:rsidP="00A56543">
            <w:pPr>
              <w:widowControl w:val="0"/>
              <w:spacing w:after="0" w:line="220" w:lineRule="exact"/>
              <w:jc w:val="center"/>
              <w:rPr>
                <w:rFonts w:ascii="Arial" w:hAnsi="Arial" w:cs="Arial"/>
                <w:sz w:val="20"/>
                <w:szCs w:val="20"/>
                <w:lang w:val="en-US" w:eastAsia="ru-RU" w:bidi="ru-RU"/>
              </w:rPr>
            </w:pPr>
            <w:r w:rsidRPr="005E270E">
              <w:rPr>
                <w:rFonts w:ascii="Arial" w:hAnsi="Arial" w:cs="Arial"/>
                <w:sz w:val="20"/>
                <w:szCs w:val="20"/>
                <w:shd w:val="clear" w:color="auto" w:fill="FFFFFF"/>
                <w:lang w:val="en-US" w:eastAsia="ru-RU" w:bidi="ru-RU"/>
              </w:rPr>
              <w:t>E</w:t>
            </w:r>
          </w:p>
        </w:tc>
        <w:tc>
          <w:tcPr>
            <w:tcW w:w="619" w:type="pct"/>
            <w:tcBorders>
              <w:left w:val="single" w:sz="4" w:space="0" w:color="auto"/>
            </w:tcBorders>
            <w:shd w:val="clear" w:color="auto" w:fill="FFFFFF"/>
            <w:vAlign w:val="bottom"/>
          </w:tcPr>
          <w:p w:rsidR="00A56543" w:rsidRPr="005E270E" w:rsidRDefault="00A56543" w:rsidP="00A56543">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30</w:t>
            </w:r>
          </w:p>
        </w:tc>
        <w:tc>
          <w:tcPr>
            <w:tcW w:w="651" w:type="pct"/>
            <w:tcBorders>
              <w:left w:val="single" w:sz="4" w:space="0" w:color="auto"/>
            </w:tcBorders>
            <w:shd w:val="clear" w:color="auto" w:fill="FFFFFF"/>
            <w:vAlign w:val="bottom"/>
          </w:tcPr>
          <w:p w:rsidR="00A56543" w:rsidRPr="005E270E" w:rsidRDefault="00A56543" w:rsidP="00A56543">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III</w:t>
            </w:r>
          </w:p>
        </w:tc>
        <w:tc>
          <w:tcPr>
            <w:tcW w:w="976" w:type="pct"/>
            <w:tcBorders>
              <w:left w:val="single" w:sz="4" w:space="0" w:color="auto"/>
            </w:tcBorders>
            <w:shd w:val="clear" w:color="auto" w:fill="FFFFFF"/>
            <w:vAlign w:val="bottom"/>
          </w:tcPr>
          <w:p w:rsidR="00A56543" w:rsidRPr="005E270E" w:rsidRDefault="00A56543" w:rsidP="00A56543">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С1</w:t>
            </w:r>
          </w:p>
        </w:tc>
        <w:tc>
          <w:tcPr>
            <w:tcW w:w="667" w:type="pct"/>
            <w:tcBorders>
              <w:left w:val="single" w:sz="4" w:space="0" w:color="auto"/>
            </w:tcBorders>
            <w:shd w:val="clear" w:color="auto" w:fill="FFFFFF"/>
            <w:vAlign w:val="bottom"/>
          </w:tcPr>
          <w:p w:rsidR="00A56543" w:rsidRPr="005E270E" w:rsidRDefault="00A56543" w:rsidP="00A56543">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То же</w:t>
            </w:r>
          </w:p>
        </w:tc>
        <w:tc>
          <w:tcPr>
            <w:tcW w:w="667" w:type="pct"/>
            <w:tcBorders>
              <w:left w:val="single" w:sz="4" w:space="0" w:color="auto"/>
            </w:tcBorders>
            <w:shd w:val="clear" w:color="auto" w:fill="FFFFFF"/>
            <w:vAlign w:val="bottom"/>
          </w:tcPr>
          <w:p w:rsidR="00A56543" w:rsidRPr="005E270E" w:rsidRDefault="00A56543" w:rsidP="00A56543">
            <w:pPr>
              <w:widowControl w:val="0"/>
              <w:spacing w:after="0" w:line="220" w:lineRule="exact"/>
              <w:ind w:right="300"/>
              <w:jc w:val="right"/>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25 000</w:t>
            </w:r>
          </w:p>
        </w:tc>
        <w:tc>
          <w:tcPr>
            <w:tcW w:w="694" w:type="pct"/>
            <w:tcBorders>
              <w:left w:val="single" w:sz="4" w:space="0" w:color="auto"/>
              <w:right w:val="single" w:sz="4" w:space="0" w:color="auto"/>
            </w:tcBorders>
            <w:shd w:val="clear" w:color="auto" w:fill="FFFFFF"/>
            <w:vAlign w:val="bottom"/>
          </w:tcPr>
          <w:p w:rsidR="00A56543" w:rsidRPr="005E270E" w:rsidRDefault="00A56543" w:rsidP="00A56543">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10 400</w:t>
            </w:r>
          </w:p>
        </w:tc>
      </w:tr>
      <w:tr w:rsidR="00A56543" w:rsidRPr="005E270E" w:rsidTr="00A56543">
        <w:trPr>
          <w:trHeight w:hRule="exact" w:val="302"/>
          <w:jc w:val="center"/>
        </w:trPr>
        <w:tc>
          <w:tcPr>
            <w:tcW w:w="726" w:type="pct"/>
            <w:vMerge/>
            <w:tcBorders>
              <w:left w:val="single" w:sz="4" w:space="0" w:color="auto"/>
            </w:tcBorders>
            <w:shd w:val="clear" w:color="auto" w:fill="FFFFFF"/>
            <w:vAlign w:val="center"/>
          </w:tcPr>
          <w:p w:rsidR="00A56543" w:rsidRPr="005E270E" w:rsidRDefault="00A56543" w:rsidP="00A56543">
            <w:pPr>
              <w:widowControl w:val="0"/>
              <w:spacing w:after="0" w:line="240" w:lineRule="auto"/>
              <w:rPr>
                <w:rFonts w:ascii="Arial" w:eastAsia="Arial Unicode MS" w:hAnsi="Arial" w:cs="Arial"/>
                <w:sz w:val="20"/>
                <w:szCs w:val="20"/>
                <w:lang w:val="ru-RU" w:eastAsia="ru-RU" w:bidi="ru-RU"/>
              </w:rPr>
            </w:pPr>
          </w:p>
        </w:tc>
        <w:tc>
          <w:tcPr>
            <w:tcW w:w="619" w:type="pct"/>
            <w:tcBorders>
              <w:left w:val="single" w:sz="4" w:space="0" w:color="auto"/>
            </w:tcBorders>
            <w:shd w:val="clear" w:color="auto" w:fill="FFFFFF"/>
          </w:tcPr>
          <w:p w:rsidR="00A56543" w:rsidRPr="005E270E" w:rsidRDefault="00A56543" w:rsidP="00A56543">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24</w:t>
            </w:r>
          </w:p>
        </w:tc>
        <w:tc>
          <w:tcPr>
            <w:tcW w:w="651" w:type="pct"/>
            <w:tcBorders>
              <w:left w:val="single" w:sz="4" w:space="0" w:color="auto"/>
            </w:tcBorders>
            <w:shd w:val="clear" w:color="auto" w:fill="FFFFFF"/>
          </w:tcPr>
          <w:p w:rsidR="00A56543" w:rsidRPr="005E270E" w:rsidRDefault="00A56543" w:rsidP="00A56543">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IV</w:t>
            </w:r>
          </w:p>
        </w:tc>
        <w:tc>
          <w:tcPr>
            <w:tcW w:w="976" w:type="pct"/>
            <w:tcBorders>
              <w:left w:val="single" w:sz="4" w:space="0" w:color="auto"/>
            </w:tcBorders>
            <w:shd w:val="clear" w:color="auto" w:fill="FFFFFF"/>
          </w:tcPr>
          <w:p w:rsidR="00A56543" w:rsidRPr="005E270E" w:rsidRDefault="00A56543" w:rsidP="00A56543">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СО, С1</w:t>
            </w:r>
          </w:p>
        </w:tc>
        <w:tc>
          <w:tcPr>
            <w:tcW w:w="667" w:type="pct"/>
            <w:tcBorders>
              <w:left w:val="single" w:sz="4" w:space="0" w:color="auto"/>
            </w:tcBorders>
            <w:shd w:val="clear" w:color="auto" w:fill="FFFFFF"/>
          </w:tcPr>
          <w:p w:rsidR="00A56543" w:rsidRPr="005E270E" w:rsidRDefault="00A56543" w:rsidP="00A56543">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То же</w:t>
            </w:r>
          </w:p>
        </w:tc>
        <w:tc>
          <w:tcPr>
            <w:tcW w:w="667" w:type="pct"/>
            <w:tcBorders>
              <w:left w:val="single" w:sz="4" w:space="0" w:color="auto"/>
            </w:tcBorders>
            <w:shd w:val="clear" w:color="auto" w:fill="FFFFFF"/>
          </w:tcPr>
          <w:p w:rsidR="00A56543" w:rsidRPr="005E270E" w:rsidRDefault="00A56543" w:rsidP="00A56543">
            <w:pPr>
              <w:widowControl w:val="0"/>
              <w:spacing w:after="0" w:line="220" w:lineRule="exact"/>
              <w:ind w:right="300"/>
              <w:jc w:val="right"/>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25 000</w:t>
            </w:r>
          </w:p>
        </w:tc>
        <w:tc>
          <w:tcPr>
            <w:tcW w:w="694" w:type="pct"/>
            <w:tcBorders>
              <w:left w:val="single" w:sz="4" w:space="0" w:color="auto"/>
              <w:right w:val="single" w:sz="4" w:space="0" w:color="auto"/>
            </w:tcBorders>
            <w:shd w:val="clear" w:color="auto" w:fill="FFFFFF"/>
          </w:tcPr>
          <w:p w:rsidR="00A56543" w:rsidRPr="005E270E" w:rsidRDefault="00A56543" w:rsidP="00A56543">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7800</w:t>
            </w:r>
          </w:p>
        </w:tc>
      </w:tr>
      <w:tr w:rsidR="00A56543" w:rsidRPr="005E270E" w:rsidTr="00A56543">
        <w:trPr>
          <w:trHeight w:hRule="exact" w:val="302"/>
          <w:jc w:val="center"/>
        </w:trPr>
        <w:tc>
          <w:tcPr>
            <w:tcW w:w="726" w:type="pct"/>
            <w:tcBorders>
              <w:left w:val="single" w:sz="4" w:space="0" w:color="auto"/>
            </w:tcBorders>
            <w:shd w:val="clear" w:color="auto" w:fill="FFFFFF"/>
          </w:tcPr>
          <w:p w:rsidR="00A56543" w:rsidRPr="005E270E" w:rsidRDefault="00A56543" w:rsidP="00A56543">
            <w:pPr>
              <w:widowControl w:val="0"/>
              <w:spacing w:after="0" w:line="240" w:lineRule="auto"/>
              <w:rPr>
                <w:rFonts w:ascii="Arial" w:eastAsia="Arial Unicode MS" w:hAnsi="Arial" w:cs="Arial"/>
                <w:sz w:val="20"/>
                <w:szCs w:val="20"/>
                <w:lang w:val="ru-RU" w:eastAsia="ru-RU" w:bidi="ru-RU"/>
              </w:rPr>
            </w:pPr>
          </w:p>
        </w:tc>
        <w:tc>
          <w:tcPr>
            <w:tcW w:w="619" w:type="pct"/>
            <w:tcBorders>
              <w:left w:val="single" w:sz="4" w:space="0" w:color="auto"/>
            </w:tcBorders>
            <w:shd w:val="clear" w:color="auto" w:fill="FFFFFF"/>
            <w:vAlign w:val="bottom"/>
          </w:tcPr>
          <w:p w:rsidR="00A56543" w:rsidRPr="005E270E" w:rsidRDefault="00A56543" w:rsidP="00A56543">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18</w:t>
            </w:r>
          </w:p>
        </w:tc>
        <w:tc>
          <w:tcPr>
            <w:tcW w:w="651" w:type="pct"/>
            <w:tcBorders>
              <w:left w:val="single" w:sz="4" w:space="0" w:color="auto"/>
            </w:tcBorders>
            <w:shd w:val="clear" w:color="auto" w:fill="FFFFFF"/>
            <w:vAlign w:val="bottom"/>
          </w:tcPr>
          <w:p w:rsidR="00A56543" w:rsidRPr="005E270E" w:rsidRDefault="00A56543" w:rsidP="00A56543">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IV</w:t>
            </w:r>
          </w:p>
        </w:tc>
        <w:tc>
          <w:tcPr>
            <w:tcW w:w="976" w:type="pct"/>
            <w:tcBorders>
              <w:left w:val="single" w:sz="4" w:space="0" w:color="auto"/>
            </w:tcBorders>
            <w:shd w:val="clear" w:color="auto" w:fill="FFFFFF"/>
            <w:vAlign w:val="bottom"/>
          </w:tcPr>
          <w:p w:rsidR="00A56543" w:rsidRPr="005E270E" w:rsidRDefault="00A56543" w:rsidP="00A56543">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С2, С3</w:t>
            </w:r>
          </w:p>
        </w:tc>
        <w:tc>
          <w:tcPr>
            <w:tcW w:w="667" w:type="pct"/>
            <w:tcBorders>
              <w:left w:val="single" w:sz="4" w:space="0" w:color="auto"/>
            </w:tcBorders>
            <w:shd w:val="clear" w:color="auto" w:fill="FFFFFF"/>
            <w:vAlign w:val="bottom"/>
          </w:tcPr>
          <w:p w:rsidR="00A56543" w:rsidRPr="005E270E" w:rsidRDefault="00A56543" w:rsidP="00A56543">
            <w:pPr>
              <w:widowControl w:val="0"/>
              <w:spacing w:after="0" w:line="220" w:lineRule="exact"/>
              <w:ind w:left="280"/>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10 400</w:t>
            </w:r>
          </w:p>
        </w:tc>
        <w:tc>
          <w:tcPr>
            <w:tcW w:w="667" w:type="pct"/>
            <w:tcBorders>
              <w:left w:val="single" w:sz="4" w:space="0" w:color="auto"/>
            </w:tcBorders>
            <w:shd w:val="clear" w:color="auto" w:fill="FFFFFF"/>
            <w:vAlign w:val="bottom"/>
          </w:tcPr>
          <w:p w:rsidR="00A56543" w:rsidRPr="005E270E" w:rsidRDefault="00A56543" w:rsidP="00A56543">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7800</w:t>
            </w:r>
          </w:p>
        </w:tc>
        <w:tc>
          <w:tcPr>
            <w:tcW w:w="694" w:type="pct"/>
            <w:tcBorders>
              <w:left w:val="single" w:sz="4" w:space="0" w:color="auto"/>
              <w:right w:val="single" w:sz="4" w:space="0" w:color="auto"/>
            </w:tcBorders>
            <w:shd w:val="clear" w:color="auto" w:fill="FFFFFF"/>
            <w:vAlign w:val="bottom"/>
          </w:tcPr>
          <w:p w:rsidR="00A56543" w:rsidRPr="005E270E" w:rsidRDefault="00A56543" w:rsidP="00A56543">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w:t>
            </w:r>
          </w:p>
        </w:tc>
      </w:tr>
      <w:tr w:rsidR="00A56543" w:rsidRPr="005E270E" w:rsidTr="00A56543">
        <w:trPr>
          <w:trHeight w:hRule="exact" w:val="317"/>
          <w:jc w:val="center"/>
        </w:trPr>
        <w:tc>
          <w:tcPr>
            <w:tcW w:w="726" w:type="pct"/>
            <w:tcBorders>
              <w:left w:val="single" w:sz="4" w:space="0" w:color="auto"/>
              <w:bottom w:val="single" w:sz="4" w:space="0" w:color="auto"/>
            </w:tcBorders>
            <w:shd w:val="clear" w:color="auto" w:fill="FFFFFF"/>
          </w:tcPr>
          <w:p w:rsidR="00A56543" w:rsidRPr="005E270E" w:rsidRDefault="00A56543" w:rsidP="00A56543">
            <w:pPr>
              <w:widowControl w:val="0"/>
              <w:spacing w:after="0" w:line="240" w:lineRule="auto"/>
              <w:rPr>
                <w:rFonts w:ascii="Arial" w:eastAsia="Arial Unicode MS" w:hAnsi="Arial" w:cs="Arial"/>
                <w:sz w:val="20"/>
                <w:szCs w:val="20"/>
                <w:lang w:val="ru-RU" w:eastAsia="ru-RU" w:bidi="ru-RU"/>
              </w:rPr>
            </w:pPr>
          </w:p>
        </w:tc>
        <w:tc>
          <w:tcPr>
            <w:tcW w:w="619" w:type="pct"/>
            <w:tcBorders>
              <w:left w:val="single" w:sz="4" w:space="0" w:color="auto"/>
              <w:bottom w:val="single" w:sz="4" w:space="0" w:color="auto"/>
            </w:tcBorders>
            <w:shd w:val="clear" w:color="auto" w:fill="FFFFFF"/>
            <w:vAlign w:val="bottom"/>
          </w:tcPr>
          <w:p w:rsidR="00A56543" w:rsidRPr="005E270E" w:rsidRDefault="00A56543" w:rsidP="00A56543">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12</w:t>
            </w:r>
          </w:p>
        </w:tc>
        <w:tc>
          <w:tcPr>
            <w:tcW w:w="651" w:type="pct"/>
            <w:tcBorders>
              <w:left w:val="single" w:sz="4" w:space="0" w:color="auto"/>
              <w:bottom w:val="single" w:sz="4" w:space="0" w:color="auto"/>
            </w:tcBorders>
            <w:shd w:val="clear" w:color="auto" w:fill="FFFFFF"/>
            <w:vAlign w:val="center"/>
          </w:tcPr>
          <w:p w:rsidR="00A56543" w:rsidRPr="005E270E" w:rsidRDefault="00A56543" w:rsidP="00A56543">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V</w:t>
            </w:r>
          </w:p>
        </w:tc>
        <w:tc>
          <w:tcPr>
            <w:tcW w:w="976" w:type="pct"/>
            <w:tcBorders>
              <w:left w:val="single" w:sz="4" w:space="0" w:color="auto"/>
              <w:bottom w:val="single" w:sz="4" w:space="0" w:color="auto"/>
            </w:tcBorders>
            <w:shd w:val="clear" w:color="auto" w:fill="FFFFFF"/>
            <w:vAlign w:val="center"/>
          </w:tcPr>
          <w:p w:rsidR="00A56543" w:rsidRPr="005E270E" w:rsidRDefault="00A56543" w:rsidP="00A56543">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Не норм.</w:t>
            </w:r>
          </w:p>
        </w:tc>
        <w:tc>
          <w:tcPr>
            <w:tcW w:w="667" w:type="pct"/>
            <w:tcBorders>
              <w:left w:val="single" w:sz="4" w:space="0" w:color="auto"/>
              <w:bottom w:val="single" w:sz="4" w:space="0" w:color="auto"/>
            </w:tcBorders>
            <w:shd w:val="clear" w:color="auto" w:fill="FFFFFF"/>
            <w:vAlign w:val="bottom"/>
          </w:tcPr>
          <w:p w:rsidR="00A56543" w:rsidRPr="005E270E" w:rsidRDefault="00A56543" w:rsidP="00A56543">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2600</w:t>
            </w:r>
          </w:p>
        </w:tc>
        <w:tc>
          <w:tcPr>
            <w:tcW w:w="667" w:type="pct"/>
            <w:tcBorders>
              <w:left w:val="single" w:sz="4" w:space="0" w:color="auto"/>
              <w:bottom w:val="single" w:sz="4" w:space="0" w:color="auto"/>
            </w:tcBorders>
            <w:shd w:val="clear" w:color="auto" w:fill="FFFFFF"/>
            <w:vAlign w:val="center"/>
          </w:tcPr>
          <w:p w:rsidR="00A56543" w:rsidRPr="005E270E" w:rsidRDefault="00A56543" w:rsidP="00A56543">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1500</w:t>
            </w:r>
          </w:p>
        </w:tc>
        <w:tc>
          <w:tcPr>
            <w:tcW w:w="694" w:type="pct"/>
            <w:tcBorders>
              <w:left w:val="single" w:sz="4" w:space="0" w:color="auto"/>
              <w:bottom w:val="single" w:sz="4" w:space="0" w:color="auto"/>
              <w:right w:val="single" w:sz="4" w:space="0" w:color="auto"/>
            </w:tcBorders>
            <w:shd w:val="clear" w:color="auto" w:fill="FFFFFF"/>
            <w:vAlign w:val="center"/>
          </w:tcPr>
          <w:p w:rsidR="00A56543" w:rsidRPr="005E270E" w:rsidRDefault="00A56543" w:rsidP="00A56543">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w:t>
            </w:r>
          </w:p>
        </w:tc>
      </w:tr>
    </w:tbl>
    <w:p w:rsidR="00541DA8" w:rsidRPr="005E270E" w:rsidRDefault="00541DA8" w:rsidP="00541DA8">
      <w:pPr>
        <w:tabs>
          <w:tab w:val="left" w:pos="720"/>
          <w:tab w:val="right" w:leader="dot" w:pos="9072"/>
        </w:tabs>
        <w:spacing w:after="0" w:line="240" w:lineRule="auto"/>
        <w:jc w:val="both"/>
        <w:rPr>
          <w:rFonts w:ascii="Arial" w:hAnsi="Arial" w:cs="Arial"/>
          <w:sz w:val="20"/>
          <w:szCs w:val="20"/>
        </w:rPr>
      </w:pPr>
    </w:p>
    <w:p w:rsidR="00541DA8" w:rsidRPr="005E270E" w:rsidRDefault="00541DA8" w:rsidP="00541DA8">
      <w:pPr>
        <w:tabs>
          <w:tab w:val="left" w:pos="720"/>
          <w:tab w:val="right" w:leader="dot" w:pos="9072"/>
        </w:tabs>
        <w:spacing w:after="0" w:line="240" w:lineRule="auto"/>
        <w:jc w:val="both"/>
        <w:rPr>
          <w:rFonts w:ascii="Arial" w:hAnsi="Arial" w:cs="Arial"/>
          <w:sz w:val="20"/>
          <w:szCs w:val="20"/>
        </w:rPr>
      </w:pPr>
      <w:r w:rsidRPr="005E270E">
        <w:rPr>
          <w:rFonts w:ascii="Arial" w:hAnsi="Arial" w:cs="Arial"/>
          <w:sz w:val="20"/>
          <w:szCs w:val="20"/>
        </w:rPr>
        <w:t>*Высота здания в данной таблице измеряется от пола 1-го этажа до потолка верхнего этажа, включая технический; при переменной высоте потолка принимается средняя высота этажа. Высота одноэтажных зданий классов пожарной опасности СО и С1 не нормируется.</w:t>
      </w:r>
    </w:p>
    <w:p w:rsidR="00541DA8" w:rsidRPr="005E270E" w:rsidRDefault="00541DA8" w:rsidP="00541DA8">
      <w:pPr>
        <w:tabs>
          <w:tab w:val="left" w:pos="720"/>
          <w:tab w:val="right" w:leader="dot" w:pos="9072"/>
        </w:tabs>
        <w:spacing w:after="0" w:line="240" w:lineRule="auto"/>
        <w:jc w:val="both"/>
        <w:rPr>
          <w:rFonts w:ascii="Arial" w:hAnsi="Arial" w:cs="Arial"/>
          <w:sz w:val="20"/>
          <w:szCs w:val="20"/>
        </w:rPr>
      </w:pPr>
      <w:r w:rsidRPr="005E270E">
        <w:rPr>
          <w:rFonts w:ascii="Arial" w:hAnsi="Arial" w:cs="Arial"/>
          <w:sz w:val="20"/>
          <w:szCs w:val="20"/>
        </w:rPr>
        <w:t>**Для деревообрабатывающих производств.</w:t>
      </w:r>
    </w:p>
    <w:p w:rsidR="00541DA8" w:rsidRPr="005E270E" w:rsidRDefault="00541DA8" w:rsidP="00541DA8">
      <w:pPr>
        <w:tabs>
          <w:tab w:val="left" w:pos="720"/>
          <w:tab w:val="right" w:leader="dot" w:pos="9072"/>
        </w:tabs>
        <w:spacing w:after="0" w:line="240" w:lineRule="auto"/>
        <w:jc w:val="both"/>
        <w:rPr>
          <w:rFonts w:ascii="Arial" w:hAnsi="Arial" w:cs="Arial"/>
          <w:sz w:val="20"/>
          <w:szCs w:val="20"/>
        </w:rPr>
      </w:pPr>
      <w:r w:rsidRPr="005E270E">
        <w:rPr>
          <w:rFonts w:ascii="Arial" w:hAnsi="Arial" w:cs="Arial"/>
          <w:sz w:val="20"/>
          <w:szCs w:val="20"/>
        </w:rPr>
        <w:t>***Для лесопильных цехов с числом рам до четырех, деревообрабатывающих цехов первичной обработки древесины и рубильных станций дробления древесины.</w:t>
      </w:r>
    </w:p>
    <w:p w:rsidR="00541DA8" w:rsidRPr="005E270E" w:rsidRDefault="00541DA8" w:rsidP="00541DA8">
      <w:pPr>
        <w:tabs>
          <w:tab w:val="left" w:pos="720"/>
          <w:tab w:val="right" w:leader="dot" w:pos="9072"/>
        </w:tabs>
        <w:spacing w:after="0" w:line="240" w:lineRule="auto"/>
        <w:jc w:val="both"/>
        <w:rPr>
          <w:rFonts w:ascii="Arial" w:hAnsi="Arial" w:cs="Arial"/>
          <w:sz w:val="20"/>
          <w:szCs w:val="20"/>
        </w:rPr>
      </w:pPr>
    </w:p>
    <w:p w:rsidR="00541DA8" w:rsidRPr="005E270E" w:rsidRDefault="00541DA8" w:rsidP="00541DA8">
      <w:pPr>
        <w:tabs>
          <w:tab w:val="left" w:pos="720"/>
          <w:tab w:val="right" w:leader="dot" w:pos="9072"/>
        </w:tabs>
        <w:spacing w:after="0" w:line="240" w:lineRule="auto"/>
        <w:jc w:val="both"/>
        <w:rPr>
          <w:rFonts w:ascii="Arial" w:hAnsi="Arial" w:cs="Arial"/>
          <w:sz w:val="20"/>
          <w:szCs w:val="20"/>
        </w:rPr>
      </w:pPr>
      <w:r w:rsidRPr="00C166DE">
        <w:rPr>
          <w:rFonts w:ascii="Arial" w:hAnsi="Arial" w:cs="Arial"/>
          <w:b/>
          <w:sz w:val="20"/>
          <w:szCs w:val="20"/>
        </w:rPr>
        <w:t>6.1.2</w:t>
      </w:r>
      <w:r w:rsidRPr="005E270E">
        <w:rPr>
          <w:rFonts w:ascii="Arial" w:hAnsi="Arial" w:cs="Arial"/>
          <w:sz w:val="20"/>
          <w:szCs w:val="20"/>
        </w:rPr>
        <w:tab/>
        <w:t>Степень огнестойкости, класс конструктивной пожарной опасности, высоту зданий и площадь этажа в пределах пожарного отсека для животноводческих, птицеводческих и звероводческих зданий следует принимать по таблице 6.2.</w:t>
      </w:r>
    </w:p>
    <w:p w:rsidR="00D13FC3" w:rsidRDefault="00D13FC3" w:rsidP="00541DA8">
      <w:pPr>
        <w:tabs>
          <w:tab w:val="left" w:pos="720"/>
          <w:tab w:val="right" w:leader="dot" w:pos="9072"/>
        </w:tabs>
        <w:spacing w:after="0" w:line="240" w:lineRule="auto"/>
        <w:jc w:val="both"/>
        <w:rPr>
          <w:rFonts w:ascii="Arial" w:hAnsi="Arial" w:cs="Arial"/>
          <w:sz w:val="20"/>
          <w:szCs w:val="20"/>
          <w:lang w:val="ru-RU"/>
        </w:rPr>
      </w:pPr>
    </w:p>
    <w:p w:rsidR="00C166DE" w:rsidRDefault="00C166DE" w:rsidP="00541DA8">
      <w:pPr>
        <w:tabs>
          <w:tab w:val="left" w:pos="720"/>
          <w:tab w:val="right" w:leader="dot" w:pos="9072"/>
        </w:tabs>
        <w:spacing w:after="0" w:line="240" w:lineRule="auto"/>
        <w:jc w:val="both"/>
        <w:rPr>
          <w:rFonts w:ascii="Arial" w:hAnsi="Arial" w:cs="Arial"/>
          <w:sz w:val="20"/>
          <w:szCs w:val="20"/>
          <w:lang w:val="ru-RU"/>
        </w:rPr>
      </w:pPr>
    </w:p>
    <w:p w:rsidR="00C166DE" w:rsidRPr="005E270E" w:rsidRDefault="00C166DE" w:rsidP="00541DA8">
      <w:pPr>
        <w:tabs>
          <w:tab w:val="left" w:pos="720"/>
          <w:tab w:val="right" w:leader="dot" w:pos="9072"/>
        </w:tabs>
        <w:spacing w:after="0" w:line="240" w:lineRule="auto"/>
        <w:jc w:val="both"/>
        <w:rPr>
          <w:rFonts w:ascii="Arial" w:hAnsi="Arial" w:cs="Arial"/>
          <w:sz w:val="20"/>
          <w:szCs w:val="20"/>
          <w:lang w:val="ru-RU"/>
        </w:rPr>
      </w:pPr>
    </w:p>
    <w:p w:rsidR="00D13FC3" w:rsidRPr="00C166DE" w:rsidRDefault="00D13FC3" w:rsidP="00C166DE">
      <w:pPr>
        <w:tabs>
          <w:tab w:val="left" w:pos="720"/>
          <w:tab w:val="right" w:leader="dot" w:pos="9072"/>
        </w:tabs>
        <w:spacing w:after="0" w:line="240" w:lineRule="auto"/>
        <w:jc w:val="center"/>
        <w:rPr>
          <w:rFonts w:ascii="Arial" w:hAnsi="Arial" w:cs="Arial"/>
          <w:b/>
          <w:sz w:val="20"/>
          <w:szCs w:val="20"/>
          <w:lang w:val="ru-RU"/>
        </w:rPr>
      </w:pPr>
      <w:r w:rsidRPr="00C166DE">
        <w:rPr>
          <w:rFonts w:ascii="Arial" w:hAnsi="Arial" w:cs="Arial"/>
          <w:b/>
          <w:sz w:val="20"/>
          <w:szCs w:val="20"/>
          <w:lang w:val="ru-RU"/>
        </w:rPr>
        <w:lastRenderedPageBreak/>
        <w:t>Таблица 6.2</w:t>
      </w:r>
    </w:p>
    <w:p w:rsidR="002346E2" w:rsidRPr="005E270E" w:rsidRDefault="002346E2" w:rsidP="00541DA8">
      <w:pPr>
        <w:tabs>
          <w:tab w:val="left" w:pos="720"/>
          <w:tab w:val="right" w:leader="dot" w:pos="9072"/>
        </w:tabs>
        <w:spacing w:after="0" w:line="240" w:lineRule="auto"/>
        <w:jc w:val="both"/>
        <w:rPr>
          <w:rFonts w:ascii="Arial" w:hAnsi="Arial" w:cs="Arial"/>
          <w:sz w:val="20"/>
          <w:szCs w:val="20"/>
          <w:lang w:val="ru-RU"/>
        </w:rPr>
      </w:pPr>
    </w:p>
    <w:tbl>
      <w:tblPr>
        <w:tblOverlap w:val="never"/>
        <w:tblW w:w="9251" w:type="dxa"/>
        <w:jc w:val="center"/>
        <w:tblLayout w:type="fixed"/>
        <w:tblCellMar>
          <w:left w:w="10" w:type="dxa"/>
          <w:right w:w="10" w:type="dxa"/>
        </w:tblCellMar>
        <w:tblLook w:val="04A0" w:firstRow="1" w:lastRow="0" w:firstColumn="1" w:lastColumn="0" w:noHBand="0" w:noVBand="1"/>
      </w:tblPr>
      <w:tblGrid>
        <w:gridCol w:w="1344"/>
        <w:gridCol w:w="1147"/>
        <w:gridCol w:w="1205"/>
        <w:gridCol w:w="1805"/>
        <w:gridCol w:w="1234"/>
        <w:gridCol w:w="1234"/>
        <w:gridCol w:w="1282"/>
      </w:tblGrid>
      <w:tr w:rsidR="00541DA8" w:rsidRPr="005E270E" w:rsidTr="00CB46A1">
        <w:trPr>
          <w:trHeight w:hRule="exact" w:val="566"/>
          <w:jc w:val="center"/>
        </w:trPr>
        <w:tc>
          <w:tcPr>
            <w:tcW w:w="1344" w:type="dxa"/>
            <w:vMerge w:val="restart"/>
            <w:tcBorders>
              <w:top w:val="single" w:sz="4" w:space="0" w:color="auto"/>
              <w:left w:val="single" w:sz="4" w:space="0" w:color="auto"/>
            </w:tcBorders>
            <w:shd w:val="clear" w:color="auto" w:fill="FFFFFF"/>
            <w:vAlign w:val="center"/>
          </w:tcPr>
          <w:p w:rsidR="00541DA8" w:rsidRPr="005E270E" w:rsidRDefault="00541DA8" w:rsidP="00CB46A1">
            <w:pPr>
              <w:widowControl w:val="0"/>
              <w:spacing w:after="0" w:line="278"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Категория зданий или пожарных отсеков</w:t>
            </w:r>
          </w:p>
        </w:tc>
        <w:tc>
          <w:tcPr>
            <w:tcW w:w="1147" w:type="dxa"/>
            <w:tcBorders>
              <w:top w:val="single" w:sz="4" w:space="0" w:color="auto"/>
              <w:left w:val="single" w:sz="4" w:space="0" w:color="auto"/>
            </w:tcBorders>
            <w:shd w:val="clear" w:color="auto" w:fill="FFFFFF"/>
            <w:vAlign w:val="bottom"/>
          </w:tcPr>
          <w:p w:rsidR="00541DA8" w:rsidRPr="005E270E" w:rsidRDefault="00541DA8" w:rsidP="00CB46A1">
            <w:pPr>
              <w:widowControl w:val="0"/>
              <w:spacing w:after="0" w:line="220" w:lineRule="exact"/>
              <w:ind w:left="160"/>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Высота</w:t>
            </w:r>
          </w:p>
        </w:tc>
        <w:tc>
          <w:tcPr>
            <w:tcW w:w="1205" w:type="dxa"/>
            <w:vMerge w:val="restart"/>
            <w:tcBorders>
              <w:top w:val="single" w:sz="4" w:space="0" w:color="auto"/>
              <w:left w:val="single" w:sz="4" w:space="0" w:color="auto"/>
            </w:tcBorders>
            <w:shd w:val="clear" w:color="auto" w:fill="FFFFFF"/>
            <w:vAlign w:val="center"/>
          </w:tcPr>
          <w:p w:rsidR="00541DA8" w:rsidRPr="005E270E" w:rsidRDefault="00541DA8" w:rsidP="00CB46A1">
            <w:pPr>
              <w:widowControl w:val="0"/>
              <w:spacing w:after="0" w:line="278" w:lineRule="exact"/>
              <w:ind w:left="160"/>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Степень</w:t>
            </w:r>
          </w:p>
          <w:p w:rsidR="00541DA8" w:rsidRPr="005E270E" w:rsidRDefault="001E0248" w:rsidP="00CB46A1">
            <w:pPr>
              <w:widowControl w:val="0"/>
              <w:spacing w:after="0" w:line="278" w:lineRule="exact"/>
              <w:ind w:left="160"/>
              <w:rPr>
                <w:rFonts w:ascii="Arial" w:hAnsi="Arial" w:cs="Arial"/>
                <w:sz w:val="20"/>
                <w:szCs w:val="20"/>
                <w:lang w:val="ru-RU" w:eastAsia="ru-RU" w:bidi="ru-RU"/>
              </w:rPr>
            </w:pPr>
            <w:r>
              <w:rPr>
                <w:rFonts w:ascii="Arial" w:hAnsi="Arial" w:cs="Arial"/>
                <w:sz w:val="20"/>
                <w:szCs w:val="20"/>
                <w:shd w:val="clear" w:color="auto" w:fill="FFFFFF"/>
                <w:lang w:val="ru-RU" w:eastAsia="ru-RU" w:bidi="ru-RU"/>
              </w:rPr>
              <w:t>о</w:t>
            </w:r>
            <w:r w:rsidR="00541DA8" w:rsidRPr="005E270E">
              <w:rPr>
                <w:rFonts w:ascii="Arial" w:hAnsi="Arial" w:cs="Arial"/>
                <w:sz w:val="20"/>
                <w:szCs w:val="20"/>
                <w:shd w:val="clear" w:color="auto" w:fill="FFFFFF"/>
                <w:lang w:val="ru-RU" w:eastAsia="ru-RU" w:bidi="ru-RU"/>
              </w:rPr>
              <w:t>гнестой</w:t>
            </w:r>
            <w:r>
              <w:rPr>
                <w:rFonts w:ascii="Arial" w:hAnsi="Arial" w:cs="Arial"/>
                <w:sz w:val="20"/>
                <w:szCs w:val="20"/>
                <w:shd w:val="clear" w:color="auto" w:fill="FFFFFF"/>
                <w:lang w:val="ru-RU" w:eastAsia="ru-RU" w:bidi="ru-RU"/>
              </w:rPr>
              <w:t>-</w:t>
            </w:r>
          </w:p>
          <w:p w:rsidR="00541DA8" w:rsidRPr="005E270E" w:rsidRDefault="00541DA8" w:rsidP="00CB46A1">
            <w:pPr>
              <w:widowControl w:val="0"/>
              <w:spacing w:after="0" w:line="278"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кости</w:t>
            </w:r>
          </w:p>
          <w:p w:rsidR="00541DA8" w:rsidRPr="005E270E" w:rsidRDefault="00541DA8" w:rsidP="00CB46A1">
            <w:pPr>
              <w:widowControl w:val="0"/>
              <w:spacing w:after="0" w:line="278"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здания</w:t>
            </w:r>
          </w:p>
        </w:tc>
        <w:tc>
          <w:tcPr>
            <w:tcW w:w="1805" w:type="dxa"/>
            <w:tcBorders>
              <w:top w:val="single" w:sz="4" w:space="0" w:color="auto"/>
              <w:left w:val="single" w:sz="4" w:space="0" w:color="auto"/>
            </w:tcBorders>
            <w:shd w:val="clear" w:color="auto" w:fill="FFFFFF"/>
            <w:vAlign w:val="bottom"/>
          </w:tcPr>
          <w:p w:rsidR="00541DA8" w:rsidRPr="005E270E" w:rsidRDefault="00541DA8" w:rsidP="00CB46A1">
            <w:pPr>
              <w:widowControl w:val="0"/>
              <w:spacing w:after="6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Класс</w:t>
            </w:r>
          </w:p>
          <w:p w:rsidR="00541DA8" w:rsidRPr="005E270E" w:rsidRDefault="00541DA8" w:rsidP="00CB46A1">
            <w:pPr>
              <w:widowControl w:val="0"/>
              <w:spacing w:before="60" w:after="0" w:line="220" w:lineRule="exact"/>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конструктивной</w:t>
            </w:r>
          </w:p>
        </w:tc>
        <w:tc>
          <w:tcPr>
            <w:tcW w:w="3750" w:type="dxa"/>
            <w:gridSpan w:val="3"/>
            <w:tcBorders>
              <w:top w:val="single" w:sz="4" w:space="0" w:color="auto"/>
              <w:left w:val="single" w:sz="4" w:space="0" w:color="auto"/>
              <w:right w:val="single" w:sz="4" w:space="0" w:color="auto"/>
            </w:tcBorders>
            <w:shd w:val="clear" w:color="auto" w:fill="FFFFFF"/>
            <w:vAlign w:val="bottom"/>
          </w:tcPr>
          <w:p w:rsidR="00541DA8" w:rsidRPr="005E270E" w:rsidRDefault="00541DA8" w:rsidP="00CB46A1">
            <w:pPr>
              <w:widowControl w:val="0"/>
              <w:spacing w:after="0" w:line="278"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Площадь этажа в пределах пожарного отсека зданий, м</w:t>
            </w:r>
            <w:r w:rsidRPr="005E270E">
              <w:rPr>
                <w:rFonts w:ascii="Arial" w:hAnsi="Arial" w:cs="Arial"/>
                <w:sz w:val="20"/>
                <w:szCs w:val="20"/>
                <w:shd w:val="clear" w:color="auto" w:fill="FFFFFF"/>
                <w:vertAlign w:val="superscript"/>
                <w:lang w:val="ru-RU" w:eastAsia="ru-RU" w:bidi="ru-RU"/>
              </w:rPr>
              <w:t>2</w:t>
            </w:r>
          </w:p>
        </w:tc>
      </w:tr>
      <w:tr w:rsidR="00541DA8" w:rsidRPr="005E270E" w:rsidTr="00CB46A1">
        <w:trPr>
          <w:trHeight w:hRule="exact" w:val="835"/>
          <w:jc w:val="center"/>
        </w:trPr>
        <w:tc>
          <w:tcPr>
            <w:tcW w:w="1344" w:type="dxa"/>
            <w:vMerge/>
            <w:tcBorders>
              <w:left w:val="single" w:sz="4" w:space="0" w:color="auto"/>
            </w:tcBorders>
            <w:shd w:val="clear" w:color="auto" w:fill="FFFFFF"/>
            <w:vAlign w:val="center"/>
          </w:tcPr>
          <w:p w:rsidR="00541DA8" w:rsidRPr="005E270E" w:rsidRDefault="00541DA8" w:rsidP="00CB46A1">
            <w:pPr>
              <w:widowControl w:val="0"/>
              <w:spacing w:after="0" w:line="240" w:lineRule="auto"/>
              <w:rPr>
                <w:rFonts w:ascii="Arial" w:eastAsia="Arial Unicode MS" w:hAnsi="Arial" w:cs="Arial"/>
                <w:sz w:val="20"/>
                <w:szCs w:val="20"/>
                <w:lang w:val="ru-RU" w:eastAsia="ru-RU" w:bidi="ru-RU"/>
              </w:rPr>
            </w:pPr>
          </w:p>
        </w:tc>
        <w:tc>
          <w:tcPr>
            <w:tcW w:w="1147" w:type="dxa"/>
            <w:tcBorders>
              <w:left w:val="single" w:sz="4" w:space="0" w:color="auto"/>
            </w:tcBorders>
            <w:shd w:val="clear" w:color="auto" w:fill="FFFFFF"/>
          </w:tcPr>
          <w:p w:rsidR="00541DA8" w:rsidRPr="005E270E" w:rsidRDefault="00541DA8" w:rsidP="00CB46A1">
            <w:pPr>
              <w:widowControl w:val="0"/>
              <w:spacing w:after="120" w:line="220" w:lineRule="exact"/>
              <w:ind w:left="160"/>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здания*,</w:t>
            </w:r>
          </w:p>
          <w:p w:rsidR="00541DA8" w:rsidRPr="005E270E" w:rsidRDefault="00541DA8" w:rsidP="00CB46A1">
            <w:pPr>
              <w:widowControl w:val="0"/>
              <w:spacing w:before="120"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м</w:t>
            </w:r>
          </w:p>
        </w:tc>
        <w:tc>
          <w:tcPr>
            <w:tcW w:w="1205" w:type="dxa"/>
            <w:vMerge/>
            <w:tcBorders>
              <w:left w:val="single" w:sz="4" w:space="0" w:color="auto"/>
            </w:tcBorders>
            <w:shd w:val="clear" w:color="auto" w:fill="FFFFFF"/>
            <w:vAlign w:val="center"/>
          </w:tcPr>
          <w:p w:rsidR="00541DA8" w:rsidRPr="005E270E" w:rsidRDefault="00541DA8" w:rsidP="00CB46A1">
            <w:pPr>
              <w:widowControl w:val="0"/>
              <w:spacing w:after="0" w:line="240" w:lineRule="auto"/>
              <w:rPr>
                <w:rFonts w:ascii="Arial" w:eastAsia="Arial Unicode MS" w:hAnsi="Arial" w:cs="Arial"/>
                <w:sz w:val="20"/>
                <w:szCs w:val="20"/>
                <w:lang w:val="ru-RU" w:eastAsia="ru-RU" w:bidi="ru-RU"/>
              </w:rPr>
            </w:pPr>
          </w:p>
        </w:tc>
        <w:tc>
          <w:tcPr>
            <w:tcW w:w="1805" w:type="dxa"/>
            <w:tcBorders>
              <w:left w:val="single" w:sz="4" w:space="0" w:color="auto"/>
            </w:tcBorders>
            <w:shd w:val="clear" w:color="auto" w:fill="FFFFFF"/>
            <w:vAlign w:val="bottom"/>
          </w:tcPr>
          <w:p w:rsidR="00541DA8" w:rsidRPr="005E270E" w:rsidRDefault="00541DA8" w:rsidP="00CB46A1">
            <w:pPr>
              <w:widowControl w:val="0"/>
              <w:spacing w:after="0" w:line="274"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пожарной</w:t>
            </w:r>
          </w:p>
          <w:p w:rsidR="00541DA8" w:rsidRPr="005E270E" w:rsidRDefault="00541DA8" w:rsidP="00CB46A1">
            <w:pPr>
              <w:widowControl w:val="0"/>
              <w:spacing w:after="0" w:line="274"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опасности</w:t>
            </w:r>
          </w:p>
          <w:p w:rsidR="00541DA8" w:rsidRPr="005E270E" w:rsidRDefault="00541DA8" w:rsidP="00CB46A1">
            <w:pPr>
              <w:widowControl w:val="0"/>
              <w:spacing w:after="0" w:line="274"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здания</w:t>
            </w:r>
          </w:p>
        </w:tc>
        <w:tc>
          <w:tcPr>
            <w:tcW w:w="1234" w:type="dxa"/>
            <w:tcBorders>
              <w:top w:val="single" w:sz="4" w:space="0" w:color="auto"/>
              <w:left w:val="single" w:sz="4" w:space="0" w:color="auto"/>
            </w:tcBorders>
            <w:shd w:val="clear" w:color="auto" w:fill="FFFFFF"/>
            <w:vAlign w:val="center"/>
          </w:tcPr>
          <w:p w:rsidR="00541DA8" w:rsidRPr="005E270E" w:rsidRDefault="001E0248" w:rsidP="00CB46A1">
            <w:pPr>
              <w:widowControl w:val="0"/>
              <w:spacing w:after="120" w:line="220" w:lineRule="exact"/>
              <w:jc w:val="center"/>
              <w:rPr>
                <w:rFonts w:ascii="Arial" w:hAnsi="Arial" w:cs="Arial"/>
                <w:sz w:val="20"/>
                <w:szCs w:val="20"/>
                <w:lang w:val="ru-RU" w:eastAsia="ru-RU" w:bidi="ru-RU"/>
              </w:rPr>
            </w:pPr>
            <w:r>
              <w:rPr>
                <w:rFonts w:ascii="Arial" w:hAnsi="Arial" w:cs="Arial"/>
                <w:sz w:val="20"/>
                <w:szCs w:val="20"/>
                <w:shd w:val="clear" w:color="auto" w:fill="FFFFFF"/>
                <w:lang w:val="ru-RU" w:eastAsia="ru-RU" w:bidi="ru-RU"/>
              </w:rPr>
              <w:t>о</w:t>
            </w:r>
            <w:r w:rsidR="00541DA8" w:rsidRPr="005E270E">
              <w:rPr>
                <w:rFonts w:ascii="Arial" w:hAnsi="Arial" w:cs="Arial"/>
                <w:sz w:val="20"/>
                <w:szCs w:val="20"/>
                <w:shd w:val="clear" w:color="auto" w:fill="FFFFFF"/>
                <w:lang w:val="ru-RU" w:eastAsia="ru-RU" w:bidi="ru-RU"/>
              </w:rPr>
              <w:t>дно</w:t>
            </w:r>
            <w:r>
              <w:rPr>
                <w:rFonts w:ascii="Arial" w:hAnsi="Arial" w:cs="Arial"/>
                <w:sz w:val="20"/>
                <w:szCs w:val="20"/>
                <w:shd w:val="clear" w:color="auto" w:fill="FFFFFF"/>
                <w:lang w:val="ru-RU" w:eastAsia="ru-RU" w:bidi="ru-RU"/>
              </w:rPr>
              <w:t xml:space="preserve"> -</w:t>
            </w:r>
          </w:p>
          <w:p w:rsidR="00541DA8" w:rsidRPr="005E270E" w:rsidRDefault="00541DA8" w:rsidP="00CB46A1">
            <w:pPr>
              <w:widowControl w:val="0"/>
              <w:spacing w:before="120" w:after="0" w:line="220" w:lineRule="exact"/>
              <w:ind w:left="160"/>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этажных</w:t>
            </w:r>
          </w:p>
        </w:tc>
        <w:tc>
          <w:tcPr>
            <w:tcW w:w="1234" w:type="dxa"/>
            <w:tcBorders>
              <w:top w:val="single" w:sz="4" w:space="0" w:color="auto"/>
              <w:left w:val="single" w:sz="4" w:space="0" w:color="auto"/>
            </w:tcBorders>
            <w:shd w:val="clear" w:color="auto" w:fill="FFFFFF"/>
            <w:vAlign w:val="center"/>
          </w:tcPr>
          <w:p w:rsidR="00541DA8" w:rsidRPr="005E270E" w:rsidRDefault="001E0248" w:rsidP="00CB46A1">
            <w:pPr>
              <w:widowControl w:val="0"/>
              <w:spacing w:after="120" w:line="220" w:lineRule="exact"/>
              <w:jc w:val="center"/>
              <w:rPr>
                <w:rFonts w:ascii="Arial" w:hAnsi="Arial" w:cs="Arial"/>
                <w:sz w:val="20"/>
                <w:szCs w:val="20"/>
                <w:lang w:val="ru-RU" w:eastAsia="ru-RU" w:bidi="ru-RU"/>
              </w:rPr>
            </w:pPr>
            <w:r>
              <w:rPr>
                <w:rFonts w:ascii="Arial" w:hAnsi="Arial" w:cs="Arial"/>
                <w:sz w:val="20"/>
                <w:szCs w:val="20"/>
                <w:shd w:val="clear" w:color="auto" w:fill="FFFFFF"/>
                <w:lang w:val="ru-RU" w:eastAsia="ru-RU" w:bidi="ru-RU"/>
              </w:rPr>
              <w:t>д</w:t>
            </w:r>
            <w:r w:rsidR="00541DA8" w:rsidRPr="005E270E">
              <w:rPr>
                <w:rFonts w:ascii="Arial" w:hAnsi="Arial" w:cs="Arial"/>
                <w:sz w:val="20"/>
                <w:szCs w:val="20"/>
                <w:shd w:val="clear" w:color="auto" w:fill="FFFFFF"/>
                <w:lang w:val="ru-RU" w:eastAsia="ru-RU" w:bidi="ru-RU"/>
              </w:rPr>
              <w:t>вух</w:t>
            </w:r>
            <w:r>
              <w:rPr>
                <w:rFonts w:ascii="Arial" w:hAnsi="Arial" w:cs="Arial"/>
                <w:sz w:val="20"/>
                <w:szCs w:val="20"/>
                <w:shd w:val="clear" w:color="auto" w:fill="FFFFFF"/>
                <w:lang w:val="ru-RU" w:eastAsia="ru-RU" w:bidi="ru-RU"/>
              </w:rPr>
              <w:t>-</w:t>
            </w:r>
          </w:p>
          <w:p w:rsidR="00541DA8" w:rsidRPr="005E270E" w:rsidRDefault="00541DA8" w:rsidP="00CB46A1">
            <w:pPr>
              <w:widowControl w:val="0"/>
              <w:spacing w:before="120" w:after="0" w:line="220" w:lineRule="exact"/>
              <w:ind w:left="180"/>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этажных</w:t>
            </w:r>
          </w:p>
        </w:tc>
        <w:tc>
          <w:tcPr>
            <w:tcW w:w="1282" w:type="dxa"/>
            <w:tcBorders>
              <w:top w:val="single" w:sz="4" w:space="0" w:color="auto"/>
              <w:left w:val="single" w:sz="4" w:space="0" w:color="auto"/>
              <w:right w:val="single" w:sz="4" w:space="0" w:color="auto"/>
            </w:tcBorders>
            <w:shd w:val="clear" w:color="auto" w:fill="FFFFFF"/>
            <w:vAlign w:val="center"/>
          </w:tcPr>
          <w:p w:rsidR="00541DA8" w:rsidRPr="005E270E" w:rsidRDefault="001E0248" w:rsidP="00CB46A1">
            <w:pPr>
              <w:widowControl w:val="0"/>
              <w:spacing w:after="120" w:line="220" w:lineRule="exact"/>
              <w:jc w:val="center"/>
              <w:rPr>
                <w:rFonts w:ascii="Arial" w:hAnsi="Arial" w:cs="Arial"/>
                <w:sz w:val="20"/>
                <w:szCs w:val="20"/>
                <w:lang w:val="ru-RU" w:eastAsia="ru-RU" w:bidi="ru-RU"/>
              </w:rPr>
            </w:pPr>
            <w:r>
              <w:rPr>
                <w:rFonts w:ascii="Arial" w:hAnsi="Arial" w:cs="Arial"/>
                <w:sz w:val="20"/>
                <w:szCs w:val="20"/>
                <w:shd w:val="clear" w:color="auto" w:fill="FFFFFF"/>
                <w:lang w:val="ru-RU" w:eastAsia="ru-RU" w:bidi="ru-RU"/>
              </w:rPr>
              <w:t>м</w:t>
            </w:r>
            <w:r w:rsidR="00541DA8" w:rsidRPr="005E270E">
              <w:rPr>
                <w:rFonts w:ascii="Arial" w:hAnsi="Arial" w:cs="Arial"/>
                <w:sz w:val="20"/>
                <w:szCs w:val="20"/>
                <w:shd w:val="clear" w:color="auto" w:fill="FFFFFF"/>
                <w:lang w:val="ru-RU" w:eastAsia="ru-RU" w:bidi="ru-RU"/>
              </w:rPr>
              <w:t>ного</w:t>
            </w:r>
            <w:r>
              <w:rPr>
                <w:rFonts w:ascii="Arial" w:hAnsi="Arial" w:cs="Arial"/>
                <w:sz w:val="20"/>
                <w:szCs w:val="20"/>
                <w:shd w:val="clear" w:color="auto" w:fill="FFFFFF"/>
                <w:lang w:val="ru-RU" w:eastAsia="ru-RU" w:bidi="ru-RU"/>
              </w:rPr>
              <w:t>-</w:t>
            </w:r>
          </w:p>
          <w:p w:rsidR="00541DA8" w:rsidRPr="005E270E" w:rsidRDefault="00541DA8" w:rsidP="00CB46A1">
            <w:pPr>
              <w:widowControl w:val="0"/>
              <w:spacing w:before="120" w:after="0" w:line="220" w:lineRule="exact"/>
              <w:ind w:left="180"/>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этажных</w:t>
            </w:r>
          </w:p>
        </w:tc>
      </w:tr>
      <w:tr w:rsidR="00541DA8" w:rsidRPr="005E270E" w:rsidTr="00CB46A1">
        <w:trPr>
          <w:trHeight w:hRule="exact" w:val="298"/>
          <w:jc w:val="center"/>
        </w:trPr>
        <w:tc>
          <w:tcPr>
            <w:tcW w:w="1344" w:type="dxa"/>
            <w:tcBorders>
              <w:top w:val="single" w:sz="4" w:space="0" w:color="auto"/>
              <w:left w:val="single" w:sz="4" w:space="0" w:color="auto"/>
            </w:tcBorders>
            <w:shd w:val="clear" w:color="auto" w:fill="FFFFFF"/>
          </w:tcPr>
          <w:p w:rsidR="00541DA8" w:rsidRPr="005E270E" w:rsidRDefault="00541DA8" w:rsidP="00CB46A1">
            <w:pPr>
              <w:widowControl w:val="0"/>
              <w:spacing w:after="0" w:line="240" w:lineRule="auto"/>
              <w:jc w:val="center"/>
              <w:rPr>
                <w:rFonts w:ascii="Arial" w:eastAsia="Arial Unicode MS" w:hAnsi="Arial" w:cs="Arial"/>
                <w:sz w:val="20"/>
                <w:szCs w:val="20"/>
                <w:lang w:val="ru-RU" w:eastAsia="ru-RU" w:bidi="ru-RU"/>
              </w:rPr>
            </w:pPr>
            <w:r w:rsidRPr="005E270E">
              <w:rPr>
                <w:rFonts w:ascii="Arial" w:eastAsia="Arial Unicode MS" w:hAnsi="Arial" w:cs="Arial"/>
                <w:sz w:val="20"/>
                <w:szCs w:val="20"/>
                <w:lang w:val="ru-RU" w:eastAsia="ru-RU" w:bidi="ru-RU"/>
              </w:rPr>
              <w:t>А, В</w:t>
            </w:r>
          </w:p>
        </w:tc>
        <w:tc>
          <w:tcPr>
            <w:tcW w:w="1147" w:type="dxa"/>
            <w:tcBorders>
              <w:top w:val="single" w:sz="4" w:space="0" w:color="auto"/>
              <w:lef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shd w:val="clear" w:color="auto" w:fill="FFFFFF"/>
                <w:lang w:val="ru-RU" w:eastAsia="ru-RU" w:bidi="ru-RU"/>
              </w:rPr>
            </w:pPr>
            <w:r w:rsidRPr="005E270E">
              <w:rPr>
                <w:rFonts w:ascii="Arial" w:hAnsi="Arial" w:cs="Arial"/>
                <w:sz w:val="20"/>
                <w:szCs w:val="20"/>
                <w:shd w:val="clear" w:color="auto" w:fill="FFFFFF"/>
                <w:lang w:val="ru-RU" w:eastAsia="ru-RU" w:bidi="ru-RU"/>
              </w:rPr>
              <w:t>36</w:t>
            </w:r>
          </w:p>
        </w:tc>
        <w:tc>
          <w:tcPr>
            <w:tcW w:w="1205" w:type="dxa"/>
            <w:tcBorders>
              <w:top w:val="single" w:sz="4" w:space="0" w:color="auto"/>
              <w:lef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shd w:val="clear" w:color="auto" w:fill="FFFFFF"/>
                <w:lang w:val="ru-RU" w:eastAsia="ru-RU" w:bidi="ru-RU"/>
              </w:rPr>
            </w:pPr>
            <w:r w:rsidRPr="005E270E">
              <w:rPr>
                <w:rFonts w:ascii="Arial" w:hAnsi="Arial" w:cs="Arial"/>
                <w:sz w:val="20"/>
                <w:szCs w:val="20"/>
                <w:shd w:val="clear" w:color="auto" w:fill="FFFFFF"/>
                <w:lang w:val="ru-RU" w:eastAsia="ru-RU" w:bidi="ru-RU"/>
              </w:rPr>
              <w:t>I</w:t>
            </w:r>
          </w:p>
        </w:tc>
        <w:tc>
          <w:tcPr>
            <w:tcW w:w="1805" w:type="dxa"/>
            <w:tcBorders>
              <w:top w:val="single" w:sz="4" w:space="0" w:color="auto"/>
              <w:lef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shd w:val="clear" w:color="auto" w:fill="FFFFFF"/>
                <w:lang w:val="ru-RU" w:eastAsia="ru-RU" w:bidi="ru-RU"/>
              </w:rPr>
            </w:pPr>
            <w:r w:rsidRPr="005E270E">
              <w:rPr>
                <w:rFonts w:ascii="Arial" w:hAnsi="Arial" w:cs="Arial"/>
                <w:sz w:val="20"/>
                <w:szCs w:val="20"/>
                <w:shd w:val="clear" w:color="auto" w:fill="FFFFFF"/>
                <w:lang w:val="ru-RU" w:eastAsia="ru-RU" w:bidi="ru-RU"/>
              </w:rPr>
              <w:t>СО</w:t>
            </w:r>
          </w:p>
        </w:tc>
        <w:tc>
          <w:tcPr>
            <w:tcW w:w="1234" w:type="dxa"/>
            <w:tcBorders>
              <w:top w:val="single" w:sz="4" w:space="0" w:color="auto"/>
              <w:left w:val="single" w:sz="4" w:space="0" w:color="auto"/>
            </w:tcBorders>
            <w:shd w:val="clear" w:color="auto" w:fill="FFFFFF"/>
            <w:vAlign w:val="bottom"/>
          </w:tcPr>
          <w:p w:rsidR="00541DA8" w:rsidRPr="005E270E" w:rsidRDefault="00541DA8" w:rsidP="00CB46A1">
            <w:pPr>
              <w:widowControl w:val="0"/>
              <w:spacing w:after="0" w:line="220" w:lineRule="exact"/>
              <w:ind w:left="260"/>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Не огр.</w:t>
            </w:r>
          </w:p>
        </w:tc>
        <w:tc>
          <w:tcPr>
            <w:tcW w:w="1234" w:type="dxa"/>
            <w:tcBorders>
              <w:top w:val="single" w:sz="4" w:space="0" w:color="auto"/>
              <w:lef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5200</w:t>
            </w:r>
          </w:p>
        </w:tc>
        <w:tc>
          <w:tcPr>
            <w:tcW w:w="1282" w:type="dxa"/>
            <w:tcBorders>
              <w:top w:val="single" w:sz="4" w:space="0" w:color="auto"/>
              <w:left w:val="single" w:sz="4" w:space="0" w:color="auto"/>
              <w:righ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3500</w:t>
            </w:r>
          </w:p>
        </w:tc>
      </w:tr>
      <w:tr w:rsidR="00541DA8" w:rsidRPr="005E270E" w:rsidTr="00CB46A1">
        <w:trPr>
          <w:trHeight w:hRule="exact" w:val="298"/>
          <w:jc w:val="center"/>
        </w:trPr>
        <w:tc>
          <w:tcPr>
            <w:tcW w:w="1344" w:type="dxa"/>
            <w:tcBorders>
              <w:top w:val="single" w:sz="4" w:space="0" w:color="auto"/>
              <w:left w:val="single" w:sz="4" w:space="0" w:color="auto"/>
            </w:tcBorders>
            <w:shd w:val="clear" w:color="auto" w:fill="FFFFFF"/>
          </w:tcPr>
          <w:p w:rsidR="00541DA8" w:rsidRPr="005E270E" w:rsidRDefault="00541DA8" w:rsidP="00CB46A1">
            <w:pPr>
              <w:widowControl w:val="0"/>
              <w:spacing w:after="0" w:line="240" w:lineRule="auto"/>
              <w:rPr>
                <w:rFonts w:ascii="Arial" w:eastAsia="Arial Unicode MS" w:hAnsi="Arial" w:cs="Arial"/>
                <w:sz w:val="20"/>
                <w:szCs w:val="20"/>
                <w:lang w:val="ru-RU" w:eastAsia="ru-RU" w:bidi="ru-RU"/>
              </w:rPr>
            </w:pPr>
          </w:p>
        </w:tc>
        <w:tc>
          <w:tcPr>
            <w:tcW w:w="1147" w:type="dxa"/>
            <w:tcBorders>
              <w:top w:val="single" w:sz="4" w:space="0" w:color="auto"/>
              <w:lef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36</w:t>
            </w:r>
          </w:p>
        </w:tc>
        <w:tc>
          <w:tcPr>
            <w:tcW w:w="1205" w:type="dxa"/>
            <w:tcBorders>
              <w:top w:val="single" w:sz="4" w:space="0" w:color="auto"/>
              <w:lef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II</w:t>
            </w:r>
          </w:p>
        </w:tc>
        <w:tc>
          <w:tcPr>
            <w:tcW w:w="1805" w:type="dxa"/>
            <w:tcBorders>
              <w:top w:val="single" w:sz="4" w:space="0" w:color="auto"/>
              <w:lef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СО</w:t>
            </w:r>
          </w:p>
        </w:tc>
        <w:tc>
          <w:tcPr>
            <w:tcW w:w="1234" w:type="dxa"/>
            <w:tcBorders>
              <w:top w:val="single" w:sz="4" w:space="0" w:color="auto"/>
              <w:left w:val="single" w:sz="4" w:space="0" w:color="auto"/>
            </w:tcBorders>
            <w:shd w:val="clear" w:color="auto" w:fill="FFFFFF"/>
            <w:vAlign w:val="bottom"/>
          </w:tcPr>
          <w:p w:rsidR="00541DA8" w:rsidRPr="005E270E" w:rsidRDefault="00541DA8" w:rsidP="00CB46A1">
            <w:pPr>
              <w:widowControl w:val="0"/>
              <w:spacing w:after="0" w:line="220" w:lineRule="exact"/>
              <w:ind w:left="260"/>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Не огр.</w:t>
            </w:r>
          </w:p>
        </w:tc>
        <w:tc>
          <w:tcPr>
            <w:tcW w:w="1234" w:type="dxa"/>
            <w:tcBorders>
              <w:top w:val="single" w:sz="4" w:space="0" w:color="auto"/>
              <w:lef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5200</w:t>
            </w:r>
          </w:p>
        </w:tc>
        <w:tc>
          <w:tcPr>
            <w:tcW w:w="1282" w:type="dxa"/>
            <w:tcBorders>
              <w:top w:val="single" w:sz="4" w:space="0" w:color="auto"/>
              <w:left w:val="single" w:sz="4" w:space="0" w:color="auto"/>
              <w:righ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3500</w:t>
            </w:r>
          </w:p>
        </w:tc>
      </w:tr>
      <w:tr w:rsidR="00541DA8" w:rsidRPr="005E270E" w:rsidTr="00CB46A1">
        <w:trPr>
          <w:trHeight w:hRule="exact" w:val="269"/>
          <w:jc w:val="center"/>
        </w:trPr>
        <w:tc>
          <w:tcPr>
            <w:tcW w:w="1344" w:type="dxa"/>
            <w:tcBorders>
              <w:lef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А</w:t>
            </w:r>
          </w:p>
        </w:tc>
        <w:tc>
          <w:tcPr>
            <w:tcW w:w="1147" w:type="dxa"/>
            <w:tcBorders>
              <w:lef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24</w:t>
            </w:r>
          </w:p>
        </w:tc>
        <w:tc>
          <w:tcPr>
            <w:tcW w:w="1205" w:type="dxa"/>
            <w:tcBorders>
              <w:lef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III</w:t>
            </w:r>
          </w:p>
        </w:tc>
        <w:tc>
          <w:tcPr>
            <w:tcW w:w="1805" w:type="dxa"/>
            <w:tcBorders>
              <w:lef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СО</w:t>
            </w:r>
          </w:p>
        </w:tc>
        <w:tc>
          <w:tcPr>
            <w:tcW w:w="1234" w:type="dxa"/>
            <w:tcBorders>
              <w:lef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7800</w:t>
            </w:r>
          </w:p>
        </w:tc>
        <w:tc>
          <w:tcPr>
            <w:tcW w:w="1234" w:type="dxa"/>
            <w:tcBorders>
              <w:lef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3500</w:t>
            </w:r>
          </w:p>
        </w:tc>
        <w:tc>
          <w:tcPr>
            <w:tcW w:w="1282" w:type="dxa"/>
            <w:tcBorders>
              <w:left w:val="single" w:sz="4" w:space="0" w:color="auto"/>
              <w:righ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2600</w:t>
            </w:r>
          </w:p>
        </w:tc>
      </w:tr>
      <w:tr w:rsidR="00541DA8" w:rsidRPr="005E270E" w:rsidTr="00CB46A1">
        <w:trPr>
          <w:trHeight w:hRule="exact" w:val="283"/>
          <w:jc w:val="center"/>
        </w:trPr>
        <w:tc>
          <w:tcPr>
            <w:tcW w:w="1344" w:type="dxa"/>
            <w:tcBorders>
              <w:left w:val="single" w:sz="4" w:space="0" w:color="auto"/>
            </w:tcBorders>
            <w:shd w:val="clear" w:color="auto" w:fill="FFFFFF"/>
          </w:tcPr>
          <w:p w:rsidR="00541DA8" w:rsidRPr="005E270E" w:rsidRDefault="00541DA8" w:rsidP="00CB46A1">
            <w:pPr>
              <w:widowControl w:val="0"/>
              <w:spacing w:after="0" w:line="240" w:lineRule="auto"/>
              <w:rPr>
                <w:rFonts w:ascii="Arial" w:eastAsia="Arial Unicode MS" w:hAnsi="Arial" w:cs="Arial"/>
                <w:sz w:val="20"/>
                <w:szCs w:val="20"/>
                <w:lang w:val="ru-RU" w:eastAsia="ru-RU" w:bidi="ru-RU"/>
              </w:rPr>
            </w:pPr>
          </w:p>
        </w:tc>
        <w:tc>
          <w:tcPr>
            <w:tcW w:w="1147" w:type="dxa"/>
            <w:tcBorders>
              <w:left w:val="single" w:sz="4" w:space="0" w:color="auto"/>
            </w:tcBorders>
            <w:shd w:val="clear" w:color="auto" w:fill="FFFFFF"/>
            <w:vAlign w:val="center"/>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w:t>
            </w:r>
          </w:p>
        </w:tc>
        <w:tc>
          <w:tcPr>
            <w:tcW w:w="1205" w:type="dxa"/>
            <w:tcBorders>
              <w:left w:val="single" w:sz="4" w:space="0" w:color="auto"/>
            </w:tcBorders>
            <w:shd w:val="clear" w:color="auto" w:fill="FFFFFF"/>
            <w:vAlign w:val="center"/>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IV</w:t>
            </w:r>
          </w:p>
        </w:tc>
        <w:tc>
          <w:tcPr>
            <w:tcW w:w="1805" w:type="dxa"/>
            <w:tcBorders>
              <w:left w:val="single" w:sz="4" w:space="0" w:color="auto"/>
            </w:tcBorders>
            <w:shd w:val="clear" w:color="auto" w:fill="FFFFFF"/>
            <w:vAlign w:val="center"/>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СО</w:t>
            </w:r>
          </w:p>
        </w:tc>
        <w:tc>
          <w:tcPr>
            <w:tcW w:w="1234" w:type="dxa"/>
            <w:tcBorders>
              <w:left w:val="single" w:sz="4" w:space="0" w:color="auto"/>
            </w:tcBorders>
            <w:shd w:val="clear" w:color="auto" w:fill="FFFFFF"/>
            <w:vAlign w:val="center"/>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3500</w:t>
            </w:r>
          </w:p>
        </w:tc>
        <w:tc>
          <w:tcPr>
            <w:tcW w:w="1234" w:type="dxa"/>
            <w:tcBorders>
              <w:left w:val="single" w:sz="4" w:space="0" w:color="auto"/>
            </w:tcBorders>
            <w:shd w:val="clear" w:color="auto" w:fill="FFFFFF"/>
            <w:vAlign w:val="center"/>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w:t>
            </w:r>
          </w:p>
        </w:tc>
        <w:tc>
          <w:tcPr>
            <w:tcW w:w="1282" w:type="dxa"/>
            <w:tcBorders>
              <w:left w:val="single" w:sz="4" w:space="0" w:color="auto"/>
              <w:right w:val="single" w:sz="4" w:space="0" w:color="auto"/>
            </w:tcBorders>
            <w:shd w:val="clear" w:color="auto" w:fill="FFFFFF"/>
            <w:vAlign w:val="center"/>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w:t>
            </w:r>
          </w:p>
        </w:tc>
      </w:tr>
      <w:tr w:rsidR="00541DA8" w:rsidRPr="005E270E" w:rsidTr="00CB46A1">
        <w:trPr>
          <w:trHeight w:hRule="exact" w:val="288"/>
          <w:jc w:val="center"/>
        </w:trPr>
        <w:tc>
          <w:tcPr>
            <w:tcW w:w="1344" w:type="dxa"/>
            <w:tcBorders>
              <w:top w:val="single" w:sz="4" w:space="0" w:color="auto"/>
              <w:left w:val="single" w:sz="4" w:space="0" w:color="auto"/>
            </w:tcBorders>
            <w:shd w:val="clear" w:color="auto" w:fill="FFFFFF"/>
          </w:tcPr>
          <w:p w:rsidR="00541DA8" w:rsidRPr="005E270E" w:rsidRDefault="00541DA8" w:rsidP="00CB46A1">
            <w:pPr>
              <w:widowControl w:val="0"/>
              <w:spacing w:after="0" w:line="240" w:lineRule="auto"/>
              <w:rPr>
                <w:rFonts w:ascii="Arial" w:eastAsia="Arial Unicode MS" w:hAnsi="Arial" w:cs="Arial"/>
                <w:sz w:val="20"/>
                <w:szCs w:val="20"/>
                <w:lang w:val="ru-RU" w:eastAsia="ru-RU" w:bidi="ru-RU"/>
              </w:rPr>
            </w:pPr>
          </w:p>
        </w:tc>
        <w:tc>
          <w:tcPr>
            <w:tcW w:w="1147" w:type="dxa"/>
            <w:tcBorders>
              <w:top w:val="single" w:sz="4" w:space="0" w:color="auto"/>
              <w:lef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36</w:t>
            </w:r>
          </w:p>
        </w:tc>
        <w:tc>
          <w:tcPr>
            <w:tcW w:w="1205" w:type="dxa"/>
            <w:tcBorders>
              <w:top w:val="single" w:sz="4" w:space="0" w:color="auto"/>
              <w:lef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II</w:t>
            </w:r>
          </w:p>
        </w:tc>
        <w:tc>
          <w:tcPr>
            <w:tcW w:w="1805" w:type="dxa"/>
            <w:tcBorders>
              <w:top w:val="single" w:sz="4" w:space="0" w:color="auto"/>
              <w:lef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СО</w:t>
            </w:r>
          </w:p>
        </w:tc>
        <w:tc>
          <w:tcPr>
            <w:tcW w:w="1234" w:type="dxa"/>
            <w:tcBorders>
              <w:top w:val="single" w:sz="4" w:space="0" w:color="auto"/>
              <w:left w:val="single" w:sz="4" w:space="0" w:color="auto"/>
            </w:tcBorders>
            <w:shd w:val="clear" w:color="auto" w:fill="FFFFFF"/>
            <w:vAlign w:val="bottom"/>
          </w:tcPr>
          <w:p w:rsidR="00541DA8" w:rsidRPr="005E270E" w:rsidRDefault="00541DA8" w:rsidP="00CB46A1">
            <w:pPr>
              <w:widowControl w:val="0"/>
              <w:spacing w:after="0" w:line="220" w:lineRule="exact"/>
              <w:ind w:left="260"/>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Не огр.</w:t>
            </w:r>
          </w:p>
        </w:tc>
        <w:tc>
          <w:tcPr>
            <w:tcW w:w="1234" w:type="dxa"/>
            <w:tcBorders>
              <w:top w:val="single" w:sz="4" w:space="0" w:color="auto"/>
              <w:lef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10 400</w:t>
            </w:r>
          </w:p>
        </w:tc>
        <w:tc>
          <w:tcPr>
            <w:tcW w:w="1282" w:type="dxa"/>
            <w:tcBorders>
              <w:top w:val="single" w:sz="4" w:space="0" w:color="auto"/>
              <w:left w:val="single" w:sz="4" w:space="0" w:color="auto"/>
              <w:righ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7800</w:t>
            </w:r>
          </w:p>
        </w:tc>
      </w:tr>
      <w:tr w:rsidR="00541DA8" w:rsidRPr="005E270E" w:rsidTr="00CB46A1">
        <w:trPr>
          <w:trHeight w:hRule="exact" w:val="269"/>
          <w:jc w:val="center"/>
        </w:trPr>
        <w:tc>
          <w:tcPr>
            <w:tcW w:w="1344" w:type="dxa"/>
            <w:tcBorders>
              <w:left w:val="single" w:sz="4" w:space="0" w:color="auto"/>
            </w:tcBorders>
            <w:shd w:val="clear" w:color="auto" w:fill="FFFFFF"/>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В</w:t>
            </w:r>
          </w:p>
        </w:tc>
        <w:tc>
          <w:tcPr>
            <w:tcW w:w="1147" w:type="dxa"/>
            <w:tcBorders>
              <w:left w:val="single" w:sz="4" w:space="0" w:color="auto"/>
            </w:tcBorders>
            <w:shd w:val="clear" w:color="auto" w:fill="FFFFFF"/>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24</w:t>
            </w:r>
          </w:p>
        </w:tc>
        <w:tc>
          <w:tcPr>
            <w:tcW w:w="1205" w:type="dxa"/>
            <w:tcBorders>
              <w:left w:val="single" w:sz="4" w:space="0" w:color="auto"/>
            </w:tcBorders>
            <w:shd w:val="clear" w:color="auto" w:fill="FFFFFF"/>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III</w:t>
            </w:r>
          </w:p>
        </w:tc>
        <w:tc>
          <w:tcPr>
            <w:tcW w:w="1805" w:type="dxa"/>
            <w:tcBorders>
              <w:left w:val="single" w:sz="4" w:space="0" w:color="auto"/>
            </w:tcBorders>
            <w:shd w:val="clear" w:color="auto" w:fill="FFFFFF"/>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СО</w:t>
            </w:r>
          </w:p>
        </w:tc>
        <w:tc>
          <w:tcPr>
            <w:tcW w:w="1234" w:type="dxa"/>
            <w:tcBorders>
              <w:left w:val="single" w:sz="4" w:space="0" w:color="auto"/>
            </w:tcBorders>
            <w:shd w:val="clear" w:color="auto" w:fill="FFFFFF"/>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7800</w:t>
            </w:r>
          </w:p>
        </w:tc>
        <w:tc>
          <w:tcPr>
            <w:tcW w:w="1234" w:type="dxa"/>
            <w:tcBorders>
              <w:left w:val="single" w:sz="4" w:space="0" w:color="auto"/>
            </w:tcBorders>
            <w:shd w:val="clear" w:color="auto" w:fill="FFFFFF"/>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3500</w:t>
            </w:r>
          </w:p>
        </w:tc>
        <w:tc>
          <w:tcPr>
            <w:tcW w:w="1282" w:type="dxa"/>
            <w:tcBorders>
              <w:left w:val="single" w:sz="4" w:space="0" w:color="auto"/>
              <w:righ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2600</w:t>
            </w:r>
          </w:p>
        </w:tc>
      </w:tr>
      <w:tr w:rsidR="00541DA8" w:rsidRPr="005E270E" w:rsidTr="00CB46A1">
        <w:trPr>
          <w:trHeight w:hRule="exact" w:val="283"/>
          <w:jc w:val="center"/>
        </w:trPr>
        <w:tc>
          <w:tcPr>
            <w:tcW w:w="1344" w:type="dxa"/>
            <w:tcBorders>
              <w:left w:val="single" w:sz="4" w:space="0" w:color="auto"/>
            </w:tcBorders>
            <w:shd w:val="clear" w:color="auto" w:fill="FFFFFF"/>
          </w:tcPr>
          <w:p w:rsidR="00541DA8" w:rsidRPr="005E270E" w:rsidRDefault="00541DA8" w:rsidP="00CB46A1">
            <w:pPr>
              <w:widowControl w:val="0"/>
              <w:spacing w:after="0" w:line="240" w:lineRule="auto"/>
              <w:rPr>
                <w:rFonts w:ascii="Arial" w:eastAsia="Arial Unicode MS" w:hAnsi="Arial" w:cs="Arial"/>
                <w:sz w:val="20"/>
                <w:szCs w:val="20"/>
                <w:lang w:val="ru-RU" w:eastAsia="ru-RU" w:bidi="ru-RU"/>
              </w:rPr>
            </w:pPr>
          </w:p>
        </w:tc>
        <w:tc>
          <w:tcPr>
            <w:tcW w:w="1147" w:type="dxa"/>
            <w:tcBorders>
              <w:left w:val="single" w:sz="4" w:space="0" w:color="auto"/>
            </w:tcBorders>
            <w:shd w:val="clear" w:color="auto" w:fill="FFFFFF"/>
            <w:vAlign w:val="center"/>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w:t>
            </w:r>
          </w:p>
        </w:tc>
        <w:tc>
          <w:tcPr>
            <w:tcW w:w="1205" w:type="dxa"/>
            <w:tcBorders>
              <w:left w:val="single" w:sz="4" w:space="0" w:color="auto"/>
            </w:tcBorders>
            <w:shd w:val="clear" w:color="auto" w:fill="FFFFFF"/>
            <w:vAlign w:val="center"/>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IV</w:t>
            </w:r>
          </w:p>
        </w:tc>
        <w:tc>
          <w:tcPr>
            <w:tcW w:w="1805" w:type="dxa"/>
            <w:tcBorders>
              <w:left w:val="single" w:sz="4" w:space="0" w:color="auto"/>
            </w:tcBorders>
            <w:shd w:val="clear" w:color="auto" w:fill="FFFFFF"/>
            <w:vAlign w:val="center"/>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СО</w:t>
            </w:r>
          </w:p>
        </w:tc>
        <w:tc>
          <w:tcPr>
            <w:tcW w:w="1234" w:type="dxa"/>
            <w:tcBorders>
              <w:left w:val="single" w:sz="4" w:space="0" w:color="auto"/>
            </w:tcBorders>
            <w:shd w:val="clear" w:color="auto" w:fill="FFFFFF"/>
            <w:vAlign w:val="center"/>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3500</w:t>
            </w:r>
          </w:p>
        </w:tc>
        <w:tc>
          <w:tcPr>
            <w:tcW w:w="1234" w:type="dxa"/>
            <w:tcBorders>
              <w:left w:val="single" w:sz="4" w:space="0" w:color="auto"/>
            </w:tcBorders>
            <w:shd w:val="clear" w:color="auto" w:fill="FFFFFF"/>
            <w:vAlign w:val="center"/>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w:t>
            </w:r>
          </w:p>
        </w:tc>
        <w:tc>
          <w:tcPr>
            <w:tcW w:w="1282" w:type="dxa"/>
            <w:tcBorders>
              <w:left w:val="single" w:sz="4" w:space="0" w:color="auto"/>
              <w:right w:val="single" w:sz="4" w:space="0" w:color="auto"/>
            </w:tcBorders>
            <w:shd w:val="clear" w:color="auto" w:fill="FFFFFF"/>
            <w:vAlign w:val="center"/>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w:t>
            </w:r>
          </w:p>
        </w:tc>
      </w:tr>
      <w:tr w:rsidR="00541DA8" w:rsidRPr="005E270E" w:rsidTr="00CB46A1">
        <w:trPr>
          <w:trHeight w:hRule="exact" w:val="557"/>
          <w:jc w:val="center"/>
        </w:trPr>
        <w:tc>
          <w:tcPr>
            <w:tcW w:w="1344" w:type="dxa"/>
            <w:tcBorders>
              <w:top w:val="single" w:sz="4" w:space="0" w:color="auto"/>
              <w:left w:val="single" w:sz="4" w:space="0" w:color="auto"/>
            </w:tcBorders>
            <w:shd w:val="clear" w:color="auto" w:fill="FFFFFF"/>
          </w:tcPr>
          <w:p w:rsidR="00541DA8" w:rsidRPr="005E270E" w:rsidRDefault="00541DA8" w:rsidP="00CB46A1">
            <w:pPr>
              <w:widowControl w:val="0"/>
              <w:spacing w:after="0" w:line="240" w:lineRule="auto"/>
              <w:rPr>
                <w:rFonts w:ascii="Arial" w:eastAsia="Arial Unicode MS" w:hAnsi="Arial" w:cs="Arial"/>
                <w:sz w:val="20"/>
                <w:szCs w:val="20"/>
                <w:lang w:val="ru-RU" w:eastAsia="ru-RU" w:bidi="ru-RU"/>
              </w:rPr>
            </w:pPr>
          </w:p>
        </w:tc>
        <w:tc>
          <w:tcPr>
            <w:tcW w:w="1147" w:type="dxa"/>
            <w:tcBorders>
              <w:top w:val="single" w:sz="4" w:space="0" w:color="auto"/>
              <w:left w:val="single" w:sz="4" w:space="0" w:color="auto"/>
            </w:tcBorders>
            <w:shd w:val="clear" w:color="auto" w:fill="FFFFFF"/>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48</w:t>
            </w:r>
          </w:p>
        </w:tc>
        <w:tc>
          <w:tcPr>
            <w:tcW w:w="1205" w:type="dxa"/>
            <w:tcBorders>
              <w:top w:val="single" w:sz="4" w:space="0" w:color="auto"/>
              <w:left w:val="single" w:sz="4" w:space="0" w:color="auto"/>
            </w:tcBorders>
            <w:shd w:val="clear" w:color="auto" w:fill="FFFFFF"/>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I, II</w:t>
            </w:r>
          </w:p>
        </w:tc>
        <w:tc>
          <w:tcPr>
            <w:tcW w:w="1805" w:type="dxa"/>
            <w:tcBorders>
              <w:top w:val="single" w:sz="4" w:space="0" w:color="auto"/>
              <w:left w:val="single" w:sz="4" w:space="0" w:color="auto"/>
            </w:tcBorders>
            <w:shd w:val="clear" w:color="auto" w:fill="FFFFFF"/>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СО</w:t>
            </w:r>
          </w:p>
        </w:tc>
        <w:tc>
          <w:tcPr>
            <w:tcW w:w="1234" w:type="dxa"/>
            <w:tcBorders>
              <w:top w:val="single" w:sz="4" w:space="0" w:color="auto"/>
              <w:left w:val="single" w:sz="4" w:space="0" w:color="auto"/>
            </w:tcBorders>
            <w:shd w:val="clear" w:color="auto" w:fill="FFFFFF"/>
          </w:tcPr>
          <w:p w:rsidR="00541DA8" w:rsidRPr="005E270E" w:rsidRDefault="00541DA8" w:rsidP="00CB46A1">
            <w:pPr>
              <w:widowControl w:val="0"/>
              <w:spacing w:after="0" w:line="220" w:lineRule="exact"/>
              <w:ind w:left="260"/>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Не огр.</w:t>
            </w:r>
          </w:p>
        </w:tc>
        <w:tc>
          <w:tcPr>
            <w:tcW w:w="1234" w:type="dxa"/>
            <w:tcBorders>
              <w:top w:val="single" w:sz="4" w:space="0" w:color="auto"/>
              <w:left w:val="single" w:sz="4" w:space="0" w:color="auto"/>
            </w:tcBorders>
            <w:shd w:val="clear" w:color="auto" w:fill="FFFFFF"/>
            <w:vAlign w:val="bottom"/>
          </w:tcPr>
          <w:p w:rsidR="00541DA8" w:rsidRPr="005E270E" w:rsidRDefault="00541DA8" w:rsidP="00CB46A1">
            <w:pPr>
              <w:widowControl w:val="0"/>
              <w:spacing w:after="0" w:line="278" w:lineRule="exact"/>
              <w:ind w:right="300"/>
              <w:jc w:val="right"/>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25 000 7800**</w:t>
            </w:r>
          </w:p>
        </w:tc>
        <w:tc>
          <w:tcPr>
            <w:tcW w:w="1282" w:type="dxa"/>
            <w:tcBorders>
              <w:top w:val="single" w:sz="4" w:space="0" w:color="auto"/>
              <w:left w:val="single" w:sz="4" w:space="0" w:color="auto"/>
              <w:right w:val="single" w:sz="4" w:space="0" w:color="auto"/>
            </w:tcBorders>
            <w:shd w:val="clear" w:color="auto" w:fill="FFFFFF"/>
            <w:vAlign w:val="bottom"/>
          </w:tcPr>
          <w:p w:rsidR="00541DA8" w:rsidRPr="005E270E" w:rsidRDefault="00541DA8" w:rsidP="00CB46A1">
            <w:pPr>
              <w:widowControl w:val="0"/>
              <w:spacing w:after="0" w:line="278" w:lineRule="exact"/>
              <w:ind w:left="320"/>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10 400 5200**</w:t>
            </w:r>
          </w:p>
        </w:tc>
      </w:tr>
      <w:tr w:rsidR="00541DA8" w:rsidRPr="005E270E" w:rsidTr="00CB46A1">
        <w:trPr>
          <w:trHeight w:hRule="exact" w:val="547"/>
          <w:jc w:val="center"/>
        </w:trPr>
        <w:tc>
          <w:tcPr>
            <w:tcW w:w="1344" w:type="dxa"/>
            <w:tcBorders>
              <w:lef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С</w:t>
            </w:r>
          </w:p>
        </w:tc>
        <w:tc>
          <w:tcPr>
            <w:tcW w:w="1147" w:type="dxa"/>
            <w:tcBorders>
              <w:left w:val="single" w:sz="4" w:space="0" w:color="auto"/>
            </w:tcBorders>
            <w:shd w:val="clear" w:color="auto" w:fill="FFFFFF"/>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24</w:t>
            </w:r>
          </w:p>
        </w:tc>
        <w:tc>
          <w:tcPr>
            <w:tcW w:w="1205" w:type="dxa"/>
            <w:tcBorders>
              <w:left w:val="single" w:sz="4" w:space="0" w:color="auto"/>
            </w:tcBorders>
            <w:shd w:val="clear" w:color="auto" w:fill="FFFFFF"/>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III</w:t>
            </w:r>
          </w:p>
        </w:tc>
        <w:tc>
          <w:tcPr>
            <w:tcW w:w="1805" w:type="dxa"/>
            <w:tcBorders>
              <w:left w:val="single" w:sz="4" w:space="0" w:color="auto"/>
            </w:tcBorders>
            <w:shd w:val="clear" w:color="auto" w:fill="FFFFFF"/>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СО</w:t>
            </w:r>
          </w:p>
        </w:tc>
        <w:tc>
          <w:tcPr>
            <w:tcW w:w="1234" w:type="dxa"/>
            <w:tcBorders>
              <w:left w:val="single" w:sz="4" w:space="0" w:color="auto"/>
            </w:tcBorders>
            <w:shd w:val="clear" w:color="auto" w:fill="FFFFFF"/>
          </w:tcPr>
          <w:p w:rsidR="00541DA8" w:rsidRPr="005E270E" w:rsidRDefault="00541DA8" w:rsidP="00CB46A1">
            <w:pPr>
              <w:widowControl w:val="0"/>
              <w:spacing w:after="0" w:line="220" w:lineRule="exact"/>
              <w:ind w:left="260"/>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25 000</w:t>
            </w:r>
          </w:p>
        </w:tc>
        <w:tc>
          <w:tcPr>
            <w:tcW w:w="1234" w:type="dxa"/>
            <w:tcBorders>
              <w:left w:val="single" w:sz="4" w:space="0" w:color="auto"/>
            </w:tcBorders>
            <w:shd w:val="clear" w:color="auto" w:fill="FFFFFF"/>
            <w:vAlign w:val="bottom"/>
          </w:tcPr>
          <w:p w:rsidR="00541DA8" w:rsidRPr="005E270E" w:rsidRDefault="00541DA8" w:rsidP="00CB46A1">
            <w:pPr>
              <w:widowControl w:val="0"/>
              <w:spacing w:after="0" w:line="278" w:lineRule="exact"/>
              <w:ind w:left="340"/>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10 400 5200**</w:t>
            </w:r>
          </w:p>
        </w:tc>
        <w:tc>
          <w:tcPr>
            <w:tcW w:w="1282" w:type="dxa"/>
            <w:tcBorders>
              <w:left w:val="single" w:sz="4" w:space="0" w:color="auto"/>
              <w:right w:val="single" w:sz="4" w:space="0" w:color="auto"/>
            </w:tcBorders>
            <w:shd w:val="clear" w:color="auto" w:fill="FFFFFF"/>
            <w:vAlign w:val="bottom"/>
          </w:tcPr>
          <w:p w:rsidR="00541DA8" w:rsidRPr="005E270E" w:rsidRDefault="00541DA8" w:rsidP="00CB46A1">
            <w:pPr>
              <w:widowControl w:val="0"/>
              <w:spacing w:after="6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5200</w:t>
            </w:r>
          </w:p>
          <w:p w:rsidR="00541DA8" w:rsidRPr="005E270E" w:rsidRDefault="00541DA8" w:rsidP="00CB46A1">
            <w:pPr>
              <w:widowControl w:val="0"/>
              <w:spacing w:before="60" w:after="0" w:line="220" w:lineRule="exact"/>
              <w:ind w:left="320"/>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3600**</w:t>
            </w:r>
          </w:p>
        </w:tc>
      </w:tr>
      <w:tr w:rsidR="00541DA8" w:rsidRPr="005E270E" w:rsidTr="00CB46A1">
        <w:trPr>
          <w:trHeight w:hRule="exact" w:val="278"/>
          <w:jc w:val="center"/>
        </w:trPr>
        <w:tc>
          <w:tcPr>
            <w:tcW w:w="1344" w:type="dxa"/>
            <w:tcBorders>
              <w:left w:val="single" w:sz="4" w:space="0" w:color="auto"/>
            </w:tcBorders>
            <w:shd w:val="clear" w:color="auto" w:fill="FFFFFF"/>
          </w:tcPr>
          <w:p w:rsidR="00541DA8" w:rsidRPr="005E270E" w:rsidRDefault="00541DA8" w:rsidP="00CB46A1">
            <w:pPr>
              <w:widowControl w:val="0"/>
              <w:spacing w:after="0" w:line="240" w:lineRule="auto"/>
              <w:rPr>
                <w:rFonts w:ascii="Arial" w:eastAsia="Arial Unicode MS" w:hAnsi="Arial" w:cs="Arial"/>
                <w:sz w:val="20"/>
                <w:szCs w:val="20"/>
                <w:lang w:val="ru-RU" w:eastAsia="ru-RU" w:bidi="ru-RU"/>
              </w:rPr>
            </w:pPr>
          </w:p>
        </w:tc>
        <w:tc>
          <w:tcPr>
            <w:tcW w:w="1147" w:type="dxa"/>
            <w:tcBorders>
              <w:lef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18</w:t>
            </w:r>
          </w:p>
        </w:tc>
        <w:tc>
          <w:tcPr>
            <w:tcW w:w="1205" w:type="dxa"/>
            <w:tcBorders>
              <w:lef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IV</w:t>
            </w:r>
          </w:p>
        </w:tc>
        <w:tc>
          <w:tcPr>
            <w:tcW w:w="1805" w:type="dxa"/>
            <w:tcBorders>
              <w:lef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СО, С1</w:t>
            </w:r>
          </w:p>
        </w:tc>
        <w:tc>
          <w:tcPr>
            <w:tcW w:w="1234" w:type="dxa"/>
            <w:tcBorders>
              <w:left w:val="single" w:sz="4" w:space="0" w:color="auto"/>
            </w:tcBorders>
            <w:shd w:val="clear" w:color="auto" w:fill="FFFFFF"/>
            <w:vAlign w:val="bottom"/>
          </w:tcPr>
          <w:p w:rsidR="00541DA8" w:rsidRPr="005E270E" w:rsidRDefault="00541DA8" w:rsidP="00CB46A1">
            <w:pPr>
              <w:widowControl w:val="0"/>
              <w:spacing w:after="0" w:line="220" w:lineRule="exact"/>
              <w:ind w:left="260"/>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25 000</w:t>
            </w:r>
          </w:p>
        </w:tc>
        <w:tc>
          <w:tcPr>
            <w:tcW w:w="1234" w:type="dxa"/>
            <w:tcBorders>
              <w:lef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10 400</w:t>
            </w:r>
          </w:p>
        </w:tc>
        <w:tc>
          <w:tcPr>
            <w:tcW w:w="1282" w:type="dxa"/>
            <w:tcBorders>
              <w:left w:val="single" w:sz="4" w:space="0" w:color="auto"/>
              <w:righ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w:t>
            </w:r>
          </w:p>
        </w:tc>
      </w:tr>
      <w:tr w:rsidR="00541DA8" w:rsidRPr="005E270E" w:rsidTr="00CB46A1">
        <w:trPr>
          <w:trHeight w:hRule="exact" w:val="278"/>
          <w:jc w:val="center"/>
        </w:trPr>
        <w:tc>
          <w:tcPr>
            <w:tcW w:w="1344" w:type="dxa"/>
            <w:tcBorders>
              <w:left w:val="single" w:sz="4" w:space="0" w:color="auto"/>
            </w:tcBorders>
            <w:shd w:val="clear" w:color="auto" w:fill="FFFFFF"/>
          </w:tcPr>
          <w:p w:rsidR="00541DA8" w:rsidRPr="005E270E" w:rsidRDefault="00541DA8" w:rsidP="00CB46A1">
            <w:pPr>
              <w:widowControl w:val="0"/>
              <w:spacing w:after="0" w:line="240" w:lineRule="auto"/>
              <w:rPr>
                <w:rFonts w:ascii="Arial" w:eastAsia="Arial Unicode MS" w:hAnsi="Arial" w:cs="Arial"/>
                <w:sz w:val="20"/>
                <w:szCs w:val="20"/>
                <w:lang w:val="ru-RU" w:eastAsia="ru-RU" w:bidi="ru-RU"/>
              </w:rPr>
            </w:pPr>
          </w:p>
        </w:tc>
        <w:tc>
          <w:tcPr>
            <w:tcW w:w="1147" w:type="dxa"/>
            <w:tcBorders>
              <w:lef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18</w:t>
            </w:r>
          </w:p>
        </w:tc>
        <w:tc>
          <w:tcPr>
            <w:tcW w:w="1205" w:type="dxa"/>
            <w:tcBorders>
              <w:left w:val="single" w:sz="4" w:space="0" w:color="auto"/>
            </w:tcBorders>
            <w:shd w:val="clear" w:color="auto" w:fill="FFFFFF"/>
            <w:vAlign w:val="center"/>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IV</w:t>
            </w:r>
          </w:p>
        </w:tc>
        <w:tc>
          <w:tcPr>
            <w:tcW w:w="1805" w:type="dxa"/>
            <w:tcBorders>
              <w:lef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С2, С3</w:t>
            </w:r>
          </w:p>
        </w:tc>
        <w:tc>
          <w:tcPr>
            <w:tcW w:w="1234" w:type="dxa"/>
            <w:tcBorders>
              <w:lef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2600</w:t>
            </w:r>
          </w:p>
        </w:tc>
        <w:tc>
          <w:tcPr>
            <w:tcW w:w="1234" w:type="dxa"/>
            <w:tcBorders>
              <w:lef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2000</w:t>
            </w:r>
          </w:p>
        </w:tc>
        <w:tc>
          <w:tcPr>
            <w:tcW w:w="1282" w:type="dxa"/>
            <w:tcBorders>
              <w:left w:val="single" w:sz="4" w:space="0" w:color="auto"/>
              <w:right w:val="single" w:sz="4" w:space="0" w:color="auto"/>
            </w:tcBorders>
            <w:shd w:val="clear" w:color="auto" w:fill="FFFFFF"/>
            <w:vAlign w:val="center"/>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w:t>
            </w:r>
          </w:p>
        </w:tc>
      </w:tr>
      <w:tr w:rsidR="00541DA8" w:rsidRPr="005E270E" w:rsidTr="00CB46A1">
        <w:trPr>
          <w:trHeight w:hRule="exact" w:val="278"/>
          <w:jc w:val="center"/>
        </w:trPr>
        <w:tc>
          <w:tcPr>
            <w:tcW w:w="1344" w:type="dxa"/>
            <w:tcBorders>
              <w:left w:val="single" w:sz="4" w:space="0" w:color="auto"/>
            </w:tcBorders>
            <w:shd w:val="clear" w:color="auto" w:fill="FFFFFF"/>
          </w:tcPr>
          <w:p w:rsidR="00541DA8" w:rsidRPr="005E270E" w:rsidRDefault="00541DA8" w:rsidP="00CB46A1">
            <w:pPr>
              <w:widowControl w:val="0"/>
              <w:spacing w:after="0" w:line="240" w:lineRule="auto"/>
              <w:rPr>
                <w:rFonts w:ascii="Arial" w:eastAsia="Arial Unicode MS" w:hAnsi="Arial" w:cs="Arial"/>
                <w:sz w:val="20"/>
                <w:szCs w:val="20"/>
                <w:lang w:val="ru-RU" w:eastAsia="ru-RU" w:bidi="ru-RU"/>
              </w:rPr>
            </w:pPr>
          </w:p>
        </w:tc>
        <w:tc>
          <w:tcPr>
            <w:tcW w:w="1147" w:type="dxa"/>
            <w:tcBorders>
              <w:lef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12</w:t>
            </w:r>
          </w:p>
        </w:tc>
        <w:tc>
          <w:tcPr>
            <w:tcW w:w="1205" w:type="dxa"/>
            <w:tcBorders>
              <w:left w:val="single" w:sz="4" w:space="0" w:color="auto"/>
            </w:tcBorders>
            <w:shd w:val="clear" w:color="auto" w:fill="FFFFFF"/>
            <w:vAlign w:val="center"/>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V</w:t>
            </w:r>
          </w:p>
        </w:tc>
        <w:tc>
          <w:tcPr>
            <w:tcW w:w="1805" w:type="dxa"/>
            <w:tcBorders>
              <w:lef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Не норм.</w:t>
            </w:r>
          </w:p>
        </w:tc>
        <w:tc>
          <w:tcPr>
            <w:tcW w:w="1234" w:type="dxa"/>
            <w:tcBorders>
              <w:lef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1200</w:t>
            </w:r>
          </w:p>
        </w:tc>
        <w:tc>
          <w:tcPr>
            <w:tcW w:w="1234" w:type="dxa"/>
            <w:tcBorders>
              <w:left w:val="single" w:sz="4" w:space="0" w:color="auto"/>
            </w:tcBorders>
            <w:shd w:val="clear" w:color="auto" w:fill="FFFFFF"/>
            <w:vAlign w:val="center"/>
          </w:tcPr>
          <w:p w:rsidR="00541DA8" w:rsidRPr="005E270E" w:rsidRDefault="00541DA8" w:rsidP="00CB46A1">
            <w:pPr>
              <w:widowControl w:val="0"/>
              <w:spacing w:after="0" w:line="220" w:lineRule="exact"/>
              <w:ind w:right="300"/>
              <w:jc w:val="right"/>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600***</w:t>
            </w:r>
          </w:p>
        </w:tc>
        <w:tc>
          <w:tcPr>
            <w:tcW w:w="1282" w:type="dxa"/>
            <w:tcBorders>
              <w:left w:val="single" w:sz="4" w:space="0" w:color="auto"/>
              <w:right w:val="single" w:sz="4" w:space="0" w:color="auto"/>
            </w:tcBorders>
            <w:shd w:val="clear" w:color="auto" w:fill="FFFFFF"/>
            <w:vAlign w:val="center"/>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w:t>
            </w:r>
          </w:p>
        </w:tc>
      </w:tr>
      <w:tr w:rsidR="00541DA8" w:rsidRPr="005E270E" w:rsidTr="00CB46A1">
        <w:trPr>
          <w:trHeight w:hRule="exact" w:val="307"/>
          <w:jc w:val="center"/>
        </w:trPr>
        <w:tc>
          <w:tcPr>
            <w:tcW w:w="1344" w:type="dxa"/>
            <w:tcBorders>
              <w:top w:val="single" w:sz="4" w:space="0" w:color="auto"/>
              <w:left w:val="single" w:sz="4" w:space="0" w:color="auto"/>
            </w:tcBorders>
            <w:shd w:val="clear" w:color="auto" w:fill="FFFFFF"/>
          </w:tcPr>
          <w:p w:rsidR="00541DA8" w:rsidRPr="005E270E" w:rsidRDefault="00541DA8" w:rsidP="00CB46A1">
            <w:pPr>
              <w:widowControl w:val="0"/>
              <w:spacing w:after="0" w:line="240" w:lineRule="auto"/>
              <w:rPr>
                <w:rFonts w:ascii="Arial" w:eastAsia="Arial Unicode MS" w:hAnsi="Arial" w:cs="Arial"/>
                <w:sz w:val="20"/>
                <w:szCs w:val="20"/>
                <w:lang w:val="ru-RU" w:eastAsia="ru-RU" w:bidi="ru-RU"/>
              </w:rPr>
            </w:pPr>
          </w:p>
        </w:tc>
        <w:tc>
          <w:tcPr>
            <w:tcW w:w="1147" w:type="dxa"/>
            <w:tcBorders>
              <w:top w:val="single" w:sz="4" w:space="0" w:color="auto"/>
              <w:lef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54</w:t>
            </w:r>
          </w:p>
        </w:tc>
        <w:tc>
          <w:tcPr>
            <w:tcW w:w="1205" w:type="dxa"/>
            <w:tcBorders>
              <w:top w:val="single" w:sz="4" w:space="0" w:color="auto"/>
              <w:lef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I, II</w:t>
            </w:r>
          </w:p>
        </w:tc>
        <w:tc>
          <w:tcPr>
            <w:tcW w:w="1805" w:type="dxa"/>
            <w:tcBorders>
              <w:top w:val="single" w:sz="4" w:space="0" w:color="auto"/>
              <w:lef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СО</w:t>
            </w:r>
          </w:p>
        </w:tc>
        <w:tc>
          <w:tcPr>
            <w:tcW w:w="3750" w:type="dxa"/>
            <w:gridSpan w:val="3"/>
            <w:tcBorders>
              <w:top w:val="single" w:sz="4" w:space="0" w:color="auto"/>
              <w:left w:val="single" w:sz="4" w:space="0" w:color="auto"/>
              <w:righ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Не ограничивается</w:t>
            </w:r>
          </w:p>
        </w:tc>
      </w:tr>
      <w:tr w:rsidR="00541DA8" w:rsidRPr="005E270E" w:rsidTr="00CB46A1">
        <w:trPr>
          <w:trHeight w:hRule="exact" w:val="317"/>
          <w:jc w:val="center"/>
        </w:trPr>
        <w:tc>
          <w:tcPr>
            <w:tcW w:w="1344" w:type="dxa"/>
            <w:tcBorders>
              <w:left w:val="single" w:sz="4" w:space="0" w:color="auto"/>
            </w:tcBorders>
            <w:shd w:val="clear" w:color="auto" w:fill="FFFFFF"/>
          </w:tcPr>
          <w:p w:rsidR="00541DA8" w:rsidRPr="005E270E" w:rsidRDefault="00541DA8" w:rsidP="00CB46A1">
            <w:pPr>
              <w:widowControl w:val="0"/>
              <w:spacing w:after="0" w:line="240" w:lineRule="auto"/>
              <w:rPr>
                <w:rFonts w:ascii="Arial" w:eastAsia="Arial Unicode MS" w:hAnsi="Arial" w:cs="Arial"/>
                <w:sz w:val="20"/>
                <w:szCs w:val="20"/>
                <w:lang w:val="ru-RU" w:eastAsia="ru-RU" w:bidi="ru-RU"/>
              </w:rPr>
            </w:pPr>
          </w:p>
        </w:tc>
        <w:tc>
          <w:tcPr>
            <w:tcW w:w="1147" w:type="dxa"/>
            <w:tcBorders>
              <w:lef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36</w:t>
            </w:r>
          </w:p>
        </w:tc>
        <w:tc>
          <w:tcPr>
            <w:tcW w:w="1205" w:type="dxa"/>
            <w:tcBorders>
              <w:lef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III</w:t>
            </w:r>
          </w:p>
        </w:tc>
        <w:tc>
          <w:tcPr>
            <w:tcW w:w="1805" w:type="dxa"/>
            <w:tcBorders>
              <w:lef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СО</w:t>
            </w:r>
          </w:p>
        </w:tc>
        <w:tc>
          <w:tcPr>
            <w:tcW w:w="1234" w:type="dxa"/>
            <w:tcBorders>
              <w:top w:val="single" w:sz="4" w:space="0" w:color="auto"/>
              <w:left w:val="single" w:sz="4" w:space="0" w:color="auto"/>
            </w:tcBorders>
            <w:shd w:val="clear" w:color="auto" w:fill="FFFFFF"/>
            <w:vAlign w:val="bottom"/>
          </w:tcPr>
          <w:p w:rsidR="00541DA8" w:rsidRPr="005E270E" w:rsidRDefault="00541DA8" w:rsidP="00CB46A1">
            <w:pPr>
              <w:widowControl w:val="0"/>
              <w:spacing w:after="0" w:line="220" w:lineRule="exact"/>
              <w:ind w:left="240"/>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Не огр.</w:t>
            </w:r>
          </w:p>
        </w:tc>
        <w:tc>
          <w:tcPr>
            <w:tcW w:w="1234" w:type="dxa"/>
            <w:tcBorders>
              <w:top w:val="single" w:sz="4" w:space="0" w:color="auto"/>
              <w:left w:val="single" w:sz="4" w:space="0" w:color="auto"/>
            </w:tcBorders>
            <w:shd w:val="clear" w:color="auto" w:fill="FFFFFF"/>
            <w:vAlign w:val="bottom"/>
          </w:tcPr>
          <w:p w:rsidR="00541DA8" w:rsidRPr="005E270E" w:rsidRDefault="00541DA8" w:rsidP="00CB46A1">
            <w:pPr>
              <w:widowControl w:val="0"/>
              <w:spacing w:after="0" w:line="220" w:lineRule="exact"/>
              <w:ind w:right="300"/>
              <w:jc w:val="right"/>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25 000</w:t>
            </w:r>
          </w:p>
        </w:tc>
        <w:tc>
          <w:tcPr>
            <w:tcW w:w="1282" w:type="dxa"/>
            <w:tcBorders>
              <w:top w:val="single" w:sz="4" w:space="0" w:color="auto"/>
              <w:left w:val="single" w:sz="4" w:space="0" w:color="auto"/>
              <w:righ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10 400</w:t>
            </w:r>
          </w:p>
        </w:tc>
      </w:tr>
      <w:tr w:rsidR="00541DA8" w:rsidRPr="005E270E" w:rsidTr="00CB46A1">
        <w:trPr>
          <w:trHeight w:hRule="exact" w:val="298"/>
          <w:jc w:val="center"/>
        </w:trPr>
        <w:tc>
          <w:tcPr>
            <w:tcW w:w="1344" w:type="dxa"/>
            <w:vMerge w:val="restart"/>
            <w:tcBorders>
              <w:left w:val="single" w:sz="4" w:space="0" w:color="auto"/>
            </w:tcBorders>
            <w:shd w:val="clear" w:color="auto" w:fill="FFFFFF"/>
            <w:vAlign w:val="center"/>
          </w:tcPr>
          <w:p w:rsidR="00541DA8" w:rsidRPr="005E270E" w:rsidRDefault="00541DA8" w:rsidP="00CB46A1">
            <w:pPr>
              <w:widowControl w:val="0"/>
              <w:spacing w:after="0" w:line="220" w:lineRule="exact"/>
              <w:jc w:val="center"/>
              <w:rPr>
                <w:rFonts w:ascii="Arial" w:hAnsi="Arial" w:cs="Arial"/>
                <w:sz w:val="20"/>
                <w:szCs w:val="20"/>
                <w:lang w:val="en-US" w:eastAsia="ru-RU" w:bidi="ru-RU"/>
              </w:rPr>
            </w:pPr>
            <w:r w:rsidRPr="005E270E">
              <w:rPr>
                <w:rFonts w:ascii="Arial" w:hAnsi="Arial" w:cs="Arial"/>
                <w:sz w:val="20"/>
                <w:szCs w:val="20"/>
                <w:shd w:val="clear" w:color="auto" w:fill="FFFFFF"/>
                <w:lang w:val="en-US" w:eastAsia="ru-RU" w:bidi="ru-RU"/>
              </w:rPr>
              <w:t>D</w:t>
            </w:r>
          </w:p>
        </w:tc>
        <w:tc>
          <w:tcPr>
            <w:tcW w:w="1147" w:type="dxa"/>
            <w:tcBorders>
              <w:left w:val="single" w:sz="4" w:space="0" w:color="auto"/>
            </w:tcBorders>
            <w:shd w:val="clear" w:color="auto" w:fill="FFFFFF"/>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30</w:t>
            </w:r>
          </w:p>
        </w:tc>
        <w:tc>
          <w:tcPr>
            <w:tcW w:w="1205" w:type="dxa"/>
            <w:tcBorders>
              <w:left w:val="single" w:sz="4" w:space="0" w:color="auto"/>
            </w:tcBorders>
            <w:shd w:val="clear" w:color="auto" w:fill="FFFFFF"/>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III</w:t>
            </w:r>
          </w:p>
        </w:tc>
        <w:tc>
          <w:tcPr>
            <w:tcW w:w="1805" w:type="dxa"/>
            <w:tcBorders>
              <w:left w:val="single" w:sz="4" w:space="0" w:color="auto"/>
            </w:tcBorders>
            <w:shd w:val="clear" w:color="auto" w:fill="FFFFFF"/>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С1</w:t>
            </w:r>
          </w:p>
        </w:tc>
        <w:tc>
          <w:tcPr>
            <w:tcW w:w="1234" w:type="dxa"/>
            <w:tcBorders>
              <w:left w:val="single" w:sz="4" w:space="0" w:color="auto"/>
            </w:tcBorders>
            <w:shd w:val="clear" w:color="auto" w:fill="FFFFFF"/>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То же</w:t>
            </w:r>
          </w:p>
        </w:tc>
        <w:tc>
          <w:tcPr>
            <w:tcW w:w="1234" w:type="dxa"/>
            <w:tcBorders>
              <w:left w:val="single" w:sz="4" w:space="0" w:color="auto"/>
            </w:tcBorders>
            <w:shd w:val="clear" w:color="auto" w:fill="FFFFFF"/>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10 400</w:t>
            </w:r>
          </w:p>
        </w:tc>
        <w:tc>
          <w:tcPr>
            <w:tcW w:w="1282" w:type="dxa"/>
            <w:tcBorders>
              <w:left w:val="single" w:sz="4" w:space="0" w:color="auto"/>
              <w:right w:val="single" w:sz="4" w:space="0" w:color="auto"/>
            </w:tcBorders>
            <w:shd w:val="clear" w:color="auto" w:fill="FFFFFF"/>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7800</w:t>
            </w:r>
          </w:p>
        </w:tc>
      </w:tr>
      <w:tr w:rsidR="00541DA8" w:rsidRPr="005E270E" w:rsidTr="00CB46A1">
        <w:trPr>
          <w:trHeight w:hRule="exact" w:val="298"/>
          <w:jc w:val="center"/>
        </w:trPr>
        <w:tc>
          <w:tcPr>
            <w:tcW w:w="1344" w:type="dxa"/>
            <w:vMerge/>
            <w:tcBorders>
              <w:left w:val="single" w:sz="4" w:space="0" w:color="auto"/>
            </w:tcBorders>
            <w:shd w:val="clear" w:color="auto" w:fill="FFFFFF"/>
            <w:vAlign w:val="center"/>
          </w:tcPr>
          <w:p w:rsidR="00541DA8" w:rsidRPr="005E270E" w:rsidRDefault="00541DA8" w:rsidP="00CB46A1">
            <w:pPr>
              <w:widowControl w:val="0"/>
              <w:spacing w:after="0" w:line="240" w:lineRule="auto"/>
              <w:rPr>
                <w:rFonts w:ascii="Arial" w:eastAsia="Arial Unicode MS" w:hAnsi="Arial" w:cs="Arial"/>
                <w:sz w:val="20"/>
                <w:szCs w:val="20"/>
                <w:lang w:val="ru-RU" w:eastAsia="ru-RU" w:bidi="ru-RU"/>
              </w:rPr>
            </w:pPr>
          </w:p>
        </w:tc>
        <w:tc>
          <w:tcPr>
            <w:tcW w:w="1147" w:type="dxa"/>
            <w:tcBorders>
              <w:left w:val="single" w:sz="4" w:space="0" w:color="auto"/>
            </w:tcBorders>
            <w:shd w:val="clear" w:color="auto" w:fill="FFFFFF"/>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24</w:t>
            </w:r>
          </w:p>
        </w:tc>
        <w:tc>
          <w:tcPr>
            <w:tcW w:w="1205" w:type="dxa"/>
            <w:tcBorders>
              <w:left w:val="single" w:sz="4" w:space="0" w:color="auto"/>
            </w:tcBorders>
            <w:shd w:val="clear" w:color="auto" w:fill="FFFFFF"/>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IV</w:t>
            </w:r>
          </w:p>
        </w:tc>
        <w:tc>
          <w:tcPr>
            <w:tcW w:w="1805" w:type="dxa"/>
            <w:tcBorders>
              <w:left w:val="single" w:sz="4" w:space="0" w:color="auto"/>
            </w:tcBorders>
            <w:shd w:val="clear" w:color="auto" w:fill="FFFFFF"/>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СО</w:t>
            </w:r>
          </w:p>
        </w:tc>
        <w:tc>
          <w:tcPr>
            <w:tcW w:w="1234" w:type="dxa"/>
            <w:tcBorders>
              <w:left w:val="single" w:sz="4" w:space="0" w:color="auto"/>
            </w:tcBorders>
            <w:shd w:val="clear" w:color="auto" w:fill="FFFFFF"/>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То же</w:t>
            </w:r>
          </w:p>
        </w:tc>
        <w:tc>
          <w:tcPr>
            <w:tcW w:w="1234" w:type="dxa"/>
            <w:tcBorders>
              <w:left w:val="single" w:sz="4" w:space="0" w:color="auto"/>
            </w:tcBorders>
            <w:shd w:val="clear" w:color="auto" w:fill="FFFFFF"/>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10 400</w:t>
            </w:r>
          </w:p>
        </w:tc>
        <w:tc>
          <w:tcPr>
            <w:tcW w:w="1282" w:type="dxa"/>
            <w:tcBorders>
              <w:left w:val="single" w:sz="4" w:space="0" w:color="auto"/>
              <w:right w:val="single" w:sz="4" w:space="0" w:color="auto"/>
            </w:tcBorders>
            <w:shd w:val="clear" w:color="auto" w:fill="FFFFFF"/>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5200</w:t>
            </w:r>
          </w:p>
        </w:tc>
      </w:tr>
      <w:tr w:rsidR="00541DA8" w:rsidRPr="005E270E" w:rsidTr="00CB46A1">
        <w:trPr>
          <w:trHeight w:hRule="exact" w:val="312"/>
          <w:jc w:val="center"/>
        </w:trPr>
        <w:tc>
          <w:tcPr>
            <w:tcW w:w="1344" w:type="dxa"/>
            <w:tcBorders>
              <w:left w:val="single" w:sz="4" w:space="0" w:color="auto"/>
            </w:tcBorders>
            <w:shd w:val="clear" w:color="auto" w:fill="FFFFFF"/>
          </w:tcPr>
          <w:p w:rsidR="00541DA8" w:rsidRPr="005E270E" w:rsidRDefault="00541DA8" w:rsidP="00CB46A1">
            <w:pPr>
              <w:widowControl w:val="0"/>
              <w:spacing w:after="0" w:line="240" w:lineRule="auto"/>
              <w:rPr>
                <w:rFonts w:ascii="Arial" w:eastAsia="Arial Unicode MS" w:hAnsi="Arial" w:cs="Arial"/>
                <w:sz w:val="20"/>
                <w:szCs w:val="20"/>
                <w:lang w:val="ru-RU" w:eastAsia="ru-RU" w:bidi="ru-RU"/>
              </w:rPr>
            </w:pPr>
          </w:p>
        </w:tc>
        <w:tc>
          <w:tcPr>
            <w:tcW w:w="1147" w:type="dxa"/>
            <w:tcBorders>
              <w:lef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18</w:t>
            </w:r>
          </w:p>
        </w:tc>
        <w:tc>
          <w:tcPr>
            <w:tcW w:w="1205" w:type="dxa"/>
            <w:tcBorders>
              <w:lef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IV</w:t>
            </w:r>
          </w:p>
        </w:tc>
        <w:tc>
          <w:tcPr>
            <w:tcW w:w="1805" w:type="dxa"/>
            <w:tcBorders>
              <w:lef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С1</w:t>
            </w:r>
          </w:p>
        </w:tc>
        <w:tc>
          <w:tcPr>
            <w:tcW w:w="1234" w:type="dxa"/>
            <w:tcBorders>
              <w:lef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6500</w:t>
            </w:r>
          </w:p>
        </w:tc>
        <w:tc>
          <w:tcPr>
            <w:tcW w:w="1234" w:type="dxa"/>
            <w:tcBorders>
              <w:lef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5200</w:t>
            </w:r>
          </w:p>
        </w:tc>
        <w:tc>
          <w:tcPr>
            <w:tcW w:w="1282" w:type="dxa"/>
            <w:tcBorders>
              <w:left w:val="single" w:sz="4" w:space="0" w:color="auto"/>
              <w:right w:val="single" w:sz="4" w:space="0" w:color="auto"/>
            </w:tcBorders>
            <w:shd w:val="clear" w:color="auto" w:fill="FFFFFF"/>
            <w:vAlign w:val="center"/>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w:t>
            </w:r>
          </w:p>
        </w:tc>
      </w:tr>
      <w:tr w:rsidR="00541DA8" w:rsidRPr="005E270E" w:rsidTr="00CB46A1">
        <w:trPr>
          <w:trHeight w:hRule="exact" w:val="307"/>
          <w:jc w:val="center"/>
        </w:trPr>
        <w:tc>
          <w:tcPr>
            <w:tcW w:w="1344" w:type="dxa"/>
            <w:tcBorders>
              <w:top w:val="single" w:sz="4" w:space="0" w:color="auto"/>
              <w:left w:val="single" w:sz="4" w:space="0" w:color="auto"/>
            </w:tcBorders>
            <w:shd w:val="clear" w:color="auto" w:fill="FFFFFF"/>
          </w:tcPr>
          <w:p w:rsidR="00541DA8" w:rsidRPr="005E270E" w:rsidRDefault="00541DA8" w:rsidP="00CB46A1">
            <w:pPr>
              <w:widowControl w:val="0"/>
              <w:spacing w:after="0" w:line="240" w:lineRule="auto"/>
              <w:rPr>
                <w:rFonts w:ascii="Arial" w:eastAsia="Arial Unicode MS" w:hAnsi="Arial" w:cs="Arial"/>
                <w:sz w:val="20"/>
                <w:szCs w:val="20"/>
                <w:lang w:val="ru-RU" w:eastAsia="ru-RU" w:bidi="ru-RU"/>
              </w:rPr>
            </w:pPr>
          </w:p>
        </w:tc>
        <w:tc>
          <w:tcPr>
            <w:tcW w:w="1147" w:type="dxa"/>
            <w:tcBorders>
              <w:top w:val="single" w:sz="4" w:space="0" w:color="auto"/>
              <w:lef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54</w:t>
            </w:r>
          </w:p>
        </w:tc>
        <w:tc>
          <w:tcPr>
            <w:tcW w:w="1205" w:type="dxa"/>
            <w:tcBorders>
              <w:top w:val="single" w:sz="4" w:space="0" w:color="auto"/>
              <w:lef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I, II</w:t>
            </w:r>
          </w:p>
        </w:tc>
        <w:tc>
          <w:tcPr>
            <w:tcW w:w="1805" w:type="dxa"/>
            <w:tcBorders>
              <w:top w:val="single" w:sz="4" w:space="0" w:color="auto"/>
              <w:lef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СО</w:t>
            </w:r>
          </w:p>
        </w:tc>
        <w:tc>
          <w:tcPr>
            <w:tcW w:w="3750" w:type="dxa"/>
            <w:gridSpan w:val="3"/>
            <w:tcBorders>
              <w:top w:val="single" w:sz="4" w:space="0" w:color="auto"/>
              <w:left w:val="single" w:sz="4" w:space="0" w:color="auto"/>
              <w:righ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Не ограничивается</w:t>
            </w:r>
          </w:p>
        </w:tc>
      </w:tr>
      <w:tr w:rsidR="00541DA8" w:rsidRPr="005E270E" w:rsidTr="00CB46A1">
        <w:trPr>
          <w:trHeight w:hRule="exact" w:val="312"/>
          <w:jc w:val="center"/>
        </w:trPr>
        <w:tc>
          <w:tcPr>
            <w:tcW w:w="1344" w:type="dxa"/>
            <w:tcBorders>
              <w:left w:val="single" w:sz="4" w:space="0" w:color="auto"/>
            </w:tcBorders>
            <w:shd w:val="clear" w:color="auto" w:fill="FFFFFF"/>
          </w:tcPr>
          <w:p w:rsidR="00541DA8" w:rsidRPr="005E270E" w:rsidRDefault="00541DA8" w:rsidP="00CB46A1">
            <w:pPr>
              <w:widowControl w:val="0"/>
              <w:spacing w:after="0" w:line="240" w:lineRule="auto"/>
              <w:rPr>
                <w:rFonts w:ascii="Arial" w:eastAsia="Arial Unicode MS" w:hAnsi="Arial" w:cs="Arial"/>
                <w:sz w:val="20"/>
                <w:szCs w:val="20"/>
                <w:lang w:val="ru-RU" w:eastAsia="ru-RU" w:bidi="ru-RU"/>
              </w:rPr>
            </w:pPr>
          </w:p>
        </w:tc>
        <w:tc>
          <w:tcPr>
            <w:tcW w:w="1147" w:type="dxa"/>
            <w:tcBorders>
              <w:lef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36</w:t>
            </w:r>
          </w:p>
        </w:tc>
        <w:tc>
          <w:tcPr>
            <w:tcW w:w="1205" w:type="dxa"/>
            <w:tcBorders>
              <w:lef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III</w:t>
            </w:r>
          </w:p>
        </w:tc>
        <w:tc>
          <w:tcPr>
            <w:tcW w:w="1805" w:type="dxa"/>
            <w:tcBorders>
              <w:lef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СО</w:t>
            </w:r>
          </w:p>
        </w:tc>
        <w:tc>
          <w:tcPr>
            <w:tcW w:w="1234" w:type="dxa"/>
            <w:tcBorders>
              <w:top w:val="single" w:sz="4" w:space="0" w:color="auto"/>
              <w:left w:val="single" w:sz="4" w:space="0" w:color="auto"/>
            </w:tcBorders>
            <w:shd w:val="clear" w:color="auto" w:fill="FFFFFF"/>
            <w:vAlign w:val="bottom"/>
          </w:tcPr>
          <w:p w:rsidR="00541DA8" w:rsidRPr="005E270E" w:rsidRDefault="00541DA8" w:rsidP="00CB46A1">
            <w:pPr>
              <w:widowControl w:val="0"/>
              <w:spacing w:after="0" w:line="220" w:lineRule="exact"/>
              <w:ind w:left="280"/>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Не огр.</w:t>
            </w:r>
          </w:p>
        </w:tc>
        <w:tc>
          <w:tcPr>
            <w:tcW w:w="1234" w:type="dxa"/>
            <w:tcBorders>
              <w:top w:val="single" w:sz="4" w:space="0" w:color="auto"/>
              <w:left w:val="single" w:sz="4" w:space="0" w:color="auto"/>
            </w:tcBorders>
            <w:shd w:val="clear" w:color="auto" w:fill="FFFFFF"/>
            <w:vAlign w:val="bottom"/>
          </w:tcPr>
          <w:p w:rsidR="00541DA8" w:rsidRPr="005E270E" w:rsidRDefault="00541DA8" w:rsidP="00CB46A1">
            <w:pPr>
              <w:widowControl w:val="0"/>
              <w:spacing w:after="0" w:line="220" w:lineRule="exact"/>
              <w:ind w:right="300"/>
              <w:jc w:val="right"/>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50 000</w:t>
            </w:r>
          </w:p>
        </w:tc>
        <w:tc>
          <w:tcPr>
            <w:tcW w:w="1282" w:type="dxa"/>
            <w:tcBorders>
              <w:top w:val="single" w:sz="4" w:space="0" w:color="auto"/>
              <w:left w:val="single" w:sz="4" w:space="0" w:color="auto"/>
              <w:righ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15 000</w:t>
            </w:r>
          </w:p>
        </w:tc>
      </w:tr>
      <w:tr w:rsidR="00541DA8" w:rsidRPr="005E270E" w:rsidTr="00CB46A1">
        <w:trPr>
          <w:trHeight w:hRule="exact" w:val="293"/>
          <w:jc w:val="center"/>
        </w:trPr>
        <w:tc>
          <w:tcPr>
            <w:tcW w:w="1344" w:type="dxa"/>
            <w:vMerge w:val="restart"/>
            <w:tcBorders>
              <w:left w:val="single" w:sz="4" w:space="0" w:color="auto"/>
            </w:tcBorders>
            <w:shd w:val="clear" w:color="auto" w:fill="FFFFFF"/>
            <w:vAlign w:val="center"/>
          </w:tcPr>
          <w:p w:rsidR="00541DA8" w:rsidRPr="005E270E" w:rsidRDefault="00541DA8" w:rsidP="00CB46A1">
            <w:pPr>
              <w:widowControl w:val="0"/>
              <w:spacing w:after="0" w:line="220" w:lineRule="exact"/>
              <w:jc w:val="center"/>
              <w:rPr>
                <w:rFonts w:ascii="Arial" w:hAnsi="Arial" w:cs="Arial"/>
                <w:sz w:val="20"/>
                <w:szCs w:val="20"/>
                <w:lang w:val="en-US" w:eastAsia="ru-RU" w:bidi="ru-RU"/>
              </w:rPr>
            </w:pPr>
            <w:r w:rsidRPr="005E270E">
              <w:rPr>
                <w:rFonts w:ascii="Arial" w:hAnsi="Arial" w:cs="Arial"/>
                <w:sz w:val="20"/>
                <w:szCs w:val="20"/>
                <w:shd w:val="clear" w:color="auto" w:fill="FFFFFF"/>
                <w:lang w:val="en-US" w:eastAsia="ru-RU" w:bidi="ru-RU"/>
              </w:rPr>
              <w:t>E</w:t>
            </w:r>
          </w:p>
        </w:tc>
        <w:tc>
          <w:tcPr>
            <w:tcW w:w="1147" w:type="dxa"/>
            <w:tcBorders>
              <w:lef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30</w:t>
            </w:r>
          </w:p>
        </w:tc>
        <w:tc>
          <w:tcPr>
            <w:tcW w:w="1205" w:type="dxa"/>
            <w:tcBorders>
              <w:lef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III</w:t>
            </w:r>
          </w:p>
        </w:tc>
        <w:tc>
          <w:tcPr>
            <w:tcW w:w="1805" w:type="dxa"/>
            <w:tcBorders>
              <w:lef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С1</w:t>
            </w:r>
          </w:p>
        </w:tc>
        <w:tc>
          <w:tcPr>
            <w:tcW w:w="1234" w:type="dxa"/>
            <w:tcBorders>
              <w:lef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То же</w:t>
            </w:r>
          </w:p>
        </w:tc>
        <w:tc>
          <w:tcPr>
            <w:tcW w:w="1234" w:type="dxa"/>
            <w:tcBorders>
              <w:left w:val="single" w:sz="4" w:space="0" w:color="auto"/>
            </w:tcBorders>
            <w:shd w:val="clear" w:color="auto" w:fill="FFFFFF"/>
            <w:vAlign w:val="bottom"/>
          </w:tcPr>
          <w:p w:rsidR="00541DA8" w:rsidRPr="005E270E" w:rsidRDefault="00541DA8" w:rsidP="00CB46A1">
            <w:pPr>
              <w:widowControl w:val="0"/>
              <w:spacing w:after="0" w:line="220" w:lineRule="exact"/>
              <w:ind w:right="300"/>
              <w:jc w:val="right"/>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25 000</w:t>
            </w:r>
          </w:p>
        </w:tc>
        <w:tc>
          <w:tcPr>
            <w:tcW w:w="1282" w:type="dxa"/>
            <w:tcBorders>
              <w:left w:val="single" w:sz="4" w:space="0" w:color="auto"/>
              <w:righ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10 400</w:t>
            </w:r>
          </w:p>
        </w:tc>
      </w:tr>
      <w:tr w:rsidR="00541DA8" w:rsidRPr="005E270E" w:rsidTr="00CB46A1">
        <w:trPr>
          <w:trHeight w:hRule="exact" w:val="302"/>
          <w:jc w:val="center"/>
        </w:trPr>
        <w:tc>
          <w:tcPr>
            <w:tcW w:w="1344" w:type="dxa"/>
            <w:vMerge/>
            <w:tcBorders>
              <w:left w:val="single" w:sz="4" w:space="0" w:color="auto"/>
            </w:tcBorders>
            <w:shd w:val="clear" w:color="auto" w:fill="FFFFFF"/>
            <w:vAlign w:val="center"/>
          </w:tcPr>
          <w:p w:rsidR="00541DA8" w:rsidRPr="005E270E" w:rsidRDefault="00541DA8" w:rsidP="00CB46A1">
            <w:pPr>
              <w:widowControl w:val="0"/>
              <w:spacing w:after="0" w:line="240" w:lineRule="auto"/>
              <w:rPr>
                <w:rFonts w:ascii="Arial" w:eastAsia="Arial Unicode MS" w:hAnsi="Arial" w:cs="Arial"/>
                <w:sz w:val="20"/>
                <w:szCs w:val="20"/>
                <w:lang w:val="ru-RU" w:eastAsia="ru-RU" w:bidi="ru-RU"/>
              </w:rPr>
            </w:pPr>
          </w:p>
        </w:tc>
        <w:tc>
          <w:tcPr>
            <w:tcW w:w="1147" w:type="dxa"/>
            <w:tcBorders>
              <w:left w:val="single" w:sz="4" w:space="0" w:color="auto"/>
            </w:tcBorders>
            <w:shd w:val="clear" w:color="auto" w:fill="FFFFFF"/>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24</w:t>
            </w:r>
          </w:p>
        </w:tc>
        <w:tc>
          <w:tcPr>
            <w:tcW w:w="1205" w:type="dxa"/>
            <w:tcBorders>
              <w:left w:val="single" w:sz="4" w:space="0" w:color="auto"/>
            </w:tcBorders>
            <w:shd w:val="clear" w:color="auto" w:fill="FFFFFF"/>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IV</w:t>
            </w:r>
          </w:p>
        </w:tc>
        <w:tc>
          <w:tcPr>
            <w:tcW w:w="1805" w:type="dxa"/>
            <w:tcBorders>
              <w:left w:val="single" w:sz="4" w:space="0" w:color="auto"/>
            </w:tcBorders>
            <w:shd w:val="clear" w:color="auto" w:fill="FFFFFF"/>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СО, С1</w:t>
            </w:r>
          </w:p>
        </w:tc>
        <w:tc>
          <w:tcPr>
            <w:tcW w:w="1234" w:type="dxa"/>
            <w:tcBorders>
              <w:left w:val="single" w:sz="4" w:space="0" w:color="auto"/>
            </w:tcBorders>
            <w:shd w:val="clear" w:color="auto" w:fill="FFFFFF"/>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То же</w:t>
            </w:r>
          </w:p>
        </w:tc>
        <w:tc>
          <w:tcPr>
            <w:tcW w:w="1234" w:type="dxa"/>
            <w:tcBorders>
              <w:left w:val="single" w:sz="4" w:space="0" w:color="auto"/>
            </w:tcBorders>
            <w:shd w:val="clear" w:color="auto" w:fill="FFFFFF"/>
          </w:tcPr>
          <w:p w:rsidR="00541DA8" w:rsidRPr="005E270E" w:rsidRDefault="00541DA8" w:rsidP="00CB46A1">
            <w:pPr>
              <w:widowControl w:val="0"/>
              <w:spacing w:after="0" w:line="220" w:lineRule="exact"/>
              <w:ind w:right="300"/>
              <w:jc w:val="right"/>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25 000</w:t>
            </w:r>
          </w:p>
        </w:tc>
        <w:tc>
          <w:tcPr>
            <w:tcW w:w="1282" w:type="dxa"/>
            <w:tcBorders>
              <w:left w:val="single" w:sz="4" w:space="0" w:color="auto"/>
              <w:right w:val="single" w:sz="4" w:space="0" w:color="auto"/>
            </w:tcBorders>
            <w:shd w:val="clear" w:color="auto" w:fill="FFFFFF"/>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7800</w:t>
            </w:r>
          </w:p>
        </w:tc>
      </w:tr>
      <w:tr w:rsidR="00541DA8" w:rsidRPr="005E270E" w:rsidTr="00CB46A1">
        <w:trPr>
          <w:trHeight w:hRule="exact" w:val="302"/>
          <w:jc w:val="center"/>
        </w:trPr>
        <w:tc>
          <w:tcPr>
            <w:tcW w:w="1344" w:type="dxa"/>
            <w:tcBorders>
              <w:left w:val="single" w:sz="4" w:space="0" w:color="auto"/>
            </w:tcBorders>
            <w:shd w:val="clear" w:color="auto" w:fill="FFFFFF"/>
          </w:tcPr>
          <w:p w:rsidR="00541DA8" w:rsidRPr="005E270E" w:rsidRDefault="00541DA8" w:rsidP="00CB46A1">
            <w:pPr>
              <w:widowControl w:val="0"/>
              <w:spacing w:after="0" w:line="240" w:lineRule="auto"/>
              <w:rPr>
                <w:rFonts w:ascii="Arial" w:eastAsia="Arial Unicode MS" w:hAnsi="Arial" w:cs="Arial"/>
                <w:sz w:val="20"/>
                <w:szCs w:val="20"/>
                <w:lang w:val="ru-RU" w:eastAsia="ru-RU" w:bidi="ru-RU"/>
              </w:rPr>
            </w:pPr>
          </w:p>
        </w:tc>
        <w:tc>
          <w:tcPr>
            <w:tcW w:w="1147" w:type="dxa"/>
            <w:tcBorders>
              <w:lef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18</w:t>
            </w:r>
          </w:p>
        </w:tc>
        <w:tc>
          <w:tcPr>
            <w:tcW w:w="1205" w:type="dxa"/>
            <w:tcBorders>
              <w:lef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IV</w:t>
            </w:r>
          </w:p>
        </w:tc>
        <w:tc>
          <w:tcPr>
            <w:tcW w:w="1805" w:type="dxa"/>
            <w:tcBorders>
              <w:lef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С2, С3</w:t>
            </w:r>
          </w:p>
        </w:tc>
        <w:tc>
          <w:tcPr>
            <w:tcW w:w="1234" w:type="dxa"/>
            <w:tcBorders>
              <w:left w:val="single" w:sz="4" w:space="0" w:color="auto"/>
            </w:tcBorders>
            <w:shd w:val="clear" w:color="auto" w:fill="FFFFFF"/>
            <w:vAlign w:val="bottom"/>
          </w:tcPr>
          <w:p w:rsidR="00541DA8" w:rsidRPr="005E270E" w:rsidRDefault="00541DA8" w:rsidP="00CB46A1">
            <w:pPr>
              <w:widowControl w:val="0"/>
              <w:spacing w:after="0" w:line="220" w:lineRule="exact"/>
              <w:ind w:left="280"/>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10 400</w:t>
            </w:r>
          </w:p>
        </w:tc>
        <w:tc>
          <w:tcPr>
            <w:tcW w:w="1234" w:type="dxa"/>
            <w:tcBorders>
              <w:lef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7800</w:t>
            </w:r>
          </w:p>
        </w:tc>
        <w:tc>
          <w:tcPr>
            <w:tcW w:w="1282" w:type="dxa"/>
            <w:tcBorders>
              <w:left w:val="single" w:sz="4" w:space="0" w:color="auto"/>
              <w:right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w:t>
            </w:r>
          </w:p>
        </w:tc>
      </w:tr>
      <w:tr w:rsidR="00541DA8" w:rsidRPr="005E270E" w:rsidTr="00CB46A1">
        <w:trPr>
          <w:trHeight w:hRule="exact" w:val="317"/>
          <w:jc w:val="center"/>
        </w:trPr>
        <w:tc>
          <w:tcPr>
            <w:tcW w:w="1344" w:type="dxa"/>
            <w:tcBorders>
              <w:left w:val="single" w:sz="4" w:space="0" w:color="auto"/>
              <w:bottom w:val="single" w:sz="4" w:space="0" w:color="auto"/>
            </w:tcBorders>
            <w:shd w:val="clear" w:color="auto" w:fill="FFFFFF"/>
          </w:tcPr>
          <w:p w:rsidR="00541DA8" w:rsidRPr="005E270E" w:rsidRDefault="00541DA8" w:rsidP="00CB46A1">
            <w:pPr>
              <w:widowControl w:val="0"/>
              <w:spacing w:after="0" w:line="240" w:lineRule="auto"/>
              <w:rPr>
                <w:rFonts w:ascii="Arial" w:eastAsia="Arial Unicode MS" w:hAnsi="Arial" w:cs="Arial"/>
                <w:sz w:val="20"/>
                <w:szCs w:val="20"/>
                <w:lang w:val="ru-RU" w:eastAsia="ru-RU" w:bidi="ru-RU"/>
              </w:rPr>
            </w:pPr>
          </w:p>
        </w:tc>
        <w:tc>
          <w:tcPr>
            <w:tcW w:w="1147" w:type="dxa"/>
            <w:tcBorders>
              <w:left w:val="single" w:sz="4" w:space="0" w:color="auto"/>
              <w:bottom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12</w:t>
            </w:r>
          </w:p>
        </w:tc>
        <w:tc>
          <w:tcPr>
            <w:tcW w:w="1205" w:type="dxa"/>
            <w:tcBorders>
              <w:left w:val="single" w:sz="4" w:space="0" w:color="auto"/>
              <w:bottom w:val="single" w:sz="4" w:space="0" w:color="auto"/>
            </w:tcBorders>
            <w:shd w:val="clear" w:color="auto" w:fill="FFFFFF"/>
            <w:vAlign w:val="center"/>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V</w:t>
            </w:r>
          </w:p>
        </w:tc>
        <w:tc>
          <w:tcPr>
            <w:tcW w:w="1805" w:type="dxa"/>
            <w:tcBorders>
              <w:left w:val="single" w:sz="4" w:space="0" w:color="auto"/>
              <w:bottom w:val="single" w:sz="4" w:space="0" w:color="auto"/>
            </w:tcBorders>
            <w:shd w:val="clear" w:color="auto" w:fill="FFFFFF"/>
            <w:vAlign w:val="center"/>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Не норм.</w:t>
            </w:r>
          </w:p>
        </w:tc>
        <w:tc>
          <w:tcPr>
            <w:tcW w:w="1234" w:type="dxa"/>
            <w:tcBorders>
              <w:left w:val="single" w:sz="4" w:space="0" w:color="auto"/>
              <w:bottom w:val="single" w:sz="4" w:space="0" w:color="auto"/>
            </w:tcBorders>
            <w:shd w:val="clear" w:color="auto" w:fill="FFFFFF"/>
            <w:vAlign w:val="bottom"/>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2600</w:t>
            </w:r>
          </w:p>
        </w:tc>
        <w:tc>
          <w:tcPr>
            <w:tcW w:w="1234" w:type="dxa"/>
            <w:tcBorders>
              <w:left w:val="single" w:sz="4" w:space="0" w:color="auto"/>
              <w:bottom w:val="single" w:sz="4" w:space="0" w:color="auto"/>
            </w:tcBorders>
            <w:shd w:val="clear" w:color="auto" w:fill="FFFFFF"/>
            <w:vAlign w:val="center"/>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1500</w:t>
            </w:r>
          </w:p>
        </w:tc>
        <w:tc>
          <w:tcPr>
            <w:tcW w:w="1282" w:type="dxa"/>
            <w:tcBorders>
              <w:left w:val="single" w:sz="4" w:space="0" w:color="auto"/>
              <w:bottom w:val="single" w:sz="4" w:space="0" w:color="auto"/>
              <w:right w:val="single" w:sz="4" w:space="0" w:color="auto"/>
            </w:tcBorders>
            <w:shd w:val="clear" w:color="auto" w:fill="FFFFFF"/>
            <w:vAlign w:val="center"/>
          </w:tcPr>
          <w:p w:rsidR="00541DA8" w:rsidRPr="005E270E" w:rsidRDefault="00541DA8" w:rsidP="00CB46A1">
            <w:pPr>
              <w:widowControl w:val="0"/>
              <w:spacing w:after="0" w:line="220" w:lineRule="exact"/>
              <w:jc w:val="center"/>
              <w:rPr>
                <w:rFonts w:ascii="Arial" w:hAnsi="Arial" w:cs="Arial"/>
                <w:sz w:val="20"/>
                <w:szCs w:val="20"/>
                <w:lang w:val="ru-RU" w:eastAsia="ru-RU" w:bidi="ru-RU"/>
              </w:rPr>
            </w:pPr>
            <w:r w:rsidRPr="005E270E">
              <w:rPr>
                <w:rFonts w:ascii="Arial" w:hAnsi="Arial" w:cs="Arial"/>
                <w:sz w:val="20"/>
                <w:szCs w:val="20"/>
                <w:shd w:val="clear" w:color="auto" w:fill="FFFFFF"/>
                <w:lang w:val="ru-RU" w:eastAsia="ru-RU" w:bidi="ru-RU"/>
              </w:rPr>
              <w:t>-</w:t>
            </w:r>
          </w:p>
        </w:tc>
      </w:tr>
    </w:tbl>
    <w:p w:rsidR="00541DA8" w:rsidRPr="005E270E" w:rsidRDefault="00541DA8" w:rsidP="00541DA8">
      <w:pPr>
        <w:tabs>
          <w:tab w:val="left" w:pos="720"/>
          <w:tab w:val="right" w:leader="dot" w:pos="9072"/>
        </w:tabs>
        <w:spacing w:after="0" w:line="240" w:lineRule="auto"/>
        <w:rPr>
          <w:rFonts w:ascii="Arial" w:hAnsi="Arial" w:cs="Arial"/>
          <w:sz w:val="20"/>
          <w:szCs w:val="20"/>
        </w:rPr>
      </w:pPr>
    </w:p>
    <w:p w:rsidR="00541DA8" w:rsidRPr="005E270E" w:rsidRDefault="00541DA8" w:rsidP="00541DA8">
      <w:pPr>
        <w:tabs>
          <w:tab w:val="left" w:pos="720"/>
          <w:tab w:val="right" w:leader="dot" w:pos="9072"/>
        </w:tabs>
        <w:spacing w:after="0" w:line="240" w:lineRule="auto"/>
        <w:jc w:val="both"/>
        <w:rPr>
          <w:rFonts w:ascii="Arial" w:hAnsi="Arial" w:cs="Arial"/>
          <w:sz w:val="20"/>
          <w:szCs w:val="20"/>
        </w:rPr>
      </w:pPr>
      <w:r w:rsidRPr="005E270E">
        <w:rPr>
          <w:rFonts w:ascii="Arial" w:hAnsi="Arial" w:cs="Arial"/>
          <w:sz w:val="20"/>
          <w:szCs w:val="20"/>
        </w:rPr>
        <w:t>Примечание — Площадь этажа между противопожарными стенами одноэтажных зданий V степени огнестойкости для содержания птицы и овец, указанную в таблице для производства категории C, допускается увеличивать до 1800 м</w:t>
      </w:r>
      <w:r w:rsidRPr="005E270E">
        <w:rPr>
          <w:rFonts w:ascii="Arial" w:hAnsi="Arial" w:cs="Arial"/>
          <w:sz w:val="20"/>
          <w:szCs w:val="20"/>
          <w:vertAlign w:val="superscript"/>
        </w:rPr>
        <w:t>2</w:t>
      </w:r>
      <w:r w:rsidRPr="005E270E">
        <w:rPr>
          <w:rFonts w:ascii="Arial" w:hAnsi="Arial" w:cs="Arial"/>
          <w:sz w:val="20"/>
          <w:szCs w:val="20"/>
        </w:rPr>
        <w:t xml:space="preserve"> по требованиям технологии.</w:t>
      </w:r>
    </w:p>
    <w:p w:rsidR="00541DA8" w:rsidRPr="005E270E" w:rsidRDefault="00541DA8" w:rsidP="00541DA8">
      <w:pPr>
        <w:tabs>
          <w:tab w:val="left" w:pos="720"/>
          <w:tab w:val="right" w:leader="dot" w:pos="9072"/>
        </w:tabs>
        <w:spacing w:after="0" w:line="240" w:lineRule="auto"/>
        <w:jc w:val="both"/>
        <w:rPr>
          <w:rFonts w:ascii="Arial" w:hAnsi="Arial" w:cs="Arial"/>
          <w:sz w:val="20"/>
          <w:szCs w:val="20"/>
        </w:rPr>
      </w:pPr>
      <w:r w:rsidRPr="005E270E">
        <w:rPr>
          <w:rFonts w:ascii="Arial" w:hAnsi="Arial" w:cs="Arial"/>
          <w:sz w:val="20"/>
          <w:szCs w:val="20"/>
        </w:rPr>
        <w:t>*Высота здания в данной таблице измеряется от пола 1-го этажа до потолка верхнего этажа, включая технический; при переменной высоте потолка принимается средняя высота этажа. Высота одноэтажных зданий классов пожарной опасности С0 и С1 не нормируется.</w:t>
      </w:r>
    </w:p>
    <w:p w:rsidR="00541DA8" w:rsidRPr="005E270E" w:rsidRDefault="00541DA8" w:rsidP="00541DA8">
      <w:pPr>
        <w:tabs>
          <w:tab w:val="left" w:pos="720"/>
          <w:tab w:val="right" w:leader="dot" w:pos="9072"/>
        </w:tabs>
        <w:spacing w:after="0" w:line="240" w:lineRule="auto"/>
        <w:jc w:val="both"/>
        <w:rPr>
          <w:rFonts w:ascii="Arial" w:hAnsi="Arial" w:cs="Arial"/>
          <w:sz w:val="20"/>
          <w:szCs w:val="20"/>
        </w:rPr>
      </w:pPr>
    </w:p>
    <w:p w:rsidR="00541DA8" w:rsidRPr="005E270E" w:rsidRDefault="00541DA8" w:rsidP="00541DA8">
      <w:pPr>
        <w:tabs>
          <w:tab w:val="left" w:pos="720"/>
          <w:tab w:val="right" w:leader="dot" w:pos="9072"/>
        </w:tabs>
        <w:spacing w:after="0" w:line="240" w:lineRule="auto"/>
        <w:jc w:val="both"/>
        <w:rPr>
          <w:rFonts w:ascii="Arial" w:hAnsi="Arial" w:cs="Arial"/>
          <w:sz w:val="20"/>
          <w:szCs w:val="20"/>
        </w:rPr>
      </w:pPr>
      <w:r w:rsidRPr="00C166DE">
        <w:rPr>
          <w:rFonts w:ascii="Arial" w:hAnsi="Arial" w:cs="Arial"/>
          <w:b/>
          <w:sz w:val="20"/>
          <w:szCs w:val="20"/>
        </w:rPr>
        <w:t>6.1.3</w:t>
      </w:r>
      <w:r w:rsidRPr="005E270E">
        <w:rPr>
          <w:rFonts w:ascii="Arial" w:hAnsi="Arial" w:cs="Arial"/>
          <w:sz w:val="20"/>
          <w:szCs w:val="20"/>
        </w:rPr>
        <w:tab/>
        <w:t>Степень огнестойкости, класс конструктивной пожарной опасности, допустимую высоту зданий и площадь этажа в пределах пожарного отсека для теплиц и парников следует принимать по таблице 6.1.</w:t>
      </w:r>
    </w:p>
    <w:p w:rsidR="00541DA8" w:rsidRPr="005E270E" w:rsidRDefault="00541DA8" w:rsidP="00541DA8">
      <w:pPr>
        <w:tabs>
          <w:tab w:val="left" w:pos="720"/>
          <w:tab w:val="right" w:leader="dot" w:pos="9072"/>
        </w:tabs>
        <w:spacing w:after="0" w:line="240" w:lineRule="auto"/>
        <w:rPr>
          <w:rFonts w:ascii="Arial" w:hAnsi="Arial" w:cs="Arial"/>
          <w:sz w:val="20"/>
          <w:szCs w:val="20"/>
        </w:rPr>
      </w:pPr>
    </w:p>
    <w:p w:rsidR="00541DA8" w:rsidRDefault="00E936C1" w:rsidP="00541DA8">
      <w:pPr>
        <w:tabs>
          <w:tab w:val="left" w:pos="720"/>
          <w:tab w:val="right" w:leader="dot" w:pos="9072"/>
        </w:tabs>
        <w:spacing w:after="0" w:line="240" w:lineRule="auto"/>
        <w:rPr>
          <w:rFonts w:ascii="Arial" w:hAnsi="Arial" w:cs="Arial"/>
          <w:b/>
        </w:rPr>
      </w:pPr>
      <w:r>
        <w:rPr>
          <w:rFonts w:ascii="Arial" w:hAnsi="Arial" w:cs="Arial"/>
          <w:b/>
        </w:rPr>
        <w:t>6.2</w:t>
      </w:r>
      <w:r w:rsidR="00C166DE">
        <w:rPr>
          <w:rFonts w:ascii="Arial" w:hAnsi="Arial" w:cs="Arial"/>
          <w:b/>
        </w:rPr>
        <w:tab/>
      </w:r>
      <w:r w:rsidR="00541DA8" w:rsidRPr="009D2209">
        <w:rPr>
          <w:rFonts w:ascii="Arial" w:hAnsi="Arial" w:cs="Arial"/>
          <w:b/>
        </w:rPr>
        <w:t>Складски</w:t>
      </w:r>
      <w:r w:rsidR="005443C5">
        <w:rPr>
          <w:rFonts w:ascii="Arial" w:hAnsi="Arial" w:cs="Arial"/>
          <w:b/>
        </w:rPr>
        <w:t>е здания и здания холодильников</w:t>
      </w:r>
      <w:r w:rsidR="00541DA8" w:rsidRPr="009D2209">
        <w:rPr>
          <w:rFonts w:ascii="Arial" w:hAnsi="Arial" w:cs="Arial"/>
          <w:b/>
        </w:rPr>
        <w:t xml:space="preserve"> </w:t>
      </w:r>
    </w:p>
    <w:p w:rsidR="00D13FC3" w:rsidRPr="009D2209" w:rsidRDefault="00D13FC3" w:rsidP="00541DA8">
      <w:pPr>
        <w:tabs>
          <w:tab w:val="left" w:pos="720"/>
          <w:tab w:val="right" w:leader="dot" w:pos="9072"/>
        </w:tabs>
        <w:spacing w:after="0" w:line="240" w:lineRule="auto"/>
        <w:rPr>
          <w:rFonts w:ascii="Arial" w:hAnsi="Arial" w:cs="Arial"/>
          <w:b/>
        </w:rPr>
      </w:pPr>
    </w:p>
    <w:p w:rsidR="00541DA8" w:rsidRPr="002346E2" w:rsidRDefault="00541DA8" w:rsidP="00541DA8">
      <w:pPr>
        <w:tabs>
          <w:tab w:val="left" w:pos="720"/>
          <w:tab w:val="right" w:leader="dot" w:pos="9072"/>
        </w:tabs>
        <w:spacing w:after="0" w:line="240" w:lineRule="auto"/>
        <w:jc w:val="both"/>
        <w:rPr>
          <w:rFonts w:ascii="Arial" w:hAnsi="Arial" w:cs="Arial"/>
          <w:sz w:val="20"/>
          <w:szCs w:val="20"/>
        </w:rPr>
      </w:pPr>
      <w:r w:rsidRPr="00C166DE">
        <w:rPr>
          <w:rFonts w:ascii="Arial" w:hAnsi="Arial" w:cs="Arial"/>
          <w:b/>
          <w:sz w:val="20"/>
          <w:szCs w:val="20"/>
        </w:rPr>
        <w:t>6.2.1</w:t>
      </w:r>
      <w:r w:rsidRPr="002346E2">
        <w:rPr>
          <w:rFonts w:ascii="Arial" w:hAnsi="Arial" w:cs="Arial"/>
          <w:sz w:val="20"/>
          <w:szCs w:val="20"/>
        </w:rPr>
        <w:tab/>
        <w:t>Степень огнестойкости, класс конструктивной пожарной опасности, высоту складских зданий (класс F5.2) и площадь этажа здания в пределах пожарного отсека, в зависимости от категории по взрывопожарной и пожарной опасности, следует принимать по таблице 6.3. При наличии площадок, этажерок, ярусов и антресолей площадь этажа определяется согласно 6.1.1. При наличии открытых технологических проемов в перекрытиях смежных этажей суммарная площадь этих этажей не должна превышать площади этажа, указанной в таблице 6.3.</w:t>
      </w:r>
    </w:p>
    <w:p w:rsidR="00541DA8" w:rsidRPr="002346E2" w:rsidRDefault="00541DA8" w:rsidP="00541DA8">
      <w:pPr>
        <w:tabs>
          <w:tab w:val="left" w:pos="720"/>
          <w:tab w:val="right" w:leader="dot" w:pos="9072"/>
        </w:tabs>
        <w:spacing w:after="0" w:line="240" w:lineRule="auto"/>
        <w:jc w:val="both"/>
        <w:rPr>
          <w:rFonts w:ascii="Arial" w:hAnsi="Arial" w:cs="Arial"/>
          <w:sz w:val="20"/>
          <w:szCs w:val="20"/>
        </w:rPr>
      </w:pPr>
      <w:r w:rsidRPr="002346E2">
        <w:rPr>
          <w:rFonts w:ascii="Arial" w:hAnsi="Arial" w:cs="Arial"/>
          <w:sz w:val="20"/>
          <w:szCs w:val="20"/>
        </w:rPr>
        <w:t>При оборудовании складских зданий установками автоматического пожаротушения указанные в таблице 6.3 площади этажей в пределах пожарных отсеков допускается увеличивать на 100%, за исключением зданий IV и V степеней огнестойкости.</w:t>
      </w:r>
    </w:p>
    <w:p w:rsidR="00541DA8" w:rsidRPr="002346E2" w:rsidRDefault="00541DA8" w:rsidP="00541DA8">
      <w:pPr>
        <w:tabs>
          <w:tab w:val="left" w:pos="720"/>
          <w:tab w:val="right" w:leader="dot" w:pos="9072"/>
        </w:tabs>
        <w:spacing w:after="0" w:line="240" w:lineRule="auto"/>
        <w:jc w:val="both"/>
        <w:rPr>
          <w:rFonts w:ascii="Arial" w:hAnsi="Arial" w:cs="Arial"/>
          <w:sz w:val="20"/>
          <w:szCs w:val="20"/>
        </w:rPr>
      </w:pPr>
      <w:r w:rsidRPr="002346E2">
        <w:rPr>
          <w:rFonts w:ascii="Arial" w:hAnsi="Arial" w:cs="Arial"/>
          <w:sz w:val="20"/>
          <w:szCs w:val="20"/>
        </w:rPr>
        <w:lastRenderedPageBreak/>
        <w:t>При размещении складов в производственных зданиях площадь этажа складских помещений в пределах пожарного отсека и их высота (число этажей) не должны превышать значений, указанных в таблице 6.3.</w:t>
      </w:r>
    </w:p>
    <w:p w:rsidR="00D13FC3" w:rsidRPr="002346E2" w:rsidRDefault="00D13FC3" w:rsidP="00D13FC3">
      <w:pPr>
        <w:tabs>
          <w:tab w:val="left" w:pos="720"/>
          <w:tab w:val="right" w:leader="dot" w:pos="9072"/>
        </w:tabs>
        <w:spacing w:after="0" w:line="240" w:lineRule="auto"/>
        <w:jc w:val="both"/>
        <w:rPr>
          <w:rFonts w:ascii="Arial" w:hAnsi="Arial" w:cs="Arial"/>
          <w:sz w:val="20"/>
          <w:szCs w:val="20"/>
          <w:lang w:val="ru-RU"/>
        </w:rPr>
      </w:pPr>
    </w:p>
    <w:p w:rsidR="00541DA8" w:rsidRPr="00C166DE" w:rsidRDefault="00541DA8" w:rsidP="00C166DE">
      <w:pPr>
        <w:tabs>
          <w:tab w:val="left" w:pos="720"/>
          <w:tab w:val="right" w:leader="dot" w:pos="9072"/>
        </w:tabs>
        <w:spacing w:after="0" w:line="240" w:lineRule="auto"/>
        <w:jc w:val="center"/>
        <w:rPr>
          <w:rFonts w:ascii="Arial" w:hAnsi="Arial" w:cs="Arial"/>
          <w:b/>
          <w:sz w:val="20"/>
          <w:szCs w:val="20"/>
          <w:lang w:val="ru-RU"/>
        </w:rPr>
      </w:pPr>
      <w:r w:rsidRPr="00C166DE">
        <w:rPr>
          <w:rFonts w:ascii="Arial" w:hAnsi="Arial" w:cs="Arial"/>
          <w:b/>
          <w:sz w:val="20"/>
          <w:szCs w:val="20"/>
          <w:lang w:val="ru-RU"/>
        </w:rPr>
        <w:t>Таблица 6.3</w:t>
      </w:r>
    </w:p>
    <w:p w:rsidR="002346E2" w:rsidRPr="002346E2" w:rsidRDefault="002346E2" w:rsidP="00D13FC3">
      <w:pPr>
        <w:tabs>
          <w:tab w:val="left" w:pos="720"/>
          <w:tab w:val="right" w:leader="dot" w:pos="9072"/>
        </w:tabs>
        <w:spacing w:after="0" w:line="240" w:lineRule="auto"/>
        <w:jc w:val="both"/>
        <w:rPr>
          <w:rFonts w:ascii="Arial" w:hAnsi="Arial" w:cs="Arial"/>
          <w:sz w:val="20"/>
          <w:szCs w:val="20"/>
          <w:lang w:val="ru-RU"/>
        </w:rPr>
      </w:pPr>
    </w:p>
    <w:tbl>
      <w:tblPr>
        <w:tblW w:w="0" w:type="auto"/>
        <w:tblCellMar>
          <w:left w:w="10" w:type="dxa"/>
          <w:right w:w="10" w:type="dxa"/>
        </w:tblCellMar>
        <w:tblLook w:val="04A0" w:firstRow="1" w:lastRow="0" w:firstColumn="1" w:lastColumn="0" w:noHBand="0" w:noVBand="1"/>
      </w:tblPr>
      <w:tblGrid>
        <w:gridCol w:w="966"/>
        <w:gridCol w:w="804"/>
        <w:gridCol w:w="1786"/>
        <w:gridCol w:w="1463"/>
        <w:gridCol w:w="1132"/>
        <w:gridCol w:w="1142"/>
        <w:gridCol w:w="1768"/>
      </w:tblGrid>
      <w:tr w:rsidR="00541DA8" w:rsidRPr="002346E2" w:rsidTr="00C166DE">
        <w:trPr>
          <w:trHeight w:hRule="exact" w:val="768"/>
        </w:trPr>
        <w:tc>
          <w:tcPr>
            <w:tcW w:w="0" w:type="auto"/>
            <w:vMerge w:val="restart"/>
            <w:tcBorders>
              <w:top w:val="single" w:sz="4" w:space="0" w:color="auto"/>
              <w:left w:val="single" w:sz="4" w:space="0" w:color="auto"/>
            </w:tcBorders>
            <w:shd w:val="clear" w:color="auto" w:fill="FFFFFF"/>
            <w:vAlign w:val="center"/>
          </w:tcPr>
          <w:p w:rsidR="00541DA8" w:rsidRPr="002346E2" w:rsidRDefault="00541DA8" w:rsidP="00CB46A1">
            <w:pPr>
              <w:widowControl w:val="0"/>
              <w:spacing w:after="120" w:line="220" w:lineRule="exact"/>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Категория</w:t>
            </w:r>
          </w:p>
          <w:p w:rsidR="00541DA8" w:rsidRPr="002346E2" w:rsidRDefault="00541DA8" w:rsidP="00CB46A1">
            <w:pPr>
              <w:widowControl w:val="0"/>
              <w:spacing w:before="120"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склада</w:t>
            </w:r>
          </w:p>
        </w:tc>
        <w:tc>
          <w:tcPr>
            <w:tcW w:w="0" w:type="auto"/>
            <w:vMerge w:val="restart"/>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74" w:lineRule="exact"/>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Высота</w:t>
            </w:r>
          </w:p>
          <w:p w:rsidR="00541DA8" w:rsidRPr="002346E2" w:rsidRDefault="00541DA8" w:rsidP="00CB46A1">
            <w:pPr>
              <w:widowControl w:val="0"/>
              <w:spacing w:after="0" w:line="274" w:lineRule="exact"/>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здания*,</w:t>
            </w:r>
          </w:p>
          <w:p w:rsidR="00541DA8" w:rsidRPr="002346E2" w:rsidRDefault="00541DA8" w:rsidP="00CB46A1">
            <w:pPr>
              <w:widowControl w:val="0"/>
              <w:spacing w:after="0" w:line="274"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м</w:t>
            </w:r>
          </w:p>
        </w:tc>
        <w:tc>
          <w:tcPr>
            <w:tcW w:w="0" w:type="auto"/>
            <w:vMerge w:val="restart"/>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74"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Степень огне</w:t>
            </w:r>
            <w:r w:rsidRPr="002346E2">
              <w:rPr>
                <w:rFonts w:ascii="Arial" w:hAnsi="Arial" w:cs="Arial"/>
                <w:color w:val="000000"/>
                <w:sz w:val="20"/>
                <w:szCs w:val="20"/>
                <w:shd w:val="clear" w:color="auto" w:fill="FFFFFF"/>
                <w:lang w:val="ru-RU" w:eastAsia="ru-RU" w:bidi="ru-RU"/>
              </w:rPr>
              <w:softHyphen/>
              <w:t>стойкости зданий</w:t>
            </w:r>
          </w:p>
        </w:tc>
        <w:tc>
          <w:tcPr>
            <w:tcW w:w="0" w:type="auto"/>
            <w:vMerge w:val="restart"/>
            <w:tcBorders>
              <w:top w:val="single" w:sz="4" w:space="0" w:color="auto"/>
              <w:left w:val="single" w:sz="4" w:space="0" w:color="auto"/>
            </w:tcBorders>
            <w:shd w:val="clear" w:color="auto" w:fill="FFFFFF"/>
            <w:vAlign w:val="bottom"/>
          </w:tcPr>
          <w:p w:rsidR="00541DA8" w:rsidRPr="002346E2" w:rsidRDefault="00541DA8" w:rsidP="00CB46A1">
            <w:pPr>
              <w:widowControl w:val="0"/>
              <w:spacing w:after="0" w:line="274"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Класс</w:t>
            </w:r>
          </w:p>
          <w:p w:rsidR="00541DA8" w:rsidRPr="002346E2" w:rsidRDefault="00541DA8" w:rsidP="00CB46A1">
            <w:pPr>
              <w:widowControl w:val="0"/>
              <w:spacing w:after="0" w:line="274" w:lineRule="exact"/>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конструктивной</w:t>
            </w:r>
          </w:p>
          <w:p w:rsidR="00541DA8" w:rsidRPr="002346E2" w:rsidRDefault="00541DA8" w:rsidP="00CB46A1">
            <w:pPr>
              <w:widowControl w:val="0"/>
              <w:spacing w:after="0" w:line="274"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пожарной</w:t>
            </w:r>
          </w:p>
          <w:p w:rsidR="00541DA8" w:rsidRPr="002346E2" w:rsidRDefault="00541DA8" w:rsidP="00CB46A1">
            <w:pPr>
              <w:widowControl w:val="0"/>
              <w:spacing w:after="0" w:line="274"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опасности</w:t>
            </w:r>
          </w:p>
          <w:p w:rsidR="00541DA8" w:rsidRPr="002346E2" w:rsidRDefault="00541DA8" w:rsidP="00CB46A1">
            <w:pPr>
              <w:widowControl w:val="0"/>
              <w:spacing w:after="0" w:line="274"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зданий</w:t>
            </w:r>
          </w:p>
        </w:tc>
        <w:tc>
          <w:tcPr>
            <w:tcW w:w="0" w:type="auto"/>
            <w:gridSpan w:val="3"/>
            <w:tcBorders>
              <w:top w:val="single" w:sz="4" w:space="0" w:color="auto"/>
              <w:left w:val="single" w:sz="4" w:space="0" w:color="auto"/>
              <w:right w:val="single" w:sz="4" w:space="0" w:color="auto"/>
            </w:tcBorders>
            <w:shd w:val="clear" w:color="auto" w:fill="FFFFFF"/>
            <w:vAlign w:val="center"/>
          </w:tcPr>
          <w:p w:rsidR="00541DA8" w:rsidRPr="002346E2" w:rsidRDefault="00541DA8" w:rsidP="00CB46A1">
            <w:pPr>
              <w:widowControl w:val="0"/>
              <w:spacing w:after="0" w:line="278"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Площадь этажа в пределах пожарного отсека зданий, м</w:t>
            </w:r>
            <w:r w:rsidRPr="002346E2">
              <w:rPr>
                <w:rFonts w:ascii="Arial" w:hAnsi="Arial" w:cs="Arial"/>
                <w:color w:val="000000"/>
                <w:sz w:val="20"/>
                <w:szCs w:val="20"/>
                <w:shd w:val="clear" w:color="auto" w:fill="FFFFFF"/>
                <w:vertAlign w:val="superscript"/>
                <w:lang w:val="ru-RU" w:eastAsia="ru-RU" w:bidi="ru-RU"/>
              </w:rPr>
              <w:t>2</w:t>
            </w:r>
          </w:p>
        </w:tc>
      </w:tr>
      <w:tr w:rsidR="00541DA8" w:rsidRPr="002346E2" w:rsidTr="00C166DE">
        <w:trPr>
          <w:trHeight w:hRule="exact" w:val="758"/>
        </w:trPr>
        <w:tc>
          <w:tcPr>
            <w:tcW w:w="0" w:type="auto"/>
            <w:vMerge/>
            <w:tcBorders>
              <w:left w:val="single" w:sz="4" w:space="0" w:color="auto"/>
            </w:tcBorders>
            <w:shd w:val="clear" w:color="auto" w:fill="FFFFFF"/>
            <w:vAlign w:val="center"/>
          </w:tcPr>
          <w:p w:rsidR="00541DA8" w:rsidRPr="002346E2" w:rsidRDefault="00541DA8" w:rsidP="00CB46A1">
            <w:pPr>
              <w:widowControl w:val="0"/>
              <w:spacing w:after="0" w:line="240" w:lineRule="auto"/>
              <w:rPr>
                <w:rFonts w:ascii="Arial" w:eastAsia="Arial Unicode MS" w:hAnsi="Arial" w:cs="Arial"/>
                <w:color w:val="000000"/>
                <w:sz w:val="20"/>
                <w:szCs w:val="20"/>
                <w:lang w:val="ru-RU" w:eastAsia="ru-RU" w:bidi="ru-RU"/>
              </w:rPr>
            </w:pPr>
          </w:p>
        </w:tc>
        <w:tc>
          <w:tcPr>
            <w:tcW w:w="0" w:type="auto"/>
            <w:vMerge/>
            <w:tcBorders>
              <w:left w:val="single" w:sz="4" w:space="0" w:color="auto"/>
            </w:tcBorders>
            <w:shd w:val="clear" w:color="auto" w:fill="FFFFFF"/>
            <w:vAlign w:val="center"/>
          </w:tcPr>
          <w:p w:rsidR="00541DA8" w:rsidRPr="002346E2" w:rsidRDefault="00541DA8" w:rsidP="00CB46A1">
            <w:pPr>
              <w:widowControl w:val="0"/>
              <w:spacing w:after="0" w:line="240" w:lineRule="auto"/>
              <w:rPr>
                <w:rFonts w:ascii="Arial" w:eastAsia="Arial Unicode MS" w:hAnsi="Arial" w:cs="Arial"/>
                <w:color w:val="000000"/>
                <w:sz w:val="20"/>
                <w:szCs w:val="20"/>
                <w:lang w:val="ru-RU" w:eastAsia="ru-RU" w:bidi="ru-RU"/>
              </w:rPr>
            </w:pPr>
          </w:p>
        </w:tc>
        <w:tc>
          <w:tcPr>
            <w:tcW w:w="0" w:type="auto"/>
            <w:vMerge/>
            <w:tcBorders>
              <w:left w:val="single" w:sz="4" w:space="0" w:color="auto"/>
            </w:tcBorders>
            <w:shd w:val="clear" w:color="auto" w:fill="FFFFFF"/>
            <w:vAlign w:val="center"/>
          </w:tcPr>
          <w:p w:rsidR="00541DA8" w:rsidRPr="002346E2" w:rsidRDefault="00541DA8" w:rsidP="00CB46A1">
            <w:pPr>
              <w:widowControl w:val="0"/>
              <w:spacing w:after="0" w:line="240" w:lineRule="auto"/>
              <w:rPr>
                <w:rFonts w:ascii="Arial" w:eastAsia="Arial Unicode MS" w:hAnsi="Arial" w:cs="Arial"/>
                <w:color w:val="000000"/>
                <w:sz w:val="20"/>
                <w:szCs w:val="20"/>
                <w:lang w:val="ru-RU" w:eastAsia="ru-RU" w:bidi="ru-RU"/>
              </w:rPr>
            </w:pPr>
          </w:p>
        </w:tc>
        <w:tc>
          <w:tcPr>
            <w:tcW w:w="0" w:type="auto"/>
            <w:vMerge/>
            <w:tcBorders>
              <w:left w:val="single" w:sz="4" w:space="0" w:color="auto"/>
            </w:tcBorders>
            <w:shd w:val="clear" w:color="auto" w:fill="FFFFFF"/>
            <w:vAlign w:val="bottom"/>
          </w:tcPr>
          <w:p w:rsidR="00541DA8" w:rsidRPr="002346E2" w:rsidRDefault="00541DA8" w:rsidP="00CB46A1">
            <w:pPr>
              <w:widowControl w:val="0"/>
              <w:spacing w:after="0" w:line="240" w:lineRule="auto"/>
              <w:rPr>
                <w:rFonts w:ascii="Arial" w:eastAsia="Arial Unicode MS" w:hAnsi="Arial" w:cs="Arial"/>
                <w:color w:val="000000"/>
                <w:sz w:val="20"/>
                <w:szCs w:val="20"/>
                <w:lang w:val="ru-RU" w:eastAsia="ru-RU" w:bidi="ru-RU"/>
              </w:rPr>
            </w:pPr>
          </w:p>
        </w:tc>
        <w:tc>
          <w:tcPr>
            <w:tcW w:w="0" w:type="auto"/>
            <w:tcBorders>
              <w:top w:val="single" w:sz="4" w:space="0" w:color="auto"/>
              <w:left w:val="single" w:sz="4" w:space="0" w:color="auto"/>
            </w:tcBorders>
            <w:shd w:val="clear" w:color="auto" w:fill="FFFFFF"/>
            <w:vAlign w:val="center"/>
          </w:tcPr>
          <w:p w:rsidR="00541DA8" w:rsidRPr="002346E2" w:rsidRDefault="00541DA8" w:rsidP="00CB46A1">
            <w:pPr>
              <w:widowControl w:val="0"/>
              <w:spacing w:after="120" w:line="220" w:lineRule="exact"/>
              <w:ind w:left="280"/>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одно</w:t>
            </w:r>
            <w:r w:rsidRPr="002346E2">
              <w:rPr>
                <w:rFonts w:ascii="Arial" w:hAnsi="Arial" w:cs="Arial"/>
                <w:color w:val="000000"/>
                <w:sz w:val="20"/>
                <w:szCs w:val="20"/>
                <w:shd w:val="clear" w:color="auto" w:fill="FFFFFF"/>
                <w:lang w:val="ru-RU" w:eastAsia="ru-RU" w:bidi="ru-RU"/>
              </w:rPr>
              <w:softHyphen/>
            </w:r>
          </w:p>
          <w:p w:rsidR="00541DA8" w:rsidRPr="002346E2" w:rsidRDefault="00541DA8" w:rsidP="00CB46A1">
            <w:pPr>
              <w:widowControl w:val="0"/>
              <w:spacing w:before="120" w:after="0" w:line="220" w:lineRule="exact"/>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этажных</w:t>
            </w:r>
          </w:p>
        </w:tc>
        <w:tc>
          <w:tcPr>
            <w:tcW w:w="0" w:type="auto"/>
            <w:tcBorders>
              <w:top w:val="single" w:sz="4" w:space="0" w:color="auto"/>
              <w:left w:val="single" w:sz="4" w:space="0" w:color="auto"/>
            </w:tcBorders>
            <w:shd w:val="clear" w:color="auto" w:fill="FFFFFF"/>
            <w:vAlign w:val="center"/>
          </w:tcPr>
          <w:p w:rsidR="00541DA8" w:rsidRPr="002346E2" w:rsidRDefault="00541DA8" w:rsidP="00CB46A1">
            <w:pPr>
              <w:widowControl w:val="0"/>
              <w:spacing w:after="12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двух</w:t>
            </w:r>
            <w:r w:rsidRPr="002346E2">
              <w:rPr>
                <w:rFonts w:ascii="Arial" w:hAnsi="Arial" w:cs="Arial"/>
                <w:color w:val="000000"/>
                <w:sz w:val="20"/>
                <w:szCs w:val="20"/>
                <w:shd w:val="clear" w:color="auto" w:fill="FFFFFF"/>
                <w:lang w:val="ru-RU" w:eastAsia="ru-RU" w:bidi="ru-RU"/>
              </w:rPr>
              <w:softHyphen/>
            </w:r>
          </w:p>
          <w:p w:rsidR="00541DA8" w:rsidRPr="002346E2" w:rsidRDefault="00541DA8" w:rsidP="00CB46A1">
            <w:pPr>
              <w:widowControl w:val="0"/>
              <w:spacing w:before="120" w:after="0" w:line="220" w:lineRule="exact"/>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этажных</w:t>
            </w:r>
          </w:p>
        </w:tc>
        <w:tc>
          <w:tcPr>
            <w:tcW w:w="0" w:type="auto"/>
            <w:tcBorders>
              <w:top w:val="single" w:sz="4" w:space="0" w:color="auto"/>
              <w:left w:val="single" w:sz="4" w:space="0" w:color="auto"/>
              <w:right w:val="single" w:sz="4" w:space="0" w:color="auto"/>
            </w:tcBorders>
            <w:shd w:val="clear" w:color="auto" w:fill="FFFFFF"/>
            <w:vAlign w:val="center"/>
          </w:tcPr>
          <w:p w:rsidR="00541DA8" w:rsidRPr="002346E2" w:rsidRDefault="00541DA8" w:rsidP="00CB46A1">
            <w:pPr>
              <w:widowControl w:val="0"/>
              <w:spacing w:after="0" w:line="220" w:lineRule="exact"/>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многоэтажных</w:t>
            </w:r>
          </w:p>
        </w:tc>
      </w:tr>
      <w:tr w:rsidR="00541DA8" w:rsidRPr="002346E2" w:rsidTr="00C166DE">
        <w:trPr>
          <w:trHeight w:hRule="exact" w:val="355"/>
        </w:trPr>
        <w:tc>
          <w:tcPr>
            <w:tcW w:w="0" w:type="auto"/>
            <w:tcBorders>
              <w:top w:val="single" w:sz="4" w:space="0" w:color="auto"/>
              <w:left w:val="single" w:sz="4" w:space="0" w:color="auto"/>
            </w:tcBorders>
            <w:shd w:val="clear" w:color="auto" w:fill="FFFFFF"/>
          </w:tcPr>
          <w:p w:rsidR="00541DA8" w:rsidRPr="002346E2" w:rsidRDefault="00541DA8" w:rsidP="00CB46A1">
            <w:pPr>
              <w:widowControl w:val="0"/>
              <w:spacing w:after="0" w:line="240" w:lineRule="auto"/>
              <w:rPr>
                <w:rFonts w:ascii="Arial" w:eastAsia="Arial Unicode MS" w:hAnsi="Arial" w:cs="Arial"/>
                <w:color w:val="000000"/>
                <w:sz w:val="20"/>
                <w:szCs w:val="20"/>
                <w:lang w:val="ru-RU" w:eastAsia="ru-RU" w:bidi="ru-RU"/>
              </w:rPr>
            </w:pPr>
          </w:p>
        </w:tc>
        <w:tc>
          <w:tcPr>
            <w:tcW w:w="0" w:type="auto"/>
            <w:tcBorders>
              <w:top w:val="single" w:sz="4" w:space="0" w:color="auto"/>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w:t>
            </w:r>
          </w:p>
        </w:tc>
        <w:tc>
          <w:tcPr>
            <w:tcW w:w="0" w:type="auto"/>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I, II</w:t>
            </w:r>
          </w:p>
        </w:tc>
        <w:tc>
          <w:tcPr>
            <w:tcW w:w="0" w:type="auto"/>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С0</w:t>
            </w:r>
          </w:p>
        </w:tc>
        <w:tc>
          <w:tcPr>
            <w:tcW w:w="0" w:type="auto"/>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20" w:lineRule="exact"/>
              <w:ind w:left="280"/>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5200</w:t>
            </w:r>
          </w:p>
        </w:tc>
        <w:tc>
          <w:tcPr>
            <w:tcW w:w="0" w:type="auto"/>
            <w:tcBorders>
              <w:top w:val="single" w:sz="4" w:space="0" w:color="auto"/>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vertAlign w:val="subscript"/>
                <w:lang w:val="ru-RU" w:eastAsia="ru-RU" w:bidi="ru-RU"/>
              </w:rPr>
              <w:t>-</w:t>
            </w:r>
          </w:p>
        </w:tc>
        <w:tc>
          <w:tcPr>
            <w:tcW w:w="0" w:type="auto"/>
            <w:tcBorders>
              <w:top w:val="single" w:sz="4" w:space="0" w:color="auto"/>
              <w:left w:val="single" w:sz="4" w:space="0" w:color="auto"/>
              <w:righ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vertAlign w:val="subscript"/>
                <w:lang w:val="ru-RU" w:eastAsia="ru-RU" w:bidi="ru-RU"/>
              </w:rPr>
              <w:t>-</w:t>
            </w:r>
          </w:p>
        </w:tc>
      </w:tr>
      <w:tr w:rsidR="00541DA8" w:rsidRPr="002346E2" w:rsidTr="00C166DE">
        <w:trPr>
          <w:trHeight w:hRule="exact" w:val="274"/>
        </w:trPr>
        <w:tc>
          <w:tcPr>
            <w:tcW w:w="0" w:type="auto"/>
            <w:tcBorders>
              <w:left w:val="single" w:sz="4" w:space="0" w:color="auto"/>
            </w:tcBorders>
            <w:shd w:val="clear" w:color="auto" w:fill="FFFFFF"/>
            <w:vAlign w:val="bottom"/>
          </w:tcPr>
          <w:p w:rsidR="00541DA8" w:rsidRPr="002346E2" w:rsidRDefault="00541DA8" w:rsidP="00CB46A1">
            <w:pPr>
              <w:widowControl w:val="0"/>
              <w:spacing w:after="0" w:line="150" w:lineRule="exact"/>
              <w:jc w:val="center"/>
              <w:rPr>
                <w:rFonts w:ascii="Arial" w:hAnsi="Arial" w:cs="Arial"/>
                <w:sz w:val="20"/>
                <w:szCs w:val="20"/>
                <w:lang w:val="ru-RU" w:eastAsia="ru-RU" w:bidi="ru-RU"/>
              </w:rPr>
            </w:pPr>
          </w:p>
        </w:tc>
        <w:tc>
          <w:tcPr>
            <w:tcW w:w="0" w:type="auto"/>
            <w:tcBorders>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w:t>
            </w:r>
          </w:p>
        </w:tc>
        <w:tc>
          <w:tcPr>
            <w:tcW w:w="0" w:type="auto"/>
            <w:tcBorders>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III</w:t>
            </w:r>
          </w:p>
        </w:tc>
        <w:tc>
          <w:tcPr>
            <w:tcW w:w="0" w:type="auto"/>
            <w:tcBorders>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С0</w:t>
            </w:r>
          </w:p>
        </w:tc>
        <w:tc>
          <w:tcPr>
            <w:tcW w:w="0" w:type="auto"/>
            <w:tcBorders>
              <w:left w:val="single" w:sz="4" w:space="0" w:color="auto"/>
            </w:tcBorders>
            <w:shd w:val="clear" w:color="auto" w:fill="FFFFFF"/>
            <w:vAlign w:val="bottom"/>
          </w:tcPr>
          <w:p w:rsidR="00541DA8" w:rsidRPr="002346E2" w:rsidRDefault="00541DA8" w:rsidP="00CB46A1">
            <w:pPr>
              <w:widowControl w:val="0"/>
              <w:spacing w:after="0" w:line="220" w:lineRule="exact"/>
              <w:ind w:left="280"/>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4400</w:t>
            </w:r>
          </w:p>
        </w:tc>
        <w:tc>
          <w:tcPr>
            <w:tcW w:w="0" w:type="auto"/>
            <w:tcBorders>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w:t>
            </w:r>
          </w:p>
        </w:tc>
        <w:tc>
          <w:tcPr>
            <w:tcW w:w="0" w:type="auto"/>
            <w:tcBorders>
              <w:left w:val="single" w:sz="4" w:space="0" w:color="auto"/>
              <w:righ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w:t>
            </w:r>
          </w:p>
        </w:tc>
      </w:tr>
      <w:tr w:rsidR="00541DA8" w:rsidRPr="002346E2" w:rsidTr="00C166DE">
        <w:trPr>
          <w:trHeight w:hRule="exact" w:val="278"/>
        </w:trPr>
        <w:tc>
          <w:tcPr>
            <w:tcW w:w="0" w:type="auto"/>
            <w:tcBorders>
              <w:left w:val="single" w:sz="4" w:space="0" w:color="auto"/>
            </w:tcBorders>
            <w:shd w:val="clear" w:color="auto" w:fill="FFFFFF"/>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А</w:t>
            </w:r>
          </w:p>
        </w:tc>
        <w:tc>
          <w:tcPr>
            <w:tcW w:w="0" w:type="auto"/>
            <w:tcBorders>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w:t>
            </w:r>
          </w:p>
        </w:tc>
        <w:tc>
          <w:tcPr>
            <w:tcW w:w="0" w:type="auto"/>
            <w:tcBorders>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IV</w:t>
            </w:r>
          </w:p>
        </w:tc>
        <w:tc>
          <w:tcPr>
            <w:tcW w:w="0" w:type="auto"/>
            <w:tcBorders>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С0</w:t>
            </w:r>
          </w:p>
        </w:tc>
        <w:tc>
          <w:tcPr>
            <w:tcW w:w="0" w:type="auto"/>
            <w:tcBorders>
              <w:left w:val="single" w:sz="4" w:space="0" w:color="auto"/>
            </w:tcBorders>
            <w:shd w:val="clear" w:color="auto" w:fill="FFFFFF"/>
            <w:vAlign w:val="bottom"/>
          </w:tcPr>
          <w:p w:rsidR="00541DA8" w:rsidRPr="002346E2" w:rsidRDefault="00541DA8" w:rsidP="00CB46A1">
            <w:pPr>
              <w:widowControl w:val="0"/>
              <w:spacing w:after="0" w:line="220" w:lineRule="exact"/>
              <w:ind w:left="280"/>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3600</w:t>
            </w:r>
          </w:p>
        </w:tc>
        <w:tc>
          <w:tcPr>
            <w:tcW w:w="0" w:type="auto"/>
            <w:tcBorders>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w:t>
            </w:r>
          </w:p>
        </w:tc>
        <w:tc>
          <w:tcPr>
            <w:tcW w:w="0" w:type="auto"/>
            <w:tcBorders>
              <w:left w:val="single" w:sz="4" w:space="0" w:color="auto"/>
              <w:righ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w:t>
            </w:r>
          </w:p>
        </w:tc>
      </w:tr>
      <w:tr w:rsidR="00541DA8" w:rsidRPr="002346E2" w:rsidTr="00C166DE">
        <w:trPr>
          <w:trHeight w:hRule="exact" w:val="346"/>
        </w:trPr>
        <w:tc>
          <w:tcPr>
            <w:tcW w:w="0" w:type="auto"/>
            <w:tcBorders>
              <w:left w:val="single" w:sz="4" w:space="0" w:color="auto"/>
            </w:tcBorders>
            <w:shd w:val="clear" w:color="auto" w:fill="FFFFFF"/>
          </w:tcPr>
          <w:p w:rsidR="00541DA8" w:rsidRPr="002346E2" w:rsidRDefault="00541DA8" w:rsidP="00CB46A1">
            <w:pPr>
              <w:widowControl w:val="0"/>
              <w:spacing w:after="0" w:line="240" w:lineRule="auto"/>
              <w:rPr>
                <w:rFonts w:ascii="Arial" w:eastAsia="Arial Unicode MS" w:hAnsi="Arial" w:cs="Arial"/>
                <w:color w:val="000000"/>
                <w:sz w:val="20"/>
                <w:szCs w:val="20"/>
                <w:lang w:val="ru-RU" w:eastAsia="ru-RU" w:bidi="ru-RU"/>
              </w:rPr>
            </w:pPr>
          </w:p>
        </w:tc>
        <w:tc>
          <w:tcPr>
            <w:tcW w:w="0" w:type="auto"/>
            <w:tcBorders>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w:t>
            </w:r>
          </w:p>
        </w:tc>
        <w:tc>
          <w:tcPr>
            <w:tcW w:w="0" w:type="auto"/>
            <w:tcBorders>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IV</w:t>
            </w:r>
          </w:p>
        </w:tc>
        <w:tc>
          <w:tcPr>
            <w:tcW w:w="0" w:type="auto"/>
            <w:tcBorders>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С2, С3</w:t>
            </w:r>
          </w:p>
        </w:tc>
        <w:tc>
          <w:tcPr>
            <w:tcW w:w="0" w:type="auto"/>
            <w:tcBorders>
              <w:left w:val="single" w:sz="4" w:space="0" w:color="auto"/>
            </w:tcBorders>
            <w:shd w:val="clear" w:color="auto" w:fill="FFFFFF"/>
            <w:vAlign w:val="center"/>
          </w:tcPr>
          <w:p w:rsidR="00541DA8" w:rsidRPr="002346E2" w:rsidRDefault="00541DA8" w:rsidP="00CB46A1">
            <w:pPr>
              <w:widowControl w:val="0"/>
              <w:spacing w:after="0" w:line="220" w:lineRule="exact"/>
              <w:ind w:left="280"/>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75**</w:t>
            </w:r>
          </w:p>
        </w:tc>
        <w:tc>
          <w:tcPr>
            <w:tcW w:w="0" w:type="auto"/>
            <w:tcBorders>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w:t>
            </w:r>
          </w:p>
        </w:tc>
        <w:tc>
          <w:tcPr>
            <w:tcW w:w="0" w:type="auto"/>
            <w:tcBorders>
              <w:left w:val="single" w:sz="4" w:space="0" w:color="auto"/>
              <w:righ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w:t>
            </w:r>
          </w:p>
        </w:tc>
      </w:tr>
      <w:tr w:rsidR="00541DA8" w:rsidRPr="002346E2" w:rsidTr="00C166DE">
        <w:trPr>
          <w:trHeight w:hRule="exact" w:val="341"/>
        </w:trPr>
        <w:tc>
          <w:tcPr>
            <w:tcW w:w="0" w:type="auto"/>
            <w:tcBorders>
              <w:top w:val="single" w:sz="4" w:space="0" w:color="auto"/>
              <w:left w:val="single" w:sz="4" w:space="0" w:color="auto"/>
            </w:tcBorders>
            <w:shd w:val="clear" w:color="auto" w:fill="FFFFFF"/>
          </w:tcPr>
          <w:p w:rsidR="00541DA8" w:rsidRPr="002346E2" w:rsidRDefault="00541DA8" w:rsidP="00CB46A1">
            <w:pPr>
              <w:widowControl w:val="0"/>
              <w:spacing w:after="0" w:line="240" w:lineRule="auto"/>
              <w:rPr>
                <w:rFonts w:ascii="Arial" w:eastAsia="Arial Unicode MS" w:hAnsi="Arial" w:cs="Arial"/>
                <w:color w:val="000000"/>
                <w:sz w:val="20"/>
                <w:szCs w:val="20"/>
                <w:lang w:val="ru-RU" w:eastAsia="ru-RU" w:bidi="ru-RU"/>
              </w:rPr>
            </w:pPr>
          </w:p>
        </w:tc>
        <w:tc>
          <w:tcPr>
            <w:tcW w:w="0" w:type="auto"/>
            <w:tcBorders>
              <w:top w:val="single" w:sz="4" w:space="0" w:color="auto"/>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18</w:t>
            </w:r>
          </w:p>
        </w:tc>
        <w:tc>
          <w:tcPr>
            <w:tcW w:w="0" w:type="auto"/>
            <w:tcBorders>
              <w:top w:val="single" w:sz="4" w:space="0" w:color="auto"/>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I, II</w:t>
            </w:r>
          </w:p>
        </w:tc>
        <w:tc>
          <w:tcPr>
            <w:tcW w:w="0" w:type="auto"/>
            <w:tcBorders>
              <w:top w:val="single" w:sz="4" w:space="0" w:color="auto"/>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С0</w:t>
            </w:r>
          </w:p>
        </w:tc>
        <w:tc>
          <w:tcPr>
            <w:tcW w:w="0" w:type="auto"/>
            <w:tcBorders>
              <w:top w:val="single" w:sz="4" w:space="0" w:color="auto"/>
              <w:left w:val="single" w:sz="4" w:space="0" w:color="auto"/>
            </w:tcBorders>
            <w:shd w:val="clear" w:color="auto" w:fill="FFFFFF"/>
            <w:vAlign w:val="bottom"/>
          </w:tcPr>
          <w:p w:rsidR="00541DA8" w:rsidRPr="002346E2" w:rsidRDefault="00541DA8" w:rsidP="00CB46A1">
            <w:pPr>
              <w:widowControl w:val="0"/>
              <w:spacing w:after="0" w:line="220" w:lineRule="exact"/>
              <w:ind w:left="280"/>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7800</w:t>
            </w:r>
          </w:p>
        </w:tc>
        <w:tc>
          <w:tcPr>
            <w:tcW w:w="0" w:type="auto"/>
            <w:tcBorders>
              <w:top w:val="single" w:sz="4" w:space="0" w:color="auto"/>
              <w:left w:val="single" w:sz="4" w:space="0" w:color="auto"/>
            </w:tcBorders>
            <w:shd w:val="clear" w:color="auto" w:fill="FFFFFF"/>
            <w:vAlign w:val="bottom"/>
          </w:tcPr>
          <w:p w:rsidR="00541DA8" w:rsidRPr="002346E2" w:rsidRDefault="00541DA8" w:rsidP="00CB46A1">
            <w:pPr>
              <w:widowControl w:val="0"/>
              <w:spacing w:after="0" w:line="220" w:lineRule="exact"/>
              <w:ind w:left="300"/>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5200</w:t>
            </w:r>
          </w:p>
        </w:tc>
        <w:tc>
          <w:tcPr>
            <w:tcW w:w="0" w:type="auto"/>
            <w:tcBorders>
              <w:top w:val="single" w:sz="4" w:space="0" w:color="auto"/>
              <w:left w:val="single" w:sz="4" w:space="0" w:color="auto"/>
              <w:righ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3500</w:t>
            </w:r>
          </w:p>
        </w:tc>
      </w:tr>
      <w:tr w:rsidR="00541DA8" w:rsidRPr="002346E2" w:rsidTr="00C166DE">
        <w:trPr>
          <w:trHeight w:hRule="exact" w:val="274"/>
        </w:trPr>
        <w:tc>
          <w:tcPr>
            <w:tcW w:w="0" w:type="auto"/>
            <w:tcBorders>
              <w:left w:val="single" w:sz="4" w:space="0" w:color="auto"/>
            </w:tcBorders>
            <w:shd w:val="clear" w:color="auto" w:fill="FFFFFF"/>
            <w:vAlign w:val="bottom"/>
          </w:tcPr>
          <w:p w:rsidR="00541DA8" w:rsidRPr="002346E2" w:rsidRDefault="00541DA8" w:rsidP="00CB46A1">
            <w:pPr>
              <w:widowControl w:val="0"/>
              <w:spacing w:after="0" w:line="150" w:lineRule="exact"/>
              <w:jc w:val="center"/>
              <w:rPr>
                <w:rFonts w:ascii="Arial" w:hAnsi="Arial" w:cs="Arial"/>
                <w:sz w:val="20"/>
                <w:szCs w:val="20"/>
                <w:lang w:val="en-US" w:eastAsia="ru-RU" w:bidi="ru-RU"/>
              </w:rPr>
            </w:pPr>
          </w:p>
        </w:tc>
        <w:tc>
          <w:tcPr>
            <w:tcW w:w="0" w:type="auto"/>
            <w:tcBorders>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w:t>
            </w:r>
          </w:p>
        </w:tc>
        <w:tc>
          <w:tcPr>
            <w:tcW w:w="0" w:type="auto"/>
            <w:tcBorders>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III</w:t>
            </w:r>
          </w:p>
        </w:tc>
        <w:tc>
          <w:tcPr>
            <w:tcW w:w="0" w:type="auto"/>
            <w:tcBorders>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С0</w:t>
            </w:r>
          </w:p>
        </w:tc>
        <w:tc>
          <w:tcPr>
            <w:tcW w:w="0" w:type="auto"/>
            <w:tcBorders>
              <w:left w:val="single" w:sz="4" w:space="0" w:color="auto"/>
            </w:tcBorders>
            <w:shd w:val="clear" w:color="auto" w:fill="FFFFFF"/>
            <w:vAlign w:val="bottom"/>
          </w:tcPr>
          <w:p w:rsidR="00541DA8" w:rsidRPr="002346E2" w:rsidRDefault="00541DA8" w:rsidP="00CB46A1">
            <w:pPr>
              <w:widowControl w:val="0"/>
              <w:spacing w:after="0" w:line="220" w:lineRule="exact"/>
              <w:ind w:left="280"/>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6500</w:t>
            </w:r>
          </w:p>
        </w:tc>
        <w:tc>
          <w:tcPr>
            <w:tcW w:w="0" w:type="auto"/>
            <w:tcBorders>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w:t>
            </w:r>
          </w:p>
        </w:tc>
        <w:tc>
          <w:tcPr>
            <w:tcW w:w="0" w:type="auto"/>
            <w:tcBorders>
              <w:left w:val="single" w:sz="4" w:space="0" w:color="auto"/>
              <w:righ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w:t>
            </w:r>
          </w:p>
        </w:tc>
      </w:tr>
      <w:tr w:rsidR="00541DA8" w:rsidRPr="002346E2" w:rsidTr="00C166DE">
        <w:trPr>
          <w:trHeight w:hRule="exact" w:val="278"/>
        </w:trPr>
        <w:tc>
          <w:tcPr>
            <w:tcW w:w="0" w:type="auto"/>
            <w:tcBorders>
              <w:left w:val="single" w:sz="4" w:space="0" w:color="auto"/>
            </w:tcBorders>
            <w:shd w:val="clear" w:color="auto" w:fill="FFFFFF"/>
          </w:tcPr>
          <w:p w:rsidR="00541DA8" w:rsidRPr="002346E2" w:rsidRDefault="00541DA8" w:rsidP="00CB46A1">
            <w:pPr>
              <w:widowControl w:val="0"/>
              <w:spacing w:after="0" w:line="220" w:lineRule="exact"/>
              <w:jc w:val="center"/>
              <w:rPr>
                <w:rFonts w:ascii="Arial" w:hAnsi="Arial" w:cs="Arial"/>
                <w:sz w:val="20"/>
                <w:szCs w:val="20"/>
                <w:lang w:val="en-US" w:eastAsia="ru-RU" w:bidi="ru-RU"/>
              </w:rPr>
            </w:pPr>
            <w:r w:rsidRPr="002346E2">
              <w:rPr>
                <w:rFonts w:ascii="Arial" w:hAnsi="Arial" w:cs="Arial"/>
                <w:color w:val="000000"/>
                <w:sz w:val="20"/>
                <w:szCs w:val="20"/>
                <w:shd w:val="clear" w:color="auto" w:fill="FFFFFF"/>
                <w:lang w:val="en-US" w:eastAsia="ru-RU" w:bidi="ru-RU"/>
              </w:rPr>
              <w:t>B</w:t>
            </w:r>
          </w:p>
        </w:tc>
        <w:tc>
          <w:tcPr>
            <w:tcW w:w="0" w:type="auto"/>
            <w:tcBorders>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w:t>
            </w:r>
          </w:p>
        </w:tc>
        <w:tc>
          <w:tcPr>
            <w:tcW w:w="0" w:type="auto"/>
            <w:tcBorders>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IV</w:t>
            </w:r>
          </w:p>
        </w:tc>
        <w:tc>
          <w:tcPr>
            <w:tcW w:w="0" w:type="auto"/>
            <w:tcBorders>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С0</w:t>
            </w:r>
          </w:p>
        </w:tc>
        <w:tc>
          <w:tcPr>
            <w:tcW w:w="0" w:type="auto"/>
            <w:tcBorders>
              <w:left w:val="single" w:sz="4" w:space="0" w:color="auto"/>
            </w:tcBorders>
            <w:shd w:val="clear" w:color="auto" w:fill="FFFFFF"/>
            <w:vAlign w:val="bottom"/>
          </w:tcPr>
          <w:p w:rsidR="00541DA8" w:rsidRPr="002346E2" w:rsidRDefault="00541DA8" w:rsidP="00CB46A1">
            <w:pPr>
              <w:widowControl w:val="0"/>
              <w:spacing w:after="0" w:line="220" w:lineRule="exact"/>
              <w:ind w:left="280"/>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5200</w:t>
            </w:r>
          </w:p>
        </w:tc>
        <w:tc>
          <w:tcPr>
            <w:tcW w:w="0" w:type="auto"/>
            <w:tcBorders>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w:t>
            </w:r>
          </w:p>
        </w:tc>
        <w:tc>
          <w:tcPr>
            <w:tcW w:w="0" w:type="auto"/>
            <w:tcBorders>
              <w:left w:val="single" w:sz="4" w:space="0" w:color="auto"/>
              <w:righ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w:t>
            </w:r>
          </w:p>
        </w:tc>
      </w:tr>
      <w:tr w:rsidR="00541DA8" w:rsidRPr="002346E2" w:rsidTr="00C166DE">
        <w:trPr>
          <w:trHeight w:hRule="exact" w:val="346"/>
        </w:trPr>
        <w:tc>
          <w:tcPr>
            <w:tcW w:w="0" w:type="auto"/>
            <w:tcBorders>
              <w:left w:val="single" w:sz="4" w:space="0" w:color="auto"/>
            </w:tcBorders>
            <w:shd w:val="clear" w:color="auto" w:fill="FFFFFF"/>
          </w:tcPr>
          <w:p w:rsidR="00541DA8" w:rsidRPr="002346E2" w:rsidRDefault="00541DA8" w:rsidP="00CB46A1">
            <w:pPr>
              <w:widowControl w:val="0"/>
              <w:spacing w:after="0" w:line="240" w:lineRule="auto"/>
              <w:rPr>
                <w:rFonts w:ascii="Arial" w:eastAsia="Arial Unicode MS" w:hAnsi="Arial" w:cs="Arial"/>
                <w:color w:val="000000"/>
                <w:sz w:val="20"/>
                <w:szCs w:val="20"/>
                <w:lang w:val="ru-RU" w:eastAsia="ru-RU" w:bidi="ru-RU"/>
              </w:rPr>
            </w:pPr>
          </w:p>
        </w:tc>
        <w:tc>
          <w:tcPr>
            <w:tcW w:w="0" w:type="auto"/>
            <w:tcBorders>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w:t>
            </w:r>
          </w:p>
        </w:tc>
        <w:tc>
          <w:tcPr>
            <w:tcW w:w="0" w:type="auto"/>
            <w:tcBorders>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IV</w:t>
            </w:r>
          </w:p>
        </w:tc>
        <w:tc>
          <w:tcPr>
            <w:tcW w:w="0" w:type="auto"/>
            <w:tcBorders>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С2, С3</w:t>
            </w:r>
          </w:p>
        </w:tc>
        <w:tc>
          <w:tcPr>
            <w:tcW w:w="0" w:type="auto"/>
            <w:tcBorders>
              <w:left w:val="single" w:sz="4" w:space="0" w:color="auto"/>
            </w:tcBorders>
            <w:shd w:val="clear" w:color="auto" w:fill="FFFFFF"/>
            <w:vAlign w:val="center"/>
          </w:tcPr>
          <w:p w:rsidR="00541DA8" w:rsidRPr="002346E2" w:rsidRDefault="00541DA8" w:rsidP="00CB46A1">
            <w:pPr>
              <w:widowControl w:val="0"/>
              <w:spacing w:after="0" w:line="220" w:lineRule="exact"/>
              <w:ind w:left="280"/>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75**</w:t>
            </w:r>
          </w:p>
        </w:tc>
        <w:tc>
          <w:tcPr>
            <w:tcW w:w="0" w:type="auto"/>
            <w:tcBorders>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w:t>
            </w:r>
          </w:p>
        </w:tc>
        <w:tc>
          <w:tcPr>
            <w:tcW w:w="0" w:type="auto"/>
            <w:tcBorders>
              <w:left w:val="single" w:sz="4" w:space="0" w:color="auto"/>
              <w:righ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w:t>
            </w:r>
          </w:p>
        </w:tc>
      </w:tr>
      <w:tr w:rsidR="00541DA8" w:rsidRPr="002346E2" w:rsidTr="00C166DE">
        <w:trPr>
          <w:trHeight w:hRule="exact" w:val="341"/>
        </w:trPr>
        <w:tc>
          <w:tcPr>
            <w:tcW w:w="0" w:type="auto"/>
            <w:tcBorders>
              <w:top w:val="single" w:sz="4" w:space="0" w:color="auto"/>
              <w:left w:val="single" w:sz="4" w:space="0" w:color="auto"/>
            </w:tcBorders>
            <w:shd w:val="clear" w:color="auto" w:fill="FFFFFF"/>
          </w:tcPr>
          <w:p w:rsidR="00541DA8" w:rsidRPr="002346E2" w:rsidRDefault="00541DA8" w:rsidP="00CB46A1">
            <w:pPr>
              <w:widowControl w:val="0"/>
              <w:spacing w:after="0" w:line="240" w:lineRule="auto"/>
              <w:rPr>
                <w:rFonts w:ascii="Arial" w:eastAsia="Arial Unicode MS" w:hAnsi="Arial" w:cs="Arial"/>
                <w:color w:val="000000"/>
                <w:sz w:val="20"/>
                <w:szCs w:val="20"/>
                <w:lang w:val="ru-RU" w:eastAsia="ru-RU" w:bidi="ru-RU"/>
              </w:rPr>
            </w:pPr>
          </w:p>
        </w:tc>
        <w:tc>
          <w:tcPr>
            <w:tcW w:w="0" w:type="auto"/>
            <w:tcBorders>
              <w:top w:val="single" w:sz="4" w:space="0" w:color="auto"/>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36</w:t>
            </w:r>
          </w:p>
        </w:tc>
        <w:tc>
          <w:tcPr>
            <w:tcW w:w="0" w:type="auto"/>
            <w:tcBorders>
              <w:top w:val="single" w:sz="4" w:space="0" w:color="auto"/>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I, II</w:t>
            </w:r>
          </w:p>
        </w:tc>
        <w:tc>
          <w:tcPr>
            <w:tcW w:w="0" w:type="auto"/>
            <w:tcBorders>
              <w:top w:val="single" w:sz="4" w:space="0" w:color="auto"/>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С0</w:t>
            </w:r>
          </w:p>
        </w:tc>
        <w:tc>
          <w:tcPr>
            <w:tcW w:w="0" w:type="auto"/>
            <w:tcBorders>
              <w:top w:val="single" w:sz="4" w:space="0" w:color="auto"/>
              <w:left w:val="single" w:sz="4" w:space="0" w:color="auto"/>
            </w:tcBorders>
            <w:shd w:val="clear" w:color="auto" w:fill="FFFFFF"/>
            <w:vAlign w:val="bottom"/>
          </w:tcPr>
          <w:p w:rsidR="00541DA8" w:rsidRPr="002346E2" w:rsidRDefault="00541DA8" w:rsidP="00CB46A1">
            <w:pPr>
              <w:widowControl w:val="0"/>
              <w:spacing w:after="0" w:line="220" w:lineRule="exact"/>
              <w:ind w:left="280"/>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10 400</w:t>
            </w:r>
          </w:p>
        </w:tc>
        <w:tc>
          <w:tcPr>
            <w:tcW w:w="0" w:type="auto"/>
            <w:tcBorders>
              <w:top w:val="single" w:sz="4" w:space="0" w:color="auto"/>
              <w:left w:val="single" w:sz="4" w:space="0" w:color="auto"/>
            </w:tcBorders>
            <w:shd w:val="clear" w:color="auto" w:fill="FFFFFF"/>
            <w:vAlign w:val="bottom"/>
          </w:tcPr>
          <w:p w:rsidR="00541DA8" w:rsidRPr="002346E2" w:rsidRDefault="00541DA8" w:rsidP="00CB46A1">
            <w:pPr>
              <w:widowControl w:val="0"/>
              <w:spacing w:after="0" w:line="220" w:lineRule="exact"/>
              <w:ind w:left="300"/>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7800</w:t>
            </w:r>
          </w:p>
        </w:tc>
        <w:tc>
          <w:tcPr>
            <w:tcW w:w="0" w:type="auto"/>
            <w:tcBorders>
              <w:top w:val="single" w:sz="4" w:space="0" w:color="auto"/>
              <w:left w:val="single" w:sz="4" w:space="0" w:color="auto"/>
              <w:righ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5200</w:t>
            </w:r>
          </w:p>
        </w:tc>
      </w:tr>
      <w:tr w:rsidR="00541DA8" w:rsidRPr="002346E2" w:rsidTr="00C166DE">
        <w:trPr>
          <w:trHeight w:hRule="exact" w:val="274"/>
        </w:trPr>
        <w:tc>
          <w:tcPr>
            <w:tcW w:w="0" w:type="auto"/>
            <w:tcBorders>
              <w:left w:val="single" w:sz="4" w:space="0" w:color="auto"/>
            </w:tcBorders>
            <w:shd w:val="clear" w:color="auto" w:fill="FFFFFF"/>
          </w:tcPr>
          <w:p w:rsidR="00541DA8" w:rsidRPr="002346E2" w:rsidRDefault="00541DA8" w:rsidP="00CB46A1">
            <w:pPr>
              <w:widowControl w:val="0"/>
              <w:spacing w:after="0" w:line="240" w:lineRule="auto"/>
              <w:rPr>
                <w:rFonts w:ascii="Arial" w:eastAsia="Arial Unicode MS" w:hAnsi="Arial" w:cs="Arial"/>
                <w:color w:val="000000"/>
                <w:sz w:val="20"/>
                <w:szCs w:val="20"/>
                <w:lang w:val="ru-RU" w:eastAsia="ru-RU" w:bidi="ru-RU"/>
              </w:rPr>
            </w:pPr>
          </w:p>
        </w:tc>
        <w:tc>
          <w:tcPr>
            <w:tcW w:w="0" w:type="auto"/>
            <w:tcBorders>
              <w:left w:val="single" w:sz="4" w:space="0" w:color="auto"/>
            </w:tcBorders>
            <w:shd w:val="clear" w:color="auto" w:fill="FFFFFF"/>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24</w:t>
            </w:r>
          </w:p>
        </w:tc>
        <w:tc>
          <w:tcPr>
            <w:tcW w:w="0" w:type="auto"/>
            <w:tcBorders>
              <w:left w:val="single" w:sz="4" w:space="0" w:color="auto"/>
            </w:tcBorders>
            <w:shd w:val="clear" w:color="auto" w:fill="FFFFFF"/>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III</w:t>
            </w:r>
          </w:p>
        </w:tc>
        <w:tc>
          <w:tcPr>
            <w:tcW w:w="0" w:type="auto"/>
            <w:tcBorders>
              <w:left w:val="single" w:sz="4" w:space="0" w:color="auto"/>
            </w:tcBorders>
            <w:shd w:val="clear" w:color="auto" w:fill="FFFFFF"/>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С0</w:t>
            </w:r>
          </w:p>
        </w:tc>
        <w:tc>
          <w:tcPr>
            <w:tcW w:w="0" w:type="auto"/>
            <w:tcBorders>
              <w:left w:val="single" w:sz="4" w:space="0" w:color="auto"/>
            </w:tcBorders>
            <w:shd w:val="clear" w:color="auto" w:fill="FFFFFF"/>
          </w:tcPr>
          <w:p w:rsidR="00541DA8" w:rsidRPr="002346E2" w:rsidRDefault="00541DA8" w:rsidP="00CB46A1">
            <w:pPr>
              <w:widowControl w:val="0"/>
              <w:spacing w:after="0" w:line="220" w:lineRule="exact"/>
              <w:ind w:left="280"/>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10 400</w:t>
            </w:r>
          </w:p>
        </w:tc>
        <w:tc>
          <w:tcPr>
            <w:tcW w:w="0" w:type="auto"/>
            <w:tcBorders>
              <w:left w:val="single" w:sz="4" w:space="0" w:color="auto"/>
            </w:tcBorders>
            <w:shd w:val="clear" w:color="auto" w:fill="FFFFFF"/>
          </w:tcPr>
          <w:p w:rsidR="00541DA8" w:rsidRPr="002346E2" w:rsidRDefault="00541DA8" w:rsidP="00CB46A1">
            <w:pPr>
              <w:widowControl w:val="0"/>
              <w:spacing w:after="0" w:line="220" w:lineRule="exact"/>
              <w:ind w:left="300"/>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5200</w:t>
            </w:r>
          </w:p>
        </w:tc>
        <w:tc>
          <w:tcPr>
            <w:tcW w:w="0" w:type="auto"/>
            <w:tcBorders>
              <w:left w:val="single" w:sz="4" w:space="0" w:color="auto"/>
              <w:righ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2600</w:t>
            </w:r>
          </w:p>
        </w:tc>
      </w:tr>
      <w:tr w:rsidR="00541DA8" w:rsidRPr="002346E2" w:rsidTr="00C166DE">
        <w:trPr>
          <w:trHeight w:hRule="exact" w:val="278"/>
        </w:trPr>
        <w:tc>
          <w:tcPr>
            <w:tcW w:w="0" w:type="auto"/>
            <w:tcBorders>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sz w:val="20"/>
                <w:szCs w:val="20"/>
                <w:lang w:val="en-US" w:eastAsia="ru-RU" w:bidi="ru-RU"/>
              </w:rPr>
            </w:pPr>
            <w:r w:rsidRPr="002346E2">
              <w:rPr>
                <w:rFonts w:ascii="Arial" w:hAnsi="Arial" w:cs="Arial"/>
                <w:color w:val="000000"/>
                <w:sz w:val="20"/>
                <w:szCs w:val="20"/>
                <w:shd w:val="clear" w:color="auto" w:fill="FFFFFF"/>
                <w:lang w:val="en-US" w:eastAsia="ru-RU" w:bidi="ru-RU"/>
              </w:rPr>
              <w:t>C1-C4</w:t>
            </w:r>
          </w:p>
        </w:tc>
        <w:tc>
          <w:tcPr>
            <w:tcW w:w="0" w:type="auto"/>
            <w:tcBorders>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w:t>
            </w:r>
          </w:p>
        </w:tc>
        <w:tc>
          <w:tcPr>
            <w:tcW w:w="0" w:type="auto"/>
            <w:tcBorders>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IV</w:t>
            </w:r>
          </w:p>
        </w:tc>
        <w:tc>
          <w:tcPr>
            <w:tcW w:w="0" w:type="auto"/>
            <w:tcBorders>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С0, С1</w:t>
            </w:r>
          </w:p>
        </w:tc>
        <w:tc>
          <w:tcPr>
            <w:tcW w:w="0" w:type="auto"/>
            <w:tcBorders>
              <w:left w:val="single" w:sz="4" w:space="0" w:color="auto"/>
            </w:tcBorders>
            <w:shd w:val="clear" w:color="auto" w:fill="FFFFFF"/>
            <w:vAlign w:val="bottom"/>
          </w:tcPr>
          <w:p w:rsidR="00541DA8" w:rsidRPr="002346E2" w:rsidRDefault="00541DA8" w:rsidP="00CB46A1">
            <w:pPr>
              <w:widowControl w:val="0"/>
              <w:spacing w:after="0" w:line="220" w:lineRule="exact"/>
              <w:ind w:left="280"/>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7800</w:t>
            </w:r>
          </w:p>
        </w:tc>
        <w:tc>
          <w:tcPr>
            <w:tcW w:w="0" w:type="auto"/>
            <w:tcBorders>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w:t>
            </w:r>
          </w:p>
        </w:tc>
        <w:tc>
          <w:tcPr>
            <w:tcW w:w="0" w:type="auto"/>
            <w:tcBorders>
              <w:left w:val="single" w:sz="4" w:space="0" w:color="auto"/>
              <w:righ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w:t>
            </w:r>
          </w:p>
        </w:tc>
      </w:tr>
      <w:tr w:rsidR="00541DA8" w:rsidRPr="002346E2" w:rsidTr="00C166DE">
        <w:trPr>
          <w:trHeight w:hRule="exact" w:val="278"/>
        </w:trPr>
        <w:tc>
          <w:tcPr>
            <w:tcW w:w="0" w:type="auto"/>
            <w:tcBorders>
              <w:left w:val="single" w:sz="4" w:space="0" w:color="auto"/>
            </w:tcBorders>
            <w:shd w:val="clear" w:color="auto" w:fill="FFFFFF"/>
          </w:tcPr>
          <w:p w:rsidR="00541DA8" w:rsidRPr="002346E2" w:rsidRDefault="00541DA8" w:rsidP="00CB46A1">
            <w:pPr>
              <w:widowControl w:val="0"/>
              <w:spacing w:after="0" w:line="240" w:lineRule="auto"/>
              <w:rPr>
                <w:rFonts w:ascii="Arial" w:eastAsia="Arial Unicode MS" w:hAnsi="Arial" w:cs="Arial"/>
                <w:color w:val="000000"/>
                <w:sz w:val="20"/>
                <w:szCs w:val="20"/>
                <w:lang w:val="ru-RU" w:eastAsia="ru-RU" w:bidi="ru-RU"/>
              </w:rPr>
            </w:pPr>
          </w:p>
        </w:tc>
        <w:tc>
          <w:tcPr>
            <w:tcW w:w="0" w:type="auto"/>
            <w:tcBorders>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w:t>
            </w:r>
          </w:p>
        </w:tc>
        <w:tc>
          <w:tcPr>
            <w:tcW w:w="0" w:type="auto"/>
            <w:tcBorders>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IV</w:t>
            </w:r>
          </w:p>
        </w:tc>
        <w:tc>
          <w:tcPr>
            <w:tcW w:w="0" w:type="auto"/>
            <w:tcBorders>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С2, С3</w:t>
            </w:r>
          </w:p>
        </w:tc>
        <w:tc>
          <w:tcPr>
            <w:tcW w:w="0" w:type="auto"/>
            <w:tcBorders>
              <w:left w:val="single" w:sz="4" w:space="0" w:color="auto"/>
            </w:tcBorders>
            <w:shd w:val="clear" w:color="auto" w:fill="FFFFFF"/>
            <w:vAlign w:val="bottom"/>
          </w:tcPr>
          <w:p w:rsidR="00541DA8" w:rsidRPr="002346E2" w:rsidRDefault="00541DA8" w:rsidP="00CB46A1">
            <w:pPr>
              <w:widowControl w:val="0"/>
              <w:spacing w:after="0" w:line="220" w:lineRule="exact"/>
              <w:ind w:left="280"/>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2600</w:t>
            </w:r>
          </w:p>
        </w:tc>
        <w:tc>
          <w:tcPr>
            <w:tcW w:w="0" w:type="auto"/>
            <w:tcBorders>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w:t>
            </w:r>
          </w:p>
        </w:tc>
        <w:tc>
          <w:tcPr>
            <w:tcW w:w="0" w:type="auto"/>
            <w:tcBorders>
              <w:left w:val="single" w:sz="4" w:space="0" w:color="auto"/>
              <w:righ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w:t>
            </w:r>
          </w:p>
        </w:tc>
      </w:tr>
      <w:tr w:rsidR="00541DA8" w:rsidRPr="002346E2" w:rsidTr="00C166DE">
        <w:trPr>
          <w:trHeight w:hRule="exact" w:val="341"/>
        </w:trPr>
        <w:tc>
          <w:tcPr>
            <w:tcW w:w="0" w:type="auto"/>
            <w:tcBorders>
              <w:left w:val="single" w:sz="4" w:space="0" w:color="auto"/>
            </w:tcBorders>
            <w:shd w:val="clear" w:color="auto" w:fill="FFFFFF"/>
          </w:tcPr>
          <w:p w:rsidR="00541DA8" w:rsidRPr="002346E2" w:rsidRDefault="00541DA8" w:rsidP="00CB46A1">
            <w:pPr>
              <w:widowControl w:val="0"/>
              <w:spacing w:after="0" w:line="240" w:lineRule="auto"/>
              <w:rPr>
                <w:rFonts w:ascii="Arial" w:eastAsia="Arial Unicode MS" w:hAnsi="Arial" w:cs="Arial"/>
                <w:color w:val="000000"/>
                <w:sz w:val="20"/>
                <w:szCs w:val="20"/>
                <w:lang w:val="ru-RU" w:eastAsia="ru-RU" w:bidi="ru-RU"/>
              </w:rPr>
            </w:pPr>
          </w:p>
        </w:tc>
        <w:tc>
          <w:tcPr>
            <w:tcW w:w="0" w:type="auto"/>
            <w:tcBorders>
              <w:left w:val="single" w:sz="4" w:space="0" w:color="auto"/>
            </w:tcBorders>
            <w:shd w:val="clear" w:color="auto" w:fill="FFFFFF"/>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w:t>
            </w:r>
          </w:p>
        </w:tc>
        <w:tc>
          <w:tcPr>
            <w:tcW w:w="0" w:type="auto"/>
            <w:tcBorders>
              <w:left w:val="single" w:sz="4" w:space="0" w:color="auto"/>
            </w:tcBorders>
            <w:shd w:val="clear" w:color="auto" w:fill="FFFFFF"/>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V</w:t>
            </w:r>
          </w:p>
        </w:tc>
        <w:tc>
          <w:tcPr>
            <w:tcW w:w="0" w:type="auto"/>
            <w:tcBorders>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Не норм.</w:t>
            </w:r>
          </w:p>
        </w:tc>
        <w:tc>
          <w:tcPr>
            <w:tcW w:w="0" w:type="auto"/>
            <w:tcBorders>
              <w:left w:val="single" w:sz="4" w:space="0" w:color="auto"/>
            </w:tcBorders>
            <w:shd w:val="clear" w:color="auto" w:fill="FFFFFF"/>
            <w:vAlign w:val="center"/>
          </w:tcPr>
          <w:p w:rsidR="00541DA8" w:rsidRPr="002346E2" w:rsidRDefault="00541DA8" w:rsidP="00CB46A1">
            <w:pPr>
              <w:widowControl w:val="0"/>
              <w:spacing w:after="0" w:line="220" w:lineRule="exact"/>
              <w:ind w:left="280"/>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1200</w:t>
            </w:r>
          </w:p>
        </w:tc>
        <w:tc>
          <w:tcPr>
            <w:tcW w:w="0" w:type="auto"/>
            <w:tcBorders>
              <w:left w:val="single" w:sz="4" w:space="0" w:color="auto"/>
            </w:tcBorders>
            <w:shd w:val="clear" w:color="auto" w:fill="FFFFFF"/>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w:t>
            </w:r>
          </w:p>
        </w:tc>
        <w:tc>
          <w:tcPr>
            <w:tcW w:w="0" w:type="auto"/>
            <w:tcBorders>
              <w:left w:val="single" w:sz="4" w:space="0" w:color="auto"/>
              <w:right w:val="single" w:sz="4" w:space="0" w:color="auto"/>
            </w:tcBorders>
            <w:shd w:val="clear" w:color="auto" w:fill="FFFFFF"/>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w:t>
            </w:r>
          </w:p>
        </w:tc>
      </w:tr>
      <w:tr w:rsidR="00541DA8" w:rsidRPr="002346E2" w:rsidTr="00C166DE">
        <w:trPr>
          <w:trHeight w:hRule="exact" w:val="350"/>
        </w:trPr>
        <w:tc>
          <w:tcPr>
            <w:tcW w:w="0" w:type="auto"/>
            <w:tcBorders>
              <w:top w:val="single" w:sz="4" w:space="0" w:color="auto"/>
              <w:left w:val="single" w:sz="4" w:space="0" w:color="auto"/>
            </w:tcBorders>
            <w:shd w:val="clear" w:color="auto" w:fill="FFFFFF"/>
          </w:tcPr>
          <w:p w:rsidR="00541DA8" w:rsidRPr="002346E2" w:rsidRDefault="00541DA8" w:rsidP="00CB46A1">
            <w:pPr>
              <w:widowControl w:val="0"/>
              <w:spacing w:after="0" w:line="240" w:lineRule="auto"/>
              <w:rPr>
                <w:rFonts w:ascii="Arial" w:eastAsia="Arial Unicode MS" w:hAnsi="Arial" w:cs="Arial"/>
                <w:color w:val="000000"/>
                <w:sz w:val="20"/>
                <w:szCs w:val="20"/>
                <w:lang w:val="ru-RU" w:eastAsia="ru-RU" w:bidi="ru-RU"/>
              </w:rPr>
            </w:pPr>
          </w:p>
        </w:tc>
        <w:tc>
          <w:tcPr>
            <w:tcW w:w="0" w:type="auto"/>
            <w:tcBorders>
              <w:top w:val="single" w:sz="4" w:space="0" w:color="auto"/>
              <w:left w:val="single" w:sz="4" w:space="0" w:color="auto"/>
            </w:tcBorders>
            <w:shd w:val="clear" w:color="auto" w:fill="FFFFFF"/>
            <w:vAlign w:val="bottom"/>
          </w:tcPr>
          <w:p w:rsidR="00541DA8" w:rsidRPr="002346E2" w:rsidRDefault="00541DA8" w:rsidP="00CB46A1">
            <w:pPr>
              <w:widowControl w:val="0"/>
              <w:spacing w:after="0" w:line="220" w:lineRule="exact"/>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Не огр.</w:t>
            </w:r>
          </w:p>
        </w:tc>
        <w:tc>
          <w:tcPr>
            <w:tcW w:w="0" w:type="auto"/>
            <w:tcBorders>
              <w:top w:val="single" w:sz="4" w:space="0" w:color="auto"/>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I, II</w:t>
            </w:r>
          </w:p>
        </w:tc>
        <w:tc>
          <w:tcPr>
            <w:tcW w:w="0" w:type="auto"/>
            <w:tcBorders>
              <w:top w:val="single" w:sz="4" w:space="0" w:color="auto"/>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С0</w:t>
            </w:r>
          </w:p>
        </w:tc>
        <w:tc>
          <w:tcPr>
            <w:tcW w:w="0" w:type="auto"/>
            <w:tcBorders>
              <w:top w:val="single" w:sz="4" w:space="0" w:color="auto"/>
              <w:left w:val="single" w:sz="4" w:space="0" w:color="auto"/>
            </w:tcBorders>
            <w:shd w:val="clear" w:color="auto" w:fill="FFFFFF"/>
            <w:vAlign w:val="bottom"/>
          </w:tcPr>
          <w:p w:rsidR="00541DA8" w:rsidRPr="002346E2" w:rsidRDefault="00541DA8" w:rsidP="00CB46A1">
            <w:pPr>
              <w:widowControl w:val="0"/>
              <w:spacing w:after="0" w:line="220" w:lineRule="exact"/>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Не огр.</w:t>
            </w:r>
          </w:p>
        </w:tc>
        <w:tc>
          <w:tcPr>
            <w:tcW w:w="0" w:type="auto"/>
            <w:tcBorders>
              <w:top w:val="single" w:sz="4" w:space="0" w:color="auto"/>
              <w:left w:val="single" w:sz="4" w:space="0" w:color="auto"/>
            </w:tcBorders>
            <w:shd w:val="clear" w:color="auto" w:fill="FFFFFF"/>
            <w:vAlign w:val="bottom"/>
          </w:tcPr>
          <w:p w:rsidR="00541DA8" w:rsidRPr="002346E2" w:rsidRDefault="00541DA8" w:rsidP="00CB46A1">
            <w:pPr>
              <w:widowControl w:val="0"/>
              <w:spacing w:after="0" w:line="220" w:lineRule="exact"/>
              <w:ind w:left="300"/>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10400</w:t>
            </w:r>
          </w:p>
        </w:tc>
        <w:tc>
          <w:tcPr>
            <w:tcW w:w="0" w:type="auto"/>
            <w:tcBorders>
              <w:top w:val="single" w:sz="4" w:space="0" w:color="auto"/>
              <w:left w:val="single" w:sz="4" w:space="0" w:color="auto"/>
              <w:righ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7800</w:t>
            </w:r>
          </w:p>
        </w:tc>
      </w:tr>
      <w:tr w:rsidR="00541DA8" w:rsidRPr="002346E2" w:rsidTr="00C166DE">
        <w:trPr>
          <w:trHeight w:hRule="exact" w:val="288"/>
        </w:trPr>
        <w:tc>
          <w:tcPr>
            <w:tcW w:w="0" w:type="auto"/>
            <w:tcBorders>
              <w:left w:val="single" w:sz="4" w:space="0" w:color="auto"/>
            </w:tcBorders>
            <w:shd w:val="clear" w:color="auto" w:fill="FFFFFF"/>
          </w:tcPr>
          <w:p w:rsidR="00541DA8" w:rsidRPr="002346E2" w:rsidRDefault="00541DA8" w:rsidP="00CB46A1">
            <w:pPr>
              <w:widowControl w:val="0"/>
              <w:spacing w:after="0" w:line="240" w:lineRule="auto"/>
              <w:rPr>
                <w:rFonts w:ascii="Arial" w:eastAsia="Arial Unicode MS" w:hAnsi="Arial" w:cs="Arial"/>
                <w:color w:val="000000"/>
                <w:sz w:val="20"/>
                <w:szCs w:val="20"/>
                <w:lang w:val="ru-RU" w:eastAsia="ru-RU" w:bidi="ru-RU"/>
              </w:rPr>
            </w:pPr>
          </w:p>
        </w:tc>
        <w:tc>
          <w:tcPr>
            <w:tcW w:w="0" w:type="auto"/>
            <w:tcBorders>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36</w:t>
            </w:r>
          </w:p>
        </w:tc>
        <w:tc>
          <w:tcPr>
            <w:tcW w:w="0" w:type="auto"/>
            <w:tcBorders>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III</w:t>
            </w:r>
          </w:p>
        </w:tc>
        <w:tc>
          <w:tcPr>
            <w:tcW w:w="0" w:type="auto"/>
            <w:tcBorders>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С0, С1</w:t>
            </w:r>
          </w:p>
        </w:tc>
        <w:tc>
          <w:tcPr>
            <w:tcW w:w="0" w:type="auto"/>
            <w:tcBorders>
              <w:left w:val="single" w:sz="4" w:space="0" w:color="auto"/>
            </w:tcBorders>
            <w:shd w:val="clear" w:color="auto" w:fill="FFFFFF"/>
            <w:vAlign w:val="bottom"/>
          </w:tcPr>
          <w:p w:rsidR="00541DA8" w:rsidRPr="002346E2" w:rsidRDefault="00541DA8" w:rsidP="00CB46A1">
            <w:pPr>
              <w:widowControl w:val="0"/>
              <w:spacing w:after="0" w:line="220" w:lineRule="exact"/>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Не огр.</w:t>
            </w:r>
          </w:p>
        </w:tc>
        <w:tc>
          <w:tcPr>
            <w:tcW w:w="0" w:type="auto"/>
            <w:tcBorders>
              <w:left w:val="single" w:sz="4" w:space="0" w:color="auto"/>
            </w:tcBorders>
            <w:shd w:val="clear" w:color="auto" w:fill="FFFFFF"/>
            <w:vAlign w:val="bottom"/>
          </w:tcPr>
          <w:p w:rsidR="00541DA8" w:rsidRPr="002346E2" w:rsidRDefault="00541DA8" w:rsidP="00CB46A1">
            <w:pPr>
              <w:widowControl w:val="0"/>
              <w:spacing w:after="0" w:line="220" w:lineRule="exact"/>
              <w:ind w:left="300"/>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7800</w:t>
            </w:r>
          </w:p>
        </w:tc>
        <w:tc>
          <w:tcPr>
            <w:tcW w:w="0" w:type="auto"/>
            <w:tcBorders>
              <w:left w:val="single" w:sz="4" w:space="0" w:color="auto"/>
              <w:righ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5200</w:t>
            </w:r>
          </w:p>
        </w:tc>
      </w:tr>
      <w:tr w:rsidR="00541DA8" w:rsidRPr="002346E2" w:rsidTr="00C166DE">
        <w:trPr>
          <w:trHeight w:hRule="exact" w:val="283"/>
        </w:trPr>
        <w:tc>
          <w:tcPr>
            <w:tcW w:w="0" w:type="auto"/>
            <w:tcBorders>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sz w:val="20"/>
                <w:szCs w:val="20"/>
                <w:lang w:val="en-US" w:eastAsia="ru-RU" w:bidi="ru-RU"/>
              </w:rPr>
            </w:pPr>
            <w:r w:rsidRPr="002346E2">
              <w:rPr>
                <w:rFonts w:ascii="Arial" w:hAnsi="Arial" w:cs="Arial"/>
                <w:color w:val="000000"/>
                <w:sz w:val="20"/>
                <w:szCs w:val="20"/>
                <w:shd w:val="clear" w:color="auto" w:fill="FFFFFF"/>
                <w:lang w:val="en-US" w:eastAsia="ru-RU" w:bidi="ru-RU"/>
              </w:rPr>
              <w:t>E</w:t>
            </w:r>
          </w:p>
        </w:tc>
        <w:tc>
          <w:tcPr>
            <w:tcW w:w="0" w:type="auto"/>
            <w:tcBorders>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12</w:t>
            </w:r>
          </w:p>
        </w:tc>
        <w:tc>
          <w:tcPr>
            <w:tcW w:w="0" w:type="auto"/>
            <w:tcBorders>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IV</w:t>
            </w:r>
          </w:p>
        </w:tc>
        <w:tc>
          <w:tcPr>
            <w:tcW w:w="0" w:type="auto"/>
            <w:tcBorders>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С0, С1</w:t>
            </w:r>
          </w:p>
        </w:tc>
        <w:tc>
          <w:tcPr>
            <w:tcW w:w="0" w:type="auto"/>
            <w:tcBorders>
              <w:left w:val="single" w:sz="4" w:space="0" w:color="auto"/>
            </w:tcBorders>
            <w:shd w:val="clear" w:color="auto" w:fill="FFFFFF"/>
            <w:vAlign w:val="bottom"/>
          </w:tcPr>
          <w:p w:rsidR="00541DA8" w:rsidRPr="002346E2" w:rsidRDefault="00541DA8" w:rsidP="00CB46A1">
            <w:pPr>
              <w:widowControl w:val="0"/>
              <w:spacing w:after="0" w:line="220" w:lineRule="exact"/>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Не огр.</w:t>
            </w:r>
          </w:p>
        </w:tc>
        <w:tc>
          <w:tcPr>
            <w:tcW w:w="0" w:type="auto"/>
            <w:tcBorders>
              <w:left w:val="single" w:sz="4" w:space="0" w:color="auto"/>
            </w:tcBorders>
            <w:shd w:val="clear" w:color="auto" w:fill="FFFFFF"/>
            <w:vAlign w:val="bottom"/>
          </w:tcPr>
          <w:p w:rsidR="00541DA8" w:rsidRPr="002346E2" w:rsidRDefault="00541DA8" w:rsidP="00CB46A1">
            <w:pPr>
              <w:widowControl w:val="0"/>
              <w:spacing w:after="0" w:line="220" w:lineRule="exact"/>
              <w:ind w:left="300"/>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2200</w:t>
            </w:r>
          </w:p>
        </w:tc>
        <w:tc>
          <w:tcPr>
            <w:tcW w:w="0" w:type="auto"/>
            <w:tcBorders>
              <w:left w:val="single" w:sz="4" w:space="0" w:color="auto"/>
              <w:right w:val="single" w:sz="4" w:space="0" w:color="auto"/>
            </w:tcBorders>
            <w:shd w:val="clear" w:color="auto" w:fill="FFFFFF"/>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w:t>
            </w:r>
          </w:p>
        </w:tc>
      </w:tr>
      <w:tr w:rsidR="00541DA8" w:rsidRPr="002346E2" w:rsidTr="00C166DE">
        <w:trPr>
          <w:trHeight w:hRule="exact" w:val="278"/>
        </w:trPr>
        <w:tc>
          <w:tcPr>
            <w:tcW w:w="0" w:type="auto"/>
            <w:tcBorders>
              <w:left w:val="single" w:sz="4" w:space="0" w:color="auto"/>
            </w:tcBorders>
            <w:shd w:val="clear" w:color="auto" w:fill="FFFFFF"/>
          </w:tcPr>
          <w:p w:rsidR="00541DA8" w:rsidRPr="002346E2" w:rsidRDefault="00541DA8" w:rsidP="00CB46A1">
            <w:pPr>
              <w:widowControl w:val="0"/>
              <w:spacing w:after="0" w:line="240" w:lineRule="auto"/>
              <w:rPr>
                <w:rFonts w:ascii="Arial" w:eastAsia="Arial Unicode MS" w:hAnsi="Arial" w:cs="Arial"/>
                <w:color w:val="000000"/>
                <w:sz w:val="20"/>
                <w:szCs w:val="20"/>
                <w:lang w:val="ru-RU" w:eastAsia="ru-RU" w:bidi="ru-RU"/>
              </w:rPr>
            </w:pPr>
          </w:p>
        </w:tc>
        <w:tc>
          <w:tcPr>
            <w:tcW w:w="0" w:type="auto"/>
            <w:tcBorders>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w:t>
            </w:r>
          </w:p>
        </w:tc>
        <w:tc>
          <w:tcPr>
            <w:tcW w:w="0" w:type="auto"/>
            <w:tcBorders>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IV</w:t>
            </w:r>
          </w:p>
        </w:tc>
        <w:tc>
          <w:tcPr>
            <w:tcW w:w="0" w:type="auto"/>
            <w:tcBorders>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С2, С3</w:t>
            </w:r>
          </w:p>
        </w:tc>
        <w:tc>
          <w:tcPr>
            <w:tcW w:w="0" w:type="auto"/>
            <w:tcBorders>
              <w:left w:val="single" w:sz="4" w:space="0" w:color="auto"/>
            </w:tcBorders>
            <w:shd w:val="clear" w:color="auto" w:fill="FFFFFF"/>
            <w:vAlign w:val="bottom"/>
          </w:tcPr>
          <w:p w:rsidR="00541DA8" w:rsidRPr="002346E2" w:rsidRDefault="00541DA8" w:rsidP="00CB46A1">
            <w:pPr>
              <w:widowControl w:val="0"/>
              <w:spacing w:after="0" w:line="220" w:lineRule="exact"/>
              <w:ind w:left="280"/>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5200</w:t>
            </w:r>
          </w:p>
        </w:tc>
        <w:tc>
          <w:tcPr>
            <w:tcW w:w="0" w:type="auto"/>
            <w:tcBorders>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w:t>
            </w:r>
          </w:p>
        </w:tc>
        <w:tc>
          <w:tcPr>
            <w:tcW w:w="0" w:type="auto"/>
            <w:tcBorders>
              <w:left w:val="single" w:sz="4" w:space="0" w:color="auto"/>
              <w:righ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w:t>
            </w:r>
          </w:p>
        </w:tc>
      </w:tr>
      <w:tr w:rsidR="00541DA8" w:rsidRPr="002346E2" w:rsidTr="00C166DE">
        <w:trPr>
          <w:trHeight w:hRule="exact" w:val="394"/>
        </w:trPr>
        <w:tc>
          <w:tcPr>
            <w:tcW w:w="0" w:type="auto"/>
            <w:tcBorders>
              <w:left w:val="single" w:sz="4" w:space="0" w:color="auto"/>
              <w:bottom w:val="single" w:sz="4" w:space="0" w:color="auto"/>
            </w:tcBorders>
            <w:shd w:val="clear" w:color="auto" w:fill="FFFFFF"/>
          </w:tcPr>
          <w:p w:rsidR="00541DA8" w:rsidRPr="002346E2" w:rsidRDefault="00541DA8" w:rsidP="00CB46A1">
            <w:pPr>
              <w:widowControl w:val="0"/>
              <w:spacing w:after="0" w:line="240" w:lineRule="auto"/>
              <w:rPr>
                <w:rFonts w:ascii="Arial" w:eastAsia="Arial Unicode MS" w:hAnsi="Arial" w:cs="Arial"/>
                <w:color w:val="000000"/>
                <w:sz w:val="20"/>
                <w:szCs w:val="20"/>
                <w:lang w:val="ru-RU" w:eastAsia="ru-RU" w:bidi="ru-RU"/>
              </w:rPr>
            </w:pPr>
          </w:p>
        </w:tc>
        <w:tc>
          <w:tcPr>
            <w:tcW w:w="0" w:type="auto"/>
            <w:tcBorders>
              <w:left w:val="single" w:sz="4" w:space="0" w:color="auto"/>
              <w:bottom w:val="single" w:sz="4" w:space="0" w:color="auto"/>
            </w:tcBorders>
            <w:shd w:val="clear" w:color="auto" w:fill="FFFFFF"/>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9</w:t>
            </w:r>
          </w:p>
        </w:tc>
        <w:tc>
          <w:tcPr>
            <w:tcW w:w="0" w:type="auto"/>
            <w:tcBorders>
              <w:left w:val="single" w:sz="4" w:space="0" w:color="auto"/>
              <w:bottom w:val="single" w:sz="4" w:space="0" w:color="auto"/>
            </w:tcBorders>
            <w:shd w:val="clear" w:color="auto" w:fill="FFFFFF"/>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V</w:t>
            </w:r>
          </w:p>
        </w:tc>
        <w:tc>
          <w:tcPr>
            <w:tcW w:w="0" w:type="auto"/>
            <w:tcBorders>
              <w:left w:val="single" w:sz="4" w:space="0" w:color="auto"/>
              <w:bottom w:val="single" w:sz="4" w:space="0" w:color="auto"/>
            </w:tcBorders>
            <w:shd w:val="clear" w:color="auto" w:fill="FFFFFF"/>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Не норм.</w:t>
            </w:r>
          </w:p>
        </w:tc>
        <w:tc>
          <w:tcPr>
            <w:tcW w:w="0" w:type="auto"/>
            <w:tcBorders>
              <w:left w:val="single" w:sz="4" w:space="0" w:color="auto"/>
              <w:bottom w:val="single" w:sz="4" w:space="0" w:color="auto"/>
            </w:tcBorders>
            <w:shd w:val="clear" w:color="auto" w:fill="FFFFFF"/>
            <w:vAlign w:val="center"/>
          </w:tcPr>
          <w:p w:rsidR="00541DA8" w:rsidRPr="002346E2" w:rsidRDefault="00541DA8" w:rsidP="00CB46A1">
            <w:pPr>
              <w:widowControl w:val="0"/>
              <w:spacing w:after="0" w:line="220" w:lineRule="exact"/>
              <w:ind w:left="280"/>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2200</w:t>
            </w:r>
          </w:p>
        </w:tc>
        <w:tc>
          <w:tcPr>
            <w:tcW w:w="0" w:type="auto"/>
            <w:tcBorders>
              <w:left w:val="single" w:sz="4" w:space="0" w:color="auto"/>
              <w:bottom w:val="single" w:sz="4" w:space="0" w:color="auto"/>
            </w:tcBorders>
            <w:shd w:val="clear" w:color="auto" w:fill="FFFFFF"/>
            <w:vAlign w:val="center"/>
          </w:tcPr>
          <w:p w:rsidR="00541DA8" w:rsidRPr="002346E2" w:rsidRDefault="00541DA8" w:rsidP="00CB46A1">
            <w:pPr>
              <w:widowControl w:val="0"/>
              <w:spacing w:after="0" w:line="220" w:lineRule="exact"/>
              <w:ind w:left="300"/>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1200</w:t>
            </w:r>
          </w:p>
        </w:tc>
        <w:tc>
          <w:tcPr>
            <w:tcW w:w="0" w:type="auto"/>
            <w:tcBorders>
              <w:left w:val="single" w:sz="4" w:space="0" w:color="auto"/>
              <w:bottom w:val="single" w:sz="4" w:space="0" w:color="auto"/>
              <w:right w:val="single" w:sz="4" w:space="0" w:color="auto"/>
            </w:tcBorders>
            <w:shd w:val="clear" w:color="auto" w:fill="FFFFFF"/>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w:t>
            </w:r>
          </w:p>
        </w:tc>
      </w:tr>
    </w:tbl>
    <w:p w:rsidR="00541DA8" w:rsidRPr="002346E2" w:rsidRDefault="00541DA8" w:rsidP="00541DA8">
      <w:pPr>
        <w:tabs>
          <w:tab w:val="left" w:pos="720"/>
          <w:tab w:val="right" w:leader="dot" w:pos="9072"/>
        </w:tabs>
        <w:spacing w:after="0" w:line="240" w:lineRule="auto"/>
        <w:rPr>
          <w:rFonts w:ascii="Arial" w:hAnsi="Arial" w:cs="Arial"/>
          <w:sz w:val="20"/>
          <w:szCs w:val="20"/>
        </w:rPr>
      </w:pPr>
    </w:p>
    <w:p w:rsidR="00541DA8" w:rsidRPr="002346E2" w:rsidRDefault="00541DA8" w:rsidP="00541DA8">
      <w:pPr>
        <w:tabs>
          <w:tab w:val="left" w:pos="720"/>
          <w:tab w:val="right" w:leader="dot" w:pos="9072"/>
        </w:tabs>
        <w:spacing w:after="0" w:line="240" w:lineRule="auto"/>
        <w:jc w:val="both"/>
        <w:rPr>
          <w:rFonts w:ascii="Arial" w:hAnsi="Arial" w:cs="Arial"/>
          <w:sz w:val="20"/>
          <w:szCs w:val="20"/>
        </w:rPr>
      </w:pPr>
      <w:r w:rsidRPr="002346E2">
        <w:rPr>
          <w:rFonts w:ascii="Arial" w:hAnsi="Arial" w:cs="Arial"/>
          <w:sz w:val="20"/>
          <w:szCs w:val="20"/>
        </w:rPr>
        <w:t xml:space="preserve">*Высота здания в данной таблице измеряется от пола 1-го этажа до потолка верхнего этажа, включая технический; при переменной высоте потолка принимается средняя высота этажа. Высота одноэтажных зданий I, II и III степеней огнестойкости класса С0 не нормируется. Высоту одноэтажных зданий IV степени огнестойкости классов С0 и С1 следует принимать не более </w:t>
      </w:r>
      <w:r w:rsidR="00635E65">
        <w:rPr>
          <w:rFonts w:ascii="Arial" w:hAnsi="Arial" w:cs="Arial"/>
          <w:sz w:val="20"/>
          <w:szCs w:val="20"/>
        </w:rPr>
        <w:br/>
      </w:r>
      <w:r w:rsidRPr="002346E2">
        <w:rPr>
          <w:rFonts w:ascii="Arial" w:hAnsi="Arial" w:cs="Arial"/>
          <w:sz w:val="20"/>
          <w:szCs w:val="20"/>
        </w:rPr>
        <w:t>25 м, классов С2 и С3 — не более 18 м (от пола до низа несущих конструкций покрытия на опоре).</w:t>
      </w:r>
    </w:p>
    <w:p w:rsidR="00541DA8" w:rsidRPr="002346E2" w:rsidRDefault="00541DA8" w:rsidP="00541DA8">
      <w:pPr>
        <w:tabs>
          <w:tab w:val="left" w:pos="720"/>
          <w:tab w:val="right" w:leader="dot" w:pos="9072"/>
        </w:tabs>
        <w:spacing w:after="0" w:line="240" w:lineRule="auto"/>
        <w:jc w:val="both"/>
        <w:rPr>
          <w:rFonts w:ascii="Arial" w:hAnsi="Arial" w:cs="Arial"/>
          <w:sz w:val="20"/>
          <w:szCs w:val="20"/>
        </w:rPr>
      </w:pPr>
      <w:r w:rsidRPr="002346E2">
        <w:rPr>
          <w:rFonts w:ascii="Arial" w:hAnsi="Arial" w:cs="Arial"/>
          <w:sz w:val="20"/>
          <w:szCs w:val="20"/>
        </w:rPr>
        <w:t>**Мобильные здания.</w:t>
      </w:r>
    </w:p>
    <w:p w:rsidR="00541DA8" w:rsidRPr="002346E2" w:rsidRDefault="00541DA8" w:rsidP="00541DA8">
      <w:pPr>
        <w:tabs>
          <w:tab w:val="left" w:pos="720"/>
          <w:tab w:val="right" w:leader="dot" w:pos="9072"/>
        </w:tabs>
        <w:spacing w:after="0" w:line="240" w:lineRule="auto"/>
        <w:jc w:val="both"/>
        <w:rPr>
          <w:rFonts w:ascii="Arial" w:hAnsi="Arial" w:cs="Arial"/>
          <w:sz w:val="20"/>
          <w:szCs w:val="20"/>
        </w:rPr>
      </w:pPr>
    </w:p>
    <w:p w:rsidR="00541DA8" w:rsidRPr="002346E2" w:rsidRDefault="00541DA8" w:rsidP="00541DA8">
      <w:pPr>
        <w:tabs>
          <w:tab w:val="left" w:pos="720"/>
          <w:tab w:val="right" w:leader="dot" w:pos="9072"/>
        </w:tabs>
        <w:spacing w:after="0" w:line="240" w:lineRule="auto"/>
        <w:jc w:val="both"/>
        <w:rPr>
          <w:rFonts w:ascii="Arial" w:hAnsi="Arial" w:cs="Arial"/>
          <w:sz w:val="20"/>
          <w:szCs w:val="20"/>
        </w:rPr>
      </w:pPr>
      <w:r w:rsidRPr="00C166DE">
        <w:rPr>
          <w:rFonts w:ascii="Arial" w:hAnsi="Arial" w:cs="Arial"/>
          <w:b/>
          <w:sz w:val="20"/>
          <w:szCs w:val="20"/>
        </w:rPr>
        <w:t>6.2.2</w:t>
      </w:r>
      <w:r w:rsidR="00C166DE">
        <w:rPr>
          <w:rFonts w:ascii="Arial" w:hAnsi="Arial" w:cs="Arial"/>
          <w:b/>
          <w:sz w:val="20"/>
          <w:szCs w:val="20"/>
        </w:rPr>
        <w:tab/>
      </w:r>
      <w:r w:rsidRPr="002346E2">
        <w:rPr>
          <w:rFonts w:ascii="Arial" w:hAnsi="Arial" w:cs="Arial"/>
          <w:sz w:val="20"/>
          <w:szCs w:val="20"/>
        </w:rPr>
        <w:t>Многоэтажные складские здания категорий А, B и C следует проектировать шириной не более 60 м.</w:t>
      </w:r>
    </w:p>
    <w:p w:rsidR="00541DA8" w:rsidRPr="002346E2" w:rsidRDefault="00541DA8" w:rsidP="00541DA8">
      <w:pPr>
        <w:tabs>
          <w:tab w:val="left" w:pos="720"/>
          <w:tab w:val="right" w:leader="dot" w:pos="9072"/>
        </w:tabs>
        <w:spacing w:after="0" w:line="240" w:lineRule="auto"/>
        <w:jc w:val="both"/>
        <w:rPr>
          <w:rFonts w:ascii="Arial" w:hAnsi="Arial" w:cs="Arial"/>
          <w:sz w:val="20"/>
          <w:szCs w:val="20"/>
        </w:rPr>
      </w:pPr>
    </w:p>
    <w:p w:rsidR="00541DA8" w:rsidRDefault="00541DA8" w:rsidP="00541DA8">
      <w:pPr>
        <w:tabs>
          <w:tab w:val="left" w:pos="720"/>
          <w:tab w:val="right" w:leader="dot" w:pos="9072"/>
        </w:tabs>
        <w:spacing w:after="0" w:line="240" w:lineRule="auto"/>
        <w:jc w:val="both"/>
        <w:rPr>
          <w:rFonts w:ascii="Arial" w:hAnsi="Arial" w:cs="Arial"/>
          <w:sz w:val="20"/>
          <w:szCs w:val="20"/>
        </w:rPr>
      </w:pPr>
      <w:r w:rsidRPr="00C166DE">
        <w:rPr>
          <w:rFonts w:ascii="Arial" w:hAnsi="Arial" w:cs="Arial"/>
          <w:b/>
          <w:sz w:val="20"/>
          <w:szCs w:val="20"/>
        </w:rPr>
        <w:t>6.2.3</w:t>
      </w:r>
      <w:r w:rsidRPr="002346E2">
        <w:rPr>
          <w:rFonts w:ascii="Arial" w:hAnsi="Arial" w:cs="Arial"/>
          <w:sz w:val="20"/>
          <w:szCs w:val="20"/>
        </w:rPr>
        <w:tab/>
        <w:t>Площадь первого этажа многоэтажного складского здания допускается принимать по нормам одноэтажного здания, если перекрытие над первым этажом является противопожарным 1-го типа.</w:t>
      </w:r>
    </w:p>
    <w:p w:rsidR="001E0248" w:rsidRPr="002346E2" w:rsidRDefault="001E0248" w:rsidP="00541DA8">
      <w:pPr>
        <w:tabs>
          <w:tab w:val="left" w:pos="720"/>
          <w:tab w:val="right" w:leader="dot" w:pos="9072"/>
        </w:tabs>
        <w:spacing w:after="0" w:line="240" w:lineRule="auto"/>
        <w:jc w:val="both"/>
        <w:rPr>
          <w:rFonts w:ascii="Arial" w:hAnsi="Arial" w:cs="Arial"/>
          <w:sz w:val="20"/>
          <w:szCs w:val="20"/>
        </w:rPr>
      </w:pPr>
    </w:p>
    <w:p w:rsidR="00541DA8" w:rsidRDefault="00541DA8" w:rsidP="00541DA8">
      <w:pPr>
        <w:tabs>
          <w:tab w:val="left" w:pos="720"/>
          <w:tab w:val="right" w:leader="dot" w:pos="9072"/>
        </w:tabs>
        <w:spacing w:after="0" w:line="240" w:lineRule="auto"/>
        <w:jc w:val="both"/>
        <w:rPr>
          <w:rFonts w:ascii="Arial" w:hAnsi="Arial" w:cs="Arial"/>
          <w:sz w:val="20"/>
          <w:szCs w:val="20"/>
        </w:rPr>
      </w:pPr>
      <w:r w:rsidRPr="00C166DE">
        <w:rPr>
          <w:rFonts w:ascii="Arial" w:hAnsi="Arial" w:cs="Arial"/>
          <w:b/>
          <w:sz w:val="20"/>
          <w:szCs w:val="20"/>
        </w:rPr>
        <w:t>6.2.4</w:t>
      </w:r>
      <w:r w:rsidRPr="002346E2">
        <w:rPr>
          <w:rFonts w:ascii="Arial" w:hAnsi="Arial" w:cs="Arial"/>
          <w:sz w:val="20"/>
          <w:szCs w:val="20"/>
        </w:rPr>
        <w:tab/>
        <w:t>Складские здания стеллажного хранения категорий А, B и C по взрывопожарной и пожарной опасности со стеллажами высотой более 5,5 м, следует проектировать одноэтажными I—IV степеней огнестойкости класса С0.</w:t>
      </w:r>
    </w:p>
    <w:p w:rsidR="001E0248" w:rsidRPr="002346E2" w:rsidRDefault="001E0248" w:rsidP="00541DA8">
      <w:pPr>
        <w:tabs>
          <w:tab w:val="left" w:pos="720"/>
          <w:tab w:val="right" w:leader="dot" w:pos="9072"/>
        </w:tabs>
        <w:spacing w:after="0" w:line="240" w:lineRule="auto"/>
        <w:jc w:val="both"/>
        <w:rPr>
          <w:rFonts w:ascii="Arial" w:hAnsi="Arial" w:cs="Arial"/>
          <w:sz w:val="20"/>
          <w:szCs w:val="20"/>
        </w:rPr>
      </w:pPr>
    </w:p>
    <w:p w:rsidR="00541DA8" w:rsidRPr="002346E2" w:rsidRDefault="00541DA8" w:rsidP="00541DA8">
      <w:pPr>
        <w:tabs>
          <w:tab w:val="left" w:pos="720"/>
          <w:tab w:val="right" w:leader="dot" w:pos="9072"/>
        </w:tabs>
        <w:spacing w:after="0" w:line="240" w:lineRule="auto"/>
        <w:jc w:val="both"/>
        <w:rPr>
          <w:rFonts w:ascii="Arial" w:hAnsi="Arial" w:cs="Arial"/>
          <w:sz w:val="20"/>
          <w:szCs w:val="20"/>
        </w:rPr>
      </w:pPr>
      <w:r w:rsidRPr="00C166DE">
        <w:rPr>
          <w:rFonts w:ascii="Arial" w:hAnsi="Arial" w:cs="Arial"/>
          <w:b/>
          <w:sz w:val="20"/>
          <w:szCs w:val="20"/>
        </w:rPr>
        <w:t>6.2.5</w:t>
      </w:r>
      <w:r w:rsidRPr="002346E2">
        <w:rPr>
          <w:rFonts w:ascii="Arial" w:hAnsi="Arial" w:cs="Arial"/>
          <w:sz w:val="20"/>
          <w:szCs w:val="20"/>
        </w:rPr>
        <w:tab/>
        <w:t>Здания складов пиломатериалов должны быть одноэтажными, не ниже IV степени огнестойкости и классов конструктивной пожарной опасности СО и С1.</w:t>
      </w:r>
    </w:p>
    <w:p w:rsidR="00541DA8" w:rsidRPr="002346E2" w:rsidRDefault="00541DA8" w:rsidP="00541DA8">
      <w:pPr>
        <w:tabs>
          <w:tab w:val="left" w:pos="720"/>
          <w:tab w:val="right" w:leader="dot" w:pos="9072"/>
        </w:tabs>
        <w:spacing w:after="0" w:line="240" w:lineRule="auto"/>
        <w:jc w:val="both"/>
        <w:rPr>
          <w:rFonts w:ascii="Arial" w:hAnsi="Arial" w:cs="Arial"/>
          <w:sz w:val="20"/>
          <w:szCs w:val="20"/>
        </w:rPr>
      </w:pPr>
    </w:p>
    <w:p w:rsidR="00541DA8" w:rsidRPr="002346E2" w:rsidRDefault="00541DA8" w:rsidP="00541DA8">
      <w:pPr>
        <w:tabs>
          <w:tab w:val="left" w:pos="720"/>
          <w:tab w:val="right" w:leader="dot" w:pos="9072"/>
        </w:tabs>
        <w:spacing w:after="0" w:line="240" w:lineRule="auto"/>
        <w:jc w:val="both"/>
        <w:rPr>
          <w:rFonts w:ascii="Arial" w:hAnsi="Arial" w:cs="Arial"/>
          <w:sz w:val="20"/>
          <w:szCs w:val="20"/>
        </w:rPr>
      </w:pPr>
      <w:r w:rsidRPr="00C166DE">
        <w:rPr>
          <w:rFonts w:ascii="Arial" w:hAnsi="Arial" w:cs="Arial"/>
          <w:b/>
          <w:sz w:val="20"/>
          <w:szCs w:val="20"/>
        </w:rPr>
        <w:t>6.2.6</w:t>
      </w:r>
      <w:r w:rsidRPr="002346E2">
        <w:rPr>
          <w:rFonts w:ascii="Arial" w:hAnsi="Arial" w:cs="Arial"/>
          <w:sz w:val="20"/>
          <w:szCs w:val="20"/>
        </w:rPr>
        <w:tab/>
        <w:t>Степень огнестойкости, класс конструктивной пожарной опасности и площадь этажа в пределах пожарного отсека для зданий складов пиломатериалов следует принимать по таблице 6.4.</w:t>
      </w:r>
    </w:p>
    <w:p w:rsidR="00541DA8" w:rsidRPr="002346E2" w:rsidRDefault="00541DA8" w:rsidP="00541DA8">
      <w:pPr>
        <w:tabs>
          <w:tab w:val="left" w:pos="720"/>
          <w:tab w:val="right" w:leader="dot" w:pos="9072"/>
        </w:tabs>
        <w:spacing w:after="0" w:line="240" w:lineRule="auto"/>
        <w:jc w:val="both"/>
        <w:rPr>
          <w:rFonts w:ascii="Arial" w:hAnsi="Arial" w:cs="Arial"/>
          <w:sz w:val="20"/>
          <w:szCs w:val="20"/>
        </w:rPr>
      </w:pPr>
      <w:r w:rsidRPr="002346E2">
        <w:rPr>
          <w:rFonts w:ascii="Arial" w:hAnsi="Arial" w:cs="Arial"/>
          <w:sz w:val="20"/>
          <w:szCs w:val="20"/>
        </w:rPr>
        <w:lastRenderedPageBreak/>
        <w:t>При оборудовании зданий и навесов складов лесоматериалов автоматическими установками пожаротушения указанные в таблице 6.4 площади этажа в пределах пожарного отсека допускается увеличивать на 100%, за исключением зданий и навесов IV степени огнестойкости всех классов конструктивной пожарной опасности, а также зданий и навесов V степени огнестойкости. При этом значения интенсивности и площади для расчета расхода воды или раствора пенообразователя следует увеличивать на 10%.</w:t>
      </w:r>
    </w:p>
    <w:p w:rsidR="00CB46A1" w:rsidRPr="002346E2" w:rsidRDefault="00CB46A1" w:rsidP="00541DA8">
      <w:pPr>
        <w:tabs>
          <w:tab w:val="left" w:pos="720"/>
          <w:tab w:val="right" w:leader="dot" w:pos="9072"/>
        </w:tabs>
        <w:spacing w:after="0" w:line="240" w:lineRule="auto"/>
        <w:jc w:val="both"/>
        <w:rPr>
          <w:rFonts w:ascii="Arial" w:hAnsi="Arial" w:cs="Arial"/>
          <w:sz w:val="20"/>
          <w:szCs w:val="20"/>
          <w:lang w:val="ru-RU"/>
        </w:rPr>
      </w:pPr>
    </w:p>
    <w:p w:rsidR="00541DA8" w:rsidRPr="00C166DE" w:rsidRDefault="00541DA8" w:rsidP="00C166DE">
      <w:pPr>
        <w:tabs>
          <w:tab w:val="left" w:pos="720"/>
          <w:tab w:val="right" w:leader="dot" w:pos="9072"/>
        </w:tabs>
        <w:spacing w:after="0" w:line="240" w:lineRule="auto"/>
        <w:jc w:val="center"/>
        <w:rPr>
          <w:rFonts w:ascii="Arial" w:hAnsi="Arial" w:cs="Arial"/>
          <w:b/>
          <w:sz w:val="20"/>
          <w:szCs w:val="20"/>
          <w:lang w:val="ru-RU"/>
        </w:rPr>
      </w:pPr>
      <w:r w:rsidRPr="00C166DE">
        <w:rPr>
          <w:rFonts w:ascii="Arial" w:hAnsi="Arial" w:cs="Arial"/>
          <w:b/>
          <w:sz w:val="20"/>
          <w:szCs w:val="20"/>
          <w:lang w:val="ru-RU"/>
        </w:rPr>
        <w:t>Таблица 6.4</w:t>
      </w:r>
    </w:p>
    <w:p w:rsidR="002346E2" w:rsidRPr="002346E2" w:rsidRDefault="002346E2" w:rsidP="00541DA8">
      <w:pPr>
        <w:tabs>
          <w:tab w:val="left" w:pos="720"/>
          <w:tab w:val="right" w:leader="dot" w:pos="9072"/>
        </w:tabs>
        <w:spacing w:after="0" w:line="240" w:lineRule="auto"/>
        <w:jc w:val="both"/>
        <w:rPr>
          <w:rFonts w:ascii="Arial" w:hAnsi="Arial" w:cs="Arial"/>
          <w:sz w:val="20"/>
          <w:szCs w:val="20"/>
          <w:lang w:val="ru-RU"/>
        </w:rPr>
      </w:pPr>
    </w:p>
    <w:tbl>
      <w:tblPr>
        <w:tblW w:w="5000" w:type="pct"/>
        <w:tblCellMar>
          <w:left w:w="10" w:type="dxa"/>
          <w:right w:w="10" w:type="dxa"/>
        </w:tblCellMar>
        <w:tblLook w:val="04A0" w:firstRow="1" w:lastRow="0" w:firstColumn="1" w:lastColumn="0" w:noHBand="0" w:noVBand="1"/>
      </w:tblPr>
      <w:tblGrid>
        <w:gridCol w:w="1421"/>
        <w:gridCol w:w="2662"/>
        <w:gridCol w:w="2662"/>
        <w:gridCol w:w="2316"/>
      </w:tblGrid>
      <w:tr w:rsidR="00541DA8" w:rsidRPr="002346E2" w:rsidTr="00C166DE">
        <w:trPr>
          <w:trHeight w:hRule="exact" w:val="893"/>
        </w:trPr>
        <w:tc>
          <w:tcPr>
            <w:tcW w:w="784" w:type="pct"/>
            <w:tcBorders>
              <w:top w:val="single" w:sz="4" w:space="0" w:color="auto"/>
              <w:left w:val="single" w:sz="4" w:space="0" w:color="auto"/>
            </w:tcBorders>
            <w:shd w:val="clear" w:color="auto" w:fill="FFFFFF"/>
            <w:vAlign w:val="center"/>
          </w:tcPr>
          <w:p w:rsidR="00541DA8" w:rsidRPr="002346E2" w:rsidRDefault="00541DA8" w:rsidP="00CB46A1">
            <w:pPr>
              <w:widowControl w:val="0"/>
              <w:spacing w:after="120" w:line="220" w:lineRule="exact"/>
              <w:ind w:left="180"/>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Категория</w:t>
            </w:r>
          </w:p>
          <w:p w:rsidR="00541DA8" w:rsidRPr="002346E2" w:rsidRDefault="00541DA8" w:rsidP="00CB46A1">
            <w:pPr>
              <w:widowControl w:val="0"/>
              <w:spacing w:before="120"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здания</w:t>
            </w:r>
          </w:p>
        </w:tc>
        <w:tc>
          <w:tcPr>
            <w:tcW w:w="1469" w:type="pct"/>
            <w:tcBorders>
              <w:top w:val="single" w:sz="4" w:space="0" w:color="auto"/>
              <w:left w:val="single" w:sz="4" w:space="0" w:color="auto"/>
            </w:tcBorders>
            <w:shd w:val="clear" w:color="auto" w:fill="FFFFFF"/>
            <w:vAlign w:val="center"/>
          </w:tcPr>
          <w:p w:rsidR="00541DA8" w:rsidRPr="002346E2" w:rsidRDefault="00541DA8" w:rsidP="00CB46A1">
            <w:pPr>
              <w:widowControl w:val="0"/>
              <w:spacing w:after="6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Степень</w:t>
            </w:r>
          </w:p>
          <w:p w:rsidR="00541DA8" w:rsidRPr="002346E2" w:rsidRDefault="00541DA8" w:rsidP="00CB46A1">
            <w:pPr>
              <w:widowControl w:val="0"/>
              <w:spacing w:before="60" w:after="0" w:line="220" w:lineRule="exact"/>
              <w:ind w:left="220"/>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огнестойкости здания</w:t>
            </w:r>
          </w:p>
        </w:tc>
        <w:tc>
          <w:tcPr>
            <w:tcW w:w="1469" w:type="pct"/>
            <w:tcBorders>
              <w:top w:val="single" w:sz="4" w:space="0" w:color="auto"/>
              <w:left w:val="single" w:sz="4" w:space="0" w:color="auto"/>
            </w:tcBorders>
            <w:shd w:val="clear" w:color="auto" w:fill="FFFFFF"/>
            <w:vAlign w:val="bottom"/>
          </w:tcPr>
          <w:p w:rsidR="00541DA8" w:rsidRPr="002346E2" w:rsidRDefault="00541DA8" w:rsidP="00CB46A1">
            <w:pPr>
              <w:widowControl w:val="0"/>
              <w:spacing w:after="0" w:line="288"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Класс</w:t>
            </w:r>
          </w:p>
          <w:p w:rsidR="00541DA8" w:rsidRPr="002346E2" w:rsidRDefault="00541DA8" w:rsidP="00CB46A1">
            <w:pPr>
              <w:widowControl w:val="0"/>
              <w:spacing w:after="0" w:line="288"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конструктивной пожарной опасности</w:t>
            </w:r>
          </w:p>
        </w:tc>
        <w:tc>
          <w:tcPr>
            <w:tcW w:w="1278" w:type="pct"/>
            <w:tcBorders>
              <w:top w:val="single" w:sz="4" w:space="0" w:color="auto"/>
              <w:left w:val="single" w:sz="4" w:space="0" w:color="auto"/>
              <w:right w:val="single" w:sz="4" w:space="0" w:color="auto"/>
            </w:tcBorders>
            <w:shd w:val="clear" w:color="auto" w:fill="FFFFFF"/>
            <w:vAlign w:val="bottom"/>
          </w:tcPr>
          <w:p w:rsidR="00541DA8" w:rsidRPr="002346E2" w:rsidRDefault="00541DA8" w:rsidP="00CB46A1">
            <w:pPr>
              <w:widowControl w:val="0"/>
              <w:spacing w:after="0" w:line="288"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Площадь этажа в пределах пожарного отсека зданий, м</w:t>
            </w:r>
            <w:r w:rsidRPr="002346E2">
              <w:rPr>
                <w:rFonts w:ascii="Arial" w:hAnsi="Arial" w:cs="Arial"/>
                <w:color w:val="000000"/>
                <w:sz w:val="20"/>
                <w:szCs w:val="20"/>
                <w:vertAlign w:val="superscript"/>
                <w:lang w:val="ru-RU" w:eastAsia="ru-RU" w:bidi="ru-RU"/>
              </w:rPr>
              <w:t>2</w:t>
            </w:r>
          </w:p>
        </w:tc>
      </w:tr>
      <w:tr w:rsidR="00541DA8" w:rsidRPr="002346E2" w:rsidTr="00C166DE">
        <w:trPr>
          <w:trHeight w:hRule="exact" w:val="298"/>
        </w:trPr>
        <w:tc>
          <w:tcPr>
            <w:tcW w:w="784" w:type="pct"/>
            <w:tcBorders>
              <w:top w:val="single" w:sz="4" w:space="0" w:color="auto"/>
              <w:left w:val="single" w:sz="4" w:space="0" w:color="auto"/>
            </w:tcBorders>
            <w:shd w:val="clear" w:color="auto" w:fill="FFFFFF"/>
          </w:tcPr>
          <w:p w:rsidR="00541DA8" w:rsidRPr="002346E2" w:rsidRDefault="00541DA8" w:rsidP="00CB46A1">
            <w:pPr>
              <w:widowControl w:val="0"/>
              <w:spacing w:after="0" w:line="240" w:lineRule="auto"/>
              <w:rPr>
                <w:rFonts w:ascii="Arial" w:eastAsia="Arial Unicode MS" w:hAnsi="Arial" w:cs="Arial"/>
                <w:color w:val="000000"/>
                <w:sz w:val="20"/>
                <w:szCs w:val="20"/>
                <w:lang w:val="ru-RU" w:eastAsia="ru-RU" w:bidi="ru-RU"/>
              </w:rPr>
            </w:pPr>
          </w:p>
        </w:tc>
        <w:tc>
          <w:tcPr>
            <w:tcW w:w="1469" w:type="pct"/>
            <w:tcBorders>
              <w:top w:val="single" w:sz="4" w:space="0" w:color="auto"/>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I, II, III</w:t>
            </w:r>
          </w:p>
        </w:tc>
        <w:tc>
          <w:tcPr>
            <w:tcW w:w="1469" w:type="pct"/>
            <w:tcBorders>
              <w:top w:val="single" w:sz="4" w:space="0" w:color="auto"/>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С0</w:t>
            </w:r>
          </w:p>
        </w:tc>
        <w:tc>
          <w:tcPr>
            <w:tcW w:w="1278" w:type="pct"/>
            <w:tcBorders>
              <w:top w:val="single" w:sz="4" w:space="0" w:color="auto"/>
              <w:left w:val="single" w:sz="4" w:space="0" w:color="auto"/>
              <w:righ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9600</w:t>
            </w:r>
          </w:p>
        </w:tc>
      </w:tr>
      <w:tr w:rsidR="00541DA8" w:rsidRPr="002346E2" w:rsidTr="00C166DE">
        <w:trPr>
          <w:trHeight w:hRule="exact" w:val="293"/>
        </w:trPr>
        <w:tc>
          <w:tcPr>
            <w:tcW w:w="784" w:type="pct"/>
            <w:vMerge w:val="restart"/>
            <w:tcBorders>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С</w:t>
            </w:r>
          </w:p>
        </w:tc>
        <w:tc>
          <w:tcPr>
            <w:tcW w:w="1469" w:type="pct"/>
            <w:tcBorders>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IV</w:t>
            </w:r>
          </w:p>
        </w:tc>
        <w:tc>
          <w:tcPr>
            <w:tcW w:w="1469" w:type="pct"/>
            <w:tcBorders>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С0, С1</w:t>
            </w:r>
          </w:p>
        </w:tc>
        <w:tc>
          <w:tcPr>
            <w:tcW w:w="1278" w:type="pct"/>
            <w:tcBorders>
              <w:left w:val="single" w:sz="4" w:space="0" w:color="auto"/>
              <w:righ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4800</w:t>
            </w:r>
          </w:p>
        </w:tc>
      </w:tr>
      <w:tr w:rsidR="00541DA8" w:rsidRPr="002346E2" w:rsidTr="00C166DE">
        <w:trPr>
          <w:trHeight w:hRule="exact" w:val="288"/>
        </w:trPr>
        <w:tc>
          <w:tcPr>
            <w:tcW w:w="784" w:type="pct"/>
            <w:vMerge/>
            <w:tcBorders>
              <w:left w:val="single" w:sz="4" w:space="0" w:color="auto"/>
            </w:tcBorders>
            <w:shd w:val="clear" w:color="auto" w:fill="FFFFFF"/>
            <w:vAlign w:val="center"/>
          </w:tcPr>
          <w:p w:rsidR="00541DA8" w:rsidRPr="002346E2" w:rsidRDefault="00541DA8" w:rsidP="00CB46A1">
            <w:pPr>
              <w:widowControl w:val="0"/>
              <w:spacing w:after="0" w:line="240" w:lineRule="auto"/>
              <w:rPr>
                <w:rFonts w:ascii="Arial" w:eastAsia="Arial Unicode MS" w:hAnsi="Arial" w:cs="Arial"/>
                <w:color w:val="000000"/>
                <w:sz w:val="20"/>
                <w:szCs w:val="20"/>
                <w:lang w:val="ru-RU" w:eastAsia="ru-RU" w:bidi="ru-RU"/>
              </w:rPr>
            </w:pPr>
          </w:p>
        </w:tc>
        <w:tc>
          <w:tcPr>
            <w:tcW w:w="1469" w:type="pct"/>
            <w:tcBorders>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IV</w:t>
            </w:r>
          </w:p>
        </w:tc>
        <w:tc>
          <w:tcPr>
            <w:tcW w:w="1469" w:type="pct"/>
            <w:tcBorders>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С2, С3</w:t>
            </w:r>
          </w:p>
        </w:tc>
        <w:tc>
          <w:tcPr>
            <w:tcW w:w="1278" w:type="pct"/>
            <w:tcBorders>
              <w:left w:val="single" w:sz="4" w:space="0" w:color="auto"/>
              <w:righ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2400</w:t>
            </w:r>
          </w:p>
        </w:tc>
      </w:tr>
      <w:tr w:rsidR="00541DA8" w:rsidRPr="002346E2" w:rsidTr="00C166DE">
        <w:trPr>
          <w:trHeight w:hRule="exact" w:val="312"/>
        </w:trPr>
        <w:tc>
          <w:tcPr>
            <w:tcW w:w="784" w:type="pct"/>
            <w:tcBorders>
              <w:left w:val="single" w:sz="4" w:space="0" w:color="auto"/>
              <w:bottom w:val="single" w:sz="4" w:space="0" w:color="auto"/>
            </w:tcBorders>
            <w:shd w:val="clear" w:color="auto" w:fill="FFFFFF"/>
          </w:tcPr>
          <w:p w:rsidR="00541DA8" w:rsidRPr="002346E2" w:rsidRDefault="00541DA8" w:rsidP="00CB46A1">
            <w:pPr>
              <w:widowControl w:val="0"/>
              <w:spacing w:after="0" w:line="240" w:lineRule="auto"/>
              <w:rPr>
                <w:rFonts w:ascii="Arial" w:eastAsia="Arial Unicode MS" w:hAnsi="Arial" w:cs="Arial"/>
                <w:color w:val="000000"/>
                <w:sz w:val="20"/>
                <w:szCs w:val="20"/>
                <w:lang w:val="ru-RU" w:eastAsia="ru-RU" w:bidi="ru-RU"/>
              </w:rPr>
            </w:pPr>
          </w:p>
        </w:tc>
        <w:tc>
          <w:tcPr>
            <w:tcW w:w="1469" w:type="pct"/>
            <w:tcBorders>
              <w:left w:val="single" w:sz="4" w:space="0" w:color="auto"/>
              <w:bottom w:val="single" w:sz="4" w:space="0" w:color="auto"/>
            </w:tcBorders>
            <w:shd w:val="clear" w:color="auto" w:fill="FFFFFF"/>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V</w:t>
            </w:r>
          </w:p>
        </w:tc>
        <w:tc>
          <w:tcPr>
            <w:tcW w:w="1469" w:type="pct"/>
            <w:tcBorders>
              <w:left w:val="single" w:sz="4" w:space="0" w:color="auto"/>
              <w:bottom w:val="single" w:sz="4" w:space="0" w:color="auto"/>
            </w:tcBorders>
            <w:shd w:val="clear" w:color="auto" w:fill="FFFFFF"/>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Не норм.</w:t>
            </w:r>
          </w:p>
        </w:tc>
        <w:tc>
          <w:tcPr>
            <w:tcW w:w="1278" w:type="pct"/>
            <w:tcBorders>
              <w:left w:val="single" w:sz="4" w:space="0" w:color="auto"/>
              <w:bottom w:val="single" w:sz="4" w:space="0" w:color="auto"/>
              <w:righ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1200</w:t>
            </w:r>
          </w:p>
        </w:tc>
      </w:tr>
    </w:tbl>
    <w:p w:rsidR="00541DA8" w:rsidRPr="002346E2" w:rsidRDefault="00541DA8" w:rsidP="00541DA8">
      <w:pPr>
        <w:tabs>
          <w:tab w:val="left" w:pos="720"/>
          <w:tab w:val="right" w:leader="dot" w:pos="9072"/>
        </w:tabs>
        <w:spacing w:after="0" w:line="240" w:lineRule="auto"/>
        <w:rPr>
          <w:rFonts w:ascii="Arial" w:hAnsi="Arial" w:cs="Arial"/>
          <w:sz w:val="20"/>
          <w:szCs w:val="20"/>
        </w:rPr>
      </w:pPr>
    </w:p>
    <w:p w:rsidR="00541DA8" w:rsidRPr="002346E2" w:rsidRDefault="00541DA8" w:rsidP="00541DA8">
      <w:pPr>
        <w:tabs>
          <w:tab w:val="left" w:pos="720"/>
          <w:tab w:val="right" w:leader="dot" w:pos="9072"/>
        </w:tabs>
        <w:spacing w:after="0" w:line="240" w:lineRule="auto"/>
        <w:jc w:val="both"/>
        <w:rPr>
          <w:rFonts w:ascii="Arial" w:hAnsi="Arial" w:cs="Arial"/>
          <w:sz w:val="20"/>
          <w:szCs w:val="20"/>
        </w:rPr>
      </w:pPr>
      <w:r w:rsidRPr="00C166DE">
        <w:rPr>
          <w:rFonts w:ascii="Arial" w:hAnsi="Arial" w:cs="Arial"/>
          <w:b/>
          <w:sz w:val="20"/>
          <w:szCs w:val="20"/>
        </w:rPr>
        <w:t>6.2.7</w:t>
      </w:r>
      <w:r w:rsidRPr="002346E2">
        <w:rPr>
          <w:rFonts w:ascii="Arial" w:hAnsi="Arial" w:cs="Arial"/>
          <w:sz w:val="20"/>
          <w:szCs w:val="20"/>
        </w:rPr>
        <w:tab/>
        <w:t>Степень огнестойкости и класс конструктивной пожарной опасности зданий холодильников следует принимать:</w:t>
      </w:r>
    </w:p>
    <w:p w:rsidR="00541DA8" w:rsidRPr="002346E2" w:rsidRDefault="00541DA8" w:rsidP="00541DA8">
      <w:pPr>
        <w:tabs>
          <w:tab w:val="left" w:pos="720"/>
          <w:tab w:val="right" w:leader="dot" w:pos="9072"/>
        </w:tabs>
        <w:spacing w:after="0" w:line="240" w:lineRule="auto"/>
        <w:jc w:val="both"/>
        <w:rPr>
          <w:rFonts w:ascii="Arial" w:hAnsi="Arial" w:cs="Arial"/>
          <w:sz w:val="20"/>
          <w:szCs w:val="20"/>
        </w:rPr>
      </w:pPr>
      <w:r w:rsidRPr="002346E2">
        <w:rPr>
          <w:rFonts w:ascii="Arial" w:hAnsi="Arial" w:cs="Arial"/>
          <w:sz w:val="20"/>
          <w:szCs w:val="20"/>
        </w:rPr>
        <w:t>I и II, класса С0 — для пожарных отсеков емкостью более 700 т;</w:t>
      </w:r>
    </w:p>
    <w:p w:rsidR="00541DA8" w:rsidRPr="002346E2" w:rsidRDefault="00541DA8" w:rsidP="00541DA8">
      <w:pPr>
        <w:tabs>
          <w:tab w:val="left" w:pos="720"/>
          <w:tab w:val="right" w:leader="dot" w:pos="9072"/>
        </w:tabs>
        <w:spacing w:after="0" w:line="240" w:lineRule="auto"/>
        <w:jc w:val="both"/>
        <w:rPr>
          <w:rFonts w:ascii="Arial" w:hAnsi="Arial" w:cs="Arial"/>
          <w:sz w:val="20"/>
          <w:szCs w:val="20"/>
        </w:rPr>
      </w:pPr>
      <w:r w:rsidRPr="002346E2">
        <w:rPr>
          <w:rFonts w:ascii="Arial" w:hAnsi="Arial" w:cs="Arial"/>
          <w:sz w:val="20"/>
          <w:szCs w:val="20"/>
        </w:rPr>
        <w:t>II, класса С1 — для пожарных отсеков емкостью от 250 до 700 т;</w:t>
      </w:r>
    </w:p>
    <w:p w:rsidR="00541DA8" w:rsidRPr="002346E2" w:rsidRDefault="00541DA8" w:rsidP="00541DA8">
      <w:pPr>
        <w:tabs>
          <w:tab w:val="left" w:pos="720"/>
          <w:tab w:val="right" w:leader="dot" w:pos="9072"/>
        </w:tabs>
        <w:spacing w:after="0" w:line="240" w:lineRule="auto"/>
        <w:jc w:val="both"/>
        <w:rPr>
          <w:rFonts w:ascii="Arial" w:hAnsi="Arial" w:cs="Arial"/>
          <w:sz w:val="20"/>
          <w:szCs w:val="20"/>
        </w:rPr>
      </w:pPr>
      <w:r w:rsidRPr="002346E2">
        <w:rPr>
          <w:rFonts w:ascii="Arial" w:hAnsi="Arial" w:cs="Arial"/>
          <w:sz w:val="20"/>
          <w:szCs w:val="20"/>
        </w:rPr>
        <w:t>III, IV и V — для пожарных отсеков емкостью до 250 т.</w:t>
      </w:r>
    </w:p>
    <w:p w:rsidR="000419E9" w:rsidRDefault="000419E9" w:rsidP="00541DA8">
      <w:pPr>
        <w:tabs>
          <w:tab w:val="left" w:pos="720"/>
          <w:tab w:val="right" w:leader="dot" w:pos="9072"/>
        </w:tabs>
        <w:spacing w:after="0" w:line="240" w:lineRule="auto"/>
        <w:jc w:val="both"/>
        <w:rPr>
          <w:rFonts w:ascii="Arial" w:hAnsi="Arial" w:cs="Arial"/>
          <w:sz w:val="20"/>
          <w:szCs w:val="20"/>
        </w:rPr>
      </w:pPr>
    </w:p>
    <w:p w:rsidR="00541DA8" w:rsidRPr="002346E2" w:rsidRDefault="00541DA8" w:rsidP="00541DA8">
      <w:pPr>
        <w:tabs>
          <w:tab w:val="left" w:pos="720"/>
          <w:tab w:val="right" w:leader="dot" w:pos="9072"/>
        </w:tabs>
        <w:spacing w:after="0" w:line="240" w:lineRule="auto"/>
        <w:jc w:val="both"/>
        <w:rPr>
          <w:rFonts w:ascii="Arial" w:hAnsi="Arial" w:cs="Arial"/>
          <w:sz w:val="20"/>
          <w:szCs w:val="20"/>
        </w:rPr>
      </w:pPr>
      <w:r w:rsidRPr="002346E2">
        <w:rPr>
          <w:rFonts w:ascii="Arial" w:hAnsi="Arial" w:cs="Arial"/>
          <w:sz w:val="20"/>
          <w:szCs w:val="20"/>
        </w:rPr>
        <w:t>Суммарную емкость пожарных отсеков III и IV степеней огнестойкости</w:t>
      </w:r>
      <w:r w:rsidRPr="002346E2">
        <w:rPr>
          <w:rFonts w:ascii="Arial" w:hAnsi="Arial" w:cs="Arial"/>
          <w:sz w:val="20"/>
          <w:szCs w:val="20"/>
          <w:lang w:val="ru-RU"/>
        </w:rPr>
        <w:t xml:space="preserve"> </w:t>
      </w:r>
      <w:r w:rsidRPr="002346E2">
        <w:rPr>
          <w:rFonts w:ascii="Arial" w:hAnsi="Arial" w:cs="Arial"/>
          <w:sz w:val="20"/>
          <w:szCs w:val="20"/>
        </w:rPr>
        <w:t>и класса конструктивной пожарной опасности С0 следует принимать не более 5000 т.</w:t>
      </w:r>
    </w:p>
    <w:p w:rsidR="000419E9" w:rsidRDefault="000419E9" w:rsidP="00541DA8">
      <w:pPr>
        <w:tabs>
          <w:tab w:val="left" w:pos="720"/>
          <w:tab w:val="right" w:leader="dot" w:pos="9072"/>
        </w:tabs>
        <w:spacing w:after="0" w:line="240" w:lineRule="auto"/>
        <w:jc w:val="both"/>
        <w:rPr>
          <w:rFonts w:ascii="Arial" w:hAnsi="Arial" w:cs="Arial"/>
          <w:sz w:val="20"/>
          <w:szCs w:val="20"/>
        </w:rPr>
      </w:pPr>
    </w:p>
    <w:p w:rsidR="00541DA8" w:rsidRPr="002346E2" w:rsidRDefault="00541DA8" w:rsidP="00541DA8">
      <w:pPr>
        <w:tabs>
          <w:tab w:val="left" w:pos="720"/>
          <w:tab w:val="right" w:leader="dot" w:pos="9072"/>
        </w:tabs>
        <w:spacing w:after="0" w:line="240" w:lineRule="auto"/>
        <w:jc w:val="both"/>
        <w:rPr>
          <w:rFonts w:ascii="Arial" w:hAnsi="Arial" w:cs="Arial"/>
          <w:sz w:val="20"/>
          <w:szCs w:val="20"/>
        </w:rPr>
      </w:pPr>
      <w:r w:rsidRPr="002346E2">
        <w:rPr>
          <w:rFonts w:ascii="Arial" w:hAnsi="Arial" w:cs="Arial"/>
          <w:sz w:val="20"/>
          <w:szCs w:val="20"/>
        </w:rPr>
        <w:t xml:space="preserve">Суммарную емкость пожарных отсеков III—V степеней огнестойкости классов конструктивной пожарной опасности С1—С3 следует принимать не более 2000 т. </w:t>
      </w:r>
    </w:p>
    <w:p w:rsidR="000419E9" w:rsidRDefault="000419E9" w:rsidP="00541DA8">
      <w:pPr>
        <w:tabs>
          <w:tab w:val="left" w:pos="720"/>
          <w:tab w:val="right" w:leader="dot" w:pos="9072"/>
        </w:tabs>
        <w:spacing w:after="0" w:line="240" w:lineRule="auto"/>
        <w:jc w:val="both"/>
        <w:rPr>
          <w:rFonts w:ascii="Arial" w:hAnsi="Arial" w:cs="Arial"/>
          <w:sz w:val="20"/>
          <w:szCs w:val="20"/>
        </w:rPr>
      </w:pPr>
    </w:p>
    <w:p w:rsidR="00541DA8" w:rsidRPr="002346E2" w:rsidRDefault="00541DA8" w:rsidP="00541DA8">
      <w:pPr>
        <w:tabs>
          <w:tab w:val="left" w:pos="720"/>
          <w:tab w:val="right" w:leader="dot" w:pos="9072"/>
        </w:tabs>
        <w:spacing w:after="0" w:line="240" w:lineRule="auto"/>
        <w:jc w:val="both"/>
        <w:rPr>
          <w:rFonts w:ascii="Arial" w:hAnsi="Arial" w:cs="Arial"/>
          <w:sz w:val="20"/>
          <w:szCs w:val="20"/>
          <w:lang w:val="ru-RU"/>
        </w:rPr>
      </w:pPr>
      <w:r w:rsidRPr="002346E2">
        <w:rPr>
          <w:rFonts w:ascii="Arial" w:hAnsi="Arial" w:cs="Arial"/>
          <w:sz w:val="20"/>
          <w:szCs w:val="20"/>
        </w:rPr>
        <w:t xml:space="preserve">При проектировании зданий холодильников IV и V степеней огнестойкости и классов конструктивной пожарной опасности С1—С3, предназначенных для хранения картофеля, овощей и фруктов в горючей таре, допускается принимать емкость пожарных отсеков не более 3000 т, разделяя их противопожарными стенами 2-го типа на части емкостью не более 1000 т; при хранении картофеля и овощей россыпью — не более 5000 т, разделяя их противопожарными стенами 2-го типа на части емкостью не более 3000 т. </w:t>
      </w:r>
      <w:r w:rsidRPr="002346E2">
        <w:rPr>
          <w:rFonts w:ascii="Arial" w:hAnsi="Arial" w:cs="Arial"/>
          <w:sz w:val="20"/>
          <w:szCs w:val="20"/>
          <w:lang w:val="ru-RU"/>
        </w:rPr>
        <w:t>При этом в указанных стенах допускается применять трехслойные конструкции толщиной не менее 100</w:t>
      </w:r>
      <w:r w:rsidR="001E0248">
        <w:rPr>
          <w:rFonts w:ascii="Arial" w:hAnsi="Arial" w:cs="Arial"/>
          <w:sz w:val="20"/>
          <w:szCs w:val="20"/>
          <w:lang w:val="ru-RU"/>
        </w:rPr>
        <w:t xml:space="preserve"> </w:t>
      </w:r>
      <w:r w:rsidRPr="002346E2">
        <w:rPr>
          <w:rFonts w:ascii="Arial" w:hAnsi="Arial" w:cs="Arial"/>
          <w:sz w:val="20"/>
          <w:szCs w:val="20"/>
          <w:lang w:val="ru-RU"/>
        </w:rPr>
        <w:t>мм из стальных профилированных листов с слабогорючим утеплителем.</w:t>
      </w:r>
    </w:p>
    <w:p w:rsidR="000419E9" w:rsidRDefault="000419E9" w:rsidP="00541DA8">
      <w:pPr>
        <w:tabs>
          <w:tab w:val="left" w:pos="720"/>
          <w:tab w:val="right" w:leader="dot" w:pos="9072"/>
        </w:tabs>
        <w:spacing w:after="0" w:line="240" w:lineRule="auto"/>
        <w:jc w:val="both"/>
        <w:rPr>
          <w:rFonts w:ascii="Arial" w:hAnsi="Arial" w:cs="Arial"/>
          <w:sz w:val="20"/>
          <w:szCs w:val="20"/>
        </w:rPr>
      </w:pPr>
    </w:p>
    <w:p w:rsidR="00541DA8" w:rsidRPr="002346E2" w:rsidRDefault="00541DA8" w:rsidP="00541DA8">
      <w:pPr>
        <w:tabs>
          <w:tab w:val="left" w:pos="720"/>
          <w:tab w:val="right" w:leader="dot" w:pos="9072"/>
        </w:tabs>
        <w:spacing w:after="0" w:line="240" w:lineRule="auto"/>
        <w:jc w:val="both"/>
        <w:rPr>
          <w:rFonts w:ascii="Arial" w:hAnsi="Arial" w:cs="Arial"/>
          <w:sz w:val="20"/>
          <w:szCs w:val="20"/>
        </w:rPr>
      </w:pPr>
      <w:r w:rsidRPr="002346E2">
        <w:rPr>
          <w:rFonts w:ascii="Arial" w:hAnsi="Arial" w:cs="Arial"/>
          <w:sz w:val="20"/>
          <w:szCs w:val="20"/>
        </w:rPr>
        <w:t>Здания холодильников I и II степеней огнестойкости класса С0 допускается проектировать высотой до шести этажей включительно (но не более 28 м), здания холодильников других степеней огнестойкости — одноэтажными.</w:t>
      </w:r>
    </w:p>
    <w:p w:rsidR="00541DA8" w:rsidRPr="002346E2" w:rsidRDefault="00541DA8" w:rsidP="00541DA8">
      <w:pPr>
        <w:tabs>
          <w:tab w:val="left" w:pos="720"/>
          <w:tab w:val="right" w:leader="dot" w:pos="9072"/>
        </w:tabs>
        <w:spacing w:after="0" w:line="240" w:lineRule="auto"/>
        <w:rPr>
          <w:rFonts w:ascii="Arial" w:hAnsi="Arial" w:cs="Arial"/>
          <w:sz w:val="20"/>
          <w:szCs w:val="20"/>
        </w:rPr>
      </w:pPr>
    </w:p>
    <w:p w:rsidR="00541DA8" w:rsidRPr="00CA5B37" w:rsidRDefault="00E936C1" w:rsidP="00541DA8">
      <w:pPr>
        <w:tabs>
          <w:tab w:val="left" w:pos="720"/>
          <w:tab w:val="right" w:leader="dot" w:pos="9072"/>
        </w:tabs>
        <w:spacing w:after="0" w:line="240" w:lineRule="auto"/>
        <w:rPr>
          <w:rFonts w:ascii="Arial" w:hAnsi="Arial" w:cs="Arial"/>
          <w:b/>
        </w:rPr>
      </w:pPr>
      <w:r>
        <w:rPr>
          <w:rFonts w:ascii="Arial" w:hAnsi="Arial" w:cs="Arial"/>
          <w:b/>
        </w:rPr>
        <w:t>6.3</w:t>
      </w:r>
      <w:r w:rsidR="00C166DE">
        <w:rPr>
          <w:rFonts w:ascii="Arial" w:hAnsi="Arial" w:cs="Arial"/>
          <w:b/>
        </w:rPr>
        <w:tab/>
      </w:r>
      <w:r w:rsidR="00541DA8" w:rsidRPr="00CA5B37">
        <w:rPr>
          <w:rFonts w:ascii="Arial" w:hAnsi="Arial" w:cs="Arial"/>
          <w:b/>
        </w:rPr>
        <w:t>Стоянки автомобилей</w:t>
      </w:r>
      <w:r w:rsidR="00541DA8" w:rsidRPr="00541DA8">
        <w:rPr>
          <w:rFonts w:ascii="Arial" w:hAnsi="Arial" w:cs="Arial"/>
          <w:b/>
          <w:lang w:val="ru-RU"/>
        </w:rPr>
        <w:t xml:space="preserve"> </w:t>
      </w:r>
      <w:r w:rsidR="00541DA8" w:rsidRPr="00CA5B37">
        <w:rPr>
          <w:rFonts w:ascii="Arial" w:hAnsi="Arial" w:cs="Arial"/>
          <w:b/>
        </w:rPr>
        <w:t>(F5.2)</w:t>
      </w:r>
    </w:p>
    <w:p w:rsidR="00CB46A1" w:rsidRDefault="00CB46A1" w:rsidP="00541DA8">
      <w:pPr>
        <w:tabs>
          <w:tab w:val="left" w:pos="720"/>
          <w:tab w:val="right" w:leader="dot" w:pos="9072"/>
        </w:tabs>
        <w:spacing w:after="0" w:line="240" w:lineRule="auto"/>
        <w:jc w:val="both"/>
        <w:rPr>
          <w:rFonts w:ascii="Arial" w:hAnsi="Arial" w:cs="Arial"/>
        </w:rPr>
      </w:pPr>
    </w:p>
    <w:p w:rsidR="00541DA8" w:rsidRPr="002346E2" w:rsidRDefault="00541DA8" w:rsidP="00541DA8">
      <w:pPr>
        <w:tabs>
          <w:tab w:val="left" w:pos="720"/>
          <w:tab w:val="right" w:leader="dot" w:pos="9072"/>
        </w:tabs>
        <w:spacing w:after="0" w:line="240" w:lineRule="auto"/>
        <w:jc w:val="both"/>
        <w:rPr>
          <w:rFonts w:ascii="Arial" w:hAnsi="Arial" w:cs="Arial"/>
          <w:sz w:val="20"/>
          <w:szCs w:val="20"/>
        </w:rPr>
      </w:pPr>
      <w:r w:rsidRPr="00C166DE">
        <w:rPr>
          <w:rFonts w:ascii="Arial" w:hAnsi="Arial" w:cs="Arial"/>
          <w:b/>
          <w:sz w:val="20"/>
          <w:szCs w:val="20"/>
        </w:rPr>
        <w:t>6.3.1</w:t>
      </w:r>
      <w:r w:rsidRPr="002346E2">
        <w:rPr>
          <w:rFonts w:ascii="Arial" w:hAnsi="Arial" w:cs="Arial"/>
          <w:sz w:val="20"/>
          <w:szCs w:val="20"/>
        </w:rPr>
        <w:tab/>
        <w:t>Требуемую степень огнестойкости, допустимые этажность и площадь этажа в пределах пожарного отсека для подземных автостоянок следует принимать по таблице 6.5.</w:t>
      </w:r>
    </w:p>
    <w:p w:rsidR="002346E2" w:rsidRDefault="002346E2" w:rsidP="00CB46A1">
      <w:pPr>
        <w:tabs>
          <w:tab w:val="left" w:pos="720"/>
          <w:tab w:val="right" w:leader="dot" w:pos="9072"/>
        </w:tabs>
        <w:spacing w:after="0" w:line="240" w:lineRule="auto"/>
        <w:rPr>
          <w:rFonts w:ascii="Arial" w:hAnsi="Arial" w:cs="Arial"/>
          <w:sz w:val="20"/>
          <w:szCs w:val="20"/>
          <w:lang w:val="ru-RU"/>
        </w:rPr>
      </w:pPr>
    </w:p>
    <w:p w:rsidR="00541DA8" w:rsidRPr="00C166DE" w:rsidRDefault="00541DA8" w:rsidP="00C166DE">
      <w:pPr>
        <w:tabs>
          <w:tab w:val="left" w:pos="720"/>
          <w:tab w:val="right" w:leader="dot" w:pos="9072"/>
        </w:tabs>
        <w:spacing w:after="0" w:line="240" w:lineRule="auto"/>
        <w:jc w:val="center"/>
        <w:rPr>
          <w:rFonts w:ascii="Arial" w:hAnsi="Arial" w:cs="Arial"/>
          <w:b/>
          <w:sz w:val="20"/>
          <w:szCs w:val="20"/>
          <w:lang w:val="ru-RU"/>
        </w:rPr>
      </w:pPr>
      <w:r w:rsidRPr="00C166DE">
        <w:rPr>
          <w:rFonts w:ascii="Arial" w:hAnsi="Arial" w:cs="Arial"/>
          <w:b/>
          <w:sz w:val="20"/>
          <w:szCs w:val="20"/>
          <w:lang w:val="ru-RU"/>
        </w:rPr>
        <w:t>Таблица 6.5</w:t>
      </w:r>
    </w:p>
    <w:p w:rsidR="002346E2" w:rsidRPr="002346E2" w:rsidRDefault="002346E2" w:rsidP="00CB46A1">
      <w:pPr>
        <w:tabs>
          <w:tab w:val="left" w:pos="720"/>
          <w:tab w:val="right" w:leader="dot" w:pos="9072"/>
        </w:tabs>
        <w:spacing w:after="0" w:line="240" w:lineRule="auto"/>
        <w:rPr>
          <w:rFonts w:ascii="Arial" w:hAnsi="Arial" w:cs="Arial"/>
          <w:sz w:val="20"/>
          <w:szCs w:val="20"/>
          <w:lang w:val="ru-RU"/>
        </w:rPr>
      </w:pPr>
    </w:p>
    <w:tbl>
      <w:tblPr>
        <w:tblW w:w="9067" w:type="dxa"/>
        <w:tblLayout w:type="fixed"/>
        <w:tblCellMar>
          <w:left w:w="10" w:type="dxa"/>
          <w:right w:w="10" w:type="dxa"/>
        </w:tblCellMar>
        <w:tblLook w:val="04A0" w:firstRow="1" w:lastRow="0" w:firstColumn="1" w:lastColumn="0" w:noHBand="0" w:noVBand="1"/>
      </w:tblPr>
      <w:tblGrid>
        <w:gridCol w:w="1963"/>
        <w:gridCol w:w="2645"/>
        <w:gridCol w:w="2261"/>
        <w:gridCol w:w="2198"/>
      </w:tblGrid>
      <w:tr w:rsidR="00541DA8" w:rsidRPr="002346E2" w:rsidTr="005443C5">
        <w:trPr>
          <w:trHeight w:hRule="exact" w:val="1181"/>
        </w:trPr>
        <w:tc>
          <w:tcPr>
            <w:tcW w:w="1963" w:type="dxa"/>
            <w:tcBorders>
              <w:top w:val="single" w:sz="4" w:space="0" w:color="auto"/>
              <w:left w:val="single" w:sz="4" w:space="0" w:color="auto"/>
            </w:tcBorders>
            <w:shd w:val="clear" w:color="auto" w:fill="FFFFFF"/>
            <w:vAlign w:val="bottom"/>
          </w:tcPr>
          <w:p w:rsidR="00541DA8" w:rsidRPr="002346E2" w:rsidRDefault="00541DA8" w:rsidP="00CB46A1">
            <w:pPr>
              <w:widowControl w:val="0"/>
              <w:spacing w:after="0" w:line="288"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Степень</w:t>
            </w:r>
          </w:p>
          <w:p w:rsidR="00541DA8" w:rsidRPr="002346E2" w:rsidRDefault="00541DA8" w:rsidP="00CB46A1">
            <w:pPr>
              <w:widowControl w:val="0"/>
              <w:spacing w:after="0" w:line="288" w:lineRule="exact"/>
              <w:ind w:left="280"/>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огнестойкости</w:t>
            </w:r>
          </w:p>
          <w:p w:rsidR="00541DA8" w:rsidRPr="002346E2" w:rsidRDefault="00541DA8" w:rsidP="00CB46A1">
            <w:pPr>
              <w:widowControl w:val="0"/>
              <w:spacing w:after="0" w:line="288"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здания</w:t>
            </w:r>
          </w:p>
          <w:p w:rsidR="00541DA8" w:rsidRPr="002346E2" w:rsidRDefault="00541DA8" w:rsidP="00CB46A1">
            <w:pPr>
              <w:widowControl w:val="0"/>
              <w:spacing w:after="0" w:line="288" w:lineRule="exact"/>
              <w:ind w:left="280"/>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(сооружения)</w:t>
            </w:r>
          </w:p>
        </w:tc>
        <w:tc>
          <w:tcPr>
            <w:tcW w:w="2645" w:type="dxa"/>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88" w:lineRule="exact"/>
              <w:ind w:left="260" w:hanging="100"/>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Класс конструктивной пожарной опасности здания (сооружения)</w:t>
            </w:r>
          </w:p>
        </w:tc>
        <w:tc>
          <w:tcPr>
            <w:tcW w:w="2261" w:type="dxa"/>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88"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Допустимое количество этажей</w:t>
            </w:r>
          </w:p>
        </w:tc>
        <w:tc>
          <w:tcPr>
            <w:tcW w:w="2198" w:type="dxa"/>
            <w:tcBorders>
              <w:top w:val="single" w:sz="4" w:space="0" w:color="auto"/>
              <w:left w:val="single" w:sz="4" w:space="0" w:color="auto"/>
              <w:right w:val="single" w:sz="4" w:space="0" w:color="auto"/>
            </w:tcBorders>
            <w:shd w:val="clear" w:color="auto" w:fill="FFFFFF"/>
            <w:vAlign w:val="center"/>
          </w:tcPr>
          <w:p w:rsidR="00541DA8" w:rsidRPr="002346E2" w:rsidRDefault="00541DA8" w:rsidP="00CB46A1">
            <w:pPr>
              <w:widowControl w:val="0"/>
              <w:spacing w:after="0" w:line="288"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Площадь этажа в пределах пожарного отсека, м</w:t>
            </w:r>
            <w:r w:rsidRPr="002346E2">
              <w:rPr>
                <w:rFonts w:ascii="Arial" w:hAnsi="Arial" w:cs="Arial"/>
                <w:color w:val="000000"/>
                <w:sz w:val="20"/>
                <w:szCs w:val="20"/>
                <w:shd w:val="clear" w:color="auto" w:fill="FFFFFF"/>
                <w:vertAlign w:val="superscript"/>
                <w:lang w:val="ru-RU" w:eastAsia="ru-RU" w:bidi="ru-RU"/>
              </w:rPr>
              <w:t>2</w:t>
            </w:r>
          </w:p>
        </w:tc>
      </w:tr>
      <w:tr w:rsidR="00541DA8" w:rsidRPr="002346E2" w:rsidTr="005443C5">
        <w:trPr>
          <w:trHeight w:hRule="exact" w:val="317"/>
        </w:trPr>
        <w:tc>
          <w:tcPr>
            <w:tcW w:w="1963" w:type="dxa"/>
            <w:tcBorders>
              <w:top w:val="single" w:sz="4" w:space="0" w:color="auto"/>
              <w:left w:val="single" w:sz="4" w:space="0" w:color="auto"/>
            </w:tcBorders>
            <w:shd w:val="clear" w:color="auto" w:fill="FFFFFF"/>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I</w:t>
            </w:r>
          </w:p>
        </w:tc>
        <w:tc>
          <w:tcPr>
            <w:tcW w:w="2645" w:type="dxa"/>
            <w:tcBorders>
              <w:top w:val="single" w:sz="4" w:space="0" w:color="auto"/>
              <w:left w:val="single" w:sz="4" w:space="0" w:color="auto"/>
            </w:tcBorders>
            <w:shd w:val="clear" w:color="auto" w:fill="FFFFFF"/>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С0</w:t>
            </w:r>
          </w:p>
        </w:tc>
        <w:tc>
          <w:tcPr>
            <w:tcW w:w="2261" w:type="dxa"/>
            <w:tcBorders>
              <w:top w:val="single" w:sz="4" w:space="0" w:color="auto"/>
              <w:left w:val="single" w:sz="4" w:space="0" w:color="auto"/>
            </w:tcBorders>
            <w:shd w:val="clear" w:color="auto" w:fill="FFFFFF"/>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5</w:t>
            </w:r>
          </w:p>
        </w:tc>
        <w:tc>
          <w:tcPr>
            <w:tcW w:w="2198" w:type="dxa"/>
            <w:tcBorders>
              <w:top w:val="single" w:sz="4" w:space="0" w:color="auto"/>
              <w:left w:val="single" w:sz="4" w:space="0" w:color="auto"/>
              <w:right w:val="single" w:sz="4" w:space="0" w:color="auto"/>
            </w:tcBorders>
            <w:shd w:val="clear" w:color="auto" w:fill="FFFFFF"/>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3000</w:t>
            </w:r>
          </w:p>
        </w:tc>
      </w:tr>
      <w:tr w:rsidR="00541DA8" w:rsidRPr="002346E2" w:rsidTr="005443C5">
        <w:trPr>
          <w:trHeight w:hRule="exact" w:val="317"/>
        </w:trPr>
        <w:tc>
          <w:tcPr>
            <w:tcW w:w="1963" w:type="dxa"/>
            <w:tcBorders>
              <w:top w:val="single" w:sz="4" w:space="0" w:color="auto"/>
              <w:left w:val="single" w:sz="4" w:space="0" w:color="auto"/>
              <w:bottom w:val="single" w:sz="4" w:space="0" w:color="auto"/>
            </w:tcBorders>
            <w:shd w:val="clear" w:color="auto" w:fill="FFFFFF"/>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II</w:t>
            </w:r>
          </w:p>
        </w:tc>
        <w:tc>
          <w:tcPr>
            <w:tcW w:w="2645" w:type="dxa"/>
            <w:tcBorders>
              <w:top w:val="single" w:sz="4" w:space="0" w:color="auto"/>
              <w:left w:val="single" w:sz="4" w:space="0" w:color="auto"/>
              <w:bottom w:val="single" w:sz="4" w:space="0" w:color="auto"/>
            </w:tcBorders>
            <w:shd w:val="clear" w:color="auto" w:fill="FFFFFF"/>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С0</w:t>
            </w:r>
          </w:p>
        </w:tc>
        <w:tc>
          <w:tcPr>
            <w:tcW w:w="2261" w:type="dxa"/>
            <w:tcBorders>
              <w:top w:val="single" w:sz="4" w:space="0" w:color="auto"/>
              <w:left w:val="single" w:sz="4" w:space="0" w:color="auto"/>
              <w:bottom w:val="single" w:sz="4" w:space="0" w:color="auto"/>
            </w:tcBorders>
            <w:shd w:val="clear" w:color="auto" w:fill="FFFFFF"/>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3</w:t>
            </w:r>
          </w:p>
        </w:tc>
        <w:tc>
          <w:tcPr>
            <w:tcW w:w="2198" w:type="dxa"/>
            <w:tcBorders>
              <w:top w:val="single" w:sz="4" w:space="0" w:color="auto"/>
              <w:left w:val="single" w:sz="4" w:space="0" w:color="auto"/>
              <w:bottom w:val="single" w:sz="4" w:space="0" w:color="auto"/>
              <w:right w:val="single" w:sz="4" w:space="0" w:color="auto"/>
            </w:tcBorders>
            <w:shd w:val="clear" w:color="auto" w:fill="FFFFFF"/>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3000</w:t>
            </w:r>
          </w:p>
        </w:tc>
      </w:tr>
    </w:tbl>
    <w:p w:rsidR="00541DA8" w:rsidRPr="002346E2" w:rsidRDefault="00541DA8" w:rsidP="00541DA8">
      <w:pPr>
        <w:tabs>
          <w:tab w:val="left" w:pos="720"/>
          <w:tab w:val="right" w:leader="dot" w:pos="9072"/>
        </w:tabs>
        <w:spacing w:after="0" w:line="240" w:lineRule="auto"/>
        <w:rPr>
          <w:rFonts w:ascii="Arial" w:hAnsi="Arial" w:cs="Arial"/>
          <w:sz w:val="20"/>
          <w:szCs w:val="20"/>
        </w:rPr>
      </w:pPr>
    </w:p>
    <w:p w:rsidR="00541DA8" w:rsidRPr="002346E2" w:rsidRDefault="00541DA8" w:rsidP="00541DA8">
      <w:pPr>
        <w:tabs>
          <w:tab w:val="left" w:pos="720"/>
          <w:tab w:val="right" w:leader="dot" w:pos="9072"/>
        </w:tabs>
        <w:spacing w:after="0" w:line="240" w:lineRule="auto"/>
        <w:jc w:val="both"/>
        <w:rPr>
          <w:rFonts w:ascii="Arial" w:hAnsi="Arial" w:cs="Arial"/>
          <w:sz w:val="20"/>
          <w:szCs w:val="20"/>
        </w:rPr>
      </w:pPr>
      <w:r w:rsidRPr="00C166DE">
        <w:rPr>
          <w:rFonts w:ascii="Arial" w:hAnsi="Arial" w:cs="Arial"/>
          <w:b/>
          <w:sz w:val="20"/>
          <w:szCs w:val="20"/>
        </w:rPr>
        <w:t>6.3.2</w:t>
      </w:r>
      <w:r w:rsidRPr="002346E2">
        <w:rPr>
          <w:rFonts w:ascii="Arial" w:hAnsi="Arial" w:cs="Arial"/>
          <w:sz w:val="20"/>
          <w:szCs w:val="20"/>
        </w:rPr>
        <w:tab/>
        <w:t>Требуемую степень огнестойкости, допустимые этажность и площадь этажа надземной автостоянки закрытого типа в пределах пожарного отсека следует принимать по таблице 6.6.</w:t>
      </w:r>
    </w:p>
    <w:p w:rsidR="00CB46A1" w:rsidRPr="002346E2" w:rsidRDefault="00CB46A1" w:rsidP="00CB46A1">
      <w:pPr>
        <w:tabs>
          <w:tab w:val="left" w:pos="720"/>
          <w:tab w:val="right" w:leader="dot" w:pos="9072"/>
        </w:tabs>
        <w:spacing w:after="0" w:line="240" w:lineRule="auto"/>
        <w:rPr>
          <w:rFonts w:ascii="Arial" w:hAnsi="Arial" w:cs="Arial"/>
          <w:sz w:val="20"/>
          <w:szCs w:val="20"/>
        </w:rPr>
      </w:pPr>
    </w:p>
    <w:p w:rsidR="00541DA8" w:rsidRPr="00C166DE" w:rsidRDefault="00541DA8" w:rsidP="00C166DE">
      <w:pPr>
        <w:tabs>
          <w:tab w:val="left" w:pos="720"/>
          <w:tab w:val="right" w:leader="dot" w:pos="9072"/>
        </w:tabs>
        <w:spacing w:after="0" w:line="240" w:lineRule="auto"/>
        <w:jc w:val="center"/>
        <w:rPr>
          <w:rFonts w:ascii="Arial" w:hAnsi="Arial" w:cs="Arial"/>
          <w:b/>
          <w:sz w:val="20"/>
          <w:szCs w:val="20"/>
        </w:rPr>
      </w:pPr>
      <w:r w:rsidRPr="00C166DE">
        <w:rPr>
          <w:rFonts w:ascii="Arial" w:hAnsi="Arial" w:cs="Arial"/>
          <w:b/>
          <w:sz w:val="20"/>
          <w:szCs w:val="20"/>
        </w:rPr>
        <w:lastRenderedPageBreak/>
        <w:t>Таблица 6.6</w:t>
      </w:r>
    </w:p>
    <w:p w:rsidR="002346E2" w:rsidRPr="002346E2" w:rsidRDefault="002346E2" w:rsidP="00CB46A1">
      <w:pPr>
        <w:tabs>
          <w:tab w:val="left" w:pos="720"/>
          <w:tab w:val="right" w:leader="dot" w:pos="9072"/>
        </w:tabs>
        <w:spacing w:after="0" w:line="240" w:lineRule="auto"/>
        <w:rPr>
          <w:rFonts w:ascii="Arial" w:hAnsi="Arial" w:cs="Arial"/>
          <w:sz w:val="20"/>
          <w:szCs w:val="20"/>
        </w:rPr>
      </w:pPr>
    </w:p>
    <w:tbl>
      <w:tblPr>
        <w:tblW w:w="9067" w:type="dxa"/>
        <w:tblLayout w:type="fixed"/>
        <w:tblCellMar>
          <w:left w:w="10" w:type="dxa"/>
          <w:right w:w="10" w:type="dxa"/>
        </w:tblCellMar>
        <w:tblLook w:val="04A0" w:firstRow="1" w:lastRow="0" w:firstColumn="1" w:lastColumn="0" w:noHBand="0" w:noVBand="1"/>
      </w:tblPr>
      <w:tblGrid>
        <w:gridCol w:w="1824"/>
        <w:gridCol w:w="2558"/>
        <w:gridCol w:w="1877"/>
        <w:gridCol w:w="1391"/>
        <w:gridCol w:w="1417"/>
      </w:tblGrid>
      <w:tr w:rsidR="00541DA8" w:rsidRPr="002346E2" w:rsidTr="005443C5">
        <w:trPr>
          <w:trHeight w:hRule="exact" w:val="566"/>
        </w:trPr>
        <w:tc>
          <w:tcPr>
            <w:tcW w:w="1824" w:type="dxa"/>
            <w:vMerge w:val="restart"/>
            <w:tcBorders>
              <w:top w:val="single" w:sz="4" w:space="0" w:color="auto"/>
              <w:left w:val="single" w:sz="4" w:space="0" w:color="auto"/>
            </w:tcBorders>
            <w:shd w:val="clear" w:color="auto" w:fill="FFFFFF"/>
            <w:vAlign w:val="bottom"/>
          </w:tcPr>
          <w:p w:rsidR="00541DA8" w:rsidRPr="002346E2" w:rsidRDefault="00541DA8" w:rsidP="00CB46A1">
            <w:pPr>
              <w:widowControl w:val="0"/>
              <w:spacing w:after="0" w:line="274"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Степень</w:t>
            </w:r>
          </w:p>
          <w:p w:rsidR="00541DA8" w:rsidRPr="002346E2" w:rsidRDefault="00541DA8" w:rsidP="00CB46A1">
            <w:pPr>
              <w:widowControl w:val="0"/>
              <w:spacing w:after="0" w:line="274" w:lineRule="exact"/>
              <w:ind w:left="200"/>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огнестойкости</w:t>
            </w:r>
          </w:p>
          <w:p w:rsidR="00541DA8" w:rsidRPr="002346E2" w:rsidRDefault="00541DA8" w:rsidP="00CB46A1">
            <w:pPr>
              <w:widowControl w:val="0"/>
              <w:spacing w:after="0" w:line="274"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здания</w:t>
            </w:r>
          </w:p>
          <w:p w:rsidR="00541DA8" w:rsidRPr="002346E2" w:rsidRDefault="00541DA8" w:rsidP="00CB46A1">
            <w:pPr>
              <w:widowControl w:val="0"/>
              <w:spacing w:after="0" w:line="274" w:lineRule="exact"/>
              <w:ind w:left="200"/>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(сооружения)</w:t>
            </w:r>
          </w:p>
        </w:tc>
        <w:tc>
          <w:tcPr>
            <w:tcW w:w="2558" w:type="dxa"/>
            <w:vMerge w:val="restart"/>
            <w:tcBorders>
              <w:top w:val="single" w:sz="4" w:space="0" w:color="auto"/>
              <w:left w:val="single" w:sz="4" w:space="0" w:color="auto"/>
            </w:tcBorders>
            <w:shd w:val="clear" w:color="auto" w:fill="FFFFFF"/>
            <w:vAlign w:val="bottom"/>
          </w:tcPr>
          <w:p w:rsidR="00541DA8" w:rsidRPr="002346E2" w:rsidRDefault="00541DA8" w:rsidP="00CB46A1">
            <w:pPr>
              <w:widowControl w:val="0"/>
              <w:spacing w:after="0" w:line="274"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Класс</w:t>
            </w:r>
          </w:p>
          <w:p w:rsidR="00541DA8" w:rsidRPr="002346E2" w:rsidRDefault="00541DA8" w:rsidP="00CB46A1">
            <w:pPr>
              <w:widowControl w:val="0"/>
              <w:spacing w:after="0" w:line="274" w:lineRule="exact"/>
              <w:ind w:left="220" w:firstLine="240"/>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конструктивной пожарной опасности здания (сооружения)</w:t>
            </w:r>
          </w:p>
        </w:tc>
        <w:tc>
          <w:tcPr>
            <w:tcW w:w="1877" w:type="dxa"/>
            <w:vMerge w:val="restart"/>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74" w:lineRule="exact"/>
              <w:ind w:left="340"/>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Допустимое</w:t>
            </w:r>
          </w:p>
          <w:p w:rsidR="00541DA8" w:rsidRPr="002346E2" w:rsidRDefault="00541DA8" w:rsidP="00CB46A1">
            <w:pPr>
              <w:widowControl w:val="0"/>
              <w:spacing w:after="0" w:line="274"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количество</w:t>
            </w:r>
          </w:p>
          <w:p w:rsidR="00541DA8" w:rsidRPr="002346E2" w:rsidRDefault="00541DA8" w:rsidP="00CB46A1">
            <w:pPr>
              <w:widowControl w:val="0"/>
              <w:spacing w:after="0" w:line="274"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этажей</w:t>
            </w:r>
          </w:p>
        </w:tc>
        <w:tc>
          <w:tcPr>
            <w:tcW w:w="2808" w:type="dxa"/>
            <w:gridSpan w:val="2"/>
            <w:tcBorders>
              <w:top w:val="single" w:sz="4" w:space="0" w:color="auto"/>
              <w:left w:val="single" w:sz="4" w:space="0" w:color="auto"/>
              <w:right w:val="single" w:sz="4" w:space="0" w:color="auto"/>
            </w:tcBorders>
            <w:shd w:val="clear" w:color="auto" w:fill="FFFFFF"/>
            <w:vAlign w:val="bottom"/>
          </w:tcPr>
          <w:p w:rsidR="00541DA8" w:rsidRPr="002346E2" w:rsidRDefault="00541DA8" w:rsidP="00CB46A1">
            <w:pPr>
              <w:widowControl w:val="0"/>
              <w:spacing w:after="0" w:line="269" w:lineRule="exact"/>
              <w:jc w:val="both"/>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Площадь этажа в пределах пожарного отсека зданий, м</w:t>
            </w:r>
            <w:r w:rsidRPr="002346E2">
              <w:rPr>
                <w:rFonts w:ascii="Arial" w:hAnsi="Arial" w:cs="Arial"/>
                <w:color w:val="000000"/>
                <w:sz w:val="20"/>
                <w:szCs w:val="20"/>
                <w:shd w:val="clear" w:color="auto" w:fill="FFFFFF"/>
                <w:vertAlign w:val="superscript"/>
                <w:lang w:val="ru-RU" w:eastAsia="ru-RU" w:bidi="ru-RU"/>
              </w:rPr>
              <w:t>2</w:t>
            </w:r>
          </w:p>
        </w:tc>
      </w:tr>
      <w:tr w:rsidR="00541DA8" w:rsidRPr="002346E2" w:rsidTr="005443C5">
        <w:trPr>
          <w:trHeight w:hRule="exact" w:val="571"/>
        </w:trPr>
        <w:tc>
          <w:tcPr>
            <w:tcW w:w="1824" w:type="dxa"/>
            <w:vMerge/>
            <w:tcBorders>
              <w:left w:val="single" w:sz="4" w:space="0" w:color="auto"/>
            </w:tcBorders>
            <w:shd w:val="clear" w:color="auto" w:fill="FFFFFF"/>
            <w:vAlign w:val="bottom"/>
          </w:tcPr>
          <w:p w:rsidR="00541DA8" w:rsidRPr="002346E2" w:rsidRDefault="00541DA8" w:rsidP="00CB46A1">
            <w:pPr>
              <w:widowControl w:val="0"/>
              <w:spacing w:after="0" w:line="240" w:lineRule="auto"/>
              <w:rPr>
                <w:rFonts w:ascii="Arial" w:eastAsia="Arial Unicode MS" w:hAnsi="Arial" w:cs="Arial"/>
                <w:color w:val="000000"/>
                <w:sz w:val="20"/>
                <w:szCs w:val="20"/>
                <w:lang w:val="ru-RU" w:eastAsia="ru-RU" w:bidi="ru-RU"/>
              </w:rPr>
            </w:pPr>
          </w:p>
        </w:tc>
        <w:tc>
          <w:tcPr>
            <w:tcW w:w="2558" w:type="dxa"/>
            <w:vMerge/>
            <w:tcBorders>
              <w:left w:val="single" w:sz="4" w:space="0" w:color="auto"/>
            </w:tcBorders>
            <w:shd w:val="clear" w:color="auto" w:fill="FFFFFF"/>
            <w:vAlign w:val="bottom"/>
          </w:tcPr>
          <w:p w:rsidR="00541DA8" w:rsidRPr="002346E2" w:rsidRDefault="00541DA8" w:rsidP="00CB46A1">
            <w:pPr>
              <w:widowControl w:val="0"/>
              <w:spacing w:after="0" w:line="240" w:lineRule="auto"/>
              <w:rPr>
                <w:rFonts w:ascii="Arial" w:eastAsia="Arial Unicode MS" w:hAnsi="Arial" w:cs="Arial"/>
                <w:color w:val="000000"/>
                <w:sz w:val="20"/>
                <w:szCs w:val="20"/>
                <w:lang w:val="ru-RU" w:eastAsia="ru-RU" w:bidi="ru-RU"/>
              </w:rPr>
            </w:pPr>
          </w:p>
        </w:tc>
        <w:tc>
          <w:tcPr>
            <w:tcW w:w="1877" w:type="dxa"/>
            <w:vMerge/>
            <w:tcBorders>
              <w:left w:val="single" w:sz="4" w:space="0" w:color="auto"/>
            </w:tcBorders>
            <w:shd w:val="clear" w:color="auto" w:fill="FFFFFF"/>
            <w:vAlign w:val="center"/>
          </w:tcPr>
          <w:p w:rsidR="00541DA8" w:rsidRPr="002346E2" w:rsidRDefault="00541DA8" w:rsidP="00CB46A1">
            <w:pPr>
              <w:widowControl w:val="0"/>
              <w:spacing w:after="0" w:line="240" w:lineRule="auto"/>
              <w:rPr>
                <w:rFonts w:ascii="Arial" w:eastAsia="Arial Unicode MS" w:hAnsi="Arial" w:cs="Arial"/>
                <w:color w:val="000000"/>
                <w:sz w:val="20"/>
                <w:szCs w:val="20"/>
                <w:lang w:val="ru-RU" w:eastAsia="ru-RU" w:bidi="ru-RU"/>
              </w:rPr>
            </w:pPr>
          </w:p>
        </w:tc>
        <w:tc>
          <w:tcPr>
            <w:tcW w:w="1391" w:type="dxa"/>
            <w:tcBorders>
              <w:top w:val="single" w:sz="4" w:space="0" w:color="auto"/>
              <w:left w:val="single" w:sz="4" w:space="0" w:color="auto"/>
            </w:tcBorders>
            <w:shd w:val="clear" w:color="auto" w:fill="FFFFFF"/>
            <w:vAlign w:val="bottom"/>
          </w:tcPr>
          <w:p w:rsidR="00541DA8" w:rsidRPr="002346E2" w:rsidRDefault="00541DA8" w:rsidP="00CB46A1">
            <w:pPr>
              <w:widowControl w:val="0"/>
              <w:spacing w:after="12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одно</w:t>
            </w:r>
            <w:r w:rsidRPr="002346E2">
              <w:rPr>
                <w:rFonts w:ascii="Arial" w:hAnsi="Arial" w:cs="Arial"/>
                <w:color w:val="000000"/>
                <w:sz w:val="20"/>
                <w:szCs w:val="20"/>
                <w:shd w:val="clear" w:color="auto" w:fill="FFFFFF"/>
                <w:lang w:val="ru-RU" w:eastAsia="ru-RU" w:bidi="ru-RU"/>
              </w:rPr>
              <w:softHyphen/>
            </w:r>
          </w:p>
          <w:p w:rsidR="00541DA8" w:rsidRPr="002346E2" w:rsidRDefault="00541DA8" w:rsidP="00CB46A1">
            <w:pPr>
              <w:widowControl w:val="0"/>
              <w:spacing w:before="120"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этажных</w:t>
            </w:r>
          </w:p>
        </w:tc>
        <w:tc>
          <w:tcPr>
            <w:tcW w:w="1417" w:type="dxa"/>
            <w:tcBorders>
              <w:top w:val="single" w:sz="4" w:space="0" w:color="auto"/>
              <w:left w:val="single" w:sz="4" w:space="0" w:color="auto"/>
              <w:right w:val="single" w:sz="4" w:space="0" w:color="auto"/>
            </w:tcBorders>
            <w:shd w:val="clear" w:color="auto" w:fill="FFFFFF"/>
            <w:vAlign w:val="bottom"/>
          </w:tcPr>
          <w:p w:rsidR="00541DA8" w:rsidRPr="002346E2" w:rsidRDefault="00541DA8" w:rsidP="00CB46A1">
            <w:pPr>
              <w:widowControl w:val="0"/>
              <w:spacing w:after="12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много</w:t>
            </w:r>
            <w:r w:rsidRPr="002346E2">
              <w:rPr>
                <w:rFonts w:ascii="Arial" w:hAnsi="Arial" w:cs="Arial"/>
                <w:color w:val="000000"/>
                <w:sz w:val="20"/>
                <w:szCs w:val="20"/>
                <w:shd w:val="clear" w:color="auto" w:fill="FFFFFF"/>
                <w:lang w:val="ru-RU" w:eastAsia="ru-RU" w:bidi="ru-RU"/>
              </w:rPr>
              <w:softHyphen/>
            </w:r>
          </w:p>
          <w:p w:rsidR="00541DA8" w:rsidRPr="002346E2" w:rsidRDefault="00541DA8" w:rsidP="00CB46A1">
            <w:pPr>
              <w:widowControl w:val="0"/>
              <w:spacing w:before="120"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этажных</w:t>
            </w:r>
          </w:p>
        </w:tc>
      </w:tr>
      <w:tr w:rsidR="00541DA8" w:rsidRPr="002346E2" w:rsidTr="005443C5">
        <w:trPr>
          <w:trHeight w:hRule="exact" w:val="341"/>
        </w:trPr>
        <w:tc>
          <w:tcPr>
            <w:tcW w:w="1824" w:type="dxa"/>
            <w:vMerge w:val="restart"/>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I, II</w:t>
            </w:r>
          </w:p>
        </w:tc>
        <w:tc>
          <w:tcPr>
            <w:tcW w:w="2558" w:type="dxa"/>
            <w:tcBorders>
              <w:top w:val="single" w:sz="4" w:space="0" w:color="auto"/>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С0</w:t>
            </w:r>
          </w:p>
        </w:tc>
        <w:tc>
          <w:tcPr>
            <w:tcW w:w="1877" w:type="dxa"/>
            <w:tcBorders>
              <w:top w:val="single" w:sz="4" w:space="0" w:color="auto"/>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9</w:t>
            </w:r>
          </w:p>
        </w:tc>
        <w:tc>
          <w:tcPr>
            <w:tcW w:w="1391" w:type="dxa"/>
            <w:tcBorders>
              <w:top w:val="single" w:sz="4" w:space="0" w:color="auto"/>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10 400</w:t>
            </w:r>
          </w:p>
        </w:tc>
        <w:tc>
          <w:tcPr>
            <w:tcW w:w="1417" w:type="dxa"/>
            <w:tcBorders>
              <w:top w:val="single" w:sz="4" w:space="0" w:color="auto"/>
              <w:left w:val="single" w:sz="4" w:space="0" w:color="auto"/>
              <w:righ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5200</w:t>
            </w:r>
          </w:p>
        </w:tc>
      </w:tr>
      <w:tr w:rsidR="00541DA8" w:rsidRPr="002346E2" w:rsidTr="005443C5">
        <w:trPr>
          <w:trHeight w:hRule="exact" w:val="288"/>
        </w:trPr>
        <w:tc>
          <w:tcPr>
            <w:tcW w:w="1824" w:type="dxa"/>
            <w:vMerge/>
            <w:tcBorders>
              <w:left w:val="single" w:sz="4" w:space="0" w:color="auto"/>
            </w:tcBorders>
            <w:shd w:val="clear" w:color="auto" w:fill="FFFFFF"/>
            <w:vAlign w:val="center"/>
          </w:tcPr>
          <w:p w:rsidR="00541DA8" w:rsidRPr="002346E2" w:rsidRDefault="00541DA8" w:rsidP="00CB46A1">
            <w:pPr>
              <w:widowControl w:val="0"/>
              <w:spacing w:after="0" w:line="240" w:lineRule="auto"/>
              <w:rPr>
                <w:rFonts w:ascii="Arial" w:eastAsia="Arial Unicode MS" w:hAnsi="Arial" w:cs="Arial"/>
                <w:color w:val="000000"/>
                <w:sz w:val="20"/>
                <w:szCs w:val="20"/>
                <w:lang w:val="ru-RU" w:eastAsia="ru-RU" w:bidi="ru-RU"/>
              </w:rPr>
            </w:pPr>
          </w:p>
        </w:tc>
        <w:tc>
          <w:tcPr>
            <w:tcW w:w="2558" w:type="dxa"/>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С1</w:t>
            </w:r>
          </w:p>
        </w:tc>
        <w:tc>
          <w:tcPr>
            <w:tcW w:w="1877" w:type="dxa"/>
            <w:tcBorders>
              <w:top w:val="single" w:sz="4" w:space="0" w:color="auto"/>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2</w:t>
            </w:r>
          </w:p>
        </w:tc>
        <w:tc>
          <w:tcPr>
            <w:tcW w:w="1391" w:type="dxa"/>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5200</w:t>
            </w:r>
          </w:p>
        </w:tc>
        <w:tc>
          <w:tcPr>
            <w:tcW w:w="1417" w:type="dxa"/>
            <w:tcBorders>
              <w:top w:val="single" w:sz="4" w:space="0" w:color="auto"/>
              <w:left w:val="single" w:sz="4" w:space="0" w:color="auto"/>
              <w:righ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2000</w:t>
            </w:r>
          </w:p>
        </w:tc>
      </w:tr>
      <w:tr w:rsidR="00541DA8" w:rsidRPr="002346E2" w:rsidTr="005443C5">
        <w:trPr>
          <w:trHeight w:hRule="exact" w:val="293"/>
        </w:trPr>
        <w:tc>
          <w:tcPr>
            <w:tcW w:w="1824" w:type="dxa"/>
            <w:vMerge w:val="restart"/>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III</w:t>
            </w:r>
          </w:p>
        </w:tc>
        <w:tc>
          <w:tcPr>
            <w:tcW w:w="2558" w:type="dxa"/>
            <w:tcBorders>
              <w:top w:val="single" w:sz="4" w:space="0" w:color="auto"/>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С0</w:t>
            </w:r>
          </w:p>
        </w:tc>
        <w:tc>
          <w:tcPr>
            <w:tcW w:w="1877" w:type="dxa"/>
            <w:tcBorders>
              <w:top w:val="single" w:sz="4" w:space="0" w:color="auto"/>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5</w:t>
            </w:r>
          </w:p>
        </w:tc>
        <w:tc>
          <w:tcPr>
            <w:tcW w:w="1391" w:type="dxa"/>
            <w:tcBorders>
              <w:top w:val="single" w:sz="4" w:space="0" w:color="auto"/>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7800</w:t>
            </w:r>
          </w:p>
        </w:tc>
        <w:tc>
          <w:tcPr>
            <w:tcW w:w="1417" w:type="dxa"/>
            <w:tcBorders>
              <w:top w:val="single" w:sz="4" w:space="0" w:color="auto"/>
              <w:left w:val="single" w:sz="4" w:space="0" w:color="auto"/>
              <w:righ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3600</w:t>
            </w:r>
          </w:p>
        </w:tc>
      </w:tr>
      <w:tr w:rsidR="00541DA8" w:rsidRPr="002346E2" w:rsidTr="005443C5">
        <w:trPr>
          <w:trHeight w:hRule="exact" w:val="312"/>
        </w:trPr>
        <w:tc>
          <w:tcPr>
            <w:tcW w:w="1824" w:type="dxa"/>
            <w:vMerge/>
            <w:tcBorders>
              <w:left w:val="single" w:sz="4" w:space="0" w:color="auto"/>
            </w:tcBorders>
            <w:shd w:val="clear" w:color="auto" w:fill="FFFFFF"/>
            <w:vAlign w:val="center"/>
          </w:tcPr>
          <w:p w:rsidR="00541DA8" w:rsidRPr="002346E2" w:rsidRDefault="00541DA8" w:rsidP="00CB46A1">
            <w:pPr>
              <w:widowControl w:val="0"/>
              <w:spacing w:after="0" w:line="240" w:lineRule="auto"/>
              <w:rPr>
                <w:rFonts w:ascii="Arial" w:eastAsia="Arial Unicode MS" w:hAnsi="Arial" w:cs="Arial"/>
                <w:color w:val="000000"/>
                <w:sz w:val="20"/>
                <w:szCs w:val="20"/>
                <w:lang w:val="ru-RU" w:eastAsia="ru-RU" w:bidi="ru-RU"/>
              </w:rPr>
            </w:pPr>
          </w:p>
        </w:tc>
        <w:tc>
          <w:tcPr>
            <w:tcW w:w="2558" w:type="dxa"/>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С1</w:t>
            </w:r>
          </w:p>
        </w:tc>
        <w:tc>
          <w:tcPr>
            <w:tcW w:w="1877" w:type="dxa"/>
            <w:tcBorders>
              <w:top w:val="single" w:sz="4" w:space="0" w:color="auto"/>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2</w:t>
            </w:r>
          </w:p>
        </w:tc>
        <w:tc>
          <w:tcPr>
            <w:tcW w:w="1391" w:type="dxa"/>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3600</w:t>
            </w:r>
          </w:p>
        </w:tc>
        <w:tc>
          <w:tcPr>
            <w:tcW w:w="1417" w:type="dxa"/>
            <w:tcBorders>
              <w:top w:val="single" w:sz="4" w:space="0" w:color="auto"/>
              <w:left w:val="single" w:sz="4" w:space="0" w:color="auto"/>
              <w:righ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1200</w:t>
            </w:r>
          </w:p>
        </w:tc>
      </w:tr>
      <w:tr w:rsidR="00541DA8" w:rsidRPr="002346E2" w:rsidTr="005443C5">
        <w:trPr>
          <w:trHeight w:hRule="exact" w:val="341"/>
        </w:trPr>
        <w:tc>
          <w:tcPr>
            <w:tcW w:w="1824" w:type="dxa"/>
            <w:vMerge w:val="restart"/>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IV</w:t>
            </w:r>
          </w:p>
        </w:tc>
        <w:tc>
          <w:tcPr>
            <w:tcW w:w="2558" w:type="dxa"/>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С0</w:t>
            </w:r>
          </w:p>
        </w:tc>
        <w:tc>
          <w:tcPr>
            <w:tcW w:w="1877" w:type="dxa"/>
            <w:tcBorders>
              <w:top w:val="single" w:sz="4" w:space="0" w:color="auto"/>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1</w:t>
            </w:r>
          </w:p>
        </w:tc>
        <w:tc>
          <w:tcPr>
            <w:tcW w:w="1391" w:type="dxa"/>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5200</w:t>
            </w:r>
          </w:p>
        </w:tc>
        <w:tc>
          <w:tcPr>
            <w:tcW w:w="1417" w:type="dxa"/>
            <w:tcBorders>
              <w:top w:val="single" w:sz="4" w:space="0" w:color="auto"/>
              <w:left w:val="single" w:sz="4" w:space="0" w:color="auto"/>
              <w:righ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w:t>
            </w:r>
          </w:p>
        </w:tc>
      </w:tr>
      <w:tr w:rsidR="00541DA8" w:rsidRPr="002346E2" w:rsidTr="005443C5">
        <w:trPr>
          <w:trHeight w:hRule="exact" w:val="293"/>
        </w:trPr>
        <w:tc>
          <w:tcPr>
            <w:tcW w:w="1824" w:type="dxa"/>
            <w:vMerge/>
            <w:tcBorders>
              <w:left w:val="single" w:sz="4" w:space="0" w:color="auto"/>
            </w:tcBorders>
            <w:shd w:val="clear" w:color="auto" w:fill="FFFFFF"/>
            <w:vAlign w:val="center"/>
          </w:tcPr>
          <w:p w:rsidR="00541DA8" w:rsidRPr="002346E2" w:rsidRDefault="00541DA8" w:rsidP="00CB46A1">
            <w:pPr>
              <w:widowControl w:val="0"/>
              <w:spacing w:after="0" w:line="240" w:lineRule="auto"/>
              <w:rPr>
                <w:rFonts w:ascii="Arial" w:eastAsia="Arial Unicode MS" w:hAnsi="Arial" w:cs="Arial"/>
                <w:color w:val="000000"/>
                <w:sz w:val="20"/>
                <w:szCs w:val="20"/>
                <w:lang w:val="ru-RU" w:eastAsia="ru-RU" w:bidi="ru-RU"/>
              </w:rPr>
            </w:pPr>
          </w:p>
        </w:tc>
        <w:tc>
          <w:tcPr>
            <w:tcW w:w="2558" w:type="dxa"/>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С1</w:t>
            </w:r>
          </w:p>
        </w:tc>
        <w:tc>
          <w:tcPr>
            <w:tcW w:w="1877" w:type="dxa"/>
            <w:tcBorders>
              <w:top w:val="single" w:sz="4" w:space="0" w:color="auto"/>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1</w:t>
            </w:r>
          </w:p>
        </w:tc>
        <w:tc>
          <w:tcPr>
            <w:tcW w:w="1391" w:type="dxa"/>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3600</w:t>
            </w:r>
          </w:p>
        </w:tc>
        <w:tc>
          <w:tcPr>
            <w:tcW w:w="1417" w:type="dxa"/>
            <w:tcBorders>
              <w:top w:val="single" w:sz="4" w:space="0" w:color="auto"/>
              <w:left w:val="single" w:sz="4" w:space="0" w:color="auto"/>
              <w:righ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w:t>
            </w:r>
          </w:p>
        </w:tc>
      </w:tr>
      <w:tr w:rsidR="00541DA8" w:rsidRPr="002346E2" w:rsidTr="005443C5">
        <w:trPr>
          <w:trHeight w:hRule="exact" w:val="322"/>
        </w:trPr>
        <w:tc>
          <w:tcPr>
            <w:tcW w:w="1824" w:type="dxa"/>
            <w:vMerge/>
            <w:tcBorders>
              <w:left w:val="single" w:sz="4" w:space="0" w:color="auto"/>
            </w:tcBorders>
            <w:shd w:val="clear" w:color="auto" w:fill="FFFFFF"/>
            <w:vAlign w:val="center"/>
          </w:tcPr>
          <w:p w:rsidR="00541DA8" w:rsidRPr="002346E2" w:rsidRDefault="00541DA8" w:rsidP="00CB46A1">
            <w:pPr>
              <w:widowControl w:val="0"/>
              <w:spacing w:after="0" w:line="240" w:lineRule="auto"/>
              <w:rPr>
                <w:rFonts w:ascii="Arial" w:eastAsia="Arial Unicode MS" w:hAnsi="Arial" w:cs="Arial"/>
                <w:color w:val="000000"/>
                <w:sz w:val="20"/>
                <w:szCs w:val="20"/>
                <w:lang w:val="ru-RU" w:eastAsia="ru-RU" w:bidi="ru-RU"/>
              </w:rPr>
            </w:pPr>
          </w:p>
        </w:tc>
        <w:tc>
          <w:tcPr>
            <w:tcW w:w="2558" w:type="dxa"/>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С2, С3</w:t>
            </w:r>
          </w:p>
        </w:tc>
        <w:tc>
          <w:tcPr>
            <w:tcW w:w="1877" w:type="dxa"/>
            <w:tcBorders>
              <w:top w:val="single" w:sz="4" w:space="0" w:color="auto"/>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1</w:t>
            </w:r>
          </w:p>
        </w:tc>
        <w:tc>
          <w:tcPr>
            <w:tcW w:w="1391" w:type="dxa"/>
            <w:tcBorders>
              <w:top w:val="single" w:sz="4" w:space="0" w:color="auto"/>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1200</w:t>
            </w:r>
          </w:p>
        </w:tc>
        <w:tc>
          <w:tcPr>
            <w:tcW w:w="1417" w:type="dxa"/>
            <w:tcBorders>
              <w:top w:val="single" w:sz="4" w:space="0" w:color="auto"/>
              <w:left w:val="single" w:sz="4" w:space="0" w:color="auto"/>
              <w:righ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w:t>
            </w:r>
          </w:p>
        </w:tc>
      </w:tr>
      <w:tr w:rsidR="00541DA8" w:rsidRPr="002346E2" w:rsidTr="005443C5">
        <w:trPr>
          <w:trHeight w:hRule="exact" w:val="307"/>
        </w:trPr>
        <w:tc>
          <w:tcPr>
            <w:tcW w:w="1824" w:type="dxa"/>
            <w:tcBorders>
              <w:top w:val="single" w:sz="4" w:space="0" w:color="auto"/>
              <w:left w:val="single" w:sz="4" w:space="0" w:color="auto"/>
              <w:bottom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V</w:t>
            </w:r>
          </w:p>
        </w:tc>
        <w:tc>
          <w:tcPr>
            <w:tcW w:w="2558" w:type="dxa"/>
            <w:tcBorders>
              <w:top w:val="single" w:sz="4" w:space="0" w:color="auto"/>
              <w:left w:val="single" w:sz="4" w:space="0" w:color="auto"/>
              <w:bottom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Не норм.</w:t>
            </w:r>
          </w:p>
        </w:tc>
        <w:tc>
          <w:tcPr>
            <w:tcW w:w="1877" w:type="dxa"/>
            <w:tcBorders>
              <w:top w:val="single" w:sz="4" w:space="0" w:color="auto"/>
              <w:left w:val="single" w:sz="4" w:space="0" w:color="auto"/>
              <w:bottom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1</w:t>
            </w:r>
          </w:p>
        </w:tc>
        <w:tc>
          <w:tcPr>
            <w:tcW w:w="1391" w:type="dxa"/>
            <w:tcBorders>
              <w:top w:val="single" w:sz="4" w:space="0" w:color="auto"/>
              <w:left w:val="single" w:sz="4" w:space="0" w:color="auto"/>
              <w:bottom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1200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w:t>
            </w:r>
          </w:p>
        </w:tc>
      </w:tr>
    </w:tbl>
    <w:p w:rsidR="00541DA8" w:rsidRPr="002346E2" w:rsidRDefault="00541DA8" w:rsidP="00541DA8">
      <w:pPr>
        <w:tabs>
          <w:tab w:val="left" w:pos="720"/>
          <w:tab w:val="right" w:leader="dot" w:pos="9072"/>
        </w:tabs>
        <w:spacing w:after="0" w:line="240" w:lineRule="auto"/>
        <w:rPr>
          <w:rFonts w:ascii="Arial" w:hAnsi="Arial" w:cs="Arial"/>
          <w:sz w:val="20"/>
          <w:szCs w:val="20"/>
        </w:rPr>
      </w:pPr>
    </w:p>
    <w:p w:rsidR="00541DA8" w:rsidRPr="002346E2" w:rsidRDefault="00541DA8" w:rsidP="002346E2">
      <w:pPr>
        <w:tabs>
          <w:tab w:val="left" w:pos="720"/>
          <w:tab w:val="right" w:leader="dot" w:pos="9072"/>
        </w:tabs>
        <w:spacing w:after="0" w:line="240" w:lineRule="auto"/>
        <w:jc w:val="both"/>
        <w:rPr>
          <w:rFonts w:ascii="Arial" w:hAnsi="Arial" w:cs="Arial"/>
          <w:sz w:val="20"/>
          <w:szCs w:val="20"/>
        </w:rPr>
      </w:pPr>
      <w:r w:rsidRPr="00C166DE">
        <w:rPr>
          <w:rFonts w:ascii="Arial" w:hAnsi="Arial" w:cs="Arial"/>
          <w:b/>
          <w:sz w:val="20"/>
          <w:szCs w:val="20"/>
        </w:rPr>
        <w:t>6.3.3</w:t>
      </w:r>
      <w:r w:rsidRPr="002346E2">
        <w:rPr>
          <w:rFonts w:ascii="Arial" w:hAnsi="Arial" w:cs="Arial"/>
          <w:sz w:val="20"/>
          <w:szCs w:val="20"/>
        </w:rPr>
        <w:tab/>
        <w:t>Здания (сооружения) механизированных автостоянок могут предусматриваться надземными или подземными, класса конструктивной пожарной опасности не ниже С0 и степени огнестойкости не ниже IV.</w:t>
      </w:r>
    </w:p>
    <w:p w:rsidR="002346E2" w:rsidRDefault="002346E2" w:rsidP="002346E2">
      <w:pPr>
        <w:tabs>
          <w:tab w:val="left" w:pos="720"/>
          <w:tab w:val="right" w:leader="dot" w:pos="9072"/>
        </w:tabs>
        <w:spacing w:after="0" w:line="240" w:lineRule="auto"/>
        <w:jc w:val="both"/>
        <w:rPr>
          <w:rFonts w:ascii="Arial" w:hAnsi="Arial" w:cs="Arial"/>
          <w:sz w:val="20"/>
          <w:szCs w:val="20"/>
        </w:rPr>
      </w:pPr>
    </w:p>
    <w:p w:rsidR="00541DA8" w:rsidRPr="002346E2" w:rsidRDefault="00541DA8" w:rsidP="002346E2">
      <w:pPr>
        <w:tabs>
          <w:tab w:val="left" w:pos="720"/>
          <w:tab w:val="right" w:leader="dot" w:pos="9072"/>
        </w:tabs>
        <w:spacing w:after="0" w:line="240" w:lineRule="auto"/>
        <w:jc w:val="both"/>
        <w:rPr>
          <w:rFonts w:ascii="Arial" w:hAnsi="Arial" w:cs="Arial"/>
          <w:sz w:val="20"/>
          <w:szCs w:val="20"/>
        </w:rPr>
      </w:pPr>
      <w:r w:rsidRPr="002346E2">
        <w:rPr>
          <w:rFonts w:ascii="Arial" w:hAnsi="Arial" w:cs="Arial"/>
          <w:sz w:val="20"/>
          <w:szCs w:val="20"/>
        </w:rPr>
        <w:t>Пристраивать наземные автостоянки к зданиям другого назначения допускается только к глухим стенам, имеющим предел огнестойкости не менее REI 150.</w:t>
      </w:r>
    </w:p>
    <w:p w:rsidR="00541DA8" w:rsidRPr="002346E2" w:rsidRDefault="00541DA8" w:rsidP="002346E2">
      <w:pPr>
        <w:tabs>
          <w:tab w:val="left" w:pos="720"/>
          <w:tab w:val="right" w:leader="dot" w:pos="9072"/>
        </w:tabs>
        <w:spacing w:after="0" w:line="240" w:lineRule="auto"/>
        <w:jc w:val="both"/>
        <w:rPr>
          <w:rFonts w:ascii="Arial" w:hAnsi="Arial" w:cs="Arial"/>
          <w:sz w:val="20"/>
          <w:szCs w:val="20"/>
        </w:rPr>
      </w:pPr>
      <w:r w:rsidRPr="002346E2">
        <w:rPr>
          <w:rFonts w:ascii="Arial" w:hAnsi="Arial" w:cs="Arial"/>
          <w:sz w:val="20"/>
          <w:szCs w:val="20"/>
        </w:rPr>
        <w:t>Площадь этажа в пределах пожарного отсека наземной механизированн</w:t>
      </w:r>
      <w:r w:rsidRPr="002346E2">
        <w:rPr>
          <w:rFonts w:ascii="Arial" w:hAnsi="Arial" w:cs="Arial"/>
          <w:sz w:val="20"/>
          <w:szCs w:val="20"/>
          <w:lang w:val="ru-RU"/>
        </w:rPr>
        <w:t>ой</w:t>
      </w:r>
      <w:r w:rsidRPr="002346E2">
        <w:rPr>
          <w:rFonts w:ascii="Arial" w:hAnsi="Arial" w:cs="Arial"/>
          <w:sz w:val="20"/>
          <w:szCs w:val="20"/>
        </w:rPr>
        <w:t xml:space="preserve"> автостоянки I и II степени огнестойкости не должна превышать 5200 м</w:t>
      </w:r>
      <w:r w:rsidRPr="002346E2">
        <w:rPr>
          <w:rFonts w:ascii="Arial" w:hAnsi="Arial" w:cs="Arial"/>
          <w:sz w:val="20"/>
          <w:szCs w:val="20"/>
          <w:vertAlign w:val="superscript"/>
        </w:rPr>
        <w:t>2</w:t>
      </w:r>
      <w:r w:rsidRPr="002346E2">
        <w:rPr>
          <w:rFonts w:ascii="Arial" w:hAnsi="Arial" w:cs="Arial"/>
          <w:sz w:val="20"/>
          <w:szCs w:val="20"/>
        </w:rPr>
        <w:t>; III степени огнестойкости — 3600 м</w:t>
      </w:r>
      <w:r w:rsidRPr="002346E2">
        <w:rPr>
          <w:rFonts w:ascii="Arial" w:hAnsi="Arial" w:cs="Arial"/>
          <w:sz w:val="20"/>
          <w:szCs w:val="20"/>
          <w:vertAlign w:val="superscript"/>
        </w:rPr>
        <w:t>2</w:t>
      </w:r>
      <w:r w:rsidRPr="002346E2">
        <w:rPr>
          <w:rFonts w:ascii="Arial" w:hAnsi="Arial" w:cs="Arial"/>
          <w:sz w:val="20"/>
          <w:szCs w:val="20"/>
        </w:rPr>
        <w:t xml:space="preserve">; </w:t>
      </w:r>
      <w:r w:rsidR="002346E2">
        <w:rPr>
          <w:rFonts w:ascii="Arial" w:hAnsi="Arial" w:cs="Arial"/>
          <w:sz w:val="20"/>
          <w:szCs w:val="20"/>
        </w:rPr>
        <w:br/>
      </w:r>
      <w:r w:rsidRPr="002346E2">
        <w:rPr>
          <w:rFonts w:ascii="Arial" w:hAnsi="Arial" w:cs="Arial"/>
          <w:sz w:val="20"/>
          <w:szCs w:val="20"/>
        </w:rPr>
        <w:t>IV степени огнестойкости — 2000 м</w:t>
      </w:r>
      <w:r w:rsidRPr="002346E2">
        <w:rPr>
          <w:rFonts w:ascii="Arial" w:hAnsi="Arial" w:cs="Arial"/>
          <w:sz w:val="20"/>
          <w:szCs w:val="20"/>
          <w:vertAlign w:val="superscript"/>
        </w:rPr>
        <w:t>2</w:t>
      </w:r>
      <w:r w:rsidRPr="002346E2">
        <w:rPr>
          <w:rFonts w:ascii="Arial" w:hAnsi="Arial" w:cs="Arial"/>
          <w:sz w:val="20"/>
          <w:szCs w:val="20"/>
        </w:rPr>
        <w:t>.</w:t>
      </w:r>
    </w:p>
    <w:p w:rsidR="002346E2" w:rsidRDefault="002346E2" w:rsidP="002346E2">
      <w:pPr>
        <w:tabs>
          <w:tab w:val="left" w:pos="720"/>
          <w:tab w:val="right" w:leader="dot" w:pos="9072"/>
        </w:tabs>
        <w:spacing w:after="0" w:line="240" w:lineRule="auto"/>
        <w:jc w:val="both"/>
        <w:rPr>
          <w:rFonts w:ascii="Arial" w:hAnsi="Arial" w:cs="Arial"/>
          <w:sz w:val="20"/>
          <w:szCs w:val="20"/>
        </w:rPr>
      </w:pPr>
    </w:p>
    <w:p w:rsidR="00541DA8" w:rsidRPr="002346E2" w:rsidRDefault="00541DA8" w:rsidP="002346E2">
      <w:pPr>
        <w:tabs>
          <w:tab w:val="left" w:pos="720"/>
          <w:tab w:val="right" w:leader="dot" w:pos="9072"/>
        </w:tabs>
        <w:spacing w:after="0" w:line="240" w:lineRule="auto"/>
        <w:jc w:val="both"/>
        <w:rPr>
          <w:rFonts w:ascii="Arial" w:hAnsi="Arial" w:cs="Arial"/>
          <w:sz w:val="20"/>
          <w:szCs w:val="20"/>
        </w:rPr>
      </w:pPr>
      <w:r w:rsidRPr="002346E2">
        <w:rPr>
          <w:rFonts w:ascii="Arial" w:hAnsi="Arial" w:cs="Arial"/>
          <w:sz w:val="20"/>
          <w:szCs w:val="20"/>
        </w:rPr>
        <w:t>В открытых наземных механизированных автостоянках с выполнением несущих конструкций с пределом огнестойкости не менее R 45, допускается не предусматривать автоматическое и внутреннее (от пожарных кранов) пожаротушение, а также пожарную сигнализацию. При этом сооружение такой автостоянки должно быть оборудовано сухотрубом для целей внутреннего пожаротушения.</w:t>
      </w:r>
    </w:p>
    <w:p w:rsidR="00541DA8" w:rsidRPr="002346E2" w:rsidRDefault="00541DA8" w:rsidP="00541DA8">
      <w:pPr>
        <w:tabs>
          <w:tab w:val="left" w:pos="720"/>
          <w:tab w:val="right" w:leader="dot" w:pos="9072"/>
        </w:tabs>
        <w:spacing w:after="0" w:line="240" w:lineRule="auto"/>
        <w:rPr>
          <w:rFonts w:ascii="Arial" w:hAnsi="Arial" w:cs="Arial"/>
          <w:sz w:val="20"/>
          <w:szCs w:val="20"/>
        </w:rPr>
      </w:pPr>
    </w:p>
    <w:p w:rsidR="00541DA8" w:rsidRDefault="00E936C1" w:rsidP="00541DA8">
      <w:pPr>
        <w:tabs>
          <w:tab w:val="left" w:pos="720"/>
          <w:tab w:val="right" w:leader="dot" w:pos="9072"/>
        </w:tabs>
        <w:spacing w:after="0" w:line="240" w:lineRule="auto"/>
        <w:rPr>
          <w:rFonts w:ascii="Arial" w:hAnsi="Arial" w:cs="Arial"/>
          <w:b/>
        </w:rPr>
      </w:pPr>
      <w:r>
        <w:rPr>
          <w:rFonts w:ascii="Arial" w:hAnsi="Arial" w:cs="Arial"/>
          <w:b/>
        </w:rPr>
        <w:t>6.4</w:t>
      </w:r>
      <w:r w:rsidR="00C166DE">
        <w:rPr>
          <w:rFonts w:ascii="Arial" w:hAnsi="Arial" w:cs="Arial"/>
          <w:b/>
        </w:rPr>
        <w:tab/>
      </w:r>
      <w:r w:rsidR="00541DA8" w:rsidRPr="00CA5B37">
        <w:rPr>
          <w:rFonts w:ascii="Arial" w:hAnsi="Arial" w:cs="Arial"/>
          <w:b/>
        </w:rPr>
        <w:t>Надземные стоянки открытого типа для легковых автомобилей</w:t>
      </w:r>
    </w:p>
    <w:p w:rsidR="005443C5" w:rsidRDefault="005443C5" w:rsidP="00541DA8">
      <w:pPr>
        <w:tabs>
          <w:tab w:val="left" w:pos="720"/>
          <w:tab w:val="right" w:leader="dot" w:pos="9072"/>
        </w:tabs>
        <w:spacing w:after="0" w:line="240" w:lineRule="auto"/>
        <w:rPr>
          <w:rFonts w:ascii="Arial" w:hAnsi="Arial" w:cs="Arial"/>
        </w:rPr>
      </w:pPr>
    </w:p>
    <w:p w:rsidR="00541DA8" w:rsidRPr="002346E2" w:rsidRDefault="00541DA8" w:rsidP="00541DA8">
      <w:pPr>
        <w:tabs>
          <w:tab w:val="left" w:pos="720"/>
          <w:tab w:val="right" w:leader="dot" w:pos="9072"/>
        </w:tabs>
        <w:spacing w:after="0" w:line="240" w:lineRule="auto"/>
        <w:rPr>
          <w:rFonts w:ascii="Arial" w:hAnsi="Arial" w:cs="Arial"/>
          <w:sz w:val="20"/>
          <w:szCs w:val="20"/>
        </w:rPr>
      </w:pPr>
      <w:r w:rsidRPr="002346E2">
        <w:rPr>
          <w:rFonts w:ascii="Arial" w:hAnsi="Arial" w:cs="Arial"/>
          <w:sz w:val="20"/>
          <w:szCs w:val="20"/>
        </w:rPr>
        <w:t>Требуемую степень огнестойкости, допустимые этажность и площадь этажа надземной автостоянки открытого типа в пределах пожарного отсека следует принимать по таблице 6.7.</w:t>
      </w:r>
    </w:p>
    <w:p w:rsidR="002346E2" w:rsidRDefault="002346E2" w:rsidP="00CB46A1">
      <w:pPr>
        <w:tabs>
          <w:tab w:val="left" w:pos="720"/>
          <w:tab w:val="right" w:leader="dot" w:pos="9072"/>
        </w:tabs>
        <w:spacing w:after="0" w:line="240" w:lineRule="auto"/>
        <w:jc w:val="both"/>
        <w:rPr>
          <w:rFonts w:ascii="Arial" w:hAnsi="Arial" w:cs="Arial"/>
          <w:sz w:val="20"/>
          <w:szCs w:val="20"/>
        </w:rPr>
      </w:pPr>
    </w:p>
    <w:p w:rsidR="00541DA8" w:rsidRDefault="00541DA8" w:rsidP="00CB46A1">
      <w:pPr>
        <w:tabs>
          <w:tab w:val="left" w:pos="720"/>
          <w:tab w:val="right" w:leader="dot" w:pos="9072"/>
        </w:tabs>
        <w:spacing w:after="0" w:line="240" w:lineRule="auto"/>
        <w:jc w:val="both"/>
        <w:rPr>
          <w:rFonts w:ascii="Arial" w:hAnsi="Arial" w:cs="Arial"/>
          <w:sz w:val="20"/>
          <w:szCs w:val="20"/>
        </w:rPr>
      </w:pPr>
      <w:r w:rsidRPr="002346E2">
        <w:rPr>
          <w:rFonts w:ascii="Arial" w:hAnsi="Arial" w:cs="Arial"/>
          <w:sz w:val="20"/>
          <w:szCs w:val="20"/>
        </w:rPr>
        <w:t>Таблица 6.7</w:t>
      </w:r>
    </w:p>
    <w:p w:rsidR="002346E2" w:rsidRPr="002346E2" w:rsidRDefault="002346E2" w:rsidP="00CB46A1">
      <w:pPr>
        <w:tabs>
          <w:tab w:val="left" w:pos="720"/>
          <w:tab w:val="right" w:leader="dot" w:pos="9072"/>
        </w:tabs>
        <w:spacing w:after="0" w:line="240" w:lineRule="auto"/>
        <w:jc w:val="both"/>
        <w:rPr>
          <w:rFonts w:ascii="Arial" w:hAnsi="Arial" w:cs="Arial"/>
          <w:sz w:val="20"/>
          <w:szCs w:val="20"/>
        </w:rPr>
      </w:pPr>
    </w:p>
    <w:tbl>
      <w:tblPr>
        <w:tblW w:w="5000" w:type="pct"/>
        <w:tblCellMar>
          <w:left w:w="10" w:type="dxa"/>
          <w:right w:w="10" w:type="dxa"/>
        </w:tblCellMar>
        <w:tblLook w:val="04A0" w:firstRow="1" w:lastRow="0" w:firstColumn="1" w:lastColumn="0" w:noHBand="0" w:noVBand="1"/>
      </w:tblPr>
      <w:tblGrid>
        <w:gridCol w:w="1808"/>
        <w:gridCol w:w="2517"/>
        <w:gridCol w:w="1528"/>
        <w:gridCol w:w="1394"/>
        <w:gridCol w:w="1814"/>
      </w:tblGrid>
      <w:tr w:rsidR="00541DA8" w:rsidRPr="002346E2" w:rsidTr="00C166DE">
        <w:trPr>
          <w:trHeight w:hRule="exact" w:val="571"/>
        </w:trPr>
        <w:tc>
          <w:tcPr>
            <w:tcW w:w="998" w:type="pct"/>
            <w:vMerge w:val="restart"/>
            <w:tcBorders>
              <w:top w:val="single" w:sz="4" w:space="0" w:color="auto"/>
              <w:left w:val="single" w:sz="4" w:space="0" w:color="auto"/>
            </w:tcBorders>
            <w:shd w:val="clear" w:color="auto" w:fill="FFFFFF"/>
            <w:vAlign w:val="bottom"/>
          </w:tcPr>
          <w:p w:rsidR="00541DA8" w:rsidRPr="002346E2" w:rsidRDefault="00541DA8" w:rsidP="00CB46A1">
            <w:pPr>
              <w:widowControl w:val="0"/>
              <w:spacing w:after="0" w:line="278"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Степень</w:t>
            </w:r>
          </w:p>
          <w:p w:rsidR="00541DA8" w:rsidRPr="002346E2" w:rsidRDefault="00541DA8" w:rsidP="00CB46A1">
            <w:pPr>
              <w:widowControl w:val="0"/>
              <w:spacing w:after="0" w:line="278" w:lineRule="exact"/>
              <w:ind w:left="220"/>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огнестойкости</w:t>
            </w:r>
          </w:p>
          <w:p w:rsidR="00541DA8" w:rsidRPr="002346E2" w:rsidRDefault="00541DA8" w:rsidP="00CB46A1">
            <w:pPr>
              <w:widowControl w:val="0"/>
              <w:spacing w:after="0" w:line="278"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здания</w:t>
            </w:r>
          </w:p>
          <w:p w:rsidR="00541DA8" w:rsidRPr="002346E2" w:rsidRDefault="00541DA8" w:rsidP="00CB46A1">
            <w:pPr>
              <w:widowControl w:val="0"/>
              <w:spacing w:after="0" w:line="278" w:lineRule="exact"/>
              <w:ind w:left="220"/>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(сооружения)</w:t>
            </w:r>
          </w:p>
        </w:tc>
        <w:tc>
          <w:tcPr>
            <w:tcW w:w="1389" w:type="pct"/>
            <w:vMerge w:val="restart"/>
            <w:tcBorders>
              <w:top w:val="single" w:sz="4" w:space="0" w:color="auto"/>
              <w:left w:val="single" w:sz="4" w:space="0" w:color="auto"/>
            </w:tcBorders>
            <w:shd w:val="clear" w:color="auto" w:fill="FFFFFF"/>
            <w:vAlign w:val="bottom"/>
          </w:tcPr>
          <w:p w:rsidR="00541DA8" w:rsidRPr="002346E2" w:rsidRDefault="00541DA8" w:rsidP="00CB46A1">
            <w:pPr>
              <w:widowControl w:val="0"/>
              <w:spacing w:after="0" w:line="274"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Класс</w:t>
            </w:r>
          </w:p>
          <w:p w:rsidR="00541DA8" w:rsidRPr="002346E2" w:rsidRDefault="00541DA8" w:rsidP="00CB46A1">
            <w:pPr>
              <w:widowControl w:val="0"/>
              <w:spacing w:after="0" w:line="274"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конструктивной пожарной опасности здания (сооружения)</w:t>
            </w:r>
          </w:p>
        </w:tc>
        <w:tc>
          <w:tcPr>
            <w:tcW w:w="843" w:type="pct"/>
            <w:vMerge w:val="restart"/>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78" w:lineRule="exact"/>
              <w:ind w:left="340"/>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Допустимое</w:t>
            </w:r>
          </w:p>
          <w:p w:rsidR="00541DA8" w:rsidRPr="002346E2" w:rsidRDefault="00541DA8" w:rsidP="00CB46A1">
            <w:pPr>
              <w:widowControl w:val="0"/>
              <w:spacing w:after="0" w:line="278"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количество</w:t>
            </w:r>
          </w:p>
          <w:p w:rsidR="00541DA8" w:rsidRPr="002346E2" w:rsidRDefault="00541DA8" w:rsidP="00CB46A1">
            <w:pPr>
              <w:widowControl w:val="0"/>
              <w:spacing w:after="0" w:line="278"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этажей</w:t>
            </w:r>
          </w:p>
        </w:tc>
        <w:tc>
          <w:tcPr>
            <w:tcW w:w="1770" w:type="pct"/>
            <w:gridSpan w:val="2"/>
            <w:tcBorders>
              <w:top w:val="single" w:sz="4" w:space="0" w:color="auto"/>
              <w:left w:val="single" w:sz="4" w:space="0" w:color="auto"/>
              <w:right w:val="single" w:sz="4" w:space="0" w:color="auto"/>
            </w:tcBorders>
            <w:shd w:val="clear" w:color="auto" w:fill="FFFFFF"/>
            <w:vAlign w:val="bottom"/>
          </w:tcPr>
          <w:p w:rsidR="00541DA8" w:rsidRPr="002346E2" w:rsidRDefault="00541DA8" w:rsidP="00CB46A1">
            <w:pPr>
              <w:widowControl w:val="0"/>
              <w:spacing w:after="0" w:line="274" w:lineRule="exact"/>
              <w:jc w:val="both"/>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Площадь этажа в пределах пожарного отсека здания, м</w:t>
            </w:r>
            <w:r w:rsidRPr="002346E2">
              <w:rPr>
                <w:rFonts w:ascii="Arial" w:hAnsi="Arial" w:cs="Arial"/>
                <w:color w:val="000000"/>
                <w:sz w:val="20"/>
                <w:szCs w:val="20"/>
                <w:vertAlign w:val="superscript"/>
                <w:lang w:val="ru-RU" w:eastAsia="ru-RU" w:bidi="ru-RU"/>
              </w:rPr>
              <w:t>2</w:t>
            </w:r>
          </w:p>
        </w:tc>
      </w:tr>
      <w:tr w:rsidR="00541DA8" w:rsidRPr="002346E2" w:rsidTr="00C166DE">
        <w:trPr>
          <w:trHeight w:hRule="exact" w:val="576"/>
        </w:trPr>
        <w:tc>
          <w:tcPr>
            <w:tcW w:w="998" w:type="pct"/>
            <w:vMerge/>
            <w:tcBorders>
              <w:left w:val="single" w:sz="4" w:space="0" w:color="auto"/>
            </w:tcBorders>
            <w:shd w:val="clear" w:color="auto" w:fill="FFFFFF"/>
            <w:vAlign w:val="bottom"/>
          </w:tcPr>
          <w:p w:rsidR="00541DA8" w:rsidRPr="002346E2" w:rsidRDefault="00541DA8" w:rsidP="00CB46A1">
            <w:pPr>
              <w:widowControl w:val="0"/>
              <w:spacing w:after="0" w:line="240" w:lineRule="auto"/>
              <w:rPr>
                <w:rFonts w:ascii="Arial" w:eastAsia="Arial Unicode MS" w:hAnsi="Arial" w:cs="Arial"/>
                <w:color w:val="000000"/>
                <w:sz w:val="20"/>
                <w:szCs w:val="20"/>
                <w:lang w:val="ru-RU" w:eastAsia="ru-RU" w:bidi="ru-RU"/>
              </w:rPr>
            </w:pPr>
          </w:p>
        </w:tc>
        <w:tc>
          <w:tcPr>
            <w:tcW w:w="1389" w:type="pct"/>
            <w:vMerge/>
            <w:tcBorders>
              <w:left w:val="single" w:sz="4" w:space="0" w:color="auto"/>
            </w:tcBorders>
            <w:shd w:val="clear" w:color="auto" w:fill="FFFFFF"/>
            <w:vAlign w:val="bottom"/>
          </w:tcPr>
          <w:p w:rsidR="00541DA8" w:rsidRPr="002346E2" w:rsidRDefault="00541DA8" w:rsidP="00CB46A1">
            <w:pPr>
              <w:widowControl w:val="0"/>
              <w:spacing w:after="0" w:line="240" w:lineRule="auto"/>
              <w:rPr>
                <w:rFonts w:ascii="Arial" w:eastAsia="Arial Unicode MS" w:hAnsi="Arial" w:cs="Arial"/>
                <w:color w:val="000000"/>
                <w:sz w:val="20"/>
                <w:szCs w:val="20"/>
                <w:lang w:val="ru-RU" w:eastAsia="ru-RU" w:bidi="ru-RU"/>
              </w:rPr>
            </w:pPr>
          </w:p>
        </w:tc>
        <w:tc>
          <w:tcPr>
            <w:tcW w:w="843" w:type="pct"/>
            <w:vMerge/>
            <w:tcBorders>
              <w:left w:val="single" w:sz="4" w:space="0" w:color="auto"/>
            </w:tcBorders>
            <w:shd w:val="clear" w:color="auto" w:fill="FFFFFF"/>
            <w:vAlign w:val="center"/>
          </w:tcPr>
          <w:p w:rsidR="00541DA8" w:rsidRPr="002346E2" w:rsidRDefault="00541DA8" w:rsidP="00CB46A1">
            <w:pPr>
              <w:widowControl w:val="0"/>
              <w:spacing w:after="0" w:line="240" w:lineRule="auto"/>
              <w:rPr>
                <w:rFonts w:ascii="Arial" w:eastAsia="Arial Unicode MS" w:hAnsi="Arial" w:cs="Arial"/>
                <w:color w:val="000000"/>
                <w:sz w:val="20"/>
                <w:szCs w:val="20"/>
                <w:lang w:val="ru-RU" w:eastAsia="ru-RU" w:bidi="ru-RU"/>
              </w:rPr>
            </w:pPr>
          </w:p>
        </w:tc>
        <w:tc>
          <w:tcPr>
            <w:tcW w:w="769" w:type="pct"/>
            <w:tcBorders>
              <w:top w:val="single" w:sz="4" w:space="0" w:color="auto"/>
              <w:left w:val="single" w:sz="4" w:space="0" w:color="auto"/>
            </w:tcBorders>
            <w:shd w:val="clear" w:color="auto" w:fill="FFFFFF"/>
            <w:vAlign w:val="bottom"/>
          </w:tcPr>
          <w:p w:rsidR="00541DA8" w:rsidRPr="002346E2" w:rsidRDefault="00541DA8" w:rsidP="00CB46A1">
            <w:pPr>
              <w:widowControl w:val="0"/>
              <w:spacing w:after="12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одно</w:t>
            </w:r>
            <w:r w:rsidRPr="002346E2">
              <w:rPr>
                <w:rFonts w:ascii="Arial" w:hAnsi="Arial" w:cs="Arial"/>
                <w:color w:val="000000"/>
                <w:sz w:val="20"/>
                <w:szCs w:val="20"/>
                <w:lang w:val="ru-RU" w:eastAsia="ru-RU" w:bidi="ru-RU"/>
              </w:rPr>
              <w:softHyphen/>
            </w:r>
          </w:p>
          <w:p w:rsidR="00541DA8" w:rsidRPr="002346E2" w:rsidRDefault="00541DA8" w:rsidP="00CB46A1">
            <w:pPr>
              <w:widowControl w:val="0"/>
              <w:spacing w:before="120"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этажных</w:t>
            </w:r>
          </w:p>
        </w:tc>
        <w:tc>
          <w:tcPr>
            <w:tcW w:w="1001" w:type="pct"/>
            <w:tcBorders>
              <w:top w:val="single" w:sz="4" w:space="0" w:color="auto"/>
              <w:left w:val="single" w:sz="4" w:space="0" w:color="auto"/>
              <w:right w:val="single" w:sz="4" w:space="0" w:color="auto"/>
            </w:tcBorders>
            <w:shd w:val="clear" w:color="auto" w:fill="FFFFFF"/>
            <w:vAlign w:val="bottom"/>
          </w:tcPr>
          <w:p w:rsidR="00541DA8" w:rsidRPr="002346E2" w:rsidRDefault="00541DA8" w:rsidP="00CB46A1">
            <w:pPr>
              <w:widowControl w:val="0"/>
              <w:spacing w:after="12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много</w:t>
            </w:r>
            <w:r w:rsidRPr="002346E2">
              <w:rPr>
                <w:rFonts w:ascii="Arial" w:hAnsi="Arial" w:cs="Arial"/>
                <w:color w:val="000000"/>
                <w:sz w:val="20"/>
                <w:szCs w:val="20"/>
                <w:lang w:val="ru-RU" w:eastAsia="ru-RU" w:bidi="ru-RU"/>
              </w:rPr>
              <w:softHyphen/>
            </w:r>
          </w:p>
          <w:p w:rsidR="00541DA8" w:rsidRPr="002346E2" w:rsidRDefault="00541DA8" w:rsidP="00CB46A1">
            <w:pPr>
              <w:widowControl w:val="0"/>
              <w:spacing w:before="120"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этажных</w:t>
            </w:r>
          </w:p>
        </w:tc>
      </w:tr>
      <w:tr w:rsidR="00541DA8" w:rsidRPr="002346E2" w:rsidTr="00C166DE">
        <w:trPr>
          <w:trHeight w:hRule="exact" w:val="298"/>
        </w:trPr>
        <w:tc>
          <w:tcPr>
            <w:tcW w:w="998" w:type="pct"/>
            <w:vMerge w:val="restart"/>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en-US" w:eastAsia="en-US" w:bidi="en-US"/>
              </w:rPr>
              <w:t xml:space="preserve">I, </w:t>
            </w:r>
            <w:r w:rsidRPr="002346E2">
              <w:rPr>
                <w:rFonts w:ascii="Arial" w:hAnsi="Arial" w:cs="Arial"/>
                <w:color w:val="000000"/>
                <w:sz w:val="20"/>
                <w:szCs w:val="20"/>
                <w:lang w:val="ru-RU" w:eastAsia="ru-RU" w:bidi="ru-RU"/>
              </w:rPr>
              <w:t>II</w:t>
            </w:r>
          </w:p>
        </w:tc>
        <w:tc>
          <w:tcPr>
            <w:tcW w:w="1389" w:type="pct"/>
            <w:tcBorders>
              <w:top w:val="single" w:sz="4" w:space="0" w:color="auto"/>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С0</w:t>
            </w:r>
          </w:p>
        </w:tc>
        <w:tc>
          <w:tcPr>
            <w:tcW w:w="843" w:type="pct"/>
            <w:tcBorders>
              <w:top w:val="single" w:sz="4" w:space="0" w:color="auto"/>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9</w:t>
            </w:r>
          </w:p>
        </w:tc>
        <w:tc>
          <w:tcPr>
            <w:tcW w:w="769" w:type="pct"/>
            <w:tcBorders>
              <w:top w:val="single" w:sz="4" w:space="0" w:color="auto"/>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10 400</w:t>
            </w:r>
          </w:p>
        </w:tc>
        <w:tc>
          <w:tcPr>
            <w:tcW w:w="1001" w:type="pct"/>
            <w:tcBorders>
              <w:top w:val="single" w:sz="4" w:space="0" w:color="auto"/>
              <w:left w:val="single" w:sz="4" w:space="0" w:color="auto"/>
              <w:righ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5200</w:t>
            </w:r>
          </w:p>
        </w:tc>
      </w:tr>
      <w:tr w:rsidR="00541DA8" w:rsidRPr="002346E2" w:rsidTr="00C166DE">
        <w:trPr>
          <w:trHeight w:hRule="exact" w:val="288"/>
        </w:trPr>
        <w:tc>
          <w:tcPr>
            <w:tcW w:w="998" w:type="pct"/>
            <w:vMerge/>
            <w:tcBorders>
              <w:left w:val="single" w:sz="4" w:space="0" w:color="auto"/>
            </w:tcBorders>
            <w:shd w:val="clear" w:color="auto" w:fill="FFFFFF"/>
            <w:vAlign w:val="center"/>
          </w:tcPr>
          <w:p w:rsidR="00541DA8" w:rsidRPr="002346E2" w:rsidRDefault="00541DA8" w:rsidP="00CB46A1">
            <w:pPr>
              <w:widowControl w:val="0"/>
              <w:spacing w:after="0" w:line="240" w:lineRule="auto"/>
              <w:rPr>
                <w:rFonts w:ascii="Arial" w:eastAsia="Arial Unicode MS" w:hAnsi="Arial" w:cs="Arial"/>
                <w:color w:val="000000"/>
                <w:sz w:val="20"/>
                <w:szCs w:val="20"/>
                <w:lang w:val="ru-RU" w:eastAsia="ru-RU" w:bidi="ru-RU"/>
              </w:rPr>
            </w:pPr>
          </w:p>
        </w:tc>
        <w:tc>
          <w:tcPr>
            <w:tcW w:w="1389" w:type="pct"/>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С1</w:t>
            </w:r>
          </w:p>
        </w:tc>
        <w:tc>
          <w:tcPr>
            <w:tcW w:w="843" w:type="pct"/>
            <w:tcBorders>
              <w:top w:val="single" w:sz="4" w:space="0" w:color="auto"/>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2</w:t>
            </w:r>
          </w:p>
        </w:tc>
        <w:tc>
          <w:tcPr>
            <w:tcW w:w="769" w:type="pct"/>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3500</w:t>
            </w:r>
          </w:p>
        </w:tc>
        <w:tc>
          <w:tcPr>
            <w:tcW w:w="1001" w:type="pct"/>
            <w:tcBorders>
              <w:top w:val="single" w:sz="4" w:space="0" w:color="auto"/>
              <w:left w:val="single" w:sz="4" w:space="0" w:color="auto"/>
              <w:righ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2000</w:t>
            </w:r>
          </w:p>
        </w:tc>
      </w:tr>
      <w:tr w:rsidR="00541DA8" w:rsidRPr="002346E2" w:rsidTr="00C166DE">
        <w:trPr>
          <w:trHeight w:hRule="exact" w:val="288"/>
        </w:trPr>
        <w:tc>
          <w:tcPr>
            <w:tcW w:w="998" w:type="pct"/>
            <w:vMerge w:val="restart"/>
            <w:tcBorders>
              <w:top w:val="single" w:sz="4" w:space="0" w:color="auto"/>
              <w:left w:val="single" w:sz="4" w:space="0" w:color="auto"/>
            </w:tcBorders>
            <w:shd w:val="clear" w:color="auto" w:fill="FFFFFF"/>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III</w:t>
            </w:r>
          </w:p>
        </w:tc>
        <w:tc>
          <w:tcPr>
            <w:tcW w:w="1389" w:type="pct"/>
            <w:tcBorders>
              <w:top w:val="single" w:sz="4" w:space="0" w:color="auto"/>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С0</w:t>
            </w:r>
          </w:p>
        </w:tc>
        <w:tc>
          <w:tcPr>
            <w:tcW w:w="843" w:type="pct"/>
            <w:tcBorders>
              <w:top w:val="single" w:sz="4" w:space="0" w:color="auto"/>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6</w:t>
            </w:r>
          </w:p>
        </w:tc>
        <w:tc>
          <w:tcPr>
            <w:tcW w:w="769" w:type="pct"/>
            <w:tcBorders>
              <w:top w:val="single" w:sz="4" w:space="0" w:color="auto"/>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7800</w:t>
            </w:r>
          </w:p>
        </w:tc>
        <w:tc>
          <w:tcPr>
            <w:tcW w:w="1001" w:type="pct"/>
            <w:tcBorders>
              <w:top w:val="single" w:sz="4" w:space="0" w:color="auto"/>
              <w:left w:val="single" w:sz="4" w:space="0" w:color="auto"/>
              <w:righ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3600</w:t>
            </w:r>
          </w:p>
        </w:tc>
      </w:tr>
      <w:tr w:rsidR="00541DA8" w:rsidRPr="002346E2" w:rsidTr="00C166DE">
        <w:trPr>
          <w:trHeight w:hRule="exact" w:val="288"/>
        </w:trPr>
        <w:tc>
          <w:tcPr>
            <w:tcW w:w="998" w:type="pct"/>
            <w:vMerge/>
            <w:tcBorders>
              <w:left w:val="single" w:sz="4" w:space="0" w:color="auto"/>
            </w:tcBorders>
            <w:shd w:val="clear" w:color="auto" w:fill="FFFFFF"/>
          </w:tcPr>
          <w:p w:rsidR="00541DA8" w:rsidRPr="002346E2" w:rsidRDefault="00541DA8" w:rsidP="00CB46A1">
            <w:pPr>
              <w:widowControl w:val="0"/>
              <w:spacing w:after="0" w:line="240" w:lineRule="auto"/>
              <w:rPr>
                <w:rFonts w:ascii="Arial" w:eastAsia="Arial Unicode MS" w:hAnsi="Arial" w:cs="Arial"/>
                <w:color w:val="000000"/>
                <w:sz w:val="20"/>
                <w:szCs w:val="20"/>
                <w:lang w:val="ru-RU" w:eastAsia="ru-RU" w:bidi="ru-RU"/>
              </w:rPr>
            </w:pPr>
          </w:p>
        </w:tc>
        <w:tc>
          <w:tcPr>
            <w:tcW w:w="1389" w:type="pct"/>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С1</w:t>
            </w:r>
          </w:p>
        </w:tc>
        <w:tc>
          <w:tcPr>
            <w:tcW w:w="843" w:type="pct"/>
            <w:tcBorders>
              <w:top w:val="single" w:sz="4" w:space="0" w:color="auto"/>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2</w:t>
            </w:r>
          </w:p>
        </w:tc>
        <w:tc>
          <w:tcPr>
            <w:tcW w:w="769" w:type="pct"/>
            <w:tcBorders>
              <w:top w:val="single" w:sz="4" w:space="0" w:color="auto"/>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2000</w:t>
            </w:r>
          </w:p>
        </w:tc>
        <w:tc>
          <w:tcPr>
            <w:tcW w:w="1001" w:type="pct"/>
            <w:tcBorders>
              <w:top w:val="single" w:sz="4" w:space="0" w:color="auto"/>
              <w:left w:val="single" w:sz="4" w:space="0" w:color="auto"/>
              <w:righ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1200</w:t>
            </w:r>
          </w:p>
        </w:tc>
      </w:tr>
      <w:tr w:rsidR="00541DA8" w:rsidRPr="002346E2" w:rsidTr="00C166DE">
        <w:trPr>
          <w:trHeight w:hRule="exact" w:val="288"/>
        </w:trPr>
        <w:tc>
          <w:tcPr>
            <w:tcW w:w="998" w:type="pct"/>
            <w:vMerge w:val="restart"/>
            <w:tcBorders>
              <w:top w:val="single" w:sz="4" w:space="0" w:color="auto"/>
              <w:left w:val="single" w:sz="4" w:space="0" w:color="auto"/>
            </w:tcBorders>
            <w:shd w:val="clear" w:color="auto" w:fill="FFFFFF"/>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IV</w:t>
            </w:r>
          </w:p>
        </w:tc>
        <w:tc>
          <w:tcPr>
            <w:tcW w:w="1389" w:type="pct"/>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С0</w:t>
            </w:r>
          </w:p>
        </w:tc>
        <w:tc>
          <w:tcPr>
            <w:tcW w:w="843" w:type="pct"/>
            <w:tcBorders>
              <w:top w:val="single" w:sz="4" w:space="0" w:color="auto"/>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6</w:t>
            </w:r>
          </w:p>
        </w:tc>
        <w:tc>
          <w:tcPr>
            <w:tcW w:w="769" w:type="pct"/>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7300</w:t>
            </w:r>
          </w:p>
        </w:tc>
        <w:tc>
          <w:tcPr>
            <w:tcW w:w="1001" w:type="pct"/>
            <w:tcBorders>
              <w:top w:val="single" w:sz="4" w:space="0" w:color="auto"/>
              <w:left w:val="single" w:sz="4" w:space="0" w:color="auto"/>
              <w:righ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2000</w:t>
            </w:r>
          </w:p>
        </w:tc>
      </w:tr>
      <w:tr w:rsidR="00541DA8" w:rsidRPr="002346E2" w:rsidTr="00C166DE">
        <w:trPr>
          <w:trHeight w:hRule="exact" w:val="302"/>
        </w:trPr>
        <w:tc>
          <w:tcPr>
            <w:tcW w:w="998" w:type="pct"/>
            <w:vMerge/>
            <w:tcBorders>
              <w:left w:val="single" w:sz="4" w:space="0" w:color="auto"/>
              <w:bottom w:val="single" w:sz="4" w:space="0" w:color="auto"/>
            </w:tcBorders>
            <w:shd w:val="clear" w:color="auto" w:fill="FFFFFF"/>
          </w:tcPr>
          <w:p w:rsidR="00541DA8" w:rsidRPr="002346E2" w:rsidRDefault="00541DA8" w:rsidP="00CB46A1">
            <w:pPr>
              <w:widowControl w:val="0"/>
              <w:spacing w:after="0" w:line="240" w:lineRule="auto"/>
              <w:rPr>
                <w:rFonts w:ascii="Arial" w:eastAsia="Arial Unicode MS" w:hAnsi="Arial" w:cs="Arial"/>
                <w:color w:val="000000"/>
                <w:sz w:val="20"/>
                <w:szCs w:val="20"/>
                <w:lang w:val="ru-RU" w:eastAsia="ru-RU" w:bidi="ru-RU"/>
              </w:rPr>
            </w:pPr>
          </w:p>
        </w:tc>
        <w:tc>
          <w:tcPr>
            <w:tcW w:w="1389" w:type="pct"/>
            <w:tcBorders>
              <w:top w:val="single" w:sz="4" w:space="0" w:color="auto"/>
              <w:left w:val="single" w:sz="4" w:space="0" w:color="auto"/>
              <w:bottom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С1</w:t>
            </w:r>
          </w:p>
        </w:tc>
        <w:tc>
          <w:tcPr>
            <w:tcW w:w="843" w:type="pct"/>
            <w:tcBorders>
              <w:top w:val="single" w:sz="4" w:space="0" w:color="auto"/>
              <w:left w:val="single" w:sz="4" w:space="0" w:color="auto"/>
              <w:bottom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2</w:t>
            </w:r>
          </w:p>
        </w:tc>
        <w:tc>
          <w:tcPr>
            <w:tcW w:w="769" w:type="pct"/>
            <w:tcBorders>
              <w:top w:val="single" w:sz="4" w:space="0" w:color="auto"/>
              <w:left w:val="single" w:sz="4" w:space="0" w:color="auto"/>
              <w:bottom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2600</w:t>
            </w:r>
          </w:p>
        </w:tc>
        <w:tc>
          <w:tcPr>
            <w:tcW w:w="1001" w:type="pct"/>
            <w:tcBorders>
              <w:top w:val="single" w:sz="4" w:space="0" w:color="auto"/>
              <w:left w:val="single" w:sz="4" w:space="0" w:color="auto"/>
              <w:bottom w:val="single" w:sz="4" w:space="0" w:color="auto"/>
              <w:righ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800</w:t>
            </w:r>
          </w:p>
        </w:tc>
      </w:tr>
    </w:tbl>
    <w:p w:rsidR="00541DA8" w:rsidRPr="00E43DC9" w:rsidRDefault="00541DA8" w:rsidP="00541DA8">
      <w:pPr>
        <w:tabs>
          <w:tab w:val="left" w:pos="720"/>
          <w:tab w:val="right" w:leader="dot" w:pos="9072"/>
        </w:tabs>
        <w:spacing w:after="0" w:line="240" w:lineRule="auto"/>
        <w:rPr>
          <w:rFonts w:ascii="Arial" w:hAnsi="Arial" w:cs="Arial"/>
        </w:rPr>
      </w:pPr>
    </w:p>
    <w:p w:rsidR="00541DA8" w:rsidRPr="00D90FB5" w:rsidRDefault="00C166DE" w:rsidP="00541DA8">
      <w:pPr>
        <w:tabs>
          <w:tab w:val="left" w:pos="720"/>
          <w:tab w:val="right" w:leader="dot" w:pos="9072"/>
        </w:tabs>
        <w:spacing w:after="0" w:line="240" w:lineRule="auto"/>
        <w:rPr>
          <w:rFonts w:ascii="Arial" w:hAnsi="Arial" w:cs="Arial"/>
          <w:b/>
        </w:rPr>
      </w:pPr>
      <w:r>
        <w:rPr>
          <w:rFonts w:ascii="Arial" w:hAnsi="Arial" w:cs="Arial"/>
          <w:b/>
        </w:rPr>
        <w:t>6.5</w:t>
      </w:r>
      <w:r>
        <w:rPr>
          <w:rFonts w:ascii="Arial" w:hAnsi="Arial" w:cs="Arial"/>
          <w:b/>
        </w:rPr>
        <w:tab/>
      </w:r>
      <w:r w:rsidR="00541DA8" w:rsidRPr="00D90FB5">
        <w:rPr>
          <w:rFonts w:ascii="Arial" w:hAnsi="Arial" w:cs="Arial"/>
          <w:b/>
        </w:rPr>
        <w:t>Жилые здания (дома)</w:t>
      </w:r>
    </w:p>
    <w:p w:rsidR="00541DA8" w:rsidRPr="00E43DC9" w:rsidRDefault="00541DA8" w:rsidP="00541DA8">
      <w:pPr>
        <w:tabs>
          <w:tab w:val="left" w:pos="720"/>
          <w:tab w:val="right" w:leader="dot" w:pos="9072"/>
        </w:tabs>
        <w:spacing w:after="0" w:line="240" w:lineRule="auto"/>
        <w:rPr>
          <w:rFonts w:ascii="Arial" w:hAnsi="Arial" w:cs="Arial"/>
        </w:rPr>
      </w:pPr>
    </w:p>
    <w:p w:rsidR="00541DA8" w:rsidRPr="002346E2" w:rsidRDefault="00541DA8" w:rsidP="00541DA8">
      <w:pPr>
        <w:tabs>
          <w:tab w:val="left" w:pos="720"/>
          <w:tab w:val="right" w:leader="dot" w:pos="9072"/>
        </w:tabs>
        <w:spacing w:after="0" w:line="240" w:lineRule="auto"/>
        <w:jc w:val="both"/>
        <w:rPr>
          <w:rFonts w:ascii="Arial" w:hAnsi="Arial" w:cs="Arial"/>
          <w:sz w:val="20"/>
          <w:szCs w:val="20"/>
        </w:rPr>
      </w:pPr>
      <w:r w:rsidRPr="002346E2">
        <w:rPr>
          <w:rFonts w:ascii="Arial" w:hAnsi="Arial" w:cs="Arial"/>
          <w:sz w:val="20"/>
          <w:szCs w:val="20"/>
        </w:rPr>
        <w:t>6.5.1</w:t>
      </w:r>
      <w:r w:rsidRPr="002346E2">
        <w:rPr>
          <w:rFonts w:ascii="Arial" w:hAnsi="Arial" w:cs="Arial"/>
          <w:sz w:val="20"/>
          <w:szCs w:val="20"/>
        </w:rPr>
        <w:tab/>
        <w:t>Допустимую высоту здания класса F1.3 и площадь этажа в пределах пожарного отсека следует определять в зависимости от степени огнестойкости и класса конструктивной пожарной опасности по таблице 6.8.</w:t>
      </w:r>
    </w:p>
    <w:p w:rsidR="00D90FB5" w:rsidRDefault="00D90FB5" w:rsidP="00D90FB5">
      <w:pPr>
        <w:tabs>
          <w:tab w:val="left" w:pos="720"/>
          <w:tab w:val="right" w:leader="dot" w:pos="9072"/>
        </w:tabs>
        <w:spacing w:after="0" w:line="240" w:lineRule="auto"/>
        <w:rPr>
          <w:rFonts w:ascii="Arial" w:hAnsi="Arial" w:cs="Arial"/>
          <w:sz w:val="20"/>
          <w:szCs w:val="20"/>
          <w:lang w:val="ru-RU"/>
        </w:rPr>
      </w:pPr>
    </w:p>
    <w:p w:rsidR="00C166DE" w:rsidRPr="002346E2" w:rsidRDefault="00C166DE" w:rsidP="00D90FB5">
      <w:pPr>
        <w:tabs>
          <w:tab w:val="left" w:pos="720"/>
          <w:tab w:val="right" w:leader="dot" w:pos="9072"/>
        </w:tabs>
        <w:spacing w:after="0" w:line="240" w:lineRule="auto"/>
        <w:rPr>
          <w:rFonts w:ascii="Arial" w:hAnsi="Arial" w:cs="Arial"/>
          <w:sz w:val="20"/>
          <w:szCs w:val="20"/>
          <w:lang w:val="ru-RU"/>
        </w:rPr>
      </w:pPr>
    </w:p>
    <w:p w:rsidR="00541DA8" w:rsidRPr="00C166DE" w:rsidRDefault="00541DA8" w:rsidP="00C166DE">
      <w:pPr>
        <w:tabs>
          <w:tab w:val="left" w:pos="720"/>
          <w:tab w:val="right" w:leader="dot" w:pos="9072"/>
        </w:tabs>
        <w:spacing w:after="0" w:line="240" w:lineRule="auto"/>
        <w:jc w:val="center"/>
        <w:rPr>
          <w:rFonts w:ascii="Arial" w:hAnsi="Arial" w:cs="Arial"/>
          <w:b/>
          <w:sz w:val="20"/>
          <w:szCs w:val="20"/>
          <w:lang w:val="ru-RU"/>
        </w:rPr>
      </w:pPr>
      <w:r w:rsidRPr="00C166DE">
        <w:rPr>
          <w:rFonts w:ascii="Arial" w:hAnsi="Arial" w:cs="Arial"/>
          <w:b/>
          <w:sz w:val="20"/>
          <w:szCs w:val="20"/>
          <w:lang w:val="ru-RU"/>
        </w:rPr>
        <w:lastRenderedPageBreak/>
        <w:t>Таблица 6.8</w:t>
      </w:r>
    </w:p>
    <w:p w:rsidR="00635E65" w:rsidRPr="002346E2" w:rsidRDefault="00635E65" w:rsidP="00D90FB5">
      <w:pPr>
        <w:tabs>
          <w:tab w:val="left" w:pos="720"/>
          <w:tab w:val="right" w:leader="dot" w:pos="9072"/>
        </w:tabs>
        <w:spacing w:after="0" w:line="240" w:lineRule="auto"/>
        <w:rPr>
          <w:rFonts w:ascii="Arial" w:hAnsi="Arial" w:cs="Arial"/>
          <w:sz w:val="20"/>
          <w:szCs w:val="20"/>
          <w:lang w:val="ru-RU"/>
        </w:rPr>
      </w:pPr>
    </w:p>
    <w:tbl>
      <w:tblPr>
        <w:tblW w:w="9209" w:type="dxa"/>
        <w:tblLayout w:type="fixed"/>
        <w:tblCellMar>
          <w:left w:w="10" w:type="dxa"/>
          <w:right w:w="10" w:type="dxa"/>
        </w:tblCellMar>
        <w:tblLook w:val="04A0" w:firstRow="1" w:lastRow="0" w:firstColumn="1" w:lastColumn="0" w:noHBand="0" w:noVBand="1"/>
      </w:tblPr>
      <w:tblGrid>
        <w:gridCol w:w="1853"/>
        <w:gridCol w:w="2486"/>
        <w:gridCol w:w="1939"/>
        <w:gridCol w:w="2931"/>
      </w:tblGrid>
      <w:tr w:rsidR="00541DA8" w:rsidRPr="002346E2" w:rsidTr="005443C5">
        <w:trPr>
          <w:trHeight w:hRule="exact" w:val="1138"/>
        </w:trPr>
        <w:tc>
          <w:tcPr>
            <w:tcW w:w="1853" w:type="dxa"/>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78"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Степень</w:t>
            </w:r>
          </w:p>
          <w:p w:rsidR="00541DA8" w:rsidRPr="002346E2" w:rsidRDefault="00541DA8" w:rsidP="00CB46A1">
            <w:pPr>
              <w:widowControl w:val="0"/>
              <w:spacing w:after="0" w:line="278" w:lineRule="exact"/>
              <w:ind w:left="200"/>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огнестойкости</w:t>
            </w:r>
          </w:p>
          <w:p w:rsidR="00541DA8" w:rsidRPr="002346E2" w:rsidRDefault="00541DA8" w:rsidP="00CB46A1">
            <w:pPr>
              <w:widowControl w:val="0"/>
              <w:spacing w:after="0" w:line="278"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здания</w:t>
            </w:r>
          </w:p>
        </w:tc>
        <w:tc>
          <w:tcPr>
            <w:tcW w:w="2486" w:type="dxa"/>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74"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Класс</w:t>
            </w:r>
          </w:p>
          <w:p w:rsidR="00541DA8" w:rsidRPr="002346E2" w:rsidRDefault="00541DA8" w:rsidP="00CB46A1">
            <w:pPr>
              <w:widowControl w:val="0"/>
              <w:spacing w:after="0" w:line="274"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конструктивной пожарной опасности здания</w:t>
            </w:r>
          </w:p>
        </w:tc>
        <w:tc>
          <w:tcPr>
            <w:tcW w:w="1939" w:type="dxa"/>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78"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Допустимая высота здания, м</w:t>
            </w:r>
          </w:p>
        </w:tc>
        <w:tc>
          <w:tcPr>
            <w:tcW w:w="2931" w:type="dxa"/>
            <w:tcBorders>
              <w:top w:val="single" w:sz="4" w:space="0" w:color="auto"/>
              <w:left w:val="single" w:sz="4" w:space="0" w:color="auto"/>
              <w:right w:val="single" w:sz="4" w:space="0" w:color="auto"/>
            </w:tcBorders>
            <w:shd w:val="clear" w:color="auto" w:fill="FFFFFF"/>
            <w:vAlign w:val="center"/>
          </w:tcPr>
          <w:p w:rsidR="00541DA8" w:rsidRPr="002346E2" w:rsidRDefault="00541DA8" w:rsidP="00CB46A1">
            <w:pPr>
              <w:widowControl w:val="0"/>
              <w:spacing w:after="0" w:line="278"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Площадь этажа в пределах пожарного отсека, м</w:t>
            </w:r>
            <w:r w:rsidRPr="002346E2">
              <w:rPr>
                <w:rFonts w:ascii="Arial" w:hAnsi="Arial" w:cs="Arial"/>
                <w:color w:val="000000"/>
                <w:sz w:val="20"/>
                <w:szCs w:val="20"/>
                <w:vertAlign w:val="superscript"/>
                <w:lang w:val="ru-RU" w:eastAsia="ru-RU" w:bidi="ru-RU"/>
              </w:rPr>
              <w:t>2</w:t>
            </w:r>
          </w:p>
        </w:tc>
      </w:tr>
      <w:tr w:rsidR="00541DA8" w:rsidRPr="002346E2" w:rsidTr="005443C5">
        <w:trPr>
          <w:trHeight w:hRule="exact" w:val="302"/>
        </w:trPr>
        <w:tc>
          <w:tcPr>
            <w:tcW w:w="1853" w:type="dxa"/>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I</w:t>
            </w:r>
          </w:p>
        </w:tc>
        <w:tc>
          <w:tcPr>
            <w:tcW w:w="2486" w:type="dxa"/>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С0</w:t>
            </w:r>
          </w:p>
        </w:tc>
        <w:tc>
          <w:tcPr>
            <w:tcW w:w="1939" w:type="dxa"/>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75</w:t>
            </w:r>
          </w:p>
        </w:tc>
        <w:tc>
          <w:tcPr>
            <w:tcW w:w="2931" w:type="dxa"/>
            <w:tcBorders>
              <w:top w:val="single" w:sz="4" w:space="0" w:color="auto"/>
              <w:left w:val="single" w:sz="4" w:space="0" w:color="auto"/>
              <w:righ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2500</w:t>
            </w:r>
          </w:p>
        </w:tc>
      </w:tr>
      <w:tr w:rsidR="00541DA8" w:rsidRPr="002346E2" w:rsidTr="005443C5">
        <w:trPr>
          <w:trHeight w:hRule="exact" w:val="302"/>
        </w:trPr>
        <w:tc>
          <w:tcPr>
            <w:tcW w:w="1853" w:type="dxa"/>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II</w:t>
            </w:r>
          </w:p>
        </w:tc>
        <w:tc>
          <w:tcPr>
            <w:tcW w:w="2486" w:type="dxa"/>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С0 - С1</w:t>
            </w:r>
          </w:p>
        </w:tc>
        <w:tc>
          <w:tcPr>
            <w:tcW w:w="1939" w:type="dxa"/>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28</w:t>
            </w:r>
          </w:p>
        </w:tc>
        <w:tc>
          <w:tcPr>
            <w:tcW w:w="2931" w:type="dxa"/>
            <w:tcBorders>
              <w:top w:val="single" w:sz="4" w:space="0" w:color="auto"/>
              <w:left w:val="single" w:sz="4" w:space="0" w:color="auto"/>
              <w:righ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2200</w:t>
            </w:r>
          </w:p>
        </w:tc>
      </w:tr>
      <w:tr w:rsidR="00541DA8" w:rsidRPr="002346E2" w:rsidTr="005443C5">
        <w:trPr>
          <w:trHeight w:hRule="exact" w:val="302"/>
        </w:trPr>
        <w:tc>
          <w:tcPr>
            <w:tcW w:w="1853" w:type="dxa"/>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III</w:t>
            </w:r>
          </w:p>
        </w:tc>
        <w:tc>
          <w:tcPr>
            <w:tcW w:w="2486" w:type="dxa"/>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С0 - С1</w:t>
            </w:r>
          </w:p>
        </w:tc>
        <w:tc>
          <w:tcPr>
            <w:tcW w:w="1939" w:type="dxa"/>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15</w:t>
            </w:r>
          </w:p>
        </w:tc>
        <w:tc>
          <w:tcPr>
            <w:tcW w:w="2931" w:type="dxa"/>
            <w:tcBorders>
              <w:top w:val="single" w:sz="4" w:space="0" w:color="auto"/>
              <w:left w:val="single" w:sz="4" w:space="0" w:color="auto"/>
              <w:righ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1800</w:t>
            </w:r>
          </w:p>
        </w:tc>
      </w:tr>
      <w:tr w:rsidR="00541DA8" w:rsidRPr="002346E2" w:rsidTr="005443C5">
        <w:trPr>
          <w:trHeight w:hRule="exact" w:val="298"/>
        </w:trPr>
        <w:tc>
          <w:tcPr>
            <w:tcW w:w="1853" w:type="dxa"/>
            <w:vMerge w:val="restart"/>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IV</w:t>
            </w:r>
          </w:p>
        </w:tc>
        <w:tc>
          <w:tcPr>
            <w:tcW w:w="2486" w:type="dxa"/>
            <w:vMerge w:val="restart"/>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С0 - С1</w:t>
            </w:r>
          </w:p>
        </w:tc>
        <w:tc>
          <w:tcPr>
            <w:tcW w:w="1939" w:type="dxa"/>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5</w:t>
            </w:r>
          </w:p>
        </w:tc>
        <w:tc>
          <w:tcPr>
            <w:tcW w:w="2931" w:type="dxa"/>
            <w:tcBorders>
              <w:top w:val="single" w:sz="4" w:space="0" w:color="auto"/>
              <w:left w:val="single" w:sz="4" w:space="0" w:color="auto"/>
              <w:righ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800</w:t>
            </w:r>
          </w:p>
        </w:tc>
      </w:tr>
      <w:tr w:rsidR="00541DA8" w:rsidRPr="002346E2" w:rsidTr="005443C5">
        <w:trPr>
          <w:trHeight w:hRule="exact" w:val="302"/>
        </w:trPr>
        <w:tc>
          <w:tcPr>
            <w:tcW w:w="1853" w:type="dxa"/>
            <w:vMerge/>
            <w:tcBorders>
              <w:left w:val="single" w:sz="4" w:space="0" w:color="auto"/>
            </w:tcBorders>
            <w:shd w:val="clear" w:color="auto" w:fill="FFFFFF"/>
            <w:vAlign w:val="center"/>
          </w:tcPr>
          <w:p w:rsidR="00541DA8" w:rsidRPr="002346E2" w:rsidRDefault="00541DA8" w:rsidP="00CB46A1">
            <w:pPr>
              <w:widowControl w:val="0"/>
              <w:spacing w:after="0" w:line="240" w:lineRule="auto"/>
              <w:rPr>
                <w:rFonts w:ascii="Arial" w:eastAsia="Arial Unicode MS" w:hAnsi="Arial" w:cs="Arial"/>
                <w:color w:val="000000"/>
                <w:sz w:val="20"/>
                <w:szCs w:val="20"/>
                <w:lang w:val="ru-RU" w:eastAsia="ru-RU" w:bidi="ru-RU"/>
              </w:rPr>
            </w:pPr>
          </w:p>
        </w:tc>
        <w:tc>
          <w:tcPr>
            <w:tcW w:w="2486" w:type="dxa"/>
            <w:vMerge/>
            <w:tcBorders>
              <w:left w:val="single" w:sz="4" w:space="0" w:color="auto"/>
            </w:tcBorders>
            <w:shd w:val="clear" w:color="auto" w:fill="FFFFFF"/>
            <w:vAlign w:val="center"/>
          </w:tcPr>
          <w:p w:rsidR="00541DA8" w:rsidRPr="002346E2" w:rsidRDefault="00541DA8" w:rsidP="00CB46A1">
            <w:pPr>
              <w:widowControl w:val="0"/>
              <w:spacing w:after="0" w:line="240" w:lineRule="auto"/>
              <w:rPr>
                <w:rFonts w:ascii="Arial" w:eastAsia="Arial Unicode MS" w:hAnsi="Arial" w:cs="Arial"/>
                <w:color w:val="000000"/>
                <w:sz w:val="20"/>
                <w:szCs w:val="20"/>
                <w:lang w:val="ru-RU" w:eastAsia="ru-RU" w:bidi="ru-RU"/>
              </w:rPr>
            </w:pPr>
          </w:p>
        </w:tc>
        <w:tc>
          <w:tcPr>
            <w:tcW w:w="1939" w:type="dxa"/>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3</w:t>
            </w:r>
          </w:p>
        </w:tc>
        <w:tc>
          <w:tcPr>
            <w:tcW w:w="2931" w:type="dxa"/>
            <w:tcBorders>
              <w:top w:val="single" w:sz="4" w:space="0" w:color="auto"/>
              <w:left w:val="single" w:sz="4" w:space="0" w:color="auto"/>
              <w:righ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1200</w:t>
            </w:r>
          </w:p>
        </w:tc>
      </w:tr>
      <w:tr w:rsidR="00541DA8" w:rsidRPr="002346E2" w:rsidTr="005443C5">
        <w:trPr>
          <w:trHeight w:hRule="exact" w:val="298"/>
        </w:trPr>
        <w:tc>
          <w:tcPr>
            <w:tcW w:w="1853" w:type="dxa"/>
            <w:vMerge/>
            <w:tcBorders>
              <w:left w:val="single" w:sz="4" w:space="0" w:color="auto"/>
            </w:tcBorders>
            <w:shd w:val="clear" w:color="auto" w:fill="FFFFFF"/>
            <w:vAlign w:val="center"/>
          </w:tcPr>
          <w:p w:rsidR="00541DA8" w:rsidRPr="002346E2" w:rsidRDefault="00541DA8" w:rsidP="00CB46A1">
            <w:pPr>
              <w:widowControl w:val="0"/>
              <w:spacing w:after="0" w:line="240" w:lineRule="auto"/>
              <w:rPr>
                <w:rFonts w:ascii="Arial" w:eastAsia="Arial Unicode MS" w:hAnsi="Arial" w:cs="Arial"/>
                <w:color w:val="000000"/>
                <w:sz w:val="20"/>
                <w:szCs w:val="20"/>
                <w:lang w:val="ru-RU" w:eastAsia="ru-RU" w:bidi="ru-RU"/>
              </w:rPr>
            </w:pPr>
          </w:p>
        </w:tc>
        <w:tc>
          <w:tcPr>
            <w:tcW w:w="2486" w:type="dxa"/>
            <w:vMerge w:val="restart"/>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С2 – С3</w:t>
            </w:r>
          </w:p>
        </w:tc>
        <w:tc>
          <w:tcPr>
            <w:tcW w:w="1939" w:type="dxa"/>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5</w:t>
            </w:r>
          </w:p>
        </w:tc>
        <w:tc>
          <w:tcPr>
            <w:tcW w:w="2931" w:type="dxa"/>
            <w:tcBorders>
              <w:top w:val="single" w:sz="4" w:space="0" w:color="auto"/>
              <w:left w:val="single" w:sz="4" w:space="0" w:color="auto"/>
              <w:righ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500</w:t>
            </w:r>
          </w:p>
        </w:tc>
      </w:tr>
      <w:tr w:rsidR="00541DA8" w:rsidRPr="002346E2" w:rsidTr="005443C5">
        <w:trPr>
          <w:trHeight w:hRule="exact" w:val="302"/>
        </w:trPr>
        <w:tc>
          <w:tcPr>
            <w:tcW w:w="1853" w:type="dxa"/>
            <w:vMerge/>
            <w:tcBorders>
              <w:left w:val="single" w:sz="4" w:space="0" w:color="auto"/>
            </w:tcBorders>
            <w:shd w:val="clear" w:color="auto" w:fill="FFFFFF"/>
            <w:vAlign w:val="center"/>
          </w:tcPr>
          <w:p w:rsidR="00541DA8" w:rsidRPr="002346E2" w:rsidRDefault="00541DA8" w:rsidP="00CB46A1">
            <w:pPr>
              <w:widowControl w:val="0"/>
              <w:spacing w:after="0" w:line="240" w:lineRule="auto"/>
              <w:rPr>
                <w:rFonts w:ascii="Arial" w:eastAsia="Arial Unicode MS" w:hAnsi="Arial" w:cs="Arial"/>
                <w:color w:val="000000"/>
                <w:sz w:val="20"/>
                <w:szCs w:val="20"/>
                <w:lang w:val="ru-RU" w:eastAsia="ru-RU" w:bidi="ru-RU"/>
              </w:rPr>
            </w:pPr>
          </w:p>
        </w:tc>
        <w:tc>
          <w:tcPr>
            <w:tcW w:w="2486" w:type="dxa"/>
            <w:vMerge/>
            <w:tcBorders>
              <w:left w:val="single" w:sz="4" w:space="0" w:color="auto"/>
            </w:tcBorders>
            <w:shd w:val="clear" w:color="auto" w:fill="FFFFFF"/>
            <w:vAlign w:val="center"/>
          </w:tcPr>
          <w:p w:rsidR="00541DA8" w:rsidRPr="002346E2" w:rsidRDefault="00541DA8" w:rsidP="00CB46A1">
            <w:pPr>
              <w:widowControl w:val="0"/>
              <w:spacing w:after="0" w:line="240" w:lineRule="auto"/>
              <w:rPr>
                <w:rFonts w:ascii="Arial" w:eastAsia="Arial Unicode MS" w:hAnsi="Arial" w:cs="Arial"/>
                <w:color w:val="000000"/>
                <w:sz w:val="20"/>
                <w:szCs w:val="20"/>
                <w:lang w:val="ru-RU" w:eastAsia="ru-RU" w:bidi="ru-RU"/>
              </w:rPr>
            </w:pPr>
          </w:p>
        </w:tc>
        <w:tc>
          <w:tcPr>
            <w:tcW w:w="1939" w:type="dxa"/>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3</w:t>
            </w:r>
          </w:p>
        </w:tc>
        <w:tc>
          <w:tcPr>
            <w:tcW w:w="2931" w:type="dxa"/>
            <w:tcBorders>
              <w:top w:val="single" w:sz="4" w:space="0" w:color="auto"/>
              <w:left w:val="single" w:sz="4" w:space="0" w:color="auto"/>
              <w:righ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900</w:t>
            </w:r>
          </w:p>
        </w:tc>
      </w:tr>
      <w:tr w:rsidR="00541DA8" w:rsidRPr="002346E2" w:rsidTr="005443C5">
        <w:trPr>
          <w:trHeight w:hRule="exact" w:val="307"/>
        </w:trPr>
        <w:tc>
          <w:tcPr>
            <w:tcW w:w="1853" w:type="dxa"/>
            <w:vMerge w:val="restart"/>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V</w:t>
            </w:r>
          </w:p>
        </w:tc>
        <w:tc>
          <w:tcPr>
            <w:tcW w:w="2486" w:type="dxa"/>
            <w:vMerge w:val="restart"/>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Не норм.</w:t>
            </w:r>
          </w:p>
        </w:tc>
        <w:tc>
          <w:tcPr>
            <w:tcW w:w="1939" w:type="dxa"/>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5</w:t>
            </w:r>
          </w:p>
        </w:tc>
        <w:tc>
          <w:tcPr>
            <w:tcW w:w="2931" w:type="dxa"/>
            <w:tcBorders>
              <w:top w:val="single" w:sz="4" w:space="0" w:color="auto"/>
              <w:left w:val="single" w:sz="4" w:space="0" w:color="auto"/>
              <w:righ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500</w:t>
            </w:r>
          </w:p>
        </w:tc>
      </w:tr>
      <w:tr w:rsidR="00541DA8" w:rsidRPr="002346E2" w:rsidTr="005443C5">
        <w:trPr>
          <w:trHeight w:hRule="exact" w:val="312"/>
        </w:trPr>
        <w:tc>
          <w:tcPr>
            <w:tcW w:w="1853" w:type="dxa"/>
            <w:vMerge/>
            <w:tcBorders>
              <w:left w:val="single" w:sz="4" w:space="0" w:color="auto"/>
              <w:bottom w:val="single" w:sz="4" w:space="0" w:color="auto"/>
            </w:tcBorders>
            <w:shd w:val="clear" w:color="auto" w:fill="FFFFFF"/>
            <w:vAlign w:val="center"/>
          </w:tcPr>
          <w:p w:rsidR="00541DA8" w:rsidRPr="002346E2" w:rsidRDefault="00541DA8" w:rsidP="00CB46A1">
            <w:pPr>
              <w:widowControl w:val="0"/>
              <w:spacing w:after="0" w:line="240" w:lineRule="auto"/>
              <w:rPr>
                <w:rFonts w:ascii="Arial" w:eastAsia="Arial Unicode MS" w:hAnsi="Arial" w:cs="Arial"/>
                <w:color w:val="000000"/>
                <w:sz w:val="20"/>
                <w:szCs w:val="20"/>
                <w:lang w:val="ru-RU" w:eastAsia="ru-RU" w:bidi="ru-RU"/>
              </w:rPr>
            </w:pPr>
          </w:p>
        </w:tc>
        <w:tc>
          <w:tcPr>
            <w:tcW w:w="2486" w:type="dxa"/>
            <w:vMerge/>
            <w:tcBorders>
              <w:left w:val="single" w:sz="4" w:space="0" w:color="auto"/>
              <w:bottom w:val="single" w:sz="4" w:space="0" w:color="auto"/>
            </w:tcBorders>
            <w:shd w:val="clear" w:color="auto" w:fill="FFFFFF"/>
            <w:vAlign w:val="center"/>
          </w:tcPr>
          <w:p w:rsidR="00541DA8" w:rsidRPr="002346E2" w:rsidRDefault="00541DA8" w:rsidP="00CB46A1">
            <w:pPr>
              <w:widowControl w:val="0"/>
              <w:spacing w:after="0" w:line="240" w:lineRule="auto"/>
              <w:rPr>
                <w:rFonts w:ascii="Arial" w:eastAsia="Arial Unicode MS" w:hAnsi="Arial" w:cs="Arial"/>
                <w:color w:val="000000"/>
                <w:sz w:val="20"/>
                <w:szCs w:val="20"/>
                <w:lang w:val="ru-RU" w:eastAsia="ru-RU" w:bidi="ru-RU"/>
              </w:rPr>
            </w:pPr>
          </w:p>
        </w:tc>
        <w:tc>
          <w:tcPr>
            <w:tcW w:w="1939" w:type="dxa"/>
            <w:tcBorders>
              <w:top w:val="single" w:sz="4" w:space="0" w:color="auto"/>
              <w:left w:val="single" w:sz="4" w:space="0" w:color="auto"/>
              <w:bottom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3</w:t>
            </w:r>
          </w:p>
        </w:tc>
        <w:tc>
          <w:tcPr>
            <w:tcW w:w="2931" w:type="dxa"/>
            <w:tcBorders>
              <w:top w:val="single" w:sz="4" w:space="0" w:color="auto"/>
              <w:left w:val="single" w:sz="4" w:space="0" w:color="auto"/>
              <w:bottom w:val="single" w:sz="4" w:space="0" w:color="auto"/>
              <w:righ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800</w:t>
            </w:r>
          </w:p>
        </w:tc>
      </w:tr>
    </w:tbl>
    <w:p w:rsidR="00541DA8" w:rsidRPr="002346E2" w:rsidRDefault="00541DA8" w:rsidP="002346E2">
      <w:pPr>
        <w:tabs>
          <w:tab w:val="left" w:pos="720"/>
          <w:tab w:val="right" w:leader="dot" w:pos="9072"/>
        </w:tabs>
        <w:spacing w:before="120" w:after="0" w:line="240" w:lineRule="auto"/>
        <w:rPr>
          <w:rFonts w:ascii="Arial" w:hAnsi="Arial" w:cs="Arial"/>
          <w:sz w:val="20"/>
          <w:szCs w:val="20"/>
        </w:rPr>
      </w:pPr>
      <w:r w:rsidRPr="002346E2">
        <w:rPr>
          <w:rFonts w:ascii="Arial" w:hAnsi="Arial" w:cs="Arial"/>
          <w:sz w:val="20"/>
          <w:szCs w:val="20"/>
        </w:rPr>
        <w:t>Примечание — Степень огнестойкости здания с неотапливаемыми пристройками</w:t>
      </w:r>
      <w:r w:rsidRPr="002346E2">
        <w:rPr>
          <w:rFonts w:ascii="Arial" w:hAnsi="Arial" w:cs="Arial"/>
          <w:sz w:val="20"/>
          <w:szCs w:val="20"/>
          <w:lang w:val="ru-RU"/>
        </w:rPr>
        <w:t xml:space="preserve"> </w:t>
      </w:r>
      <w:r w:rsidRPr="002346E2">
        <w:rPr>
          <w:rFonts w:ascii="Arial" w:hAnsi="Arial" w:cs="Arial"/>
          <w:sz w:val="20"/>
          <w:szCs w:val="20"/>
        </w:rPr>
        <w:t>следует принимать по степени огнестойкости отапливаемой части здания.</w:t>
      </w:r>
    </w:p>
    <w:p w:rsidR="00541DA8" w:rsidRPr="002346E2" w:rsidRDefault="00541DA8" w:rsidP="00541DA8">
      <w:pPr>
        <w:tabs>
          <w:tab w:val="left" w:pos="720"/>
          <w:tab w:val="right" w:leader="dot" w:pos="9072"/>
        </w:tabs>
        <w:spacing w:after="0" w:line="240" w:lineRule="auto"/>
        <w:rPr>
          <w:rFonts w:ascii="Arial" w:hAnsi="Arial" w:cs="Arial"/>
          <w:sz w:val="20"/>
          <w:szCs w:val="20"/>
        </w:rPr>
      </w:pPr>
    </w:p>
    <w:p w:rsidR="00541DA8" w:rsidRPr="002346E2" w:rsidRDefault="00541DA8" w:rsidP="00541DA8">
      <w:pPr>
        <w:tabs>
          <w:tab w:val="left" w:pos="720"/>
          <w:tab w:val="right" w:leader="dot" w:pos="9072"/>
        </w:tabs>
        <w:spacing w:after="0" w:line="240" w:lineRule="auto"/>
        <w:jc w:val="both"/>
        <w:rPr>
          <w:rFonts w:ascii="Arial" w:hAnsi="Arial" w:cs="Arial"/>
          <w:sz w:val="20"/>
          <w:szCs w:val="20"/>
        </w:rPr>
      </w:pPr>
      <w:r w:rsidRPr="00C166DE">
        <w:rPr>
          <w:rFonts w:ascii="Arial" w:hAnsi="Arial" w:cs="Arial"/>
          <w:b/>
          <w:sz w:val="20"/>
          <w:szCs w:val="20"/>
        </w:rPr>
        <w:t>6.5.2</w:t>
      </w:r>
      <w:r w:rsidRPr="002346E2">
        <w:rPr>
          <w:rFonts w:ascii="Arial" w:hAnsi="Arial" w:cs="Arial"/>
          <w:sz w:val="20"/>
          <w:szCs w:val="20"/>
        </w:rPr>
        <w:tab/>
        <w:t xml:space="preserve">Здания I, II и III степеней огнестойкости допускается надстраивать одним мансардным этажом, расположенным независимо от высоты зданий, установленной в таблице 6.8, но не выше 75 м. </w:t>
      </w:r>
      <w:r w:rsidRPr="002346E2">
        <w:rPr>
          <w:rFonts w:ascii="Arial" w:hAnsi="Arial" w:cs="Arial"/>
          <w:sz w:val="20"/>
          <w:szCs w:val="20"/>
          <w:lang w:val="ru-RU"/>
        </w:rPr>
        <w:t>П</w:t>
      </w:r>
      <w:r w:rsidRPr="002346E2">
        <w:rPr>
          <w:rFonts w:ascii="Arial" w:hAnsi="Arial" w:cs="Arial"/>
          <w:sz w:val="20"/>
          <w:szCs w:val="20"/>
        </w:rPr>
        <w:t xml:space="preserve">редел огнестойкости </w:t>
      </w:r>
      <w:r w:rsidRPr="002346E2">
        <w:rPr>
          <w:rFonts w:ascii="Arial" w:hAnsi="Arial" w:cs="Arial"/>
          <w:sz w:val="20"/>
          <w:szCs w:val="20"/>
          <w:lang w:val="ru-RU"/>
        </w:rPr>
        <w:t>н</w:t>
      </w:r>
      <w:r w:rsidRPr="002346E2">
        <w:rPr>
          <w:rFonts w:ascii="Arial" w:hAnsi="Arial" w:cs="Arial"/>
          <w:sz w:val="20"/>
          <w:szCs w:val="20"/>
        </w:rPr>
        <w:t>есущи</w:t>
      </w:r>
      <w:r w:rsidRPr="002346E2">
        <w:rPr>
          <w:rFonts w:ascii="Arial" w:hAnsi="Arial" w:cs="Arial"/>
          <w:sz w:val="20"/>
          <w:szCs w:val="20"/>
          <w:lang w:val="ru-RU"/>
        </w:rPr>
        <w:t>х</w:t>
      </w:r>
      <w:r w:rsidRPr="002346E2">
        <w:rPr>
          <w:rFonts w:ascii="Arial" w:hAnsi="Arial" w:cs="Arial"/>
          <w:sz w:val="20"/>
          <w:szCs w:val="20"/>
        </w:rPr>
        <w:t xml:space="preserve"> элемент</w:t>
      </w:r>
      <w:r w:rsidRPr="002346E2">
        <w:rPr>
          <w:rFonts w:ascii="Arial" w:hAnsi="Arial" w:cs="Arial"/>
          <w:sz w:val="20"/>
          <w:szCs w:val="20"/>
          <w:lang w:val="ru-RU"/>
        </w:rPr>
        <w:t>ов</w:t>
      </w:r>
      <w:r w:rsidRPr="002346E2">
        <w:rPr>
          <w:rFonts w:ascii="Arial" w:hAnsi="Arial" w:cs="Arial"/>
          <w:sz w:val="20"/>
          <w:szCs w:val="20"/>
        </w:rPr>
        <w:t xml:space="preserve"> </w:t>
      </w:r>
      <w:r w:rsidRPr="002346E2">
        <w:rPr>
          <w:rFonts w:ascii="Arial" w:hAnsi="Arial" w:cs="Arial"/>
          <w:sz w:val="20"/>
          <w:szCs w:val="20"/>
          <w:lang w:val="ru-RU"/>
        </w:rPr>
        <w:t>и о</w:t>
      </w:r>
      <w:r w:rsidRPr="002346E2">
        <w:rPr>
          <w:rFonts w:ascii="Arial" w:hAnsi="Arial" w:cs="Arial"/>
          <w:sz w:val="20"/>
          <w:szCs w:val="20"/>
        </w:rPr>
        <w:t>граждающи</w:t>
      </w:r>
      <w:r w:rsidRPr="002346E2">
        <w:rPr>
          <w:rFonts w:ascii="Arial" w:hAnsi="Arial" w:cs="Arial"/>
          <w:sz w:val="20"/>
          <w:szCs w:val="20"/>
          <w:lang w:val="ru-RU"/>
        </w:rPr>
        <w:t>х</w:t>
      </w:r>
      <w:r w:rsidRPr="002346E2">
        <w:rPr>
          <w:rFonts w:ascii="Arial" w:hAnsi="Arial" w:cs="Arial"/>
          <w:sz w:val="20"/>
          <w:szCs w:val="20"/>
        </w:rPr>
        <w:t xml:space="preserve"> конструкции мансардного этажа долж</w:t>
      </w:r>
      <w:r w:rsidRPr="002346E2">
        <w:rPr>
          <w:rFonts w:ascii="Arial" w:hAnsi="Arial" w:cs="Arial"/>
          <w:sz w:val="20"/>
          <w:szCs w:val="20"/>
          <w:lang w:val="ru-RU"/>
        </w:rPr>
        <w:t>е</w:t>
      </w:r>
      <w:r w:rsidRPr="002346E2">
        <w:rPr>
          <w:rFonts w:ascii="Arial" w:hAnsi="Arial" w:cs="Arial"/>
          <w:sz w:val="20"/>
          <w:szCs w:val="20"/>
        </w:rPr>
        <w:t xml:space="preserve">н отвечать требованиям, предъявляемым к конструкциям надстраиваемого здания, а также класс пожарной опасности К0. </w:t>
      </w:r>
    </w:p>
    <w:p w:rsidR="00367202" w:rsidRPr="002346E2" w:rsidRDefault="00367202" w:rsidP="00541DA8">
      <w:pPr>
        <w:tabs>
          <w:tab w:val="left" w:pos="720"/>
          <w:tab w:val="right" w:leader="dot" w:pos="9072"/>
        </w:tabs>
        <w:spacing w:after="0" w:line="240" w:lineRule="auto"/>
        <w:jc w:val="both"/>
        <w:rPr>
          <w:rFonts w:ascii="Arial" w:hAnsi="Arial" w:cs="Arial"/>
          <w:sz w:val="20"/>
          <w:szCs w:val="20"/>
        </w:rPr>
      </w:pPr>
    </w:p>
    <w:p w:rsidR="00541DA8" w:rsidRDefault="00541DA8" w:rsidP="00541DA8">
      <w:pPr>
        <w:tabs>
          <w:tab w:val="left" w:pos="720"/>
          <w:tab w:val="right" w:leader="dot" w:pos="9072"/>
        </w:tabs>
        <w:spacing w:after="0" w:line="240" w:lineRule="auto"/>
        <w:jc w:val="both"/>
        <w:rPr>
          <w:rFonts w:ascii="Arial" w:hAnsi="Arial" w:cs="Arial"/>
          <w:sz w:val="20"/>
          <w:szCs w:val="20"/>
        </w:rPr>
      </w:pPr>
      <w:r w:rsidRPr="00C166DE">
        <w:rPr>
          <w:rFonts w:ascii="Arial" w:hAnsi="Arial" w:cs="Arial"/>
          <w:b/>
          <w:sz w:val="20"/>
          <w:szCs w:val="20"/>
        </w:rPr>
        <w:t>6.5.3</w:t>
      </w:r>
      <w:r w:rsidRPr="002346E2">
        <w:rPr>
          <w:rFonts w:ascii="Arial" w:hAnsi="Arial" w:cs="Arial"/>
          <w:sz w:val="20"/>
          <w:szCs w:val="20"/>
        </w:rPr>
        <w:tab/>
        <w:t>Несущие элементы двухэтажных зданий IV степени огнестойкости должны иметь предел огнестойкости не менее R 30.</w:t>
      </w:r>
    </w:p>
    <w:p w:rsidR="00C166DE" w:rsidRDefault="00C166DE" w:rsidP="00541DA8">
      <w:pPr>
        <w:tabs>
          <w:tab w:val="left" w:pos="720"/>
          <w:tab w:val="right" w:leader="dot" w:pos="9072"/>
        </w:tabs>
        <w:spacing w:after="0" w:line="240" w:lineRule="auto"/>
        <w:jc w:val="both"/>
        <w:rPr>
          <w:rFonts w:ascii="Arial" w:hAnsi="Arial" w:cs="Arial"/>
          <w:sz w:val="20"/>
          <w:szCs w:val="20"/>
        </w:rPr>
      </w:pPr>
    </w:p>
    <w:p w:rsidR="00541DA8" w:rsidRPr="002346E2" w:rsidRDefault="00541DA8" w:rsidP="00541DA8">
      <w:pPr>
        <w:tabs>
          <w:tab w:val="left" w:pos="720"/>
          <w:tab w:val="right" w:leader="dot" w:pos="9072"/>
        </w:tabs>
        <w:spacing w:after="0" w:line="240" w:lineRule="auto"/>
        <w:jc w:val="both"/>
        <w:rPr>
          <w:rFonts w:ascii="Arial" w:hAnsi="Arial" w:cs="Arial"/>
          <w:sz w:val="20"/>
          <w:szCs w:val="20"/>
        </w:rPr>
      </w:pPr>
      <w:r w:rsidRPr="00C166DE">
        <w:rPr>
          <w:rFonts w:ascii="Arial" w:hAnsi="Arial" w:cs="Arial"/>
          <w:b/>
          <w:sz w:val="20"/>
          <w:szCs w:val="20"/>
        </w:rPr>
        <w:t>6.5.4</w:t>
      </w:r>
      <w:r w:rsidRPr="002346E2">
        <w:rPr>
          <w:rFonts w:ascii="Arial" w:hAnsi="Arial" w:cs="Arial"/>
          <w:sz w:val="20"/>
          <w:szCs w:val="20"/>
        </w:rPr>
        <w:tab/>
        <w:t>Класс пожарной опасности и предел огнестойкости внутриквартирных, в том числе шкафных, сборно-разборных, с дверными проемами и раздвижных перегородок не нормируются.</w:t>
      </w:r>
    </w:p>
    <w:p w:rsidR="00367202" w:rsidRPr="002346E2" w:rsidRDefault="00367202" w:rsidP="00541DA8">
      <w:pPr>
        <w:tabs>
          <w:tab w:val="left" w:pos="720"/>
          <w:tab w:val="right" w:leader="dot" w:pos="9072"/>
        </w:tabs>
        <w:spacing w:after="0" w:line="240" w:lineRule="auto"/>
        <w:jc w:val="both"/>
        <w:rPr>
          <w:rFonts w:ascii="Arial" w:hAnsi="Arial" w:cs="Arial"/>
          <w:sz w:val="20"/>
          <w:szCs w:val="20"/>
        </w:rPr>
      </w:pPr>
    </w:p>
    <w:p w:rsidR="00541DA8" w:rsidRDefault="00541DA8" w:rsidP="00541DA8">
      <w:pPr>
        <w:tabs>
          <w:tab w:val="left" w:pos="720"/>
          <w:tab w:val="right" w:leader="dot" w:pos="9072"/>
        </w:tabs>
        <w:spacing w:after="0" w:line="240" w:lineRule="auto"/>
        <w:jc w:val="both"/>
        <w:rPr>
          <w:rFonts w:ascii="Arial" w:hAnsi="Arial" w:cs="Arial"/>
          <w:sz w:val="20"/>
          <w:szCs w:val="20"/>
        </w:rPr>
      </w:pPr>
      <w:r w:rsidRPr="00C166DE">
        <w:rPr>
          <w:rFonts w:ascii="Arial" w:hAnsi="Arial" w:cs="Arial"/>
          <w:b/>
          <w:sz w:val="20"/>
          <w:szCs w:val="20"/>
        </w:rPr>
        <w:t>6.5.5</w:t>
      </w:r>
      <w:r w:rsidRPr="002346E2">
        <w:rPr>
          <w:rFonts w:ascii="Arial" w:hAnsi="Arial" w:cs="Arial"/>
          <w:sz w:val="20"/>
          <w:szCs w:val="20"/>
        </w:rPr>
        <w:tab/>
        <w:t>Несущие конструкции покрытия встроенно-пристроенной части должны иметь предел огнестойкости не менее R</w:t>
      </w:r>
      <w:r w:rsidRPr="002346E2">
        <w:rPr>
          <w:rFonts w:ascii="Arial" w:hAnsi="Arial" w:cs="Arial"/>
          <w:sz w:val="20"/>
          <w:szCs w:val="20"/>
          <w:lang w:val="en-US"/>
        </w:rPr>
        <w:t>EI</w:t>
      </w:r>
      <w:r w:rsidRPr="002346E2">
        <w:rPr>
          <w:rFonts w:ascii="Arial" w:hAnsi="Arial" w:cs="Arial"/>
          <w:sz w:val="20"/>
          <w:szCs w:val="20"/>
        </w:rPr>
        <w:t xml:space="preserve"> 45 и класс пожарной опасности К0. При наличии в жилом доме окон, ориентированных на встроенно-пристроенную часть здания, уровень кровли на расстоянии 6 м от места примыкания не должен превышать отметки пола вышерасположенных жилых помещений основной части здания. Утеплитель в этом месте покрытия должен быть выполнен из материалов C</w:t>
      </w:r>
      <w:r w:rsidRPr="002346E2">
        <w:rPr>
          <w:rFonts w:ascii="Arial" w:hAnsi="Arial" w:cs="Arial"/>
          <w:sz w:val="20"/>
          <w:szCs w:val="20"/>
          <w:vertAlign w:val="subscript"/>
        </w:rPr>
        <w:t>0</w:t>
      </w:r>
      <w:r w:rsidRPr="002346E2">
        <w:rPr>
          <w:rFonts w:ascii="Arial" w:hAnsi="Arial" w:cs="Arial"/>
          <w:sz w:val="20"/>
          <w:szCs w:val="20"/>
        </w:rPr>
        <w:t>.</w:t>
      </w:r>
    </w:p>
    <w:p w:rsidR="00635E65" w:rsidRPr="002346E2" w:rsidRDefault="00635E65" w:rsidP="00541DA8">
      <w:pPr>
        <w:tabs>
          <w:tab w:val="left" w:pos="720"/>
          <w:tab w:val="right" w:leader="dot" w:pos="9072"/>
        </w:tabs>
        <w:spacing w:after="0" w:line="240" w:lineRule="auto"/>
        <w:jc w:val="both"/>
        <w:rPr>
          <w:rFonts w:ascii="Arial" w:hAnsi="Arial" w:cs="Arial"/>
          <w:sz w:val="20"/>
          <w:szCs w:val="20"/>
        </w:rPr>
      </w:pPr>
    </w:p>
    <w:p w:rsidR="00541DA8" w:rsidRPr="002346E2" w:rsidRDefault="00541DA8" w:rsidP="00541DA8">
      <w:pPr>
        <w:tabs>
          <w:tab w:val="left" w:pos="720"/>
          <w:tab w:val="right" w:leader="dot" w:pos="9072"/>
        </w:tabs>
        <w:spacing w:after="0" w:line="240" w:lineRule="auto"/>
        <w:jc w:val="both"/>
        <w:rPr>
          <w:rFonts w:ascii="Arial" w:hAnsi="Arial" w:cs="Arial"/>
          <w:sz w:val="20"/>
          <w:szCs w:val="20"/>
        </w:rPr>
      </w:pPr>
      <w:r w:rsidRPr="00C166DE">
        <w:rPr>
          <w:rFonts w:ascii="Arial" w:hAnsi="Arial" w:cs="Arial"/>
          <w:b/>
          <w:sz w:val="20"/>
          <w:szCs w:val="20"/>
        </w:rPr>
        <w:t>6.5.6</w:t>
      </w:r>
      <w:r w:rsidRPr="002346E2">
        <w:rPr>
          <w:rFonts w:ascii="Arial" w:hAnsi="Arial" w:cs="Arial"/>
          <w:sz w:val="20"/>
          <w:szCs w:val="20"/>
        </w:rPr>
        <w:tab/>
        <w:t>Одноквартирные жилые дома, в том числе блокированные (класс функциональной пожарной опасности F1.4), должны отвечать следующим требованиям:</w:t>
      </w:r>
    </w:p>
    <w:p w:rsidR="00541DA8" w:rsidRPr="002346E2" w:rsidRDefault="00541DA8" w:rsidP="00541DA8">
      <w:pPr>
        <w:tabs>
          <w:tab w:val="left" w:pos="720"/>
          <w:tab w:val="right" w:leader="dot" w:pos="9072"/>
        </w:tabs>
        <w:spacing w:after="0" w:line="240" w:lineRule="auto"/>
        <w:jc w:val="both"/>
        <w:rPr>
          <w:rFonts w:ascii="Arial" w:hAnsi="Arial" w:cs="Arial"/>
          <w:sz w:val="20"/>
          <w:szCs w:val="20"/>
        </w:rPr>
      </w:pPr>
      <w:r w:rsidRPr="002346E2">
        <w:rPr>
          <w:rFonts w:ascii="Arial" w:hAnsi="Arial" w:cs="Arial"/>
          <w:sz w:val="20"/>
          <w:szCs w:val="20"/>
        </w:rPr>
        <w:t>-</w:t>
      </w:r>
      <w:r w:rsidRPr="002346E2">
        <w:rPr>
          <w:rFonts w:ascii="Arial" w:hAnsi="Arial" w:cs="Arial"/>
          <w:sz w:val="20"/>
          <w:szCs w:val="20"/>
        </w:rPr>
        <w:tab/>
        <w:t xml:space="preserve">в домах высотой три этажа основные конструкции должны соответствовать требованиям, предъявляемым к конструкциям зданий </w:t>
      </w:r>
      <w:r w:rsidRPr="002346E2">
        <w:rPr>
          <w:rFonts w:ascii="Arial" w:hAnsi="Arial" w:cs="Arial"/>
          <w:sz w:val="20"/>
          <w:szCs w:val="20"/>
          <w:lang w:val="ru-RU"/>
        </w:rPr>
        <w:t xml:space="preserve">не ниже </w:t>
      </w:r>
      <w:r w:rsidRPr="002346E2">
        <w:rPr>
          <w:rFonts w:ascii="Arial" w:hAnsi="Arial" w:cs="Arial"/>
          <w:sz w:val="20"/>
          <w:szCs w:val="20"/>
        </w:rPr>
        <w:t>III степени огнестойкости;</w:t>
      </w:r>
    </w:p>
    <w:p w:rsidR="00541DA8" w:rsidRPr="002346E2" w:rsidRDefault="00541DA8" w:rsidP="00541DA8">
      <w:pPr>
        <w:tabs>
          <w:tab w:val="left" w:pos="720"/>
          <w:tab w:val="right" w:leader="dot" w:pos="9072"/>
        </w:tabs>
        <w:spacing w:after="0" w:line="240" w:lineRule="auto"/>
        <w:jc w:val="both"/>
        <w:rPr>
          <w:rFonts w:ascii="Arial" w:hAnsi="Arial" w:cs="Arial"/>
          <w:sz w:val="20"/>
          <w:szCs w:val="20"/>
        </w:rPr>
      </w:pPr>
      <w:r w:rsidRPr="002346E2">
        <w:rPr>
          <w:rFonts w:ascii="Arial" w:hAnsi="Arial" w:cs="Arial"/>
          <w:sz w:val="20"/>
          <w:szCs w:val="20"/>
        </w:rPr>
        <w:t>-</w:t>
      </w:r>
      <w:r w:rsidRPr="002346E2">
        <w:rPr>
          <w:rFonts w:ascii="Arial" w:hAnsi="Arial" w:cs="Arial"/>
          <w:sz w:val="20"/>
          <w:szCs w:val="20"/>
        </w:rPr>
        <w:tab/>
        <w:t>предел огнестойкости внутриквартирных перегородок не регламентируется. Класс конструктивной пожарной опасности дома должен быть не ниже С2;</w:t>
      </w:r>
    </w:p>
    <w:p w:rsidR="00541DA8" w:rsidRPr="002346E2" w:rsidRDefault="00541DA8" w:rsidP="00541DA8">
      <w:pPr>
        <w:tabs>
          <w:tab w:val="left" w:pos="720"/>
          <w:tab w:val="right" w:leader="dot" w:pos="9072"/>
        </w:tabs>
        <w:spacing w:after="0" w:line="240" w:lineRule="auto"/>
        <w:jc w:val="both"/>
        <w:rPr>
          <w:rFonts w:ascii="Arial" w:hAnsi="Arial" w:cs="Arial"/>
          <w:sz w:val="20"/>
          <w:szCs w:val="20"/>
        </w:rPr>
      </w:pPr>
      <w:r w:rsidRPr="002346E2">
        <w:rPr>
          <w:rFonts w:ascii="Arial" w:hAnsi="Arial" w:cs="Arial"/>
          <w:sz w:val="20"/>
          <w:szCs w:val="20"/>
        </w:rPr>
        <w:t>-</w:t>
      </w:r>
      <w:r w:rsidRPr="002346E2">
        <w:rPr>
          <w:rFonts w:ascii="Arial" w:hAnsi="Arial" w:cs="Arial"/>
          <w:sz w:val="20"/>
          <w:szCs w:val="20"/>
        </w:rPr>
        <w:tab/>
        <w:t>при площади этажа до 150 м</w:t>
      </w:r>
      <w:r w:rsidRPr="002346E2">
        <w:rPr>
          <w:rFonts w:ascii="Arial" w:hAnsi="Arial" w:cs="Arial"/>
          <w:sz w:val="20"/>
          <w:szCs w:val="20"/>
          <w:vertAlign w:val="superscript"/>
        </w:rPr>
        <w:t>2</w:t>
      </w:r>
      <w:r w:rsidRPr="002346E2">
        <w:rPr>
          <w:rFonts w:ascii="Arial" w:hAnsi="Arial" w:cs="Arial"/>
          <w:sz w:val="20"/>
          <w:szCs w:val="20"/>
        </w:rPr>
        <w:t xml:space="preserve"> допускается принимать предел огнестойкости несущих элементов не менее R 30, перекрытий — не менее REI 30;</w:t>
      </w:r>
    </w:p>
    <w:p w:rsidR="00541DA8" w:rsidRPr="002346E2" w:rsidRDefault="00541DA8" w:rsidP="00541DA8">
      <w:pPr>
        <w:tabs>
          <w:tab w:val="left" w:pos="720"/>
          <w:tab w:val="right" w:leader="dot" w:pos="9072"/>
        </w:tabs>
        <w:spacing w:after="0" w:line="240" w:lineRule="auto"/>
        <w:jc w:val="both"/>
        <w:rPr>
          <w:rFonts w:ascii="Arial" w:hAnsi="Arial" w:cs="Arial"/>
          <w:sz w:val="20"/>
          <w:szCs w:val="20"/>
        </w:rPr>
      </w:pPr>
      <w:r w:rsidRPr="002346E2">
        <w:rPr>
          <w:rFonts w:ascii="Arial" w:hAnsi="Arial" w:cs="Arial"/>
          <w:sz w:val="20"/>
          <w:szCs w:val="20"/>
        </w:rPr>
        <w:t>-</w:t>
      </w:r>
      <w:r w:rsidRPr="002346E2">
        <w:rPr>
          <w:rFonts w:ascii="Arial" w:hAnsi="Arial" w:cs="Arial"/>
          <w:sz w:val="20"/>
          <w:szCs w:val="20"/>
        </w:rPr>
        <w:tab/>
        <w:t>дома высотой четыре этажа должны быть не ниже III степени огнестойкости и класса конструктивной пожарной опасности не ниже С1;</w:t>
      </w:r>
    </w:p>
    <w:p w:rsidR="00541DA8" w:rsidRPr="002346E2" w:rsidRDefault="00541DA8" w:rsidP="00541DA8">
      <w:pPr>
        <w:tabs>
          <w:tab w:val="left" w:pos="720"/>
          <w:tab w:val="right" w:leader="dot" w:pos="9072"/>
        </w:tabs>
        <w:spacing w:after="0" w:line="240" w:lineRule="auto"/>
        <w:jc w:val="both"/>
        <w:rPr>
          <w:rFonts w:ascii="Arial" w:hAnsi="Arial" w:cs="Arial"/>
          <w:sz w:val="20"/>
          <w:szCs w:val="20"/>
        </w:rPr>
      </w:pPr>
      <w:r w:rsidRPr="002346E2">
        <w:rPr>
          <w:rFonts w:ascii="Arial" w:hAnsi="Arial" w:cs="Arial"/>
          <w:sz w:val="20"/>
          <w:szCs w:val="20"/>
        </w:rPr>
        <w:t>-</w:t>
      </w:r>
      <w:r w:rsidRPr="002346E2">
        <w:rPr>
          <w:rFonts w:ascii="Arial" w:hAnsi="Arial" w:cs="Arial"/>
          <w:sz w:val="20"/>
          <w:szCs w:val="20"/>
        </w:rPr>
        <w:tab/>
        <w:t>строительные конструкции дома не должны способствовать скрытому распространению горения. Пустоты в стенах, перегородках, перекрытиях и покрытиях, образуемые элементами из материалов групп горючести C</w:t>
      </w:r>
      <w:r w:rsidRPr="002346E2">
        <w:rPr>
          <w:rFonts w:ascii="Arial" w:hAnsi="Arial" w:cs="Arial"/>
          <w:sz w:val="20"/>
          <w:szCs w:val="20"/>
          <w:vertAlign w:val="subscript"/>
        </w:rPr>
        <w:t>3</w:t>
      </w:r>
      <w:r w:rsidRPr="002346E2">
        <w:rPr>
          <w:rFonts w:ascii="Arial" w:hAnsi="Arial" w:cs="Arial"/>
          <w:sz w:val="20"/>
          <w:szCs w:val="20"/>
        </w:rPr>
        <w:t xml:space="preserve"> и (или) C</w:t>
      </w:r>
      <w:r w:rsidRPr="002346E2">
        <w:rPr>
          <w:rFonts w:ascii="Arial" w:hAnsi="Arial" w:cs="Arial"/>
          <w:sz w:val="20"/>
          <w:szCs w:val="20"/>
          <w:vertAlign w:val="subscript"/>
        </w:rPr>
        <w:t>4</w:t>
      </w:r>
      <w:r w:rsidRPr="002346E2">
        <w:rPr>
          <w:rFonts w:ascii="Arial" w:hAnsi="Arial" w:cs="Arial"/>
          <w:sz w:val="20"/>
          <w:szCs w:val="20"/>
        </w:rPr>
        <w:t xml:space="preserve"> и имеющие минимальный размер более 25 мм, а также пазухи чердаков и мансард следует разделять глухими диафрагмами на участки, размеры которых должны быть ограничены контуром ограждаемого помещения. Глухие диафрагмы </w:t>
      </w:r>
      <w:r w:rsidRPr="002346E2">
        <w:rPr>
          <w:rFonts w:ascii="Arial" w:hAnsi="Arial" w:cs="Arial"/>
          <w:sz w:val="20"/>
          <w:szCs w:val="20"/>
          <w:lang w:val="ru-RU"/>
        </w:rPr>
        <w:t xml:space="preserve">должны выполняться </w:t>
      </w:r>
      <w:r w:rsidRPr="002346E2">
        <w:rPr>
          <w:rFonts w:ascii="Arial" w:hAnsi="Arial" w:cs="Arial"/>
          <w:sz w:val="20"/>
          <w:szCs w:val="20"/>
        </w:rPr>
        <w:t xml:space="preserve">из материалов групп горючести </w:t>
      </w:r>
      <w:r w:rsidRPr="002346E2">
        <w:rPr>
          <w:rFonts w:ascii="Arial" w:hAnsi="Arial" w:cs="Arial"/>
          <w:sz w:val="20"/>
          <w:szCs w:val="20"/>
          <w:lang w:val="ru-RU"/>
        </w:rPr>
        <w:t>С</w:t>
      </w:r>
      <w:r w:rsidRPr="002346E2">
        <w:rPr>
          <w:rFonts w:ascii="Arial" w:hAnsi="Arial" w:cs="Arial"/>
          <w:sz w:val="20"/>
          <w:szCs w:val="20"/>
          <w:vertAlign w:val="subscript"/>
          <w:lang w:val="ru-RU"/>
        </w:rPr>
        <w:t>0</w:t>
      </w:r>
      <w:r w:rsidRPr="002346E2">
        <w:rPr>
          <w:rFonts w:ascii="Arial" w:hAnsi="Arial" w:cs="Arial"/>
          <w:sz w:val="20"/>
          <w:szCs w:val="20"/>
        </w:rPr>
        <w:t>;</w:t>
      </w:r>
    </w:p>
    <w:p w:rsidR="00541DA8" w:rsidRPr="002346E2" w:rsidRDefault="00541DA8" w:rsidP="00541DA8">
      <w:pPr>
        <w:tabs>
          <w:tab w:val="left" w:pos="720"/>
          <w:tab w:val="right" w:leader="dot" w:pos="9072"/>
        </w:tabs>
        <w:spacing w:after="0" w:line="240" w:lineRule="auto"/>
        <w:jc w:val="both"/>
        <w:rPr>
          <w:rFonts w:ascii="Arial" w:hAnsi="Arial" w:cs="Arial"/>
          <w:sz w:val="20"/>
          <w:szCs w:val="20"/>
        </w:rPr>
      </w:pPr>
      <w:r w:rsidRPr="002346E2">
        <w:rPr>
          <w:rFonts w:ascii="Arial" w:hAnsi="Arial" w:cs="Arial"/>
          <w:sz w:val="20"/>
          <w:szCs w:val="20"/>
        </w:rPr>
        <w:t>-</w:t>
      </w:r>
      <w:r w:rsidRPr="002346E2">
        <w:rPr>
          <w:rFonts w:ascii="Arial" w:hAnsi="Arial" w:cs="Arial"/>
          <w:sz w:val="20"/>
          <w:szCs w:val="20"/>
        </w:rPr>
        <w:tab/>
        <w:t>к домам высотой до двух этажей включительно требования по степени огнестойкости и классу конструктивной пожарной опасности не предъявляются.</w:t>
      </w:r>
    </w:p>
    <w:p w:rsidR="00541DA8" w:rsidRDefault="00541DA8" w:rsidP="00541DA8">
      <w:pPr>
        <w:tabs>
          <w:tab w:val="left" w:pos="720"/>
          <w:tab w:val="right" w:leader="dot" w:pos="9072"/>
        </w:tabs>
        <w:spacing w:after="0" w:line="240" w:lineRule="auto"/>
        <w:rPr>
          <w:rFonts w:ascii="Arial" w:hAnsi="Arial" w:cs="Arial"/>
          <w:sz w:val="20"/>
          <w:szCs w:val="20"/>
        </w:rPr>
      </w:pPr>
    </w:p>
    <w:p w:rsidR="00C166DE" w:rsidRDefault="00C166DE" w:rsidP="00541DA8">
      <w:pPr>
        <w:tabs>
          <w:tab w:val="left" w:pos="720"/>
          <w:tab w:val="right" w:leader="dot" w:pos="9072"/>
        </w:tabs>
        <w:spacing w:after="0" w:line="240" w:lineRule="auto"/>
        <w:rPr>
          <w:rFonts w:ascii="Arial" w:hAnsi="Arial" w:cs="Arial"/>
          <w:sz w:val="20"/>
          <w:szCs w:val="20"/>
        </w:rPr>
      </w:pPr>
    </w:p>
    <w:p w:rsidR="00C166DE" w:rsidRPr="002346E2" w:rsidRDefault="00C166DE" w:rsidP="00541DA8">
      <w:pPr>
        <w:tabs>
          <w:tab w:val="left" w:pos="720"/>
          <w:tab w:val="right" w:leader="dot" w:pos="9072"/>
        </w:tabs>
        <w:spacing w:after="0" w:line="240" w:lineRule="auto"/>
        <w:rPr>
          <w:rFonts w:ascii="Arial" w:hAnsi="Arial" w:cs="Arial"/>
          <w:sz w:val="20"/>
          <w:szCs w:val="20"/>
        </w:rPr>
      </w:pPr>
    </w:p>
    <w:p w:rsidR="00541DA8" w:rsidRPr="00DA666C" w:rsidRDefault="00E936C1" w:rsidP="00541DA8">
      <w:pPr>
        <w:tabs>
          <w:tab w:val="left" w:pos="720"/>
          <w:tab w:val="right" w:leader="dot" w:pos="9072"/>
        </w:tabs>
        <w:spacing w:after="0" w:line="240" w:lineRule="auto"/>
        <w:rPr>
          <w:rFonts w:ascii="Arial" w:hAnsi="Arial" w:cs="Arial"/>
          <w:b/>
        </w:rPr>
      </w:pPr>
      <w:r>
        <w:rPr>
          <w:rFonts w:ascii="Arial" w:hAnsi="Arial" w:cs="Arial"/>
          <w:b/>
        </w:rPr>
        <w:lastRenderedPageBreak/>
        <w:t>6.6</w:t>
      </w:r>
      <w:r w:rsidR="00C166DE">
        <w:rPr>
          <w:rFonts w:ascii="Arial" w:hAnsi="Arial" w:cs="Arial"/>
          <w:b/>
        </w:rPr>
        <w:tab/>
      </w:r>
      <w:r w:rsidR="00541DA8" w:rsidRPr="00DA666C">
        <w:rPr>
          <w:rFonts w:ascii="Arial" w:hAnsi="Arial" w:cs="Arial"/>
          <w:b/>
        </w:rPr>
        <w:t>Административно-бытовые здания предприятий</w:t>
      </w:r>
    </w:p>
    <w:p w:rsidR="00541DA8" w:rsidRPr="002346E2" w:rsidRDefault="00541DA8" w:rsidP="00541DA8">
      <w:pPr>
        <w:tabs>
          <w:tab w:val="left" w:pos="720"/>
          <w:tab w:val="right" w:leader="dot" w:pos="9072"/>
        </w:tabs>
        <w:spacing w:after="0" w:line="240" w:lineRule="auto"/>
        <w:rPr>
          <w:rFonts w:ascii="Arial" w:hAnsi="Arial" w:cs="Arial"/>
          <w:sz w:val="20"/>
          <w:szCs w:val="20"/>
        </w:rPr>
      </w:pPr>
    </w:p>
    <w:p w:rsidR="00541DA8" w:rsidRPr="002346E2" w:rsidRDefault="00541DA8" w:rsidP="00541DA8">
      <w:pPr>
        <w:tabs>
          <w:tab w:val="left" w:pos="720"/>
          <w:tab w:val="right" w:leader="dot" w:pos="9072"/>
        </w:tabs>
        <w:spacing w:after="0" w:line="240" w:lineRule="auto"/>
        <w:jc w:val="both"/>
        <w:rPr>
          <w:rFonts w:ascii="Arial" w:hAnsi="Arial" w:cs="Arial"/>
          <w:sz w:val="20"/>
          <w:szCs w:val="20"/>
        </w:rPr>
      </w:pPr>
      <w:r w:rsidRPr="00C166DE">
        <w:rPr>
          <w:rFonts w:ascii="Arial" w:hAnsi="Arial" w:cs="Arial"/>
          <w:b/>
          <w:sz w:val="20"/>
          <w:szCs w:val="20"/>
        </w:rPr>
        <w:t>6.6.1</w:t>
      </w:r>
      <w:r w:rsidR="00C166DE">
        <w:rPr>
          <w:rFonts w:ascii="Arial" w:hAnsi="Arial" w:cs="Arial"/>
          <w:sz w:val="20"/>
          <w:szCs w:val="20"/>
        </w:rPr>
        <w:tab/>
      </w:r>
      <w:r w:rsidRPr="002346E2">
        <w:rPr>
          <w:rFonts w:ascii="Arial" w:hAnsi="Arial" w:cs="Arial"/>
          <w:sz w:val="20"/>
          <w:szCs w:val="20"/>
        </w:rPr>
        <w:t>Степень огнестойкости, класс конструктивной пожарной опасности, допустимую высоту зданий и площадь этажа в пределах пожарного отсека для административно-бытовых зданий предприятий и складов (отдельно стоящих зданий, пристроек и вставок класса F4.3) следует принимать по таблице 6.9. При определении степени огнестойкости здания следует учитывать высоту размещения аудиторий, актовых залов и конференц-залов по таблице 6.14.</w:t>
      </w:r>
    </w:p>
    <w:p w:rsidR="00827448" w:rsidRPr="002346E2" w:rsidRDefault="00827448" w:rsidP="00827448">
      <w:pPr>
        <w:tabs>
          <w:tab w:val="left" w:pos="720"/>
          <w:tab w:val="right" w:leader="dot" w:pos="9072"/>
        </w:tabs>
        <w:spacing w:after="0" w:line="240" w:lineRule="auto"/>
        <w:rPr>
          <w:rFonts w:ascii="Arial" w:hAnsi="Arial" w:cs="Arial"/>
          <w:sz w:val="20"/>
          <w:szCs w:val="20"/>
          <w:lang w:val="ru-RU"/>
        </w:rPr>
      </w:pPr>
    </w:p>
    <w:p w:rsidR="00541DA8" w:rsidRPr="00C166DE" w:rsidRDefault="00541DA8" w:rsidP="00C166DE">
      <w:pPr>
        <w:tabs>
          <w:tab w:val="left" w:pos="720"/>
          <w:tab w:val="right" w:leader="dot" w:pos="9072"/>
        </w:tabs>
        <w:spacing w:after="0" w:line="240" w:lineRule="auto"/>
        <w:jc w:val="center"/>
        <w:rPr>
          <w:rFonts w:ascii="Arial" w:hAnsi="Arial" w:cs="Arial"/>
          <w:b/>
          <w:sz w:val="20"/>
          <w:szCs w:val="20"/>
          <w:lang w:val="ru-RU"/>
        </w:rPr>
      </w:pPr>
      <w:r w:rsidRPr="00C166DE">
        <w:rPr>
          <w:rFonts w:ascii="Arial" w:hAnsi="Arial" w:cs="Arial"/>
          <w:b/>
          <w:sz w:val="20"/>
          <w:szCs w:val="20"/>
          <w:lang w:val="ru-RU"/>
        </w:rPr>
        <w:t>Таблица 6.9</w:t>
      </w:r>
    </w:p>
    <w:p w:rsidR="002346E2" w:rsidRPr="002346E2" w:rsidRDefault="002346E2" w:rsidP="00827448">
      <w:pPr>
        <w:tabs>
          <w:tab w:val="left" w:pos="720"/>
          <w:tab w:val="right" w:leader="dot" w:pos="9072"/>
        </w:tabs>
        <w:spacing w:after="0" w:line="240" w:lineRule="auto"/>
        <w:rPr>
          <w:rFonts w:ascii="Arial" w:hAnsi="Arial" w:cs="Arial"/>
          <w:sz w:val="20"/>
          <w:szCs w:val="20"/>
          <w:lang w:val="ru-RU"/>
        </w:rPr>
      </w:pPr>
    </w:p>
    <w:tbl>
      <w:tblPr>
        <w:tblW w:w="9209" w:type="dxa"/>
        <w:jc w:val="center"/>
        <w:tblLayout w:type="fixed"/>
        <w:tblCellMar>
          <w:left w:w="10" w:type="dxa"/>
          <w:right w:w="10" w:type="dxa"/>
        </w:tblCellMar>
        <w:tblLook w:val="04A0" w:firstRow="1" w:lastRow="0" w:firstColumn="1" w:lastColumn="0" w:noHBand="0" w:noVBand="1"/>
      </w:tblPr>
      <w:tblGrid>
        <w:gridCol w:w="1413"/>
        <w:gridCol w:w="1417"/>
        <w:gridCol w:w="1843"/>
        <w:gridCol w:w="709"/>
        <w:gridCol w:w="709"/>
        <w:gridCol w:w="850"/>
        <w:gridCol w:w="709"/>
        <w:gridCol w:w="709"/>
        <w:gridCol w:w="850"/>
      </w:tblGrid>
      <w:tr w:rsidR="00541DA8" w:rsidRPr="002346E2" w:rsidTr="005443C5">
        <w:trPr>
          <w:trHeight w:hRule="exact" w:val="619"/>
          <w:jc w:val="center"/>
        </w:trPr>
        <w:tc>
          <w:tcPr>
            <w:tcW w:w="1413" w:type="dxa"/>
            <w:vMerge w:val="restart"/>
            <w:tcBorders>
              <w:top w:val="single" w:sz="4" w:space="0" w:color="auto"/>
              <w:left w:val="single" w:sz="4" w:space="0" w:color="auto"/>
            </w:tcBorders>
            <w:shd w:val="clear" w:color="auto" w:fill="FFFFFF"/>
            <w:vAlign w:val="center"/>
          </w:tcPr>
          <w:p w:rsidR="00541DA8" w:rsidRPr="002346E2" w:rsidRDefault="00541DA8" w:rsidP="006E1778">
            <w:pPr>
              <w:widowControl w:val="0"/>
              <w:spacing w:after="0" w:line="302"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Степень</w:t>
            </w:r>
          </w:p>
          <w:p w:rsidR="00541DA8" w:rsidRPr="002346E2" w:rsidRDefault="00541DA8" w:rsidP="006E1778">
            <w:pPr>
              <w:widowControl w:val="0"/>
              <w:spacing w:after="0" w:line="302"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огнестойкости</w:t>
            </w:r>
          </w:p>
          <w:p w:rsidR="00541DA8" w:rsidRPr="002346E2" w:rsidRDefault="00541DA8" w:rsidP="006E1778">
            <w:pPr>
              <w:widowControl w:val="0"/>
              <w:spacing w:after="0" w:line="302"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здания</w:t>
            </w:r>
          </w:p>
        </w:tc>
        <w:tc>
          <w:tcPr>
            <w:tcW w:w="1417" w:type="dxa"/>
            <w:vMerge w:val="restart"/>
            <w:tcBorders>
              <w:top w:val="single" w:sz="4" w:space="0" w:color="auto"/>
              <w:left w:val="single" w:sz="4" w:space="0" w:color="auto"/>
            </w:tcBorders>
            <w:shd w:val="clear" w:color="auto" w:fill="FFFFFF"/>
            <w:vAlign w:val="center"/>
          </w:tcPr>
          <w:p w:rsidR="00541DA8" w:rsidRPr="002346E2" w:rsidRDefault="00541DA8" w:rsidP="006E1778">
            <w:pPr>
              <w:widowControl w:val="0"/>
              <w:spacing w:after="0" w:line="302"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Класс конст</w:t>
            </w:r>
            <w:r w:rsidRPr="002346E2">
              <w:rPr>
                <w:rFonts w:ascii="Arial" w:hAnsi="Arial" w:cs="Arial"/>
                <w:color w:val="000000"/>
                <w:sz w:val="20"/>
                <w:szCs w:val="20"/>
                <w:lang w:val="ru-RU" w:eastAsia="ru-RU" w:bidi="ru-RU"/>
              </w:rPr>
              <w:softHyphen/>
              <w:t>руктивной пожарной опасности</w:t>
            </w:r>
          </w:p>
        </w:tc>
        <w:tc>
          <w:tcPr>
            <w:tcW w:w="1843" w:type="dxa"/>
            <w:vMerge w:val="restart"/>
            <w:tcBorders>
              <w:top w:val="single" w:sz="4" w:space="0" w:color="auto"/>
              <w:left w:val="single" w:sz="4" w:space="0" w:color="auto"/>
            </w:tcBorders>
            <w:shd w:val="clear" w:color="auto" w:fill="FFFFFF"/>
            <w:vAlign w:val="center"/>
          </w:tcPr>
          <w:p w:rsidR="00541DA8" w:rsidRPr="002346E2" w:rsidRDefault="00541DA8" w:rsidP="006E1778">
            <w:pPr>
              <w:widowControl w:val="0"/>
              <w:spacing w:after="0" w:line="302"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Допустимая высота здания, м</w:t>
            </w:r>
          </w:p>
        </w:tc>
        <w:tc>
          <w:tcPr>
            <w:tcW w:w="4536" w:type="dxa"/>
            <w:gridSpan w:val="6"/>
            <w:tcBorders>
              <w:top w:val="single" w:sz="4" w:space="0" w:color="auto"/>
              <w:left w:val="single" w:sz="4" w:space="0" w:color="auto"/>
              <w:right w:val="single" w:sz="4" w:space="0" w:color="auto"/>
            </w:tcBorders>
            <w:shd w:val="clear" w:color="auto" w:fill="FFFFFF"/>
            <w:vAlign w:val="center"/>
          </w:tcPr>
          <w:p w:rsidR="00541DA8" w:rsidRPr="002346E2" w:rsidRDefault="00541DA8" w:rsidP="006E1778">
            <w:pPr>
              <w:widowControl w:val="0"/>
              <w:spacing w:after="0" w:line="302"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Площадь этажа в пределах пожарного отсека, м</w:t>
            </w:r>
            <w:r w:rsidRPr="002346E2">
              <w:rPr>
                <w:rFonts w:ascii="Arial" w:hAnsi="Arial" w:cs="Arial"/>
                <w:color w:val="000000"/>
                <w:sz w:val="20"/>
                <w:szCs w:val="20"/>
                <w:vertAlign w:val="superscript"/>
                <w:lang w:val="ru-RU" w:eastAsia="ru-RU" w:bidi="ru-RU"/>
              </w:rPr>
              <w:t>2</w:t>
            </w:r>
            <w:r w:rsidRPr="002346E2">
              <w:rPr>
                <w:rFonts w:ascii="Arial" w:hAnsi="Arial" w:cs="Arial"/>
                <w:color w:val="000000"/>
                <w:sz w:val="20"/>
                <w:szCs w:val="20"/>
                <w:lang w:val="ru-RU" w:eastAsia="ru-RU" w:bidi="ru-RU"/>
              </w:rPr>
              <w:t>, при числе этажей</w:t>
            </w:r>
          </w:p>
        </w:tc>
      </w:tr>
      <w:tr w:rsidR="00541DA8" w:rsidRPr="002346E2" w:rsidTr="005443C5">
        <w:trPr>
          <w:trHeight w:hRule="exact" w:val="619"/>
          <w:jc w:val="center"/>
        </w:trPr>
        <w:tc>
          <w:tcPr>
            <w:tcW w:w="1413" w:type="dxa"/>
            <w:vMerge/>
            <w:tcBorders>
              <w:left w:val="single" w:sz="4" w:space="0" w:color="auto"/>
            </w:tcBorders>
            <w:shd w:val="clear" w:color="auto" w:fill="FFFFFF"/>
            <w:vAlign w:val="center"/>
          </w:tcPr>
          <w:p w:rsidR="00541DA8" w:rsidRPr="002346E2" w:rsidRDefault="00541DA8" w:rsidP="006E1778">
            <w:pPr>
              <w:widowControl w:val="0"/>
              <w:spacing w:after="0" w:line="240" w:lineRule="auto"/>
              <w:jc w:val="center"/>
              <w:rPr>
                <w:rFonts w:ascii="Arial" w:eastAsia="Arial Unicode MS" w:hAnsi="Arial" w:cs="Arial"/>
                <w:color w:val="000000"/>
                <w:sz w:val="20"/>
                <w:szCs w:val="20"/>
                <w:lang w:val="ru-RU" w:eastAsia="ru-RU" w:bidi="ru-RU"/>
              </w:rPr>
            </w:pPr>
          </w:p>
        </w:tc>
        <w:tc>
          <w:tcPr>
            <w:tcW w:w="1417" w:type="dxa"/>
            <w:vMerge/>
            <w:tcBorders>
              <w:left w:val="single" w:sz="4" w:space="0" w:color="auto"/>
            </w:tcBorders>
            <w:shd w:val="clear" w:color="auto" w:fill="FFFFFF"/>
            <w:vAlign w:val="center"/>
          </w:tcPr>
          <w:p w:rsidR="00541DA8" w:rsidRPr="002346E2" w:rsidRDefault="00541DA8" w:rsidP="006E1778">
            <w:pPr>
              <w:widowControl w:val="0"/>
              <w:spacing w:after="0" w:line="240" w:lineRule="auto"/>
              <w:jc w:val="center"/>
              <w:rPr>
                <w:rFonts w:ascii="Arial" w:eastAsia="Arial Unicode MS" w:hAnsi="Arial" w:cs="Arial"/>
                <w:color w:val="000000"/>
                <w:sz w:val="20"/>
                <w:szCs w:val="20"/>
                <w:lang w:val="ru-RU" w:eastAsia="ru-RU" w:bidi="ru-RU"/>
              </w:rPr>
            </w:pPr>
          </w:p>
        </w:tc>
        <w:tc>
          <w:tcPr>
            <w:tcW w:w="1843" w:type="dxa"/>
            <w:vMerge/>
            <w:tcBorders>
              <w:left w:val="single" w:sz="4" w:space="0" w:color="auto"/>
            </w:tcBorders>
            <w:shd w:val="clear" w:color="auto" w:fill="FFFFFF"/>
            <w:vAlign w:val="center"/>
          </w:tcPr>
          <w:p w:rsidR="00541DA8" w:rsidRPr="002346E2" w:rsidRDefault="00541DA8" w:rsidP="006E1778">
            <w:pPr>
              <w:widowControl w:val="0"/>
              <w:spacing w:after="0" w:line="240" w:lineRule="auto"/>
              <w:jc w:val="center"/>
              <w:rPr>
                <w:rFonts w:ascii="Arial" w:eastAsia="Arial Unicode MS" w:hAnsi="Arial" w:cs="Arial"/>
                <w:color w:val="000000"/>
                <w:sz w:val="20"/>
                <w:szCs w:val="20"/>
                <w:lang w:val="ru-RU" w:eastAsia="ru-RU" w:bidi="ru-RU"/>
              </w:rPr>
            </w:pPr>
          </w:p>
        </w:tc>
        <w:tc>
          <w:tcPr>
            <w:tcW w:w="709" w:type="dxa"/>
            <w:tcBorders>
              <w:top w:val="single" w:sz="4" w:space="0" w:color="auto"/>
              <w:left w:val="single" w:sz="4" w:space="0" w:color="auto"/>
            </w:tcBorders>
            <w:shd w:val="clear" w:color="auto" w:fill="FFFFFF"/>
            <w:vAlign w:val="center"/>
          </w:tcPr>
          <w:p w:rsidR="00541DA8" w:rsidRPr="002346E2" w:rsidRDefault="00541DA8" w:rsidP="006E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1</w:t>
            </w:r>
          </w:p>
        </w:tc>
        <w:tc>
          <w:tcPr>
            <w:tcW w:w="709" w:type="dxa"/>
            <w:tcBorders>
              <w:top w:val="single" w:sz="4" w:space="0" w:color="auto"/>
              <w:left w:val="single" w:sz="4" w:space="0" w:color="auto"/>
            </w:tcBorders>
            <w:shd w:val="clear" w:color="auto" w:fill="FFFFFF"/>
            <w:vAlign w:val="center"/>
          </w:tcPr>
          <w:p w:rsidR="00541DA8" w:rsidRPr="002346E2" w:rsidRDefault="00541DA8" w:rsidP="006E1778">
            <w:pPr>
              <w:widowControl w:val="0"/>
              <w:spacing w:after="0" w:line="220" w:lineRule="exact"/>
              <w:ind w:left="300"/>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2</w:t>
            </w:r>
          </w:p>
        </w:tc>
        <w:tc>
          <w:tcPr>
            <w:tcW w:w="850" w:type="dxa"/>
            <w:tcBorders>
              <w:top w:val="single" w:sz="4" w:space="0" w:color="auto"/>
              <w:left w:val="single" w:sz="4" w:space="0" w:color="auto"/>
            </w:tcBorders>
            <w:shd w:val="clear" w:color="auto" w:fill="FFFFFF"/>
            <w:vAlign w:val="center"/>
          </w:tcPr>
          <w:p w:rsidR="00541DA8" w:rsidRPr="002346E2" w:rsidRDefault="00541DA8" w:rsidP="006E1778">
            <w:pPr>
              <w:widowControl w:val="0"/>
              <w:spacing w:after="0" w:line="220" w:lineRule="exact"/>
              <w:ind w:left="320"/>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3</w:t>
            </w:r>
          </w:p>
        </w:tc>
        <w:tc>
          <w:tcPr>
            <w:tcW w:w="709" w:type="dxa"/>
            <w:tcBorders>
              <w:top w:val="single" w:sz="4" w:space="0" w:color="auto"/>
              <w:left w:val="single" w:sz="4" w:space="0" w:color="auto"/>
            </w:tcBorders>
            <w:shd w:val="clear" w:color="auto" w:fill="FFFFFF"/>
            <w:vAlign w:val="center"/>
          </w:tcPr>
          <w:p w:rsidR="00541DA8" w:rsidRPr="002346E2" w:rsidRDefault="00541DA8" w:rsidP="006E1778">
            <w:pPr>
              <w:widowControl w:val="0"/>
              <w:spacing w:after="0" w:line="220" w:lineRule="exact"/>
              <w:ind w:left="140"/>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4, 5</w:t>
            </w:r>
          </w:p>
        </w:tc>
        <w:tc>
          <w:tcPr>
            <w:tcW w:w="709" w:type="dxa"/>
            <w:tcBorders>
              <w:top w:val="single" w:sz="4" w:space="0" w:color="auto"/>
              <w:left w:val="single" w:sz="4" w:space="0" w:color="auto"/>
            </w:tcBorders>
            <w:shd w:val="clear" w:color="auto" w:fill="FFFFFF"/>
            <w:vAlign w:val="center"/>
          </w:tcPr>
          <w:p w:rsidR="00541DA8" w:rsidRPr="002346E2" w:rsidRDefault="00541DA8" w:rsidP="006E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6—9</w:t>
            </w:r>
          </w:p>
        </w:tc>
        <w:tc>
          <w:tcPr>
            <w:tcW w:w="850" w:type="dxa"/>
            <w:tcBorders>
              <w:top w:val="single" w:sz="4" w:space="0" w:color="auto"/>
              <w:left w:val="single" w:sz="4" w:space="0" w:color="auto"/>
              <w:right w:val="single" w:sz="4" w:space="0" w:color="auto"/>
            </w:tcBorders>
            <w:shd w:val="clear" w:color="auto" w:fill="FFFFFF"/>
            <w:vAlign w:val="center"/>
          </w:tcPr>
          <w:p w:rsidR="00541DA8" w:rsidRPr="002346E2" w:rsidRDefault="00541DA8" w:rsidP="006E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10—16</w:t>
            </w:r>
          </w:p>
        </w:tc>
      </w:tr>
      <w:tr w:rsidR="00541DA8" w:rsidRPr="002346E2" w:rsidTr="005443C5">
        <w:trPr>
          <w:trHeight w:hRule="exact" w:val="322"/>
          <w:jc w:val="center"/>
        </w:trPr>
        <w:tc>
          <w:tcPr>
            <w:tcW w:w="1413" w:type="dxa"/>
            <w:tcBorders>
              <w:top w:val="single" w:sz="4" w:space="0" w:color="auto"/>
              <w:left w:val="single" w:sz="4" w:space="0" w:color="auto"/>
            </w:tcBorders>
            <w:shd w:val="clear" w:color="auto" w:fill="FFFFFF"/>
            <w:vAlign w:val="center"/>
          </w:tcPr>
          <w:p w:rsidR="00541DA8" w:rsidRPr="002346E2" w:rsidRDefault="00541DA8" w:rsidP="006E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I</w:t>
            </w:r>
          </w:p>
        </w:tc>
        <w:tc>
          <w:tcPr>
            <w:tcW w:w="1417" w:type="dxa"/>
            <w:tcBorders>
              <w:top w:val="single" w:sz="4" w:space="0" w:color="auto"/>
              <w:left w:val="single" w:sz="4" w:space="0" w:color="auto"/>
            </w:tcBorders>
            <w:shd w:val="clear" w:color="auto" w:fill="FFFFFF"/>
            <w:vAlign w:val="center"/>
          </w:tcPr>
          <w:p w:rsidR="00541DA8" w:rsidRPr="002346E2" w:rsidRDefault="00541DA8" w:rsidP="006E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С0</w:t>
            </w:r>
          </w:p>
        </w:tc>
        <w:tc>
          <w:tcPr>
            <w:tcW w:w="1843" w:type="dxa"/>
            <w:tcBorders>
              <w:top w:val="single" w:sz="4" w:space="0" w:color="auto"/>
              <w:left w:val="single" w:sz="4" w:space="0" w:color="auto"/>
            </w:tcBorders>
            <w:shd w:val="clear" w:color="auto" w:fill="FFFFFF"/>
            <w:vAlign w:val="center"/>
          </w:tcPr>
          <w:p w:rsidR="00541DA8" w:rsidRPr="002346E2" w:rsidRDefault="00541DA8" w:rsidP="006E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50</w:t>
            </w:r>
          </w:p>
        </w:tc>
        <w:tc>
          <w:tcPr>
            <w:tcW w:w="709" w:type="dxa"/>
            <w:tcBorders>
              <w:top w:val="single" w:sz="4" w:space="0" w:color="auto"/>
              <w:left w:val="single" w:sz="4" w:space="0" w:color="auto"/>
            </w:tcBorders>
            <w:shd w:val="clear" w:color="auto" w:fill="FFFFFF"/>
            <w:vAlign w:val="center"/>
          </w:tcPr>
          <w:p w:rsidR="00541DA8" w:rsidRPr="002346E2" w:rsidRDefault="00541DA8" w:rsidP="006E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6000</w:t>
            </w:r>
          </w:p>
        </w:tc>
        <w:tc>
          <w:tcPr>
            <w:tcW w:w="709" w:type="dxa"/>
            <w:tcBorders>
              <w:top w:val="single" w:sz="4" w:space="0" w:color="auto"/>
              <w:left w:val="single" w:sz="4" w:space="0" w:color="auto"/>
            </w:tcBorders>
            <w:shd w:val="clear" w:color="auto" w:fill="FFFFFF"/>
            <w:vAlign w:val="center"/>
          </w:tcPr>
          <w:p w:rsidR="00541DA8" w:rsidRPr="002346E2" w:rsidRDefault="00541DA8" w:rsidP="00F71B6C">
            <w:pPr>
              <w:widowControl w:val="0"/>
              <w:spacing w:after="0" w:line="220" w:lineRule="exact"/>
              <w:ind w:left="140"/>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5000</w:t>
            </w:r>
          </w:p>
        </w:tc>
        <w:tc>
          <w:tcPr>
            <w:tcW w:w="850" w:type="dxa"/>
            <w:tcBorders>
              <w:top w:val="single" w:sz="4" w:space="0" w:color="auto"/>
              <w:left w:val="single" w:sz="4" w:space="0" w:color="auto"/>
            </w:tcBorders>
            <w:shd w:val="clear" w:color="auto" w:fill="FFFFFF"/>
            <w:vAlign w:val="center"/>
          </w:tcPr>
          <w:p w:rsidR="00541DA8" w:rsidRPr="002346E2" w:rsidRDefault="00541DA8" w:rsidP="006E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5000</w:t>
            </w:r>
          </w:p>
        </w:tc>
        <w:tc>
          <w:tcPr>
            <w:tcW w:w="709" w:type="dxa"/>
            <w:tcBorders>
              <w:top w:val="single" w:sz="4" w:space="0" w:color="auto"/>
              <w:left w:val="single" w:sz="4" w:space="0" w:color="auto"/>
            </w:tcBorders>
            <w:shd w:val="clear" w:color="auto" w:fill="FFFFFF"/>
            <w:vAlign w:val="center"/>
          </w:tcPr>
          <w:p w:rsidR="00541DA8" w:rsidRPr="002346E2" w:rsidRDefault="00541DA8" w:rsidP="006E1778">
            <w:pPr>
              <w:widowControl w:val="0"/>
              <w:spacing w:after="0" w:line="220" w:lineRule="exact"/>
              <w:ind w:left="140"/>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5000</w:t>
            </w:r>
          </w:p>
        </w:tc>
        <w:tc>
          <w:tcPr>
            <w:tcW w:w="709" w:type="dxa"/>
            <w:tcBorders>
              <w:top w:val="single" w:sz="4" w:space="0" w:color="auto"/>
              <w:left w:val="single" w:sz="4" w:space="0" w:color="auto"/>
            </w:tcBorders>
            <w:shd w:val="clear" w:color="auto" w:fill="FFFFFF"/>
            <w:vAlign w:val="center"/>
          </w:tcPr>
          <w:p w:rsidR="00541DA8" w:rsidRPr="002346E2" w:rsidRDefault="00541DA8" w:rsidP="006E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5000</w:t>
            </w:r>
          </w:p>
        </w:tc>
        <w:tc>
          <w:tcPr>
            <w:tcW w:w="850" w:type="dxa"/>
            <w:tcBorders>
              <w:top w:val="single" w:sz="4" w:space="0" w:color="auto"/>
              <w:left w:val="single" w:sz="4" w:space="0" w:color="auto"/>
              <w:right w:val="single" w:sz="4" w:space="0" w:color="auto"/>
            </w:tcBorders>
            <w:shd w:val="clear" w:color="auto" w:fill="FFFFFF"/>
            <w:vAlign w:val="center"/>
          </w:tcPr>
          <w:p w:rsidR="00541DA8" w:rsidRPr="002346E2" w:rsidRDefault="00541DA8" w:rsidP="006E1778">
            <w:pPr>
              <w:widowControl w:val="0"/>
              <w:spacing w:after="0" w:line="220" w:lineRule="exact"/>
              <w:ind w:left="180"/>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2500</w:t>
            </w:r>
          </w:p>
        </w:tc>
      </w:tr>
      <w:tr w:rsidR="00541DA8" w:rsidRPr="002346E2" w:rsidTr="005443C5">
        <w:trPr>
          <w:trHeight w:hRule="exact" w:val="312"/>
          <w:jc w:val="center"/>
        </w:trPr>
        <w:tc>
          <w:tcPr>
            <w:tcW w:w="1413" w:type="dxa"/>
            <w:tcBorders>
              <w:top w:val="single" w:sz="4" w:space="0" w:color="auto"/>
              <w:left w:val="single" w:sz="4" w:space="0" w:color="auto"/>
            </w:tcBorders>
            <w:shd w:val="clear" w:color="auto" w:fill="FFFFFF"/>
            <w:vAlign w:val="center"/>
          </w:tcPr>
          <w:p w:rsidR="00541DA8" w:rsidRPr="002346E2" w:rsidRDefault="00541DA8" w:rsidP="006E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II</w:t>
            </w:r>
          </w:p>
        </w:tc>
        <w:tc>
          <w:tcPr>
            <w:tcW w:w="1417" w:type="dxa"/>
            <w:tcBorders>
              <w:top w:val="single" w:sz="4" w:space="0" w:color="auto"/>
              <w:left w:val="single" w:sz="4" w:space="0" w:color="auto"/>
            </w:tcBorders>
            <w:shd w:val="clear" w:color="auto" w:fill="FFFFFF"/>
            <w:vAlign w:val="center"/>
          </w:tcPr>
          <w:p w:rsidR="00541DA8" w:rsidRPr="002346E2" w:rsidRDefault="00541DA8" w:rsidP="006E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С0</w:t>
            </w:r>
          </w:p>
        </w:tc>
        <w:tc>
          <w:tcPr>
            <w:tcW w:w="1843" w:type="dxa"/>
            <w:tcBorders>
              <w:top w:val="single" w:sz="4" w:space="0" w:color="auto"/>
              <w:left w:val="single" w:sz="4" w:space="0" w:color="auto"/>
            </w:tcBorders>
            <w:shd w:val="clear" w:color="auto" w:fill="FFFFFF"/>
            <w:vAlign w:val="center"/>
          </w:tcPr>
          <w:p w:rsidR="00541DA8" w:rsidRPr="002346E2" w:rsidRDefault="00541DA8" w:rsidP="006E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50</w:t>
            </w:r>
          </w:p>
        </w:tc>
        <w:tc>
          <w:tcPr>
            <w:tcW w:w="709" w:type="dxa"/>
            <w:tcBorders>
              <w:top w:val="single" w:sz="4" w:space="0" w:color="auto"/>
              <w:left w:val="single" w:sz="4" w:space="0" w:color="auto"/>
            </w:tcBorders>
            <w:shd w:val="clear" w:color="auto" w:fill="FFFFFF"/>
            <w:vAlign w:val="center"/>
          </w:tcPr>
          <w:p w:rsidR="00541DA8" w:rsidRPr="002346E2" w:rsidRDefault="00541DA8" w:rsidP="006E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6000</w:t>
            </w:r>
          </w:p>
        </w:tc>
        <w:tc>
          <w:tcPr>
            <w:tcW w:w="709" w:type="dxa"/>
            <w:tcBorders>
              <w:top w:val="single" w:sz="4" w:space="0" w:color="auto"/>
              <w:left w:val="single" w:sz="4" w:space="0" w:color="auto"/>
            </w:tcBorders>
            <w:shd w:val="clear" w:color="auto" w:fill="FFFFFF"/>
            <w:vAlign w:val="center"/>
          </w:tcPr>
          <w:p w:rsidR="00541DA8" w:rsidRPr="002346E2" w:rsidRDefault="00541DA8" w:rsidP="00F71B6C">
            <w:pPr>
              <w:widowControl w:val="0"/>
              <w:spacing w:after="0" w:line="220" w:lineRule="exact"/>
              <w:ind w:left="140"/>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4000</w:t>
            </w:r>
          </w:p>
        </w:tc>
        <w:tc>
          <w:tcPr>
            <w:tcW w:w="850" w:type="dxa"/>
            <w:tcBorders>
              <w:top w:val="single" w:sz="4" w:space="0" w:color="auto"/>
              <w:left w:val="single" w:sz="4" w:space="0" w:color="auto"/>
            </w:tcBorders>
            <w:shd w:val="clear" w:color="auto" w:fill="FFFFFF"/>
            <w:vAlign w:val="center"/>
          </w:tcPr>
          <w:p w:rsidR="00541DA8" w:rsidRPr="002346E2" w:rsidRDefault="00541DA8" w:rsidP="006E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4000</w:t>
            </w:r>
          </w:p>
        </w:tc>
        <w:tc>
          <w:tcPr>
            <w:tcW w:w="709" w:type="dxa"/>
            <w:tcBorders>
              <w:top w:val="single" w:sz="4" w:space="0" w:color="auto"/>
              <w:left w:val="single" w:sz="4" w:space="0" w:color="auto"/>
            </w:tcBorders>
            <w:shd w:val="clear" w:color="auto" w:fill="FFFFFF"/>
            <w:vAlign w:val="center"/>
          </w:tcPr>
          <w:p w:rsidR="00541DA8" w:rsidRPr="002346E2" w:rsidRDefault="00541DA8" w:rsidP="006E1778">
            <w:pPr>
              <w:widowControl w:val="0"/>
              <w:spacing w:after="0" w:line="220" w:lineRule="exact"/>
              <w:ind w:left="140"/>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4000</w:t>
            </w:r>
          </w:p>
        </w:tc>
        <w:tc>
          <w:tcPr>
            <w:tcW w:w="709" w:type="dxa"/>
            <w:tcBorders>
              <w:top w:val="single" w:sz="4" w:space="0" w:color="auto"/>
              <w:left w:val="single" w:sz="4" w:space="0" w:color="auto"/>
            </w:tcBorders>
            <w:shd w:val="clear" w:color="auto" w:fill="FFFFFF"/>
            <w:vAlign w:val="center"/>
          </w:tcPr>
          <w:p w:rsidR="00541DA8" w:rsidRPr="002346E2" w:rsidRDefault="00541DA8" w:rsidP="006E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4000</w:t>
            </w:r>
          </w:p>
        </w:tc>
        <w:tc>
          <w:tcPr>
            <w:tcW w:w="850" w:type="dxa"/>
            <w:tcBorders>
              <w:top w:val="single" w:sz="4" w:space="0" w:color="auto"/>
              <w:left w:val="single" w:sz="4" w:space="0" w:color="auto"/>
              <w:right w:val="single" w:sz="4" w:space="0" w:color="auto"/>
            </w:tcBorders>
            <w:shd w:val="clear" w:color="auto" w:fill="FFFFFF"/>
            <w:vAlign w:val="center"/>
          </w:tcPr>
          <w:p w:rsidR="00541DA8" w:rsidRPr="002346E2" w:rsidRDefault="00541DA8" w:rsidP="006E1778">
            <w:pPr>
              <w:widowControl w:val="0"/>
              <w:spacing w:after="0" w:line="220" w:lineRule="exact"/>
              <w:ind w:left="180"/>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2200</w:t>
            </w:r>
          </w:p>
        </w:tc>
      </w:tr>
      <w:tr w:rsidR="00541DA8" w:rsidRPr="002346E2" w:rsidTr="005443C5">
        <w:trPr>
          <w:trHeight w:hRule="exact" w:val="317"/>
          <w:jc w:val="center"/>
        </w:trPr>
        <w:tc>
          <w:tcPr>
            <w:tcW w:w="1413" w:type="dxa"/>
            <w:tcBorders>
              <w:top w:val="single" w:sz="4" w:space="0" w:color="auto"/>
              <w:left w:val="single" w:sz="4" w:space="0" w:color="auto"/>
            </w:tcBorders>
            <w:shd w:val="clear" w:color="auto" w:fill="FFFFFF"/>
            <w:vAlign w:val="center"/>
          </w:tcPr>
          <w:p w:rsidR="00541DA8" w:rsidRPr="002346E2" w:rsidRDefault="00541DA8" w:rsidP="006E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II</w:t>
            </w:r>
          </w:p>
        </w:tc>
        <w:tc>
          <w:tcPr>
            <w:tcW w:w="1417" w:type="dxa"/>
            <w:tcBorders>
              <w:top w:val="single" w:sz="4" w:space="0" w:color="auto"/>
              <w:left w:val="single" w:sz="4" w:space="0" w:color="auto"/>
            </w:tcBorders>
            <w:shd w:val="clear" w:color="auto" w:fill="FFFFFF"/>
            <w:vAlign w:val="center"/>
          </w:tcPr>
          <w:p w:rsidR="00541DA8" w:rsidRPr="002346E2" w:rsidRDefault="00541DA8" w:rsidP="006E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С1</w:t>
            </w:r>
          </w:p>
        </w:tc>
        <w:tc>
          <w:tcPr>
            <w:tcW w:w="1843" w:type="dxa"/>
            <w:tcBorders>
              <w:top w:val="single" w:sz="4" w:space="0" w:color="auto"/>
              <w:left w:val="single" w:sz="4" w:space="0" w:color="auto"/>
            </w:tcBorders>
            <w:shd w:val="clear" w:color="auto" w:fill="FFFFFF"/>
            <w:vAlign w:val="center"/>
          </w:tcPr>
          <w:p w:rsidR="00541DA8" w:rsidRPr="002346E2" w:rsidRDefault="00541DA8" w:rsidP="006E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28</w:t>
            </w:r>
          </w:p>
        </w:tc>
        <w:tc>
          <w:tcPr>
            <w:tcW w:w="709" w:type="dxa"/>
            <w:tcBorders>
              <w:top w:val="single" w:sz="4" w:space="0" w:color="auto"/>
              <w:left w:val="single" w:sz="4" w:space="0" w:color="auto"/>
            </w:tcBorders>
            <w:shd w:val="clear" w:color="auto" w:fill="FFFFFF"/>
            <w:vAlign w:val="center"/>
          </w:tcPr>
          <w:p w:rsidR="00541DA8" w:rsidRPr="002346E2" w:rsidRDefault="00541DA8" w:rsidP="006E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5000</w:t>
            </w:r>
          </w:p>
        </w:tc>
        <w:tc>
          <w:tcPr>
            <w:tcW w:w="709" w:type="dxa"/>
            <w:tcBorders>
              <w:top w:val="single" w:sz="4" w:space="0" w:color="auto"/>
              <w:left w:val="single" w:sz="4" w:space="0" w:color="auto"/>
            </w:tcBorders>
            <w:shd w:val="clear" w:color="auto" w:fill="FFFFFF"/>
            <w:vAlign w:val="center"/>
          </w:tcPr>
          <w:p w:rsidR="00541DA8" w:rsidRPr="002346E2" w:rsidRDefault="00541DA8" w:rsidP="00F71B6C">
            <w:pPr>
              <w:widowControl w:val="0"/>
              <w:spacing w:after="0" w:line="220" w:lineRule="exact"/>
              <w:ind w:left="140"/>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3000</w:t>
            </w:r>
          </w:p>
        </w:tc>
        <w:tc>
          <w:tcPr>
            <w:tcW w:w="850" w:type="dxa"/>
            <w:tcBorders>
              <w:top w:val="single" w:sz="4" w:space="0" w:color="auto"/>
              <w:left w:val="single" w:sz="4" w:space="0" w:color="auto"/>
            </w:tcBorders>
            <w:shd w:val="clear" w:color="auto" w:fill="FFFFFF"/>
            <w:vAlign w:val="center"/>
          </w:tcPr>
          <w:p w:rsidR="00541DA8" w:rsidRPr="002346E2" w:rsidRDefault="00541DA8" w:rsidP="006E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3000</w:t>
            </w:r>
          </w:p>
        </w:tc>
        <w:tc>
          <w:tcPr>
            <w:tcW w:w="709" w:type="dxa"/>
            <w:tcBorders>
              <w:top w:val="single" w:sz="4" w:space="0" w:color="auto"/>
              <w:left w:val="single" w:sz="4" w:space="0" w:color="auto"/>
            </w:tcBorders>
            <w:shd w:val="clear" w:color="auto" w:fill="FFFFFF"/>
            <w:vAlign w:val="center"/>
          </w:tcPr>
          <w:p w:rsidR="00541DA8" w:rsidRPr="002346E2" w:rsidRDefault="00541DA8" w:rsidP="006E1778">
            <w:pPr>
              <w:widowControl w:val="0"/>
              <w:spacing w:after="0" w:line="220" w:lineRule="exact"/>
              <w:ind w:left="140"/>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2000</w:t>
            </w:r>
          </w:p>
        </w:tc>
        <w:tc>
          <w:tcPr>
            <w:tcW w:w="709" w:type="dxa"/>
            <w:tcBorders>
              <w:top w:val="single" w:sz="4" w:space="0" w:color="auto"/>
              <w:left w:val="single" w:sz="4" w:space="0" w:color="auto"/>
            </w:tcBorders>
            <w:shd w:val="clear" w:color="auto" w:fill="FFFFFF"/>
            <w:vAlign w:val="center"/>
          </w:tcPr>
          <w:p w:rsidR="00541DA8" w:rsidRPr="002346E2" w:rsidRDefault="00541DA8" w:rsidP="006E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1200</w:t>
            </w:r>
          </w:p>
        </w:tc>
        <w:tc>
          <w:tcPr>
            <w:tcW w:w="850" w:type="dxa"/>
            <w:tcBorders>
              <w:top w:val="single" w:sz="4" w:space="0" w:color="auto"/>
              <w:left w:val="single" w:sz="4" w:space="0" w:color="auto"/>
              <w:right w:val="single" w:sz="4" w:space="0" w:color="auto"/>
            </w:tcBorders>
            <w:shd w:val="clear" w:color="auto" w:fill="FFFFFF"/>
            <w:vAlign w:val="center"/>
          </w:tcPr>
          <w:p w:rsidR="00541DA8" w:rsidRPr="002346E2" w:rsidRDefault="00541DA8" w:rsidP="006E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w:t>
            </w:r>
          </w:p>
        </w:tc>
      </w:tr>
      <w:tr w:rsidR="00541DA8" w:rsidRPr="002346E2" w:rsidTr="005443C5">
        <w:trPr>
          <w:trHeight w:hRule="exact" w:val="312"/>
          <w:jc w:val="center"/>
        </w:trPr>
        <w:tc>
          <w:tcPr>
            <w:tcW w:w="1413" w:type="dxa"/>
            <w:tcBorders>
              <w:top w:val="single" w:sz="4" w:space="0" w:color="auto"/>
              <w:left w:val="single" w:sz="4" w:space="0" w:color="auto"/>
            </w:tcBorders>
            <w:shd w:val="clear" w:color="auto" w:fill="FFFFFF"/>
            <w:vAlign w:val="center"/>
          </w:tcPr>
          <w:p w:rsidR="00541DA8" w:rsidRPr="002346E2" w:rsidRDefault="00541DA8" w:rsidP="006E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III</w:t>
            </w:r>
          </w:p>
        </w:tc>
        <w:tc>
          <w:tcPr>
            <w:tcW w:w="1417" w:type="dxa"/>
            <w:tcBorders>
              <w:top w:val="single" w:sz="4" w:space="0" w:color="auto"/>
              <w:left w:val="single" w:sz="4" w:space="0" w:color="auto"/>
            </w:tcBorders>
            <w:shd w:val="clear" w:color="auto" w:fill="FFFFFF"/>
            <w:vAlign w:val="center"/>
          </w:tcPr>
          <w:p w:rsidR="00541DA8" w:rsidRPr="002346E2" w:rsidRDefault="00541DA8" w:rsidP="006E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С0</w:t>
            </w:r>
          </w:p>
        </w:tc>
        <w:tc>
          <w:tcPr>
            <w:tcW w:w="1843" w:type="dxa"/>
            <w:tcBorders>
              <w:top w:val="single" w:sz="4" w:space="0" w:color="auto"/>
              <w:left w:val="single" w:sz="4" w:space="0" w:color="auto"/>
            </w:tcBorders>
            <w:shd w:val="clear" w:color="auto" w:fill="FFFFFF"/>
            <w:vAlign w:val="center"/>
          </w:tcPr>
          <w:p w:rsidR="00541DA8" w:rsidRPr="002346E2" w:rsidRDefault="00541DA8" w:rsidP="006E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15</w:t>
            </w:r>
          </w:p>
        </w:tc>
        <w:tc>
          <w:tcPr>
            <w:tcW w:w="709" w:type="dxa"/>
            <w:tcBorders>
              <w:top w:val="single" w:sz="4" w:space="0" w:color="auto"/>
              <w:left w:val="single" w:sz="4" w:space="0" w:color="auto"/>
            </w:tcBorders>
            <w:shd w:val="clear" w:color="auto" w:fill="FFFFFF"/>
            <w:vAlign w:val="center"/>
          </w:tcPr>
          <w:p w:rsidR="00541DA8" w:rsidRPr="002346E2" w:rsidRDefault="00541DA8" w:rsidP="006E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3000</w:t>
            </w:r>
          </w:p>
        </w:tc>
        <w:tc>
          <w:tcPr>
            <w:tcW w:w="709" w:type="dxa"/>
            <w:tcBorders>
              <w:top w:val="single" w:sz="4" w:space="0" w:color="auto"/>
              <w:left w:val="single" w:sz="4" w:space="0" w:color="auto"/>
            </w:tcBorders>
            <w:shd w:val="clear" w:color="auto" w:fill="FFFFFF"/>
            <w:vAlign w:val="center"/>
          </w:tcPr>
          <w:p w:rsidR="00541DA8" w:rsidRPr="002346E2" w:rsidRDefault="00541DA8" w:rsidP="00F71B6C">
            <w:pPr>
              <w:widowControl w:val="0"/>
              <w:spacing w:after="0" w:line="220" w:lineRule="exact"/>
              <w:ind w:left="140"/>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2000</w:t>
            </w:r>
          </w:p>
        </w:tc>
        <w:tc>
          <w:tcPr>
            <w:tcW w:w="850" w:type="dxa"/>
            <w:tcBorders>
              <w:top w:val="single" w:sz="4" w:space="0" w:color="auto"/>
              <w:left w:val="single" w:sz="4" w:space="0" w:color="auto"/>
            </w:tcBorders>
            <w:shd w:val="clear" w:color="auto" w:fill="FFFFFF"/>
            <w:vAlign w:val="center"/>
          </w:tcPr>
          <w:p w:rsidR="00541DA8" w:rsidRPr="002346E2" w:rsidRDefault="00541DA8" w:rsidP="006E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2000</w:t>
            </w:r>
          </w:p>
        </w:tc>
        <w:tc>
          <w:tcPr>
            <w:tcW w:w="709" w:type="dxa"/>
            <w:tcBorders>
              <w:top w:val="single" w:sz="4" w:space="0" w:color="auto"/>
              <w:left w:val="single" w:sz="4" w:space="0" w:color="auto"/>
            </w:tcBorders>
            <w:shd w:val="clear" w:color="auto" w:fill="FFFFFF"/>
            <w:vAlign w:val="center"/>
          </w:tcPr>
          <w:p w:rsidR="00541DA8" w:rsidRPr="002346E2" w:rsidRDefault="00541DA8" w:rsidP="006E1778">
            <w:pPr>
              <w:widowControl w:val="0"/>
              <w:spacing w:after="0" w:line="220" w:lineRule="exact"/>
              <w:ind w:left="140"/>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1200</w:t>
            </w:r>
          </w:p>
        </w:tc>
        <w:tc>
          <w:tcPr>
            <w:tcW w:w="709" w:type="dxa"/>
            <w:tcBorders>
              <w:top w:val="single" w:sz="4" w:space="0" w:color="auto"/>
              <w:left w:val="single" w:sz="4" w:space="0" w:color="auto"/>
            </w:tcBorders>
            <w:shd w:val="clear" w:color="auto" w:fill="FFFFFF"/>
            <w:vAlign w:val="center"/>
          </w:tcPr>
          <w:p w:rsidR="00541DA8" w:rsidRPr="002346E2" w:rsidRDefault="00541DA8" w:rsidP="006E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w:t>
            </w:r>
          </w:p>
        </w:tc>
        <w:tc>
          <w:tcPr>
            <w:tcW w:w="850" w:type="dxa"/>
            <w:tcBorders>
              <w:top w:val="single" w:sz="4" w:space="0" w:color="auto"/>
              <w:left w:val="single" w:sz="4" w:space="0" w:color="auto"/>
              <w:right w:val="single" w:sz="4" w:space="0" w:color="auto"/>
            </w:tcBorders>
            <w:shd w:val="clear" w:color="auto" w:fill="FFFFFF"/>
            <w:vAlign w:val="center"/>
          </w:tcPr>
          <w:p w:rsidR="00541DA8" w:rsidRPr="002346E2" w:rsidRDefault="00541DA8" w:rsidP="006E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w:t>
            </w:r>
          </w:p>
        </w:tc>
      </w:tr>
      <w:tr w:rsidR="00541DA8" w:rsidRPr="002346E2" w:rsidTr="005443C5">
        <w:trPr>
          <w:trHeight w:hRule="exact" w:val="312"/>
          <w:jc w:val="center"/>
        </w:trPr>
        <w:tc>
          <w:tcPr>
            <w:tcW w:w="1413" w:type="dxa"/>
            <w:tcBorders>
              <w:top w:val="single" w:sz="4" w:space="0" w:color="auto"/>
              <w:left w:val="single" w:sz="4" w:space="0" w:color="auto"/>
            </w:tcBorders>
            <w:shd w:val="clear" w:color="auto" w:fill="FFFFFF"/>
            <w:vAlign w:val="center"/>
          </w:tcPr>
          <w:p w:rsidR="00541DA8" w:rsidRPr="002346E2" w:rsidRDefault="00541DA8" w:rsidP="006E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III</w:t>
            </w:r>
          </w:p>
        </w:tc>
        <w:tc>
          <w:tcPr>
            <w:tcW w:w="1417" w:type="dxa"/>
            <w:tcBorders>
              <w:top w:val="single" w:sz="4" w:space="0" w:color="auto"/>
              <w:left w:val="single" w:sz="4" w:space="0" w:color="auto"/>
            </w:tcBorders>
            <w:shd w:val="clear" w:color="auto" w:fill="FFFFFF"/>
            <w:vAlign w:val="center"/>
          </w:tcPr>
          <w:p w:rsidR="00541DA8" w:rsidRPr="002346E2" w:rsidRDefault="00541DA8" w:rsidP="006E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С1</w:t>
            </w:r>
          </w:p>
        </w:tc>
        <w:tc>
          <w:tcPr>
            <w:tcW w:w="1843" w:type="dxa"/>
            <w:tcBorders>
              <w:top w:val="single" w:sz="4" w:space="0" w:color="auto"/>
              <w:left w:val="single" w:sz="4" w:space="0" w:color="auto"/>
            </w:tcBorders>
            <w:shd w:val="clear" w:color="auto" w:fill="FFFFFF"/>
            <w:vAlign w:val="center"/>
          </w:tcPr>
          <w:p w:rsidR="00541DA8" w:rsidRPr="002346E2" w:rsidRDefault="00541DA8" w:rsidP="006E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12</w:t>
            </w:r>
          </w:p>
        </w:tc>
        <w:tc>
          <w:tcPr>
            <w:tcW w:w="709" w:type="dxa"/>
            <w:tcBorders>
              <w:top w:val="single" w:sz="4" w:space="0" w:color="auto"/>
              <w:left w:val="single" w:sz="4" w:space="0" w:color="auto"/>
            </w:tcBorders>
            <w:shd w:val="clear" w:color="auto" w:fill="FFFFFF"/>
            <w:vAlign w:val="center"/>
          </w:tcPr>
          <w:p w:rsidR="00541DA8" w:rsidRPr="002346E2" w:rsidRDefault="00541DA8" w:rsidP="006E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2000</w:t>
            </w:r>
          </w:p>
        </w:tc>
        <w:tc>
          <w:tcPr>
            <w:tcW w:w="709" w:type="dxa"/>
            <w:tcBorders>
              <w:top w:val="single" w:sz="4" w:space="0" w:color="auto"/>
              <w:left w:val="single" w:sz="4" w:space="0" w:color="auto"/>
            </w:tcBorders>
            <w:shd w:val="clear" w:color="auto" w:fill="FFFFFF"/>
            <w:vAlign w:val="center"/>
          </w:tcPr>
          <w:p w:rsidR="00541DA8" w:rsidRPr="002346E2" w:rsidRDefault="00541DA8" w:rsidP="00F71B6C">
            <w:pPr>
              <w:widowControl w:val="0"/>
              <w:spacing w:after="0" w:line="220" w:lineRule="exact"/>
              <w:ind w:left="140"/>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1400</w:t>
            </w:r>
          </w:p>
        </w:tc>
        <w:tc>
          <w:tcPr>
            <w:tcW w:w="850" w:type="dxa"/>
            <w:tcBorders>
              <w:top w:val="single" w:sz="4" w:space="0" w:color="auto"/>
              <w:left w:val="single" w:sz="4" w:space="0" w:color="auto"/>
            </w:tcBorders>
            <w:shd w:val="clear" w:color="auto" w:fill="FFFFFF"/>
            <w:vAlign w:val="center"/>
          </w:tcPr>
          <w:p w:rsidR="00541DA8" w:rsidRPr="002346E2" w:rsidRDefault="00541DA8" w:rsidP="006E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1200</w:t>
            </w:r>
          </w:p>
        </w:tc>
        <w:tc>
          <w:tcPr>
            <w:tcW w:w="709" w:type="dxa"/>
            <w:tcBorders>
              <w:top w:val="single" w:sz="4" w:space="0" w:color="auto"/>
              <w:left w:val="single" w:sz="4" w:space="0" w:color="auto"/>
            </w:tcBorders>
            <w:shd w:val="clear" w:color="auto" w:fill="FFFFFF"/>
            <w:vAlign w:val="center"/>
          </w:tcPr>
          <w:p w:rsidR="00541DA8" w:rsidRPr="002346E2" w:rsidRDefault="00541DA8" w:rsidP="006E1778">
            <w:pPr>
              <w:widowControl w:val="0"/>
              <w:spacing w:after="0" w:line="220" w:lineRule="exact"/>
              <w:ind w:left="260"/>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800</w:t>
            </w:r>
          </w:p>
        </w:tc>
        <w:tc>
          <w:tcPr>
            <w:tcW w:w="709" w:type="dxa"/>
            <w:tcBorders>
              <w:top w:val="single" w:sz="4" w:space="0" w:color="auto"/>
              <w:left w:val="single" w:sz="4" w:space="0" w:color="auto"/>
            </w:tcBorders>
            <w:shd w:val="clear" w:color="auto" w:fill="FFFFFF"/>
            <w:vAlign w:val="center"/>
          </w:tcPr>
          <w:p w:rsidR="00541DA8" w:rsidRPr="002346E2" w:rsidRDefault="00541DA8" w:rsidP="006E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w:t>
            </w:r>
          </w:p>
        </w:tc>
        <w:tc>
          <w:tcPr>
            <w:tcW w:w="850" w:type="dxa"/>
            <w:tcBorders>
              <w:top w:val="single" w:sz="4" w:space="0" w:color="auto"/>
              <w:left w:val="single" w:sz="4" w:space="0" w:color="auto"/>
              <w:right w:val="single" w:sz="4" w:space="0" w:color="auto"/>
            </w:tcBorders>
            <w:shd w:val="clear" w:color="auto" w:fill="FFFFFF"/>
            <w:vAlign w:val="center"/>
          </w:tcPr>
          <w:p w:rsidR="00541DA8" w:rsidRPr="002346E2" w:rsidRDefault="00541DA8" w:rsidP="006E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w:t>
            </w:r>
          </w:p>
        </w:tc>
      </w:tr>
      <w:tr w:rsidR="00541DA8" w:rsidRPr="002346E2" w:rsidTr="005443C5">
        <w:trPr>
          <w:trHeight w:hRule="exact" w:val="317"/>
          <w:jc w:val="center"/>
        </w:trPr>
        <w:tc>
          <w:tcPr>
            <w:tcW w:w="1413" w:type="dxa"/>
            <w:tcBorders>
              <w:top w:val="single" w:sz="4" w:space="0" w:color="auto"/>
              <w:left w:val="single" w:sz="4" w:space="0" w:color="auto"/>
            </w:tcBorders>
            <w:shd w:val="clear" w:color="auto" w:fill="FFFFFF"/>
            <w:vAlign w:val="center"/>
          </w:tcPr>
          <w:p w:rsidR="00541DA8" w:rsidRPr="002346E2" w:rsidRDefault="00541DA8" w:rsidP="006E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IV</w:t>
            </w:r>
          </w:p>
        </w:tc>
        <w:tc>
          <w:tcPr>
            <w:tcW w:w="1417" w:type="dxa"/>
            <w:tcBorders>
              <w:top w:val="single" w:sz="4" w:space="0" w:color="auto"/>
              <w:left w:val="single" w:sz="4" w:space="0" w:color="auto"/>
            </w:tcBorders>
            <w:shd w:val="clear" w:color="auto" w:fill="FFFFFF"/>
            <w:vAlign w:val="center"/>
          </w:tcPr>
          <w:p w:rsidR="00541DA8" w:rsidRPr="002346E2" w:rsidRDefault="00541DA8" w:rsidP="006E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С0</w:t>
            </w:r>
          </w:p>
        </w:tc>
        <w:tc>
          <w:tcPr>
            <w:tcW w:w="1843" w:type="dxa"/>
            <w:tcBorders>
              <w:top w:val="single" w:sz="4" w:space="0" w:color="auto"/>
              <w:left w:val="single" w:sz="4" w:space="0" w:color="auto"/>
            </w:tcBorders>
            <w:shd w:val="clear" w:color="auto" w:fill="FFFFFF"/>
            <w:vAlign w:val="center"/>
          </w:tcPr>
          <w:p w:rsidR="00541DA8" w:rsidRPr="002346E2" w:rsidRDefault="00541DA8" w:rsidP="006E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9</w:t>
            </w:r>
          </w:p>
        </w:tc>
        <w:tc>
          <w:tcPr>
            <w:tcW w:w="709" w:type="dxa"/>
            <w:tcBorders>
              <w:top w:val="single" w:sz="4" w:space="0" w:color="auto"/>
              <w:left w:val="single" w:sz="4" w:space="0" w:color="auto"/>
            </w:tcBorders>
            <w:shd w:val="clear" w:color="auto" w:fill="FFFFFF"/>
            <w:vAlign w:val="center"/>
          </w:tcPr>
          <w:p w:rsidR="00541DA8" w:rsidRPr="002346E2" w:rsidRDefault="00541DA8" w:rsidP="006E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2000</w:t>
            </w:r>
          </w:p>
        </w:tc>
        <w:tc>
          <w:tcPr>
            <w:tcW w:w="709" w:type="dxa"/>
            <w:tcBorders>
              <w:top w:val="single" w:sz="4" w:space="0" w:color="auto"/>
              <w:left w:val="single" w:sz="4" w:space="0" w:color="auto"/>
            </w:tcBorders>
            <w:shd w:val="clear" w:color="auto" w:fill="FFFFFF"/>
            <w:vAlign w:val="center"/>
          </w:tcPr>
          <w:p w:rsidR="00541DA8" w:rsidRPr="002346E2" w:rsidRDefault="00541DA8" w:rsidP="00F71B6C">
            <w:pPr>
              <w:widowControl w:val="0"/>
              <w:spacing w:after="0" w:line="220" w:lineRule="exact"/>
              <w:ind w:left="140"/>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1400</w:t>
            </w:r>
          </w:p>
        </w:tc>
        <w:tc>
          <w:tcPr>
            <w:tcW w:w="850" w:type="dxa"/>
            <w:tcBorders>
              <w:top w:val="single" w:sz="4" w:space="0" w:color="auto"/>
              <w:left w:val="single" w:sz="4" w:space="0" w:color="auto"/>
            </w:tcBorders>
            <w:shd w:val="clear" w:color="auto" w:fill="FFFFFF"/>
            <w:vAlign w:val="center"/>
          </w:tcPr>
          <w:p w:rsidR="00541DA8" w:rsidRPr="002346E2" w:rsidRDefault="00541DA8" w:rsidP="006E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w:t>
            </w:r>
          </w:p>
        </w:tc>
        <w:tc>
          <w:tcPr>
            <w:tcW w:w="709" w:type="dxa"/>
            <w:tcBorders>
              <w:top w:val="single" w:sz="4" w:space="0" w:color="auto"/>
              <w:left w:val="single" w:sz="4" w:space="0" w:color="auto"/>
            </w:tcBorders>
            <w:shd w:val="clear" w:color="auto" w:fill="FFFFFF"/>
            <w:vAlign w:val="center"/>
          </w:tcPr>
          <w:p w:rsidR="00541DA8" w:rsidRPr="002346E2" w:rsidRDefault="00541DA8" w:rsidP="006E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w:t>
            </w:r>
          </w:p>
        </w:tc>
        <w:tc>
          <w:tcPr>
            <w:tcW w:w="709" w:type="dxa"/>
            <w:tcBorders>
              <w:top w:val="single" w:sz="4" w:space="0" w:color="auto"/>
              <w:left w:val="single" w:sz="4" w:space="0" w:color="auto"/>
            </w:tcBorders>
            <w:shd w:val="clear" w:color="auto" w:fill="FFFFFF"/>
            <w:vAlign w:val="center"/>
          </w:tcPr>
          <w:p w:rsidR="00541DA8" w:rsidRPr="002346E2" w:rsidRDefault="00541DA8" w:rsidP="006E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w:t>
            </w:r>
          </w:p>
        </w:tc>
        <w:tc>
          <w:tcPr>
            <w:tcW w:w="850" w:type="dxa"/>
            <w:tcBorders>
              <w:top w:val="single" w:sz="4" w:space="0" w:color="auto"/>
              <w:left w:val="single" w:sz="4" w:space="0" w:color="auto"/>
              <w:right w:val="single" w:sz="4" w:space="0" w:color="auto"/>
            </w:tcBorders>
            <w:shd w:val="clear" w:color="auto" w:fill="FFFFFF"/>
            <w:vAlign w:val="center"/>
          </w:tcPr>
          <w:p w:rsidR="00541DA8" w:rsidRPr="002346E2" w:rsidRDefault="00541DA8" w:rsidP="006E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w:t>
            </w:r>
          </w:p>
        </w:tc>
      </w:tr>
      <w:tr w:rsidR="00541DA8" w:rsidRPr="002346E2" w:rsidTr="005443C5">
        <w:trPr>
          <w:trHeight w:hRule="exact" w:val="312"/>
          <w:jc w:val="center"/>
        </w:trPr>
        <w:tc>
          <w:tcPr>
            <w:tcW w:w="1413" w:type="dxa"/>
            <w:tcBorders>
              <w:top w:val="single" w:sz="4" w:space="0" w:color="auto"/>
              <w:left w:val="single" w:sz="4" w:space="0" w:color="auto"/>
            </w:tcBorders>
            <w:shd w:val="clear" w:color="auto" w:fill="FFFFFF"/>
            <w:vAlign w:val="center"/>
          </w:tcPr>
          <w:p w:rsidR="00541DA8" w:rsidRPr="002346E2" w:rsidRDefault="00541DA8" w:rsidP="006E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IV</w:t>
            </w:r>
          </w:p>
        </w:tc>
        <w:tc>
          <w:tcPr>
            <w:tcW w:w="1417" w:type="dxa"/>
            <w:tcBorders>
              <w:top w:val="single" w:sz="4" w:space="0" w:color="auto"/>
              <w:left w:val="single" w:sz="4" w:space="0" w:color="auto"/>
            </w:tcBorders>
            <w:shd w:val="clear" w:color="auto" w:fill="FFFFFF"/>
            <w:vAlign w:val="center"/>
          </w:tcPr>
          <w:p w:rsidR="00541DA8" w:rsidRPr="002346E2" w:rsidRDefault="00541DA8" w:rsidP="006E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С1</w:t>
            </w:r>
          </w:p>
        </w:tc>
        <w:tc>
          <w:tcPr>
            <w:tcW w:w="1843" w:type="dxa"/>
            <w:tcBorders>
              <w:top w:val="single" w:sz="4" w:space="0" w:color="auto"/>
              <w:left w:val="single" w:sz="4" w:space="0" w:color="auto"/>
            </w:tcBorders>
            <w:shd w:val="clear" w:color="auto" w:fill="FFFFFF"/>
            <w:vAlign w:val="center"/>
          </w:tcPr>
          <w:p w:rsidR="00541DA8" w:rsidRPr="002346E2" w:rsidRDefault="00541DA8" w:rsidP="006E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6</w:t>
            </w:r>
          </w:p>
        </w:tc>
        <w:tc>
          <w:tcPr>
            <w:tcW w:w="709" w:type="dxa"/>
            <w:tcBorders>
              <w:top w:val="single" w:sz="4" w:space="0" w:color="auto"/>
              <w:left w:val="single" w:sz="4" w:space="0" w:color="auto"/>
            </w:tcBorders>
            <w:shd w:val="clear" w:color="auto" w:fill="FFFFFF"/>
            <w:vAlign w:val="center"/>
          </w:tcPr>
          <w:p w:rsidR="00541DA8" w:rsidRPr="002346E2" w:rsidRDefault="00541DA8" w:rsidP="006E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2000</w:t>
            </w:r>
          </w:p>
        </w:tc>
        <w:tc>
          <w:tcPr>
            <w:tcW w:w="709" w:type="dxa"/>
            <w:tcBorders>
              <w:top w:val="single" w:sz="4" w:space="0" w:color="auto"/>
              <w:left w:val="single" w:sz="4" w:space="0" w:color="auto"/>
            </w:tcBorders>
            <w:shd w:val="clear" w:color="auto" w:fill="FFFFFF"/>
            <w:vAlign w:val="center"/>
          </w:tcPr>
          <w:p w:rsidR="00541DA8" w:rsidRPr="002346E2" w:rsidRDefault="00541DA8" w:rsidP="00F71B6C">
            <w:pPr>
              <w:widowControl w:val="0"/>
              <w:spacing w:after="0" w:line="220" w:lineRule="exact"/>
              <w:ind w:left="140"/>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1400</w:t>
            </w:r>
          </w:p>
        </w:tc>
        <w:tc>
          <w:tcPr>
            <w:tcW w:w="850" w:type="dxa"/>
            <w:tcBorders>
              <w:top w:val="single" w:sz="4" w:space="0" w:color="auto"/>
              <w:left w:val="single" w:sz="4" w:space="0" w:color="auto"/>
            </w:tcBorders>
            <w:shd w:val="clear" w:color="auto" w:fill="FFFFFF"/>
            <w:vAlign w:val="center"/>
          </w:tcPr>
          <w:p w:rsidR="00541DA8" w:rsidRPr="002346E2" w:rsidRDefault="00541DA8" w:rsidP="006E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w:t>
            </w:r>
          </w:p>
        </w:tc>
        <w:tc>
          <w:tcPr>
            <w:tcW w:w="709" w:type="dxa"/>
            <w:tcBorders>
              <w:top w:val="single" w:sz="4" w:space="0" w:color="auto"/>
              <w:left w:val="single" w:sz="4" w:space="0" w:color="auto"/>
            </w:tcBorders>
            <w:shd w:val="clear" w:color="auto" w:fill="FFFFFF"/>
            <w:vAlign w:val="center"/>
          </w:tcPr>
          <w:p w:rsidR="00541DA8" w:rsidRPr="002346E2" w:rsidRDefault="00541DA8" w:rsidP="006E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w:t>
            </w:r>
          </w:p>
        </w:tc>
        <w:tc>
          <w:tcPr>
            <w:tcW w:w="709" w:type="dxa"/>
            <w:tcBorders>
              <w:top w:val="single" w:sz="4" w:space="0" w:color="auto"/>
              <w:left w:val="single" w:sz="4" w:space="0" w:color="auto"/>
            </w:tcBorders>
            <w:shd w:val="clear" w:color="auto" w:fill="FFFFFF"/>
            <w:vAlign w:val="center"/>
          </w:tcPr>
          <w:p w:rsidR="00541DA8" w:rsidRPr="002346E2" w:rsidRDefault="00541DA8" w:rsidP="006E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w:t>
            </w:r>
          </w:p>
        </w:tc>
        <w:tc>
          <w:tcPr>
            <w:tcW w:w="850" w:type="dxa"/>
            <w:tcBorders>
              <w:top w:val="single" w:sz="4" w:space="0" w:color="auto"/>
              <w:left w:val="single" w:sz="4" w:space="0" w:color="auto"/>
              <w:right w:val="single" w:sz="4" w:space="0" w:color="auto"/>
            </w:tcBorders>
            <w:shd w:val="clear" w:color="auto" w:fill="FFFFFF"/>
            <w:vAlign w:val="center"/>
          </w:tcPr>
          <w:p w:rsidR="00541DA8" w:rsidRPr="002346E2" w:rsidRDefault="00541DA8" w:rsidP="006E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w:t>
            </w:r>
          </w:p>
        </w:tc>
      </w:tr>
      <w:tr w:rsidR="00541DA8" w:rsidRPr="002346E2" w:rsidTr="005443C5">
        <w:trPr>
          <w:trHeight w:hRule="exact" w:val="312"/>
          <w:jc w:val="center"/>
        </w:trPr>
        <w:tc>
          <w:tcPr>
            <w:tcW w:w="1413" w:type="dxa"/>
            <w:tcBorders>
              <w:top w:val="single" w:sz="4" w:space="0" w:color="auto"/>
              <w:left w:val="single" w:sz="4" w:space="0" w:color="auto"/>
            </w:tcBorders>
            <w:shd w:val="clear" w:color="auto" w:fill="FFFFFF"/>
            <w:vAlign w:val="center"/>
          </w:tcPr>
          <w:p w:rsidR="00541DA8" w:rsidRPr="002346E2" w:rsidRDefault="00541DA8" w:rsidP="006E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IV</w:t>
            </w:r>
          </w:p>
        </w:tc>
        <w:tc>
          <w:tcPr>
            <w:tcW w:w="1417" w:type="dxa"/>
            <w:tcBorders>
              <w:top w:val="single" w:sz="4" w:space="0" w:color="auto"/>
              <w:left w:val="single" w:sz="4" w:space="0" w:color="auto"/>
            </w:tcBorders>
            <w:shd w:val="clear" w:color="auto" w:fill="FFFFFF"/>
            <w:vAlign w:val="center"/>
          </w:tcPr>
          <w:p w:rsidR="00541DA8" w:rsidRPr="002346E2" w:rsidRDefault="00541DA8" w:rsidP="006E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С2, С3</w:t>
            </w:r>
          </w:p>
        </w:tc>
        <w:tc>
          <w:tcPr>
            <w:tcW w:w="1843" w:type="dxa"/>
            <w:tcBorders>
              <w:top w:val="single" w:sz="4" w:space="0" w:color="auto"/>
              <w:left w:val="single" w:sz="4" w:space="0" w:color="auto"/>
            </w:tcBorders>
            <w:shd w:val="clear" w:color="auto" w:fill="FFFFFF"/>
            <w:vAlign w:val="center"/>
          </w:tcPr>
          <w:p w:rsidR="00541DA8" w:rsidRPr="002346E2" w:rsidRDefault="00541DA8" w:rsidP="006E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6</w:t>
            </w:r>
          </w:p>
        </w:tc>
        <w:tc>
          <w:tcPr>
            <w:tcW w:w="709" w:type="dxa"/>
            <w:tcBorders>
              <w:top w:val="single" w:sz="4" w:space="0" w:color="auto"/>
              <w:left w:val="single" w:sz="4" w:space="0" w:color="auto"/>
            </w:tcBorders>
            <w:shd w:val="clear" w:color="auto" w:fill="FFFFFF"/>
            <w:vAlign w:val="center"/>
          </w:tcPr>
          <w:p w:rsidR="00541DA8" w:rsidRPr="002346E2" w:rsidRDefault="00541DA8" w:rsidP="006E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1200</w:t>
            </w:r>
          </w:p>
        </w:tc>
        <w:tc>
          <w:tcPr>
            <w:tcW w:w="709" w:type="dxa"/>
            <w:tcBorders>
              <w:top w:val="single" w:sz="4" w:space="0" w:color="auto"/>
              <w:left w:val="single" w:sz="4" w:space="0" w:color="auto"/>
            </w:tcBorders>
            <w:shd w:val="clear" w:color="auto" w:fill="FFFFFF"/>
            <w:vAlign w:val="center"/>
          </w:tcPr>
          <w:p w:rsidR="00541DA8" w:rsidRPr="002346E2" w:rsidRDefault="00541DA8" w:rsidP="00F71B6C">
            <w:pPr>
              <w:widowControl w:val="0"/>
              <w:spacing w:after="0" w:line="220" w:lineRule="exact"/>
              <w:ind w:left="140"/>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800</w:t>
            </w:r>
          </w:p>
        </w:tc>
        <w:tc>
          <w:tcPr>
            <w:tcW w:w="850" w:type="dxa"/>
            <w:tcBorders>
              <w:top w:val="single" w:sz="4" w:space="0" w:color="auto"/>
              <w:left w:val="single" w:sz="4" w:space="0" w:color="auto"/>
            </w:tcBorders>
            <w:shd w:val="clear" w:color="auto" w:fill="FFFFFF"/>
            <w:vAlign w:val="center"/>
          </w:tcPr>
          <w:p w:rsidR="00541DA8" w:rsidRPr="002346E2" w:rsidRDefault="00541DA8" w:rsidP="006E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w:t>
            </w:r>
          </w:p>
        </w:tc>
        <w:tc>
          <w:tcPr>
            <w:tcW w:w="709" w:type="dxa"/>
            <w:tcBorders>
              <w:top w:val="single" w:sz="4" w:space="0" w:color="auto"/>
              <w:left w:val="single" w:sz="4" w:space="0" w:color="auto"/>
            </w:tcBorders>
            <w:shd w:val="clear" w:color="auto" w:fill="FFFFFF"/>
            <w:vAlign w:val="center"/>
          </w:tcPr>
          <w:p w:rsidR="00541DA8" w:rsidRPr="002346E2" w:rsidRDefault="00541DA8" w:rsidP="006E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w:t>
            </w:r>
          </w:p>
        </w:tc>
        <w:tc>
          <w:tcPr>
            <w:tcW w:w="709" w:type="dxa"/>
            <w:tcBorders>
              <w:top w:val="single" w:sz="4" w:space="0" w:color="auto"/>
              <w:left w:val="single" w:sz="4" w:space="0" w:color="auto"/>
            </w:tcBorders>
            <w:shd w:val="clear" w:color="auto" w:fill="FFFFFF"/>
            <w:vAlign w:val="center"/>
          </w:tcPr>
          <w:p w:rsidR="00541DA8" w:rsidRPr="002346E2" w:rsidRDefault="00541DA8" w:rsidP="006E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w:t>
            </w:r>
          </w:p>
        </w:tc>
        <w:tc>
          <w:tcPr>
            <w:tcW w:w="850" w:type="dxa"/>
            <w:tcBorders>
              <w:top w:val="single" w:sz="4" w:space="0" w:color="auto"/>
              <w:left w:val="single" w:sz="4" w:space="0" w:color="auto"/>
              <w:right w:val="single" w:sz="4" w:space="0" w:color="auto"/>
            </w:tcBorders>
            <w:shd w:val="clear" w:color="auto" w:fill="FFFFFF"/>
            <w:vAlign w:val="center"/>
          </w:tcPr>
          <w:p w:rsidR="00541DA8" w:rsidRPr="002346E2" w:rsidRDefault="00541DA8" w:rsidP="006E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w:t>
            </w:r>
          </w:p>
        </w:tc>
      </w:tr>
      <w:tr w:rsidR="00541DA8" w:rsidRPr="002346E2" w:rsidTr="005443C5">
        <w:trPr>
          <w:trHeight w:hRule="exact" w:val="346"/>
          <w:jc w:val="center"/>
        </w:trPr>
        <w:tc>
          <w:tcPr>
            <w:tcW w:w="1413" w:type="dxa"/>
            <w:tcBorders>
              <w:top w:val="single" w:sz="4" w:space="0" w:color="auto"/>
              <w:left w:val="single" w:sz="4" w:space="0" w:color="auto"/>
              <w:bottom w:val="single" w:sz="4" w:space="0" w:color="auto"/>
            </w:tcBorders>
            <w:shd w:val="clear" w:color="auto" w:fill="FFFFFF"/>
            <w:vAlign w:val="center"/>
          </w:tcPr>
          <w:p w:rsidR="00541DA8" w:rsidRPr="002346E2" w:rsidRDefault="00541DA8" w:rsidP="006E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V</w:t>
            </w:r>
          </w:p>
        </w:tc>
        <w:tc>
          <w:tcPr>
            <w:tcW w:w="1417" w:type="dxa"/>
            <w:tcBorders>
              <w:top w:val="single" w:sz="4" w:space="0" w:color="auto"/>
              <w:left w:val="single" w:sz="4" w:space="0" w:color="auto"/>
              <w:bottom w:val="single" w:sz="4" w:space="0" w:color="auto"/>
            </w:tcBorders>
            <w:shd w:val="clear" w:color="auto" w:fill="FFFFFF"/>
            <w:vAlign w:val="center"/>
          </w:tcPr>
          <w:p w:rsidR="00541DA8" w:rsidRPr="002346E2" w:rsidRDefault="00541DA8" w:rsidP="006E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С1—С3</w:t>
            </w:r>
          </w:p>
        </w:tc>
        <w:tc>
          <w:tcPr>
            <w:tcW w:w="1843" w:type="dxa"/>
            <w:tcBorders>
              <w:top w:val="single" w:sz="4" w:space="0" w:color="auto"/>
              <w:left w:val="single" w:sz="4" w:space="0" w:color="auto"/>
              <w:bottom w:val="single" w:sz="4" w:space="0" w:color="auto"/>
            </w:tcBorders>
            <w:shd w:val="clear" w:color="auto" w:fill="FFFFFF"/>
            <w:vAlign w:val="center"/>
          </w:tcPr>
          <w:p w:rsidR="00541DA8" w:rsidRPr="002346E2" w:rsidRDefault="00541DA8" w:rsidP="006E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6</w:t>
            </w:r>
          </w:p>
        </w:tc>
        <w:tc>
          <w:tcPr>
            <w:tcW w:w="709" w:type="dxa"/>
            <w:tcBorders>
              <w:top w:val="single" w:sz="4" w:space="0" w:color="auto"/>
              <w:left w:val="single" w:sz="4" w:space="0" w:color="auto"/>
              <w:bottom w:val="single" w:sz="4" w:space="0" w:color="auto"/>
            </w:tcBorders>
            <w:shd w:val="clear" w:color="auto" w:fill="FFFFFF"/>
            <w:vAlign w:val="center"/>
          </w:tcPr>
          <w:p w:rsidR="00541DA8" w:rsidRPr="002346E2" w:rsidRDefault="00541DA8" w:rsidP="006E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1200</w:t>
            </w:r>
          </w:p>
        </w:tc>
        <w:tc>
          <w:tcPr>
            <w:tcW w:w="709" w:type="dxa"/>
            <w:tcBorders>
              <w:top w:val="single" w:sz="4" w:space="0" w:color="auto"/>
              <w:left w:val="single" w:sz="4" w:space="0" w:color="auto"/>
              <w:bottom w:val="single" w:sz="4" w:space="0" w:color="auto"/>
            </w:tcBorders>
            <w:shd w:val="clear" w:color="auto" w:fill="FFFFFF"/>
            <w:vAlign w:val="center"/>
          </w:tcPr>
          <w:p w:rsidR="00541DA8" w:rsidRPr="002346E2" w:rsidRDefault="00541DA8" w:rsidP="00F71B6C">
            <w:pPr>
              <w:widowControl w:val="0"/>
              <w:spacing w:after="0" w:line="220" w:lineRule="exact"/>
              <w:ind w:left="140"/>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800</w:t>
            </w:r>
          </w:p>
        </w:tc>
        <w:tc>
          <w:tcPr>
            <w:tcW w:w="850" w:type="dxa"/>
            <w:tcBorders>
              <w:top w:val="single" w:sz="4" w:space="0" w:color="auto"/>
              <w:left w:val="single" w:sz="4" w:space="0" w:color="auto"/>
              <w:bottom w:val="single" w:sz="4" w:space="0" w:color="auto"/>
            </w:tcBorders>
            <w:shd w:val="clear" w:color="auto" w:fill="FFFFFF"/>
            <w:vAlign w:val="center"/>
          </w:tcPr>
          <w:p w:rsidR="00541DA8" w:rsidRPr="002346E2" w:rsidRDefault="00541DA8" w:rsidP="006E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w:t>
            </w:r>
          </w:p>
        </w:tc>
        <w:tc>
          <w:tcPr>
            <w:tcW w:w="709" w:type="dxa"/>
            <w:tcBorders>
              <w:top w:val="single" w:sz="4" w:space="0" w:color="auto"/>
              <w:left w:val="single" w:sz="4" w:space="0" w:color="auto"/>
              <w:bottom w:val="single" w:sz="4" w:space="0" w:color="auto"/>
            </w:tcBorders>
            <w:shd w:val="clear" w:color="auto" w:fill="FFFFFF"/>
            <w:vAlign w:val="center"/>
          </w:tcPr>
          <w:p w:rsidR="00541DA8" w:rsidRPr="002346E2" w:rsidRDefault="00541DA8" w:rsidP="006E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w:t>
            </w:r>
          </w:p>
        </w:tc>
        <w:tc>
          <w:tcPr>
            <w:tcW w:w="709" w:type="dxa"/>
            <w:tcBorders>
              <w:top w:val="single" w:sz="4" w:space="0" w:color="auto"/>
              <w:left w:val="single" w:sz="4" w:space="0" w:color="auto"/>
              <w:bottom w:val="single" w:sz="4" w:space="0" w:color="auto"/>
            </w:tcBorders>
            <w:shd w:val="clear" w:color="auto" w:fill="FFFFFF"/>
            <w:vAlign w:val="center"/>
          </w:tcPr>
          <w:p w:rsidR="00541DA8" w:rsidRPr="002346E2" w:rsidRDefault="00541DA8" w:rsidP="006E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541DA8" w:rsidRPr="002346E2" w:rsidRDefault="00541DA8" w:rsidP="006E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w:t>
            </w:r>
          </w:p>
        </w:tc>
      </w:tr>
    </w:tbl>
    <w:p w:rsidR="00C166DE" w:rsidRDefault="00C166DE" w:rsidP="002346E2">
      <w:pPr>
        <w:tabs>
          <w:tab w:val="left" w:pos="720"/>
          <w:tab w:val="right" w:leader="dot" w:pos="9072"/>
        </w:tabs>
        <w:spacing w:after="0" w:line="240" w:lineRule="auto"/>
        <w:jc w:val="both"/>
        <w:rPr>
          <w:rFonts w:ascii="Arial" w:hAnsi="Arial" w:cs="Arial"/>
          <w:sz w:val="20"/>
          <w:szCs w:val="20"/>
        </w:rPr>
      </w:pPr>
    </w:p>
    <w:p w:rsidR="00541DA8" w:rsidRDefault="00C166DE" w:rsidP="002346E2">
      <w:pPr>
        <w:tabs>
          <w:tab w:val="left" w:pos="720"/>
          <w:tab w:val="right" w:leader="dot" w:pos="9072"/>
        </w:tabs>
        <w:spacing w:after="0" w:line="240" w:lineRule="auto"/>
        <w:jc w:val="both"/>
        <w:rPr>
          <w:rFonts w:ascii="Arial" w:hAnsi="Arial" w:cs="Arial"/>
          <w:sz w:val="20"/>
          <w:szCs w:val="20"/>
        </w:rPr>
      </w:pPr>
      <w:r w:rsidRPr="002346E2">
        <w:rPr>
          <w:rFonts w:ascii="Arial" w:hAnsi="Arial" w:cs="Arial"/>
          <w:sz w:val="20"/>
          <w:szCs w:val="20"/>
        </w:rPr>
        <w:t>Примечани</w:t>
      </w:r>
      <w:r>
        <w:rPr>
          <w:rFonts w:ascii="Arial" w:hAnsi="Arial" w:cs="Arial"/>
          <w:sz w:val="20"/>
          <w:szCs w:val="20"/>
          <w:lang w:val="ru-RU"/>
        </w:rPr>
        <w:t>е</w:t>
      </w:r>
      <w:r w:rsidRPr="002346E2">
        <w:rPr>
          <w:rFonts w:ascii="Arial" w:hAnsi="Arial" w:cs="Arial"/>
          <w:sz w:val="20"/>
          <w:szCs w:val="20"/>
        </w:rPr>
        <w:t xml:space="preserve"> </w:t>
      </w:r>
      <w:r w:rsidR="00541DA8" w:rsidRPr="002346E2">
        <w:rPr>
          <w:rFonts w:ascii="Arial" w:hAnsi="Arial" w:cs="Arial"/>
          <w:sz w:val="20"/>
          <w:szCs w:val="20"/>
        </w:rPr>
        <w:t>1</w:t>
      </w:r>
      <w:r>
        <w:rPr>
          <w:rFonts w:ascii="Arial" w:hAnsi="Arial" w:cs="Arial"/>
          <w:sz w:val="20"/>
          <w:szCs w:val="20"/>
          <w:lang w:val="ru-RU"/>
        </w:rPr>
        <w:t xml:space="preserve"> -</w:t>
      </w:r>
      <w:r w:rsidR="002346E2">
        <w:rPr>
          <w:rFonts w:ascii="Arial" w:hAnsi="Arial" w:cs="Arial"/>
          <w:sz w:val="20"/>
          <w:szCs w:val="20"/>
          <w:lang w:val="ru-RU"/>
        </w:rPr>
        <w:t xml:space="preserve"> </w:t>
      </w:r>
      <w:r w:rsidR="00541DA8" w:rsidRPr="002346E2">
        <w:rPr>
          <w:rFonts w:ascii="Arial" w:hAnsi="Arial" w:cs="Arial"/>
          <w:sz w:val="20"/>
          <w:szCs w:val="20"/>
        </w:rPr>
        <w:t>Прочерк в таблице означает, что здание данной степени огнестойкости не может иметь указанное число этажей.</w:t>
      </w:r>
    </w:p>
    <w:p w:rsidR="00C166DE" w:rsidRPr="002346E2" w:rsidRDefault="00C166DE" w:rsidP="002346E2">
      <w:pPr>
        <w:tabs>
          <w:tab w:val="left" w:pos="720"/>
          <w:tab w:val="right" w:leader="dot" w:pos="9072"/>
        </w:tabs>
        <w:spacing w:after="0" w:line="240" w:lineRule="auto"/>
        <w:jc w:val="both"/>
        <w:rPr>
          <w:rFonts w:ascii="Arial" w:hAnsi="Arial" w:cs="Arial"/>
          <w:sz w:val="20"/>
          <w:szCs w:val="20"/>
        </w:rPr>
      </w:pPr>
    </w:p>
    <w:p w:rsidR="00541DA8" w:rsidRPr="002346E2" w:rsidRDefault="00C166DE" w:rsidP="002346E2">
      <w:pPr>
        <w:tabs>
          <w:tab w:val="left" w:pos="720"/>
          <w:tab w:val="right" w:leader="dot" w:pos="9072"/>
        </w:tabs>
        <w:spacing w:after="0" w:line="240" w:lineRule="auto"/>
        <w:jc w:val="both"/>
        <w:rPr>
          <w:rFonts w:ascii="Arial" w:hAnsi="Arial" w:cs="Arial"/>
          <w:sz w:val="20"/>
          <w:szCs w:val="20"/>
        </w:rPr>
      </w:pPr>
      <w:r w:rsidRPr="002346E2">
        <w:rPr>
          <w:rFonts w:ascii="Arial" w:hAnsi="Arial" w:cs="Arial"/>
          <w:sz w:val="20"/>
          <w:szCs w:val="20"/>
        </w:rPr>
        <w:t>Примечани</w:t>
      </w:r>
      <w:r>
        <w:rPr>
          <w:rFonts w:ascii="Arial" w:hAnsi="Arial" w:cs="Arial"/>
          <w:sz w:val="20"/>
          <w:szCs w:val="20"/>
          <w:lang w:val="ru-RU"/>
        </w:rPr>
        <w:t>е</w:t>
      </w:r>
      <w:r w:rsidRPr="002346E2">
        <w:rPr>
          <w:rFonts w:ascii="Arial" w:hAnsi="Arial" w:cs="Arial"/>
          <w:sz w:val="20"/>
          <w:szCs w:val="20"/>
        </w:rPr>
        <w:t xml:space="preserve"> </w:t>
      </w:r>
      <w:r w:rsidR="00541DA8" w:rsidRPr="002346E2">
        <w:rPr>
          <w:rFonts w:ascii="Arial" w:hAnsi="Arial" w:cs="Arial"/>
          <w:sz w:val="20"/>
          <w:szCs w:val="20"/>
        </w:rPr>
        <w:t>2</w:t>
      </w:r>
      <w:r>
        <w:rPr>
          <w:rFonts w:ascii="Arial" w:hAnsi="Arial" w:cs="Arial"/>
          <w:sz w:val="20"/>
          <w:szCs w:val="20"/>
          <w:lang w:val="ru-RU"/>
        </w:rPr>
        <w:t xml:space="preserve"> -</w:t>
      </w:r>
      <w:r w:rsidR="002346E2">
        <w:rPr>
          <w:rFonts w:ascii="Arial" w:hAnsi="Arial" w:cs="Arial"/>
          <w:sz w:val="20"/>
          <w:szCs w:val="20"/>
          <w:lang w:val="ru-RU"/>
        </w:rPr>
        <w:t xml:space="preserve"> </w:t>
      </w:r>
      <w:r w:rsidR="00541DA8" w:rsidRPr="002346E2">
        <w:rPr>
          <w:rFonts w:ascii="Arial" w:hAnsi="Arial" w:cs="Arial"/>
          <w:sz w:val="20"/>
          <w:szCs w:val="20"/>
        </w:rPr>
        <w:t>В зданиях IV степени огнестойкости высотой два этажа несущие элементы здания должны иметь предел огнестойкости не ниже R 45.</w:t>
      </w:r>
    </w:p>
    <w:p w:rsidR="00541DA8" w:rsidRPr="002346E2" w:rsidRDefault="00541DA8" w:rsidP="002346E2">
      <w:pPr>
        <w:tabs>
          <w:tab w:val="left" w:pos="720"/>
          <w:tab w:val="right" w:leader="dot" w:pos="9072"/>
        </w:tabs>
        <w:spacing w:after="0" w:line="240" w:lineRule="auto"/>
        <w:jc w:val="both"/>
        <w:rPr>
          <w:rFonts w:ascii="Arial" w:hAnsi="Arial" w:cs="Arial"/>
          <w:sz w:val="20"/>
          <w:szCs w:val="20"/>
        </w:rPr>
      </w:pPr>
    </w:p>
    <w:p w:rsidR="00541DA8" w:rsidRPr="002346E2" w:rsidRDefault="00541DA8" w:rsidP="002346E2">
      <w:pPr>
        <w:tabs>
          <w:tab w:val="left" w:pos="720"/>
          <w:tab w:val="right" w:leader="dot" w:pos="9072"/>
        </w:tabs>
        <w:spacing w:after="0" w:line="240" w:lineRule="auto"/>
        <w:jc w:val="both"/>
        <w:rPr>
          <w:rFonts w:ascii="Arial" w:hAnsi="Arial" w:cs="Arial"/>
          <w:sz w:val="20"/>
          <w:szCs w:val="20"/>
        </w:rPr>
      </w:pPr>
      <w:r w:rsidRPr="00C166DE">
        <w:rPr>
          <w:rFonts w:ascii="Arial" w:hAnsi="Arial" w:cs="Arial"/>
          <w:b/>
          <w:sz w:val="20"/>
          <w:szCs w:val="20"/>
        </w:rPr>
        <w:t>6.6.2</w:t>
      </w:r>
      <w:r w:rsidRPr="002346E2">
        <w:rPr>
          <w:rFonts w:ascii="Arial" w:hAnsi="Arial" w:cs="Arial"/>
          <w:sz w:val="20"/>
          <w:szCs w:val="20"/>
        </w:rPr>
        <w:tab/>
        <w:t>Здания I, II и III степеней огнестойкости высотой не более 28 м допускается надстраивать одним мансардным этажом</w:t>
      </w:r>
      <w:r w:rsidRPr="002346E2">
        <w:rPr>
          <w:rFonts w:ascii="Arial" w:hAnsi="Arial" w:cs="Arial"/>
          <w:sz w:val="20"/>
          <w:szCs w:val="20"/>
          <w:lang w:val="ru-RU"/>
        </w:rPr>
        <w:t>.</w:t>
      </w:r>
      <w:r w:rsidRPr="002346E2">
        <w:rPr>
          <w:rFonts w:ascii="Arial" w:hAnsi="Arial" w:cs="Arial"/>
          <w:sz w:val="20"/>
          <w:szCs w:val="20"/>
        </w:rPr>
        <w:t xml:space="preserve"> Предел огнестойкости несущих элементов и ограждающих конструкции мансардного этажа должен отвечать требованиям, предъявляемым к конструкциям надстраиваемого здания, а также класс пожарной опасности К0, при отделении мансардного этажа от нижних этажей противопожарным перекрытием не ниже 2-го типа.</w:t>
      </w:r>
    </w:p>
    <w:p w:rsidR="00C166DE" w:rsidRDefault="00C166DE" w:rsidP="002346E2">
      <w:pPr>
        <w:tabs>
          <w:tab w:val="left" w:pos="720"/>
          <w:tab w:val="right" w:leader="dot" w:pos="9072"/>
        </w:tabs>
        <w:spacing w:after="0" w:line="240" w:lineRule="auto"/>
        <w:jc w:val="both"/>
        <w:rPr>
          <w:rFonts w:ascii="Arial" w:hAnsi="Arial" w:cs="Arial"/>
          <w:sz w:val="20"/>
          <w:szCs w:val="20"/>
        </w:rPr>
      </w:pPr>
    </w:p>
    <w:p w:rsidR="00541DA8" w:rsidRPr="002346E2" w:rsidRDefault="00541DA8" w:rsidP="002346E2">
      <w:pPr>
        <w:tabs>
          <w:tab w:val="left" w:pos="720"/>
          <w:tab w:val="right" w:leader="dot" w:pos="9072"/>
        </w:tabs>
        <w:spacing w:after="0" w:line="240" w:lineRule="auto"/>
        <w:jc w:val="both"/>
        <w:rPr>
          <w:rFonts w:ascii="Arial" w:hAnsi="Arial" w:cs="Arial"/>
          <w:sz w:val="20"/>
          <w:szCs w:val="20"/>
        </w:rPr>
      </w:pPr>
      <w:r w:rsidRPr="002346E2">
        <w:rPr>
          <w:rFonts w:ascii="Arial" w:hAnsi="Arial" w:cs="Arial"/>
          <w:sz w:val="20"/>
          <w:szCs w:val="20"/>
        </w:rPr>
        <w:t xml:space="preserve">При этом мансардный этаж должен дополнительно разделяться противопожарными стенами </w:t>
      </w:r>
      <w:r w:rsidR="002346E2">
        <w:rPr>
          <w:rFonts w:ascii="Arial" w:hAnsi="Arial" w:cs="Arial"/>
          <w:sz w:val="20"/>
          <w:szCs w:val="20"/>
        </w:rPr>
        <w:br/>
      </w:r>
      <w:r w:rsidRPr="002346E2">
        <w:rPr>
          <w:rFonts w:ascii="Arial" w:hAnsi="Arial" w:cs="Arial"/>
          <w:sz w:val="20"/>
          <w:szCs w:val="20"/>
        </w:rPr>
        <w:t>2-го типа. Площадь между этими противопожарными стенами должна составлять: для зданий I и II степеней огнестойкости — не более 2000 м</w:t>
      </w:r>
      <w:r w:rsidRPr="002346E2">
        <w:rPr>
          <w:rFonts w:ascii="Arial" w:hAnsi="Arial" w:cs="Arial"/>
          <w:sz w:val="20"/>
          <w:szCs w:val="20"/>
          <w:vertAlign w:val="superscript"/>
        </w:rPr>
        <w:t>2</w:t>
      </w:r>
      <w:r w:rsidRPr="002346E2">
        <w:rPr>
          <w:rFonts w:ascii="Arial" w:hAnsi="Arial" w:cs="Arial"/>
          <w:sz w:val="20"/>
          <w:szCs w:val="20"/>
        </w:rPr>
        <w:t>, для зданий III степени огнестойкости — не более 1400 м</w:t>
      </w:r>
      <w:r w:rsidRPr="002346E2">
        <w:rPr>
          <w:rFonts w:ascii="Arial" w:hAnsi="Arial" w:cs="Arial"/>
          <w:sz w:val="20"/>
          <w:szCs w:val="20"/>
          <w:vertAlign w:val="superscript"/>
        </w:rPr>
        <w:t>2</w:t>
      </w:r>
      <w:r w:rsidRPr="002346E2">
        <w:rPr>
          <w:rFonts w:ascii="Arial" w:hAnsi="Arial" w:cs="Arial"/>
          <w:sz w:val="20"/>
          <w:szCs w:val="20"/>
        </w:rPr>
        <w:t>.</w:t>
      </w:r>
    </w:p>
    <w:p w:rsidR="00541DA8" w:rsidRPr="002346E2" w:rsidRDefault="00541DA8" w:rsidP="00541DA8">
      <w:pPr>
        <w:tabs>
          <w:tab w:val="left" w:pos="720"/>
          <w:tab w:val="right" w:leader="dot" w:pos="9072"/>
        </w:tabs>
        <w:spacing w:after="0" w:line="240" w:lineRule="auto"/>
        <w:rPr>
          <w:rFonts w:ascii="Arial" w:hAnsi="Arial" w:cs="Arial"/>
          <w:sz w:val="20"/>
          <w:szCs w:val="20"/>
        </w:rPr>
      </w:pPr>
    </w:p>
    <w:p w:rsidR="00541DA8" w:rsidRPr="00F67B6E" w:rsidRDefault="00541DA8" w:rsidP="00541DA8">
      <w:pPr>
        <w:tabs>
          <w:tab w:val="left" w:pos="720"/>
          <w:tab w:val="right" w:leader="dot" w:pos="9072"/>
        </w:tabs>
        <w:spacing w:after="0" w:line="240" w:lineRule="auto"/>
        <w:rPr>
          <w:rFonts w:ascii="Arial" w:hAnsi="Arial" w:cs="Arial"/>
          <w:b/>
        </w:rPr>
      </w:pPr>
      <w:r w:rsidRPr="00F67B6E">
        <w:rPr>
          <w:rFonts w:ascii="Arial" w:hAnsi="Arial" w:cs="Arial"/>
          <w:b/>
        </w:rPr>
        <w:t>6.7</w:t>
      </w:r>
      <w:r w:rsidRPr="00F67B6E">
        <w:rPr>
          <w:rFonts w:ascii="Arial" w:hAnsi="Arial" w:cs="Arial"/>
          <w:b/>
        </w:rPr>
        <w:tab/>
        <w:t>Общественные здания</w:t>
      </w:r>
    </w:p>
    <w:p w:rsidR="00541DA8" w:rsidRDefault="00541DA8" w:rsidP="00541DA8">
      <w:pPr>
        <w:tabs>
          <w:tab w:val="left" w:pos="397"/>
          <w:tab w:val="right" w:leader="dot" w:pos="9072"/>
        </w:tabs>
        <w:spacing w:after="0" w:line="240" w:lineRule="auto"/>
        <w:rPr>
          <w:rFonts w:ascii="Arial" w:hAnsi="Arial" w:cs="Arial"/>
          <w:b/>
          <w:sz w:val="24"/>
          <w:szCs w:val="24"/>
        </w:rPr>
      </w:pPr>
    </w:p>
    <w:p w:rsidR="00541DA8" w:rsidRPr="002346E2" w:rsidRDefault="00541DA8" w:rsidP="00A72C1A">
      <w:pPr>
        <w:widowControl w:val="0"/>
        <w:spacing w:after="0" w:line="240" w:lineRule="auto"/>
        <w:jc w:val="both"/>
        <w:rPr>
          <w:rFonts w:ascii="Arial" w:hAnsi="Arial" w:cs="Arial"/>
          <w:sz w:val="20"/>
          <w:szCs w:val="20"/>
          <w:lang w:val="ru-RU" w:eastAsia="ru-RU" w:bidi="ru-RU"/>
        </w:rPr>
      </w:pPr>
      <w:r w:rsidRPr="00C166DE">
        <w:rPr>
          <w:rFonts w:ascii="Arial" w:hAnsi="Arial" w:cs="Arial"/>
          <w:b/>
          <w:sz w:val="20"/>
          <w:szCs w:val="20"/>
          <w:lang w:val="ru-RU" w:eastAsia="ru-RU" w:bidi="ru-RU"/>
        </w:rPr>
        <w:t>6.7.1</w:t>
      </w:r>
      <w:r w:rsidR="00C166DE">
        <w:rPr>
          <w:rFonts w:ascii="Arial" w:hAnsi="Arial" w:cs="Arial"/>
          <w:b/>
          <w:sz w:val="20"/>
          <w:szCs w:val="20"/>
          <w:lang w:val="ru-RU" w:eastAsia="ru-RU" w:bidi="ru-RU"/>
        </w:rPr>
        <w:tab/>
      </w:r>
      <w:r w:rsidRPr="002346E2">
        <w:rPr>
          <w:rFonts w:ascii="Arial" w:hAnsi="Arial" w:cs="Arial"/>
          <w:sz w:val="20"/>
          <w:szCs w:val="20"/>
          <w:lang w:val="ru-RU" w:eastAsia="ru-RU" w:bidi="ru-RU"/>
        </w:rPr>
        <w:t>Степень огнестойкости, класс конструктивной пожарной опасности, допустимую высоту зданий и площадь этажа в пределах пожарного отсека общественных зданий следует принимать по таблице 6.9, зданий предприятий бытового обслуживания (</w:t>
      </w:r>
      <w:r w:rsidRPr="002346E2">
        <w:rPr>
          <w:rFonts w:ascii="Arial" w:hAnsi="Arial" w:cs="Arial"/>
          <w:sz w:val="20"/>
          <w:szCs w:val="20"/>
          <w:lang w:val="en-US" w:eastAsia="ru-RU" w:bidi="ru-RU"/>
        </w:rPr>
        <w:t>F</w:t>
      </w:r>
      <w:r w:rsidRPr="002346E2">
        <w:rPr>
          <w:rFonts w:ascii="Arial" w:hAnsi="Arial" w:cs="Arial"/>
          <w:sz w:val="20"/>
          <w:szCs w:val="20"/>
          <w:lang w:val="ru-RU" w:eastAsia="ru-RU" w:bidi="ru-RU"/>
        </w:rPr>
        <w:t>3.5) — по таблице 6.10, предприятий торговли (</w:t>
      </w:r>
      <w:r w:rsidRPr="002346E2">
        <w:rPr>
          <w:rFonts w:ascii="Arial" w:hAnsi="Arial" w:cs="Arial"/>
          <w:sz w:val="20"/>
          <w:szCs w:val="20"/>
          <w:lang w:val="en-US" w:eastAsia="ru-RU" w:bidi="ru-RU"/>
        </w:rPr>
        <w:t>F</w:t>
      </w:r>
      <w:r w:rsidRPr="002346E2">
        <w:rPr>
          <w:rFonts w:ascii="Arial" w:hAnsi="Arial" w:cs="Arial"/>
          <w:sz w:val="20"/>
          <w:szCs w:val="20"/>
          <w:lang w:val="ru-RU" w:eastAsia="ru-RU" w:bidi="ru-RU"/>
        </w:rPr>
        <w:t>3.1) — по таблице 6.11.</w:t>
      </w:r>
    </w:p>
    <w:p w:rsidR="00C166DE" w:rsidRDefault="00C166DE" w:rsidP="00C166DE">
      <w:pPr>
        <w:widowControl w:val="0"/>
        <w:spacing w:after="0" w:line="322" w:lineRule="exact"/>
        <w:jc w:val="both"/>
        <w:rPr>
          <w:rFonts w:ascii="Arial" w:hAnsi="Arial" w:cs="Arial"/>
          <w:sz w:val="20"/>
          <w:szCs w:val="20"/>
          <w:lang w:val="ru-RU" w:eastAsia="ru-RU" w:bidi="ru-RU"/>
        </w:rPr>
      </w:pPr>
    </w:p>
    <w:p w:rsidR="00FF290D" w:rsidRDefault="00541DA8" w:rsidP="00A72C1A">
      <w:pPr>
        <w:widowControl w:val="0"/>
        <w:spacing w:after="120" w:line="240" w:lineRule="auto"/>
        <w:jc w:val="both"/>
        <w:rPr>
          <w:rFonts w:ascii="Arial" w:hAnsi="Arial" w:cs="Arial"/>
          <w:sz w:val="20"/>
          <w:szCs w:val="20"/>
          <w:lang w:val="ru-RU" w:eastAsia="ru-RU" w:bidi="ru-RU"/>
        </w:rPr>
      </w:pPr>
      <w:r w:rsidRPr="002346E2">
        <w:rPr>
          <w:rFonts w:ascii="Arial" w:hAnsi="Arial" w:cs="Arial"/>
          <w:sz w:val="20"/>
          <w:szCs w:val="20"/>
          <w:lang w:val="ru-RU" w:eastAsia="ru-RU" w:bidi="ru-RU"/>
        </w:rPr>
        <w:t>При этом необходимо учитывать дополнительные требования, преду</w:t>
      </w:r>
      <w:r w:rsidRPr="002346E2">
        <w:rPr>
          <w:rFonts w:ascii="Arial" w:hAnsi="Arial" w:cs="Arial"/>
          <w:sz w:val="20"/>
          <w:szCs w:val="20"/>
          <w:lang w:val="ru-RU" w:eastAsia="ru-RU" w:bidi="ru-RU"/>
        </w:rPr>
        <w:softHyphen/>
        <w:t>смотренные в настоящем разделе для зданий соответствующих классов функциональной пожарной опасности.</w:t>
      </w:r>
    </w:p>
    <w:p w:rsidR="00C166DE" w:rsidRDefault="00C166DE" w:rsidP="007C6D59">
      <w:pPr>
        <w:widowControl w:val="0"/>
        <w:spacing w:after="120" w:line="322" w:lineRule="exact"/>
        <w:jc w:val="both"/>
        <w:rPr>
          <w:rFonts w:ascii="Arial" w:hAnsi="Arial" w:cs="Arial"/>
          <w:sz w:val="20"/>
          <w:szCs w:val="20"/>
          <w:lang w:val="ru-RU" w:eastAsia="ru-RU" w:bidi="ru-RU"/>
        </w:rPr>
      </w:pPr>
    </w:p>
    <w:p w:rsidR="00C166DE" w:rsidRDefault="00C166DE" w:rsidP="007C6D59">
      <w:pPr>
        <w:widowControl w:val="0"/>
        <w:spacing w:after="120" w:line="322" w:lineRule="exact"/>
        <w:jc w:val="both"/>
        <w:rPr>
          <w:rFonts w:ascii="Arial" w:hAnsi="Arial" w:cs="Arial"/>
          <w:sz w:val="20"/>
          <w:szCs w:val="20"/>
          <w:lang w:val="ru-RU" w:eastAsia="ru-RU" w:bidi="ru-RU"/>
        </w:rPr>
      </w:pPr>
    </w:p>
    <w:p w:rsidR="00A72C1A" w:rsidRPr="002346E2" w:rsidRDefault="00A72C1A" w:rsidP="007C6D59">
      <w:pPr>
        <w:widowControl w:val="0"/>
        <w:spacing w:after="120" w:line="322" w:lineRule="exact"/>
        <w:jc w:val="both"/>
        <w:rPr>
          <w:rFonts w:ascii="Arial" w:hAnsi="Arial" w:cs="Arial"/>
          <w:sz w:val="20"/>
          <w:szCs w:val="20"/>
          <w:lang w:val="ru-RU" w:eastAsia="ru-RU" w:bidi="ru-RU"/>
        </w:rPr>
      </w:pPr>
    </w:p>
    <w:p w:rsidR="00541DA8" w:rsidRPr="00C166DE" w:rsidRDefault="00541DA8" w:rsidP="00C166DE">
      <w:pPr>
        <w:widowControl w:val="0"/>
        <w:spacing w:after="0" w:line="322" w:lineRule="exact"/>
        <w:jc w:val="center"/>
        <w:rPr>
          <w:rFonts w:ascii="Arial" w:hAnsi="Arial" w:cs="Arial"/>
          <w:b/>
          <w:sz w:val="20"/>
          <w:szCs w:val="20"/>
          <w:lang w:val="ru-RU" w:eastAsia="ru-RU" w:bidi="ru-RU"/>
        </w:rPr>
      </w:pPr>
      <w:r w:rsidRPr="00C166DE">
        <w:rPr>
          <w:rFonts w:ascii="Arial" w:hAnsi="Arial" w:cs="Arial"/>
          <w:b/>
          <w:sz w:val="20"/>
          <w:szCs w:val="20"/>
          <w:lang w:val="ru-RU" w:eastAsia="ru-RU" w:bidi="ru-RU"/>
        </w:rPr>
        <w:lastRenderedPageBreak/>
        <w:t>Таблица 6.10</w:t>
      </w:r>
    </w:p>
    <w:p w:rsidR="002346E2" w:rsidRPr="002346E2" w:rsidRDefault="002346E2" w:rsidP="00827448">
      <w:pPr>
        <w:widowControl w:val="0"/>
        <w:spacing w:after="0" w:line="322" w:lineRule="exact"/>
        <w:rPr>
          <w:rFonts w:ascii="Arial" w:hAnsi="Arial" w:cs="Arial"/>
          <w:sz w:val="20"/>
          <w:szCs w:val="20"/>
          <w:lang w:val="ru-RU" w:eastAsia="ru-RU" w:bidi="ru-RU"/>
        </w:rPr>
      </w:pPr>
    </w:p>
    <w:tbl>
      <w:tblPr>
        <w:tblpPr w:leftFromText="180" w:rightFromText="180" w:vertAnchor="text" w:horzAnchor="margin" w:tblpY="13"/>
        <w:tblOverlap w:val="never"/>
        <w:tblW w:w="9067" w:type="dxa"/>
        <w:tblLayout w:type="fixed"/>
        <w:tblCellMar>
          <w:left w:w="10" w:type="dxa"/>
          <w:right w:w="10" w:type="dxa"/>
        </w:tblCellMar>
        <w:tblLook w:val="04A0" w:firstRow="1" w:lastRow="0" w:firstColumn="1" w:lastColumn="0" w:noHBand="0" w:noVBand="1"/>
      </w:tblPr>
      <w:tblGrid>
        <w:gridCol w:w="1843"/>
        <w:gridCol w:w="2558"/>
        <w:gridCol w:w="1877"/>
        <w:gridCol w:w="1230"/>
        <w:gridCol w:w="1559"/>
      </w:tblGrid>
      <w:tr w:rsidR="00541DA8" w:rsidRPr="002346E2" w:rsidTr="005443C5">
        <w:trPr>
          <w:trHeight w:hRule="exact" w:val="571"/>
        </w:trPr>
        <w:tc>
          <w:tcPr>
            <w:tcW w:w="1843" w:type="dxa"/>
            <w:vMerge w:val="restart"/>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74"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Степень</w:t>
            </w:r>
          </w:p>
          <w:p w:rsidR="00541DA8" w:rsidRPr="002346E2" w:rsidRDefault="00541DA8" w:rsidP="00CB46A1">
            <w:pPr>
              <w:widowControl w:val="0"/>
              <w:spacing w:after="0" w:line="274" w:lineRule="exact"/>
              <w:ind w:left="200"/>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огнестойкости</w:t>
            </w:r>
          </w:p>
          <w:p w:rsidR="00541DA8" w:rsidRPr="002346E2" w:rsidRDefault="00541DA8" w:rsidP="00CB46A1">
            <w:pPr>
              <w:widowControl w:val="0"/>
              <w:spacing w:after="0" w:line="274"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здания</w:t>
            </w:r>
          </w:p>
        </w:tc>
        <w:tc>
          <w:tcPr>
            <w:tcW w:w="2558" w:type="dxa"/>
            <w:vMerge w:val="restart"/>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74"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Класс</w:t>
            </w:r>
          </w:p>
          <w:p w:rsidR="00541DA8" w:rsidRPr="002346E2" w:rsidRDefault="00541DA8" w:rsidP="00CB46A1">
            <w:pPr>
              <w:widowControl w:val="0"/>
              <w:spacing w:after="0" w:line="274"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конструктивной пожарной опасности</w:t>
            </w:r>
          </w:p>
        </w:tc>
        <w:tc>
          <w:tcPr>
            <w:tcW w:w="1877" w:type="dxa"/>
            <w:vMerge w:val="restart"/>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74"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Этажность здания, не более</w:t>
            </w:r>
          </w:p>
        </w:tc>
        <w:tc>
          <w:tcPr>
            <w:tcW w:w="2789" w:type="dxa"/>
            <w:gridSpan w:val="2"/>
            <w:tcBorders>
              <w:top w:val="single" w:sz="4" w:space="0" w:color="auto"/>
              <w:left w:val="single" w:sz="4" w:space="0" w:color="auto"/>
              <w:right w:val="single" w:sz="4" w:space="0" w:color="auto"/>
            </w:tcBorders>
            <w:shd w:val="clear" w:color="auto" w:fill="FFFFFF"/>
            <w:vAlign w:val="bottom"/>
          </w:tcPr>
          <w:p w:rsidR="00541DA8" w:rsidRPr="002346E2" w:rsidRDefault="00541DA8" w:rsidP="00CB46A1">
            <w:pPr>
              <w:widowControl w:val="0"/>
              <w:spacing w:after="0" w:line="274" w:lineRule="exact"/>
              <w:jc w:val="both"/>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Площадь этажа в пределах пожарного отсека зданий, м</w:t>
            </w:r>
            <w:r w:rsidRPr="002346E2">
              <w:rPr>
                <w:rFonts w:ascii="Arial" w:hAnsi="Arial" w:cs="Arial"/>
                <w:color w:val="000000"/>
                <w:sz w:val="20"/>
                <w:szCs w:val="20"/>
                <w:vertAlign w:val="superscript"/>
                <w:lang w:val="ru-RU" w:eastAsia="ru-RU" w:bidi="ru-RU"/>
              </w:rPr>
              <w:t>2</w:t>
            </w:r>
          </w:p>
        </w:tc>
      </w:tr>
      <w:tr w:rsidR="00541DA8" w:rsidRPr="002346E2" w:rsidTr="005443C5">
        <w:trPr>
          <w:trHeight w:hRule="exact" w:val="1133"/>
        </w:trPr>
        <w:tc>
          <w:tcPr>
            <w:tcW w:w="1843" w:type="dxa"/>
            <w:vMerge/>
            <w:tcBorders>
              <w:left w:val="single" w:sz="4" w:space="0" w:color="auto"/>
            </w:tcBorders>
            <w:shd w:val="clear" w:color="auto" w:fill="FFFFFF"/>
            <w:vAlign w:val="center"/>
          </w:tcPr>
          <w:p w:rsidR="00541DA8" w:rsidRPr="002346E2" w:rsidRDefault="00541DA8" w:rsidP="00CB46A1">
            <w:pPr>
              <w:widowControl w:val="0"/>
              <w:spacing w:after="0" w:line="240" w:lineRule="auto"/>
              <w:rPr>
                <w:rFonts w:ascii="Arial" w:eastAsia="Arial Unicode MS" w:hAnsi="Arial" w:cs="Arial"/>
                <w:color w:val="000000"/>
                <w:sz w:val="20"/>
                <w:szCs w:val="20"/>
                <w:lang w:val="ru-RU" w:eastAsia="ru-RU" w:bidi="ru-RU"/>
              </w:rPr>
            </w:pPr>
          </w:p>
        </w:tc>
        <w:tc>
          <w:tcPr>
            <w:tcW w:w="2558" w:type="dxa"/>
            <w:vMerge/>
            <w:tcBorders>
              <w:left w:val="single" w:sz="4" w:space="0" w:color="auto"/>
            </w:tcBorders>
            <w:shd w:val="clear" w:color="auto" w:fill="FFFFFF"/>
            <w:vAlign w:val="center"/>
          </w:tcPr>
          <w:p w:rsidR="00541DA8" w:rsidRPr="002346E2" w:rsidRDefault="00541DA8" w:rsidP="00CB46A1">
            <w:pPr>
              <w:widowControl w:val="0"/>
              <w:spacing w:after="0" w:line="240" w:lineRule="auto"/>
              <w:rPr>
                <w:rFonts w:ascii="Arial" w:eastAsia="Arial Unicode MS" w:hAnsi="Arial" w:cs="Arial"/>
                <w:color w:val="000000"/>
                <w:sz w:val="20"/>
                <w:szCs w:val="20"/>
                <w:lang w:val="ru-RU" w:eastAsia="ru-RU" w:bidi="ru-RU"/>
              </w:rPr>
            </w:pPr>
          </w:p>
        </w:tc>
        <w:tc>
          <w:tcPr>
            <w:tcW w:w="1877" w:type="dxa"/>
            <w:vMerge/>
            <w:tcBorders>
              <w:left w:val="single" w:sz="4" w:space="0" w:color="auto"/>
            </w:tcBorders>
            <w:shd w:val="clear" w:color="auto" w:fill="FFFFFF"/>
            <w:vAlign w:val="center"/>
          </w:tcPr>
          <w:p w:rsidR="00541DA8" w:rsidRPr="002346E2" w:rsidRDefault="00541DA8" w:rsidP="00CB46A1">
            <w:pPr>
              <w:widowControl w:val="0"/>
              <w:spacing w:after="0" w:line="240" w:lineRule="auto"/>
              <w:rPr>
                <w:rFonts w:ascii="Arial" w:eastAsia="Arial Unicode MS" w:hAnsi="Arial" w:cs="Arial"/>
                <w:color w:val="000000"/>
                <w:sz w:val="20"/>
                <w:szCs w:val="20"/>
                <w:lang w:val="ru-RU" w:eastAsia="ru-RU" w:bidi="ru-RU"/>
              </w:rPr>
            </w:pPr>
          </w:p>
        </w:tc>
        <w:tc>
          <w:tcPr>
            <w:tcW w:w="1230" w:type="dxa"/>
            <w:tcBorders>
              <w:top w:val="single" w:sz="4" w:space="0" w:color="auto"/>
              <w:left w:val="single" w:sz="4" w:space="0" w:color="auto"/>
            </w:tcBorders>
            <w:shd w:val="clear" w:color="auto" w:fill="FFFFFF"/>
            <w:vAlign w:val="center"/>
          </w:tcPr>
          <w:p w:rsidR="00541DA8" w:rsidRPr="002346E2" w:rsidRDefault="00541DA8" w:rsidP="00CB46A1">
            <w:pPr>
              <w:widowControl w:val="0"/>
              <w:spacing w:after="12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одно</w:t>
            </w:r>
            <w:r w:rsidRPr="002346E2">
              <w:rPr>
                <w:rFonts w:ascii="Arial" w:hAnsi="Arial" w:cs="Arial"/>
                <w:color w:val="000000"/>
                <w:sz w:val="20"/>
                <w:szCs w:val="20"/>
                <w:lang w:val="ru-RU" w:eastAsia="ru-RU" w:bidi="ru-RU"/>
              </w:rPr>
              <w:softHyphen/>
            </w:r>
          </w:p>
          <w:p w:rsidR="00541DA8" w:rsidRPr="002346E2" w:rsidRDefault="00541DA8" w:rsidP="00CB46A1">
            <w:pPr>
              <w:widowControl w:val="0"/>
              <w:spacing w:before="120"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этажных</w:t>
            </w:r>
          </w:p>
        </w:tc>
        <w:tc>
          <w:tcPr>
            <w:tcW w:w="1559" w:type="dxa"/>
            <w:tcBorders>
              <w:top w:val="single" w:sz="4" w:space="0" w:color="auto"/>
              <w:left w:val="single" w:sz="4" w:space="0" w:color="auto"/>
              <w:right w:val="single" w:sz="4" w:space="0" w:color="auto"/>
            </w:tcBorders>
            <w:shd w:val="clear" w:color="auto" w:fill="FFFFFF"/>
            <w:vAlign w:val="bottom"/>
          </w:tcPr>
          <w:p w:rsidR="00541DA8" w:rsidRPr="002346E2" w:rsidRDefault="00541DA8" w:rsidP="00CB46A1">
            <w:pPr>
              <w:widowControl w:val="0"/>
              <w:spacing w:after="0" w:line="274"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много</w:t>
            </w:r>
            <w:r w:rsidRPr="002346E2">
              <w:rPr>
                <w:rFonts w:ascii="Arial" w:hAnsi="Arial" w:cs="Arial"/>
                <w:color w:val="000000"/>
                <w:sz w:val="20"/>
                <w:szCs w:val="20"/>
                <w:lang w:val="ru-RU" w:eastAsia="ru-RU" w:bidi="ru-RU"/>
              </w:rPr>
              <w:softHyphen/>
            </w:r>
          </w:p>
          <w:p w:rsidR="00541DA8" w:rsidRPr="002346E2" w:rsidRDefault="00541DA8" w:rsidP="00CB46A1">
            <w:pPr>
              <w:widowControl w:val="0"/>
              <w:spacing w:after="0" w:line="274"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этажных</w:t>
            </w:r>
          </w:p>
          <w:p w:rsidR="00541DA8" w:rsidRPr="002346E2" w:rsidRDefault="00541DA8" w:rsidP="00CB46A1">
            <w:pPr>
              <w:widowControl w:val="0"/>
              <w:spacing w:after="0" w:line="274" w:lineRule="exact"/>
              <w:jc w:val="center"/>
              <w:rPr>
                <w:rFonts w:ascii="Arial" w:hAnsi="Arial" w:cs="Arial"/>
                <w:color w:val="000000"/>
                <w:sz w:val="20"/>
                <w:szCs w:val="20"/>
                <w:lang w:val="ru-RU" w:eastAsia="ru-RU" w:bidi="ru-RU"/>
              </w:rPr>
            </w:pPr>
          </w:p>
        </w:tc>
      </w:tr>
      <w:tr w:rsidR="00541DA8" w:rsidRPr="002346E2" w:rsidTr="005443C5">
        <w:trPr>
          <w:trHeight w:hRule="exact" w:val="312"/>
        </w:trPr>
        <w:tc>
          <w:tcPr>
            <w:tcW w:w="1843" w:type="dxa"/>
            <w:tcBorders>
              <w:top w:val="single" w:sz="4" w:space="0" w:color="auto"/>
              <w:left w:val="single" w:sz="4" w:space="0" w:color="auto"/>
            </w:tcBorders>
            <w:shd w:val="clear" w:color="auto" w:fill="FFFFFF"/>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I - II</w:t>
            </w:r>
          </w:p>
        </w:tc>
        <w:tc>
          <w:tcPr>
            <w:tcW w:w="2558" w:type="dxa"/>
            <w:tcBorders>
              <w:top w:val="single" w:sz="4" w:space="0" w:color="auto"/>
              <w:left w:val="single" w:sz="4" w:space="0" w:color="auto"/>
            </w:tcBorders>
            <w:shd w:val="clear" w:color="auto" w:fill="FFFFFF"/>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СО</w:t>
            </w:r>
          </w:p>
        </w:tc>
        <w:tc>
          <w:tcPr>
            <w:tcW w:w="1877" w:type="dxa"/>
            <w:tcBorders>
              <w:top w:val="single" w:sz="4" w:space="0" w:color="auto"/>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5</w:t>
            </w:r>
          </w:p>
        </w:tc>
        <w:tc>
          <w:tcPr>
            <w:tcW w:w="1230" w:type="dxa"/>
            <w:tcBorders>
              <w:top w:val="single" w:sz="4" w:space="0" w:color="auto"/>
              <w:left w:val="single" w:sz="4" w:space="0" w:color="auto"/>
            </w:tcBorders>
            <w:shd w:val="clear" w:color="auto" w:fill="FFFFFF"/>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3500</w:t>
            </w:r>
          </w:p>
        </w:tc>
        <w:tc>
          <w:tcPr>
            <w:tcW w:w="1559" w:type="dxa"/>
            <w:tcBorders>
              <w:top w:val="single" w:sz="4" w:space="0" w:color="auto"/>
              <w:left w:val="single" w:sz="4" w:space="0" w:color="auto"/>
              <w:right w:val="single" w:sz="4" w:space="0" w:color="auto"/>
            </w:tcBorders>
            <w:shd w:val="clear" w:color="auto" w:fill="FFFFFF"/>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2500</w:t>
            </w:r>
          </w:p>
        </w:tc>
      </w:tr>
      <w:tr w:rsidR="00541DA8" w:rsidRPr="002346E2" w:rsidTr="005443C5">
        <w:trPr>
          <w:trHeight w:hRule="exact" w:val="298"/>
        </w:trPr>
        <w:tc>
          <w:tcPr>
            <w:tcW w:w="1843" w:type="dxa"/>
            <w:tcBorders>
              <w:top w:val="single" w:sz="4" w:space="0" w:color="auto"/>
              <w:left w:val="single" w:sz="4" w:space="0" w:color="auto"/>
            </w:tcBorders>
            <w:shd w:val="clear" w:color="auto" w:fill="FFFFFF"/>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II</w:t>
            </w:r>
          </w:p>
        </w:tc>
        <w:tc>
          <w:tcPr>
            <w:tcW w:w="2558" w:type="dxa"/>
            <w:tcBorders>
              <w:top w:val="single" w:sz="4" w:space="0" w:color="auto"/>
              <w:left w:val="single" w:sz="4" w:space="0" w:color="auto"/>
            </w:tcBorders>
            <w:shd w:val="clear" w:color="auto" w:fill="FFFFFF"/>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С1</w:t>
            </w:r>
          </w:p>
        </w:tc>
        <w:tc>
          <w:tcPr>
            <w:tcW w:w="1877" w:type="dxa"/>
            <w:tcBorders>
              <w:top w:val="single" w:sz="4" w:space="0" w:color="auto"/>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5</w:t>
            </w:r>
          </w:p>
        </w:tc>
        <w:tc>
          <w:tcPr>
            <w:tcW w:w="1230" w:type="dxa"/>
            <w:tcBorders>
              <w:top w:val="single" w:sz="4" w:space="0" w:color="auto"/>
              <w:left w:val="single" w:sz="4" w:space="0" w:color="auto"/>
            </w:tcBorders>
            <w:shd w:val="clear" w:color="auto" w:fill="FFFFFF"/>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2500</w:t>
            </w:r>
          </w:p>
        </w:tc>
        <w:tc>
          <w:tcPr>
            <w:tcW w:w="1559" w:type="dxa"/>
            <w:tcBorders>
              <w:top w:val="single" w:sz="4" w:space="0" w:color="auto"/>
              <w:left w:val="single" w:sz="4" w:space="0" w:color="auto"/>
              <w:right w:val="single" w:sz="4" w:space="0" w:color="auto"/>
            </w:tcBorders>
            <w:shd w:val="clear" w:color="auto" w:fill="FFFFFF"/>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2000</w:t>
            </w:r>
          </w:p>
        </w:tc>
      </w:tr>
      <w:tr w:rsidR="00541DA8" w:rsidRPr="002346E2" w:rsidTr="005443C5">
        <w:trPr>
          <w:trHeight w:hRule="exact" w:val="298"/>
        </w:trPr>
        <w:tc>
          <w:tcPr>
            <w:tcW w:w="1843" w:type="dxa"/>
            <w:tcBorders>
              <w:top w:val="single" w:sz="4" w:space="0" w:color="auto"/>
              <w:left w:val="single" w:sz="4" w:space="0" w:color="auto"/>
            </w:tcBorders>
            <w:shd w:val="clear" w:color="auto" w:fill="FFFFFF"/>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III</w:t>
            </w:r>
          </w:p>
        </w:tc>
        <w:tc>
          <w:tcPr>
            <w:tcW w:w="2558" w:type="dxa"/>
            <w:tcBorders>
              <w:top w:val="single" w:sz="4" w:space="0" w:color="auto"/>
              <w:left w:val="single" w:sz="4" w:space="0" w:color="auto"/>
            </w:tcBorders>
            <w:shd w:val="clear" w:color="auto" w:fill="FFFFFF"/>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СО</w:t>
            </w:r>
          </w:p>
        </w:tc>
        <w:tc>
          <w:tcPr>
            <w:tcW w:w="1877" w:type="dxa"/>
            <w:tcBorders>
              <w:top w:val="single" w:sz="4" w:space="0" w:color="auto"/>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2</w:t>
            </w:r>
          </w:p>
        </w:tc>
        <w:tc>
          <w:tcPr>
            <w:tcW w:w="1230" w:type="dxa"/>
            <w:tcBorders>
              <w:top w:val="single" w:sz="4" w:space="0" w:color="auto"/>
              <w:left w:val="single" w:sz="4" w:space="0" w:color="auto"/>
            </w:tcBorders>
            <w:shd w:val="clear" w:color="auto" w:fill="FFFFFF"/>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2000</w:t>
            </w:r>
          </w:p>
        </w:tc>
        <w:tc>
          <w:tcPr>
            <w:tcW w:w="1559" w:type="dxa"/>
            <w:tcBorders>
              <w:top w:val="single" w:sz="4" w:space="0" w:color="auto"/>
              <w:left w:val="single" w:sz="4" w:space="0" w:color="auto"/>
              <w:righ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1000</w:t>
            </w:r>
          </w:p>
        </w:tc>
      </w:tr>
      <w:tr w:rsidR="00541DA8" w:rsidRPr="002346E2" w:rsidTr="005443C5">
        <w:trPr>
          <w:trHeight w:hRule="exact" w:val="302"/>
        </w:trPr>
        <w:tc>
          <w:tcPr>
            <w:tcW w:w="1843" w:type="dxa"/>
            <w:tcBorders>
              <w:top w:val="single" w:sz="4" w:space="0" w:color="auto"/>
              <w:left w:val="single" w:sz="4" w:space="0" w:color="auto"/>
              <w:bottom w:val="single" w:sz="4" w:space="0" w:color="auto"/>
            </w:tcBorders>
            <w:shd w:val="clear" w:color="auto" w:fill="FFFFFF"/>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III - IV</w:t>
            </w:r>
          </w:p>
        </w:tc>
        <w:tc>
          <w:tcPr>
            <w:tcW w:w="2558" w:type="dxa"/>
            <w:tcBorders>
              <w:top w:val="single" w:sz="4" w:space="0" w:color="auto"/>
              <w:left w:val="single" w:sz="4" w:space="0" w:color="auto"/>
              <w:bottom w:val="single" w:sz="4" w:space="0" w:color="auto"/>
            </w:tcBorders>
            <w:shd w:val="clear" w:color="auto" w:fill="FFFFFF"/>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С1</w:t>
            </w:r>
          </w:p>
        </w:tc>
        <w:tc>
          <w:tcPr>
            <w:tcW w:w="1877" w:type="dxa"/>
            <w:tcBorders>
              <w:top w:val="single" w:sz="4" w:space="0" w:color="auto"/>
              <w:left w:val="single" w:sz="4" w:space="0" w:color="auto"/>
              <w:bottom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2</w:t>
            </w:r>
          </w:p>
        </w:tc>
        <w:tc>
          <w:tcPr>
            <w:tcW w:w="1230" w:type="dxa"/>
            <w:tcBorders>
              <w:top w:val="single" w:sz="4" w:space="0" w:color="auto"/>
              <w:left w:val="single" w:sz="4" w:space="0" w:color="auto"/>
              <w:bottom w:val="single" w:sz="4" w:space="0" w:color="auto"/>
            </w:tcBorders>
            <w:shd w:val="clear" w:color="auto" w:fill="FFFFFF"/>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1000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w:t>
            </w:r>
          </w:p>
        </w:tc>
      </w:tr>
      <w:tr w:rsidR="00541DA8" w:rsidRPr="002346E2" w:rsidTr="005443C5">
        <w:trPr>
          <w:trHeight w:hRule="exact" w:val="302"/>
        </w:trPr>
        <w:tc>
          <w:tcPr>
            <w:tcW w:w="1843" w:type="dxa"/>
            <w:tcBorders>
              <w:top w:val="single" w:sz="4" w:space="0" w:color="auto"/>
              <w:left w:val="single" w:sz="4" w:space="0" w:color="auto"/>
              <w:bottom w:val="single" w:sz="4" w:space="0" w:color="auto"/>
            </w:tcBorders>
            <w:shd w:val="clear" w:color="auto" w:fill="FFFFFF"/>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IV - V</w:t>
            </w:r>
          </w:p>
        </w:tc>
        <w:tc>
          <w:tcPr>
            <w:tcW w:w="2558" w:type="dxa"/>
            <w:tcBorders>
              <w:top w:val="single" w:sz="4" w:space="0" w:color="auto"/>
              <w:left w:val="single" w:sz="4" w:space="0" w:color="auto"/>
              <w:bottom w:val="single" w:sz="4" w:space="0" w:color="auto"/>
            </w:tcBorders>
            <w:shd w:val="clear" w:color="auto" w:fill="FFFFFF"/>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С1 - СЗ</w:t>
            </w:r>
          </w:p>
        </w:tc>
        <w:tc>
          <w:tcPr>
            <w:tcW w:w="1877" w:type="dxa"/>
            <w:tcBorders>
              <w:top w:val="single" w:sz="4" w:space="0" w:color="auto"/>
              <w:left w:val="single" w:sz="4" w:space="0" w:color="auto"/>
              <w:bottom w:val="single" w:sz="4" w:space="0" w:color="auto"/>
            </w:tcBorders>
            <w:shd w:val="clear" w:color="auto" w:fill="FFFFFF"/>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1</w:t>
            </w:r>
          </w:p>
        </w:tc>
        <w:tc>
          <w:tcPr>
            <w:tcW w:w="1230" w:type="dxa"/>
            <w:tcBorders>
              <w:top w:val="single" w:sz="4" w:space="0" w:color="auto"/>
              <w:left w:val="single" w:sz="4" w:space="0" w:color="auto"/>
              <w:bottom w:val="single" w:sz="4" w:space="0" w:color="auto"/>
            </w:tcBorders>
            <w:shd w:val="clear" w:color="auto" w:fill="FFFFFF"/>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500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w:t>
            </w:r>
          </w:p>
        </w:tc>
      </w:tr>
    </w:tbl>
    <w:p w:rsidR="00827448" w:rsidRPr="002346E2" w:rsidRDefault="00827448" w:rsidP="00827448">
      <w:pPr>
        <w:spacing w:after="0"/>
        <w:rPr>
          <w:rFonts w:ascii="Arial" w:hAnsi="Arial" w:cs="Arial"/>
          <w:b/>
          <w:sz w:val="20"/>
          <w:szCs w:val="20"/>
        </w:rPr>
      </w:pPr>
    </w:p>
    <w:p w:rsidR="00541DA8" w:rsidRPr="00C166DE" w:rsidRDefault="00541DA8" w:rsidP="00C166DE">
      <w:pPr>
        <w:spacing w:after="0"/>
        <w:jc w:val="center"/>
        <w:rPr>
          <w:rFonts w:ascii="Arial" w:hAnsi="Arial" w:cs="Arial"/>
          <w:b/>
          <w:sz w:val="20"/>
          <w:szCs w:val="20"/>
          <w:lang w:val="ru-RU"/>
        </w:rPr>
      </w:pPr>
      <w:r w:rsidRPr="00C166DE">
        <w:rPr>
          <w:rFonts w:ascii="Arial" w:hAnsi="Arial" w:cs="Arial"/>
          <w:b/>
          <w:sz w:val="20"/>
          <w:szCs w:val="20"/>
          <w:lang w:val="ru-RU"/>
        </w:rPr>
        <w:t>Таблица 6.11</w:t>
      </w:r>
    </w:p>
    <w:p w:rsidR="002346E2" w:rsidRPr="002346E2" w:rsidRDefault="002346E2" w:rsidP="00827448">
      <w:pPr>
        <w:spacing w:after="0"/>
        <w:rPr>
          <w:rFonts w:ascii="Arial" w:hAnsi="Arial" w:cs="Arial"/>
          <w:sz w:val="20"/>
          <w:szCs w:val="20"/>
          <w:lang w:val="ru-RU"/>
        </w:rPr>
      </w:pPr>
    </w:p>
    <w:tbl>
      <w:tblPr>
        <w:tblW w:w="9067" w:type="dxa"/>
        <w:tblLayout w:type="fixed"/>
        <w:tblCellMar>
          <w:left w:w="10" w:type="dxa"/>
          <w:right w:w="10" w:type="dxa"/>
        </w:tblCellMar>
        <w:tblLook w:val="04A0" w:firstRow="1" w:lastRow="0" w:firstColumn="1" w:lastColumn="0" w:noHBand="0" w:noVBand="1"/>
      </w:tblPr>
      <w:tblGrid>
        <w:gridCol w:w="1829"/>
        <w:gridCol w:w="1824"/>
        <w:gridCol w:w="1819"/>
        <w:gridCol w:w="1044"/>
        <w:gridCol w:w="992"/>
        <w:gridCol w:w="1559"/>
      </w:tblGrid>
      <w:tr w:rsidR="00541DA8" w:rsidRPr="002346E2" w:rsidTr="005443C5">
        <w:trPr>
          <w:trHeight w:hRule="exact" w:val="590"/>
        </w:trPr>
        <w:tc>
          <w:tcPr>
            <w:tcW w:w="1829" w:type="dxa"/>
            <w:vMerge w:val="restart"/>
            <w:tcBorders>
              <w:top w:val="single" w:sz="4" w:space="0" w:color="auto"/>
              <w:left w:val="single" w:sz="4" w:space="0" w:color="auto"/>
            </w:tcBorders>
            <w:shd w:val="clear" w:color="auto" w:fill="FFFFFF"/>
            <w:vAlign w:val="center"/>
          </w:tcPr>
          <w:p w:rsidR="00541DA8" w:rsidRPr="002346E2" w:rsidRDefault="00541DA8" w:rsidP="00FF290D">
            <w:pPr>
              <w:widowControl w:val="0"/>
              <w:spacing w:after="0" w:line="288"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Степень</w:t>
            </w:r>
          </w:p>
          <w:p w:rsidR="00541DA8" w:rsidRPr="002346E2" w:rsidRDefault="00541DA8" w:rsidP="00FF290D">
            <w:pPr>
              <w:widowControl w:val="0"/>
              <w:spacing w:after="0" w:line="288" w:lineRule="exact"/>
              <w:ind w:left="180"/>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огнестойкости</w:t>
            </w:r>
          </w:p>
          <w:p w:rsidR="00541DA8" w:rsidRPr="002346E2" w:rsidRDefault="00541DA8" w:rsidP="00FF290D">
            <w:pPr>
              <w:widowControl w:val="0"/>
              <w:spacing w:after="0" w:line="288"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здания</w:t>
            </w:r>
          </w:p>
        </w:tc>
        <w:tc>
          <w:tcPr>
            <w:tcW w:w="1824" w:type="dxa"/>
            <w:vMerge w:val="restart"/>
            <w:tcBorders>
              <w:top w:val="single" w:sz="4" w:space="0" w:color="auto"/>
              <w:left w:val="single" w:sz="4" w:space="0" w:color="auto"/>
            </w:tcBorders>
            <w:shd w:val="clear" w:color="auto" w:fill="FFFFFF"/>
            <w:vAlign w:val="center"/>
          </w:tcPr>
          <w:p w:rsidR="00541DA8" w:rsidRPr="002346E2" w:rsidRDefault="00541DA8" w:rsidP="00FF290D">
            <w:pPr>
              <w:widowControl w:val="0"/>
              <w:spacing w:after="0" w:line="288"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Класс</w:t>
            </w:r>
          </w:p>
          <w:p w:rsidR="00541DA8" w:rsidRPr="002346E2" w:rsidRDefault="00541DA8" w:rsidP="00FF290D">
            <w:pPr>
              <w:widowControl w:val="0"/>
              <w:spacing w:after="0" w:line="288"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конструктивной</w:t>
            </w:r>
          </w:p>
          <w:p w:rsidR="00541DA8" w:rsidRPr="002346E2" w:rsidRDefault="00541DA8" w:rsidP="00FF290D">
            <w:pPr>
              <w:widowControl w:val="0"/>
              <w:spacing w:after="0" w:line="288"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пожарной</w:t>
            </w:r>
          </w:p>
          <w:p w:rsidR="00541DA8" w:rsidRPr="002346E2" w:rsidRDefault="00541DA8" w:rsidP="00FF290D">
            <w:pPr>
              <w:widowControl w:val="0"/>
              <w:spacing w:after="0" w:line="288"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опасности</w:t>
            </w:r>
          </w:p>
        </w:tc>
        <w:tc>
          <w:tcPr>
            <w:tcW w:w="1819" w:type="dxa"/>
            <w:vMerge w:val="restart"/>
            <w:tcBorders>
              <w:top w:val="single" w:sz="4" w:space="0" w:color="auto"/>
              <w:left w:val="single" w:sz="4" w:space="0" w:color="auto"/>
            </w:tcBorders>
            <w:shd w:val="clear" w:color="auto" w:fill="FFFFFF"/>
            <w:vAlign w:val="center"/>
          </w:tcPr>
          <w:p w:rsidR="00541DA8" w:rsidRPr="002346E2" w:rsidRDefault="00541DA8" w:rsidP="00FF290D">
            <w:pPr>
              <w:widowControl w:val="0"/>
              <w:spacing w:after="0" w:line="288"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Допустимая высота здания, м</w:t>
            </w:r>
          </w:p>
        </w:tc>
        <w:tc>
          <w:tcPr>
            <w:tcW w:w="3595" w:type="dxa"/>
            <w:gridSpan w:val="3"/>
            <w:tcBorders>
              <w:top w:val="single" w:sz="4" w:space="0" w:color="auto"/>
              <w:left w:val="single" w:sz="4" w:space="0" w:color="auto"/>
              <w:right w:val="single" w:sz="4" w:space="0" w:color="auto"/>
            </w:tcBorders>
            <w:shd w:val="clear" w:color="auto" w:fill="FFFFFF"/>
            <w:vAlign w:val="center"/>
          </w:tcPr>
          <w:p w:rsidR="00541DA8" w:rsidRPr="002346E2" w:rsidRDefault="00541DA8" w:rsidP="00FF290D">
            <w:pPr>
              <w:widowControl w:val="0"/>
              <w:spacing w:after="0" w:line="293" w:lineRule="exact"/>
              <w:ind w:left="560"/>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Площадь этажа в пределах пожарного отсека зданий, м</w:t>
            </w:r>
            <w:r w:rsidRPr="002346E2">
              <w:rPr>
                <w:rFonts w:ascii="Arial" w:hAnsi="Arial" w:cs="Arial"/>
                <w:color w:val="000000"/>
                <w:sz w:val="20"/>
                <w:szCs w:val="20"/>
                <w:vertAlign w:val="superscript"/>
                <w:lang w:val="ru-RU" w:eastAsia="ru-RU" w:bidi="ru-RU"/>
              </w:rPr>
              <w:t>2</w:t>
            </w:r>
          </w:p>
        </w:tc>
      </w:tr>
      <w:tr w:rsidR="00541DA8" w:rsidRPr="002346E2" w:rsidTr="005443C5">
        <w:trPr>
          <w:trHeight w:hRule="exact" w:val="614"/>
        </w:trPr>
        <w:tc>
          <w:tcPr>
            <w:tcW w:w="1829" w:type="dxa"/>
            <w:vMerge/>
            <w:tcBorders>
              <w:left w:val="single" w:sz="4" w:space="0" w:color="auto"/>
            </w:tcBorders>
            <w:shd w:val="clear" w:color="auto" w:fill="FFFFFF"/>
            <w:vAlign w:val="center"/>
          </w:tcPr>
          <w:p w:rsidR="00541DA8" w:rsidRPr="002346E2" w:rsidRDefault="00541DA8" w:rsidP="00FF290D">
            <w:pPr>
              <w:widowControl w:val="0"/>
              <w:spacing w:after="0" w:line="240" w:lineRule="auto"/>
              <w:jc w:val="center"/>
              <w:rPr>
                <w:rFonts w:ascii="Arial" w:eastAsia="Arial Unicode MS" w:hAnsi="Arial" w:cs="Arial"/>
                <w:color w:val="000000"/>
                <w:sz w:val="20"/>
                <w:szCs w:val="20"/>
                <w:lang w:val="ru-RU" w:eastAsia="ru-RU" w:bidi="ru-RU"/>
              </w:rPr>
            </w:pPr>
          </w:p>
        </w:tc>
        <w:tc>
          <w:tcPr>
            <w:tcW w:w="1824" w:type="dxa"/>
            <w:vMerge/>
            <w:tcBorders>
              <w:left w:val="single" w:sz="4" w:space="0" w:color="auto"/>
            </w:tcBorders>
            <w:shd w:val="clear" w:color="auto" w:fill="FFFFFF"/>
            <w:vAlign w:val="center"/>
          </w:tcPr>
          <w:p w:rsidR="00541DA8" w:rsidRPr="002346E2" w:rsidRDefault="00541DA8" w:rsidP="00FF290D">
            <w:pPr>
              <w:widowControl w:val="0"/>
              <w:spacing w:after="0" w:line="240" w:lineRule="auto"/>
              <w:jc w:val="center"/>
              <w:rPr>
                <w:rFonts w:ascii="Arial" w:eastAsia="Arial Unicode MS" w:hAnsi="Arial" w:cs="Arial"/>
                <w:color w:val="000000"/>
                <w:sz w:val="20"/>
                <w:szCs w:val="20"/>
                <w:lang w:val="ru-RU" w:eastAsia="ru-RU" w:bidi="ru-RU"/>
              </w:rPr>
            </w:pPr>
          </w:p>
        </w:tc>
        <w:tc>
          <w:tcPr>
            <w:tcW w:w="1819" w:type="dxa"/>
            <w:vMerge/>
            <w:tcBorders>
              <w:left w:val="single" w:sz="4" w:space="0" w:color="auto"/>
            </w:tcBorders>
            <w:shd w:val="clear" w:color="auto" w:fill="FFFFFF"/>
            <w:vAlign w:val="center"/>
          </w:tcPr>
          <w:p w:rsidR="00541DA8" w:rsidRPr="002346E2" w:rsidRDefault="00541DA8" w:rsidP="00FF290D">
            <w:pPr>
              <w:widowControl w:val="0"/>
              <w:spacing w:after="0" w:line="240" w:lineRule="auto"/>
              <w:jc w:val="center"/>
              <w:rPr>
                <w:rFonts w:ascii="Arial" w:eastAsia="Arial Unicode MS" w:hAnsi="Arial" w:cs="Arial"/>
                <w:color w:val="000000"/>
                <w:sz w:val="20"/>
                <w:szCs w:val="20"/>
                <w:lang w:val="ru-RU" w:eastAsia="ru-RU" w:bidi="ru-RU"/>
              </w:rPr>
            </w:pPr>
          </w:p>
        </w:tc>
        <w:tc>
          <w:tcPr>
            <w:tcW w:w="1044" w:type="dxa"/>
            <w:tcBorders>
              <w:top w:val="single" w:sz="4" w:space="0" w:color="auto"/>
              <w:left w:val="single" w:sz="4" w:space="0" w:color="auto"/>
            </w:tcBorders>
            <w:shd w:val="clear" w:color="auto" w:fill="FFFFFF"/>
            <w:vAlign w:val="center"/>
          </w:tcPr>
          <w:p w:rsidR="00541DA8" w:rsidRPr="002346E2" w:rsidRDefault="00541DA8" w:rsidP="00FF290D">
            <w:pPr>
              <w:widowControl w:val="0"/>
              <w:spacing w:after="12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одно</w:t>
            </w:r>
            <w:r w:rsidRPr="002346E2">
              <w:rPr>
                <w:rFonts w:ascii="Arial" w:hAnsi="Arial" w:cs="Arial"/>
                <w:color w:val="000000"/>
                <w:sz w:val="20"/>
                <w:szCs w:val="20"/>
                <w:lang w:val="ru-RU" w:eastAsia="ru-RU" w:bidi="ru-RU"/>
              </w:rPr>
              <w:softHyphen/>
            </w:r>
          </w:p>
          <w:p w:rsidR="00541DA8" w:rsidRPr="002346E2" w:rsidRDefault="00541DA8" w:rsidP="00FF290D">
            <w:pPr>
              <w:widowControl w:val="0"/>
              <w:spacing w:before="120"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этажных</w:t>
            </w:r>
          </w:p>
        </w:tc>
        <w:tc>
          <w:tcPr>
            <w:tcW w:w="992" w:type="dxa"/>
            <w:tcBorders>
              <w:top w:val="single" w:sz="4" w:space="0" w:color="auto"/>
              <w:left w:val="single" w:sz="4" w:space="0" w:color="auto"/>
            </w:tcBorders>
            <w:shd w:val="clear" w:color="auto" w:fill="FFFFFF"/>
            <w:vAlign w:val="center"/>
          </w:tcPr>
          <w:p w:rsidR="00541DA8" w:rsidRPr="002346E2" w:rsidRDefault="00541DA8" w:rsidP="00FF290D">
            <w:pPr>
              <w:widowControl w:val="0"/>
              <w:spacing w:after="12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двух</w:t>
            </w:r>
            <w:r w:rsidRPr="002346E2">
              <w:rPr>
                <w:rFonts w:ascii="Arial" w:hAnsi="Arial" w:cs="Arial"/>
                <w:color w:val="000000"/>
                <w:sz w:val="20"/>
                <w:szCs w:val="20"/>
                <w:lang w:val="ru-RU" w:eastAsia="ru-RU" w:bidi="ru-RU"/>
              </w:rPr>
              <w:softHyphen/>
            </w:r>
          </w:p>
          <w:p w:rsidR="00541DA8" w:rsidRPr="002346E2" w:rsidRDefault="00541DA8" w:rsidP="00FF290D">
            <w:pPr>
              <w:widowControl w:val="0"/>
              <w:spacing w:before="120"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этажных</w:t>
            </w:r>
          </w:p>
        </w:tc>
        <w:tc>
          <w:tcPr>
            <w:tcW w:w="1559" w:type="dxa"/>
            <w:tcBorders>
              <w:top w:val="single" w:sz="4" w:space="0" w:color="auto"/>
              <w:left w:val="single" w:sz="4" w:space="0" w:color="auto"/>
              <w:right w:val="single" w:sz="4" w:space="0" w:color="auto"/>
            </w:tcBorders>
            <w:shd w:val="clear" w:color="auto" w:fill="FFFFFF"/>
            <w:vAlign w:val="center"/>
          </w:tcPr>
          <w:p w:rsidR="00541DA8" w:rsidRPr="002346E2" w:rsidRDefault="00541DA8" w:rsidP="00FF290D">
            <w:pPr>
              <w:widowControl w:val="0"/>
              <w:spacing w:after="12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3—5</w:t>
            </w:r>
            <w:r w:rsidRPr="002346E2">
              <w:rPr>
                <w:rFonts w:ascii="Arial" w:hAnsi="Arial" w:cs="Arial"/>
                <w:color w:val="000000"/>
                <w:sz w:val="20"/>
                <w:szCs w:val="20"/>
                <w:lang w:val="ru-RU" w:eastAsia="ru-RU" w:bidi="ru-RU"/>
              </w:rPr>
              <w:softHyphen/>
            </w:r>
          </w:p>
          <w:p w:rsidR="00541DA8" w:rsidRPr="002346E2" w:rsidRDefault="00541DA8" w:rsidP="00FF290D">
            <w:pPr>
              <w:widowControl w:val="0"/>
              <w:spacing w:before="120"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этажных</w:t>
            </w:r>
          </w:p>
        </w:tc>
      </w:tr>
      <w:tr w:rsidR="00541DA8" w:rsidRPr="002346E2" w:rsidTr="005443C5">
        <w:trPr>
          <w:trHeight w:hRule="exact" w:val="307"/>
        </w:trPr>
        <w:tc>
          <w:tcPr>
            <w:tcW w:w="1829" w:type="dxa"/>
            <w:tcBorders>
              <w:top w:val="single" w:sz="4" w:space="0" w:color="auto"/>
              <w:left w:val="single" w:sz="4" w:space="0" w:color="auto"/>
            </w:tcBorders>
            <w:shd w:val="clear" w:color="auto" w:fill="FFFFFF"/>
            <w:vAlign w:val="center"/>
          </w:tcPr>
          <w:p w:rsidR="00541DA8" w:rsidRPr="002346E2" w:rsidRDefault="00541DA8" w:rsidP="00FF290D">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I, II</w:t>
            </w:r>
          </w:p>
        </w:tc>
        <w:tc>
          <w:tcPr>
            <w:tcW w:w="1824" w:type="dxa"/>
            <w:tcBorders>
              <w:top w:val="single" w:sz="4" w:space="0" w:color="auto"/>
              <w:left w:val="single" w:sz="4" w:space="0" w:color="auto"/>
            </w:tcBorders>
            <w:shd w:val="clear" w:color="auto" w:fill="FFFFFF"/>
            <w:vAlign w:val="center"/>
          </w:tcPr>
          <w:p w:rsidR="00541DA8" w:rsidRPr="002346E2" w:rsidRDefault="00541DA8" w:rsidP="00FF290D">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СО</w:t>
            </w:r>
          </w:p>
        </w:tc>
        <w:tc>
          <w:tcPr>
            <w:tcW w:w="1819" w:type="dxa"/>
            <w:tcBorders>
              <w:top w:val="single" w:sz="4" w:space="0" w:color="auto"/>
              <w:left w:val="single" w:sz="4" w:space="0" w:color="auto"/>
            </w:tcBorders>
            <w:shd w:val="clear" w:color="auto" w:fill="FFFFFF"/>
            <w:vAlign w:val="center"/>
          </w:tcPr>
          <w:p w:rsidR="00541DA8" w:rsidRPr="002346E2" w:rsidRDefault="00541DA8" w:rsidP="00FF290D">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28</w:t>
            </w:r>
          </w:p>
        </w:tc>
        <w:tc>
          <w:tcPr>
            <w:tcW w:w="1044" w:type="dxa"/>
            <w:tcBorders>
              <w:top w:val="single" w:sz="4" w:space="0" w:color="auto"/>
              <w:left w:val="single" w:sz="4" w:space="0" w:color="auto"/>
            </w:tcBorders>
            <w:shd w:val="clear" w:color="auto" w:fill="FFFFFF"/>
            <w:vAlign w:val="center"/>
          </w:tcPr>
          <w:p w:rsidR="00541DA8" w:rsidRPr="002346E2" w:rsidRDefault="00541DA8" w:rsidP="00FF290D">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3500</w:t>
            </w:r>
          </w:p>
        </w:tc>
        <w:tc>
          <w:tcPr>
            <w:tcW w:w="992" w:type="dxa"/>
            <w:tcBorders>
              <w:top w:val="single" w:sz="4" w:space="0" w:color="auto"/>
              <w:left w:val="single" w:sz="4" w:space="0" w:color="auto"/>
            </w:tcBorders>
            <w:shd w:val="clear" w:color="auto" w:fill="FFFFFF"/>
            <w:vAlign w:val="center"/>
          </w:tcPr>
          <w:p w:rsidR="00541DA8" w:rsidRPr="002346E2" w:rsidRDefault="00541DA8" w:rsidP="00FF290D">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3000</w:t>
            </w:r>
          </w:p>
        </w:tc>
        <w:tc>
          <w:tcPr>
            <w:tcW w:w="1559" w:type="dxa"/>
            <w:tcBorders>
              <w:top w:val="single" w:sz="4" w:space="0" w:color="auto"/>
              <w:left w:val="single" w:sz="4" w:space="0" w:color="auto"/>
              <w:right w:val="single" w:sz="4" w:space="0" w:color="auto"/>
            </w:tcBorders>
            <w:shd w:val="clear" w:color="auto" w:fill="FFFFFF"/>
            <w:vAlign w:val="center"/>
          </w:tcPr>
          <w:p w:rsidR="00541DA8" w:rsidRPr="002346E2" w:rsidRDefault="00541DA8" w:rsidP="00FF290D">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2500</w:t>
            </w:r>
          </w:p>
        </w:tc>
      </w:tr>
      <w:tr w:rsidR="00541DA8" w:rsidRPr="002346E2" w:rsidTr="005443C5">
        <w:trPr>
          <w:trHeight w:hRule="exact" w:val="317"/>
        </w:trPr>
        <w:tc>
          <w:tcPr>
            <w:tcW w:w="1829" w:type="dxa"/>
            <w:tcBorders>
              <w:top w:val="single" w:sz="4" w:space="0" w:color="auto"/>
              <w:left w:val="single" w:sz="4" w:space="0" w:color="auto"/>
              <w:bottom w:val="single" w:sz="4" w:space="0" w:color="auto"/>
            </w:tcBorders>
            <w:shd w:val="clear" w:color="auto" w:fill="FFFFFF"/>
            <w:vAlign w:val="center"/>
          </w:tcPr>
          <w:p w:rsidR="00541DA8" w:rsidRPr="002346E2" w:rsidRDefault="00541DA8" w:rsidP="00FF290D">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III</w:t>
            </w:r>
          </w:p>
        </w:tc>
        <w:tc>
          <w:tcPr>
            <w:tcW w:w="1824" w:type="dxa"/>
            <w:tcBorders>
              <w:top w:val="single" w:sz="4" w:space="0" w:color="auto"/>
              <w:left w:val="single" w:sz="4" w:space="0" w:color="auto"/>
              <w:bottom w:val="single" w:sz="4" w:space="0" w:color="auto"/>
            </w:tcBorders>
            <w:shd w:val="clear" w:color="auto" w:fill="FFFFFF"/>
            <w:vAlign w:val="center"/>
          </w:tcPr>
          <w:p w:rsidR="00541DA8" w:rsidRPr="002346E2" w:rsidRDefault="00541DA8" w:rsidP="00FF290D">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С0—С1</w:t>
            </w:r>
          </w:p>
        </w:tc>
        <w:tc>
          <w:tcPr>
            <w:tcW w:w="1819" w:type="dxa"/>
            <w:tcBorders>
              <w:top w:val="single" w:sz="4" w:space="0" w:color="auto"/>
              <w:left w:val="single" w:sz="4" w:space="0" w:color="auto"/>
              <w:bottom w:val="single" w:sz="4" w:space="0" w:color="auto"/>
            </w:tcBorders>
            <w:shd w:val="clear" w:color="auto" w:fill="FFFFFF"/>
            <w:vAlign w:val="center"/>
          </w:tcPr>
          <w:p w:rsidR="00541DA8" w:rsidRPr="002346E2" w:rsidRDefault="00541DA8" w:rsidP="00FF290D">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8</w:t>
            </w:r>
          </w:p>
        </w:tc>
        <w:tc>
          <w:tcPr>
            <w:tcW w:w="1044" w:type="dxa"/>
            <w:tcBorders>
              <w:top w:val="single" w:sz="4" w:space="0" w:color="auto"/>
              <w:left w:val="single" w:sz="4" w:space="0" w:color="auto"/>
              <w:bottom w:val="single" w:sz="4" w:space="0" w:color="auto"/>
            </w:tcBorders>
            <w:shd w:val="clear" w:color="auto" w:fill="FFFFFF"/>
            <w:vAlign w:val="center"/>
          </w:tcPr>
          <w:p w:rsidR="00541DA8" w:rsidRPr="002346E2" w:rsidRDefault="00541DA8" w:rsidP="00FF290D">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2000</w:t>
            </w:r>
          </w:p>
        </w:tc>
        <w:tc>
          <w:tcPr>
            <w:tcW w:w="992" w:type="dxa"/>
            <w:tcBorders>
              <w:top w:val="single" w:sz="4" w:space="0" w:color="auto"/>
              <w:left w:val="single" w:sz="4" w:space="0" w:color="auto"/>
              <w:bottom w:val="single" w:sz="4" w:space="0" w:color="auto"/>
            </w:tcBorders>
            <w:shd w:val="clear" w:color="auto" w:fill="FFFFFF"/>
            <w:vAlign w:val="center"/>
          </w:tcPr>
          <w:p w:rsidR="00541DA8" w:rsidRPr="002346E2" w:rsidRDefault="00541DA8" w:rsidP="00FF290D">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1000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541DA8" w:rsidRPr="002346E2" w:rsidRDefault="00541DA8" w:rsidP="00FF290D">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w:t>
            </w:r>
          </w:p>
        </w:tc>
      </w:tr>
      <w:tr w:rsidR="00541DA8" w:rsidRPr="002346E2" w:rsidTr="005443C5">
        <w:trPr>
          <w:trHeight w:hRule="exact" w:val="307"/>
        </w:trPr>
        <w:tc>
          <w:tcPr>
            <w:tcW w:w="1829" w:type="dxa"/>
            <w:tcBorders>
              <w:top w:val="single" w:sz="4" w:space="0" w:color="auto"/>
              <w:left w:val="single" w:sz="4" w:space="0" w:color="auto"/>
              <w:bottom w:val="single" w:sz="4" w:space="0" w:color="auto"/>
            </w:tcBorders>
            <w:shd w:val="clear" w:color="auto" w:fill="FFFFFF"/>
            <w:vAlign w:val="center"/>
          </w:tcPr>
          <w:p w:rsidR="00541DA8" w:rsidRPr="002346E2" w:rsidRDefault="00541DA8" w:rsidP="00FF290D">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IV</w:t>
            </w:r>
          </w:p>
        </w:tc>
        <w:tc>
          <w:tcPr>
            <w:tcW w:w="1824" w:type="dxa"/>
            <w:tcBorders>
              <w:top w:val="single" w:sz="4" w:space="0" w:color="auto"/>
              <w:left w:val="single" w:sz="4" w:space="0" w:color="auto"/>
              <w:bottom w:val="single" w:sz="4" w:space="0" w:color="auto"/>
            </w:tcBorders>
            <w:shd w:val="clear" w:color="auto" w:fill="FFFFFF"/>
            <w:vAlign w:val="center"/>
          </w:tcPr>
          <w:p w:rsidR="00541DA8" w:rsidRPr="002346E2" w:rsidRDefault="00541DA8" w:rsidP="00FF290D">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С1—С3</w:t>
            </w:r>
          </w:p>
        </w:tc>
        <w:tc>
          <w:tcPr>
            <w:tcW w:w="1819" w:type="dxa"/>
            <w:tcBorders>
              <w:top w:val="single" w:sz="4" w:space="0" w:color="auto"/>
              <w:left w:val="single" w:sz="4" w:space="0" w:color="auto"/>
              <w:bottom w:val="single" w:sz="4" w:space="0" w:color="auto"/>
            </w:tcBorders>
            <w:shd w:val="clear" w:color="auto" w:fill="FFFFFF"/>
            <w:vAlign w:val="center"/>
          </w:tcPr>
          <w:p w:rsidR="00541DA8" w:rsidRPr="002346E2" w:rsidRDefault="00541DA8" w:rsidP="00FF290D">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3</w:t>
            </w:r>
          </w:p>
        </w:tc>
        <w:tc>
          <w:tcPr>
            <w:tcW w:w="1044" w:type="dxa"/>
            <w:tcBorders>
              <w:top w:val="single" w:sz="4" w:space="0" w:color="auto"/>
              <w:left w:val="single" w:sz="4" w:space="0" w:color="auto"/>
              <w:bottom w:val="single" w:sz="4" w:space="0" w:color="auto"/>
            </w:tcBorders>
            <w:shd w:val="clear" w:color="auto" w:fill="FFFFFF"/>
            <w:vAlign w:val="center"/>
          </w:tcPr>
          <w:p w:rsidR="00541DA8" w:rsidRPr="002346E2" w:rsidRDefault="00541DA8" w:rsidP="00FF290D">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500</w:t>
            </w:r>
          </w:p>
        </w:tc>
        <w:tc>
          <w:tcPr>
            <w:tcW w:w="992" w:type="dxa"/>
            <w:tcBorders>
              <w:top w:val="single" w:sz="4" w:space="0" w:color="auto"/>
              <w:left w:val="single" w:sz="4" w:space="0" w:color="auto"/>
              <w:bottom w:val="single" w:sz="4" w:space="0" w:color="auto"/>
            </w:tcBorders>
            <w:shd w:val="clear" w:color="auto" w:fill="FFFFFF"/>
            <w:vAlign w:val="center"/>
          </w:tcPr>
          <w:p w:rsidR="00541DA8" w:rsidRPr="002346E2" w:rsidRDefault="00541DA8" w:rsidP="00FF290D">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541DA8" w:rsidRPr="002346E2" w:rsidRDefault="00541DA8" w:rsidP="00FF290D">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w:t>
            </w:r>
          </w:p>
        </w:tc>
      </w:tr>
    </w:tbl>
    <w:p w:rsidR="00C166DE" w:rsidRDefault="00C166DE" w:rsidP="00A72C1A">
      <w:pPr>
        <w:spacing w:after="0"/>
        <w:jc w:val="both"/>
        <w:rPr>
          <w:rFonts w:ascii="Arial" w:hAnsi="Arial" w:cs="Arial"/>
          <w:sz w:val="20"/>
          <w:szCs w:val="20"/>
        </w:rPr>
      </w:pPr>
    </w:p>
    <w:p w:rsidR="00541DA8" w:rsidRDefault="00C166DE" w:rsidP="00A72C1A">
      <w:pPr>
        <w:spacing w:after="0" w:line="240" w:lineRule="auto"/>
        <w:jc w:val="both"/>
        <w:rPr>
          <w:rFonts w:ascii="Arial" w:hAnsi="Arial" w:cs="Arial"/>
          <w:sz w:val="20"/>
          <w:szCs w:val="20"/>
          <w:lang w:val="ru-RU"/>
        </w:rPr>
      </w:pPr>
      <w:r w:rsidRPr="002346E2">
        <w:rPr>
          <w:rFonts w:ascii="Arial" w:hAnsi="Arial" w:cs="Arial"/>
          <w:sz w:val="20"/>
          <w:szCs w:val="20"/>
        </w:rPr>
        <w:t>Примечани</w:t>
      </w:r>
      <w:r>
        <w:rPr>
          <w:rFonts w:ascii="Arial" w:hAnsi="Arial" w:cs="Arial"/>
          <w:sz w:val="20"/>
          <w:szCs w:val="20"/>
          <w:lang w:val="ru-RU"/>
        </w:rPr>
        <w:t>е</w:t>
      </w:r>
      <w:r w:rsidRPr="002346E2">
        <w:rPr>
          <w:rFonts w:ascii="Arial" w:hAnsi="Arial" w:cs="Arial"/>
          <w:sz w:val="20"/>
          <w:szCs w:val="20"/>
          <w:lang w:val="ru-RU"/>
        </w:rPr>
        <w:t xml:space="preserve"> </w:t>
      </w:r>
      <w:r w:rsidR="00541DA8" w:rsidRPr="002346E2">
        <w:rPr>
          <w:rFonts w:ascii="Arial" w:hAnsi="Arial" w:cs="Arial"/>
          <w:sz w:val="20"/>
          <w:szCs w:val="20"/>
          <w:lang w:val="ru-RU"/>
        </w:rPr>
        <w:t>1</w:t>
      </w:r>
      <w:r>
        <w:rPr>
          <w:rFonts w:ascii="Arial" w:hAnsi="Arial" w:cs="Arial"/>
          <w:sz w:val="20"/>
          <w:szCs w:val="20"/>
          <w:lang w:val="ru-RU"/>
        </w:rPr>
        <w:t xml:space="preserve"> -</w:t>
      </w:r>
      <w:r w:rsidR="00541DA8" w:rsidRPr="002346E2">
        <w:rPr>
          <w:rFonts w:ascii="Arial" w:hAnsi="Arial" w:cs="Arial"/>
          <w:sz w:val="20"/>
          <w:szCs w:val="20"/>
          <w:lang w:val="ru-RU"/>
        </w:rPr>
        <w:t xml:space="preserve"> В одноэтажных зданиях объектов торговли, за исключением объектов торговли лакокрасочными, строительными (отделочными) материалами, автозапчастями, принадлежностями для автомобилей, ковровыми изделиями, мебелью, III степени огнестойкости площадь этажа между противопожарными стенами 1-го типа может быть увеличена вдвое, при условии отделения торгового зала от других помещений магазина противопожарной стеной 2-го типа.</w:t>
      </w:r>
    </w:p>
    <w:p w:rsidR="00A72C1A" w:rsidRPr="002346E2" w:rsidRDefault="00A72C1A" w:rsidP="00A72C1A">
      <w:pPr>
        <w:spacing w:after="0" w:line="240" w:lineRule="auto"/>
        <w:jc w:val="both"/>
        <w:rPr>
          <w:rFonts w:ascii="Arial" w:hAnsi="Arial" w:cs="Arial"/>
          <w:sz w:val="20"/>
          <w:szCs w:val="20"/>
          <w:lang w:val="ru-RU"/>
        </w:rPr>
      </w:pPr>
    </w:p>
    <w:p w:rsidR="00541DA8" w:rsidRPr="002346E2" w:rsidRDefault="00C166DE" w:rsidP="00A72C1A">
      <w:pPr>
        <w:spacing w:line="240" w:lineRule="auto"/>
        <w:jc w:val="both"/>
        <w:rPr>
          <w:rFonts w:ascii="Arial" w:hAnsi="Arial" w:cs="Arial"/>
          <w:sz w:val="20"/>
          <w:szCs w:val="20"/>
          <w:lang w:val="ru-RU"/>
        </w:rPr>
      </w:pPr>
      <w:r w:rsidRPr="002346E2">
        <w:rPr>
          <w:rFonts w:ascii="Arial" w:hAnsi="Arial" w:cs="Arial"/>
          <w:sz w:val="20"/>
          <w:szCs w:val="20"/>
        </w:rPr>
        <w:t>Примечани</w:t>
      </w:r>
      <w:r>
        <w:rPr>
          <w:rFonts w:ascii="Arial" w:hAnsi="Arial" w:cs="Arial"/>
          <w:sz w:val="20"/>
          <w:szCs w:val="20"/>
          <w:lang w:val="ru-RU"/>
        </w:rPr>
        <w:t>е</w:t>
      </w:r>
      <w:r w:rsidRPr="002346E2">
        <w:rPr>
          <w:rFonts w:ascii="Arial" w:hAnsi="Arial" w:cs="Arial"/>
          <w:sz w:val="20"/>
          <w:szCs w:val="20"/>
          <w:lang w:val="ru-RU"/>
        </w:rPr>
        <w:t xml:space="preserve"> </w:t>
      </w:r>
      <w:r w:rsidR="00541DA8" w:rsidRPr="002346E2">
        <w:rPr>
          <w:rFonts w:ascii="Arial" w:hAnsi="Arial" w:cs="Arial"/>
          <w:sz w:val="20"/>
          <w:szCs w:val="20"/>
          <w:lang w:val="ru-RU"/>
        </w:rPr>
        <w:t>2</w:t>
      </w:r>
      <w:r>
        <w:rPr>
          <w:rFonts w:ascii="Arial" w:hAnsi="Arial" w:cs="Arial"/>
          <w:sz w:val="20"/>
          <w:szCs w:val="20"/>
          <w:lang w:val="ru-RU"/>
        </w:rPr>
        <w:t xml:space="preserve"> -</w:t>
      </w:r>
      <w:r w:rsidR="002346E2">
        <w:rPr>
          <w:rFonts w:ascii="Arial" w:hAnsi="Arial" w:cs="Arial"/>
          <w:sz w:val="20"/>
          <w:szCs w:val="20"/>
          <w:lang w:val="ru-RU"/>
        </w:rPr>
        <w:t xml:space="preserve"> </w:t>
      </w:r>
      <w:r w:rsidR="00541DA8" w:rsidRPr="002346E2">
        <w:rPr>
          <w:rFonts w:ascii="Arial" w:hAnsi="Arial" w:cs="Arial"/>
          <w:sz w:val="20"/>
          <w:szCs w:val="20"/>
          <w:lang w:val="ru-RU"/>
        </w:rPr>
        <w:t>При размещении кладовых, служебных, бытовых и технических помещений на верхних этажах зданий магазинов I и II степеней огнестойкости высота зданий может быть увеличена на один этаж.</w:t>
      </w:r>
    </w:p>
    <w:p w:rsidR="00541DA8" w:rsidRPr="002346E2" w:rsidRDefault="00541DA8" w:rsidP="00A72C1A">
      <w:pPr>
        <w:spacing w:line="240" w:lineRule="auto"/>
        <w:jc w:val="both"/>
        <w:rPr>
          <w:rFonts w:ascii="Arial" w:hAnsi="Arial" w:cs="Arial"/>
          <w:sz w:val="20"/>
          <w:szCs w:val="20"/>
        </w:rPr>
      </w:pPr>
      <w:r w:rsidRPr="00C166DE">
        <w:rPr>
          <w:rFonts w:ascii="Arial" w:hAnsi="Arial" w:cs="Arial"/>
          <w:b/>
          <w:sz w:val="20"/>
          <w:szCs w:val="20"/>
        </w:rPr>
        <w:t>6.7.2</w:t>
      </w:r>
      <w:r w:rsidR="00C166DE">
        <w:rPr>
          <w:rFonts w:ascii="Arial" w:hAnsi="Arial" w:cs="Arial"/>
          <w:sz w:val="20"/>
          <w:szCs w:val="20"/>
        </w:rPr>
        <w:tab/>
      </w:r>
      <w:r w:rsidRPr="002346E2">
        <w:rPr>
          <w:rFonts w:ascii="Arial" w:hAnsi="Arial" w:cs="Arial"/>
          <w:sz w:val="20"/>
          <w:szCs w:val="20"/>
        </w:rPr>
        <w:t>В зданиях I и II степеней огнестойкости класса конструктивной пожарной опасности СО при наличии автоматического пожаротушения площадь этажа в пределах пожарного отсека может быть увеличена не более чем вдвое по отношению к установленным в таблицах 6.9—6.11.</w:t>
      </w:r>
    </w:p>
    <w:p w:rsidR="00541DA8" w:rsidRPr="002346E2" w:rsidRDefault="00541DA8" w:rsidP="00A72C1A">
      <w:pPr>
        <w:spacing w:line="240" w:lineRule="auto"/>
        <w:jc w:val="both"/>
        <w:rPr>
          <w:rFonts w:ascii="Arial" w:hAnsi="Arial" w:cs="Arial"/>
          <w:sz w:val="20"/>
          <w:szCs w:val="20"/>
        </w:rPr>
      </w:pPr>
      <w:r w:rsidRPr="00C166DE">
        <w:rPr>
          <w:rFonts w:ascii="Arial" w:hAnsi="Arial" w:cs="Arial"/>
          <w:b/>
          <w:sz w:val="20"/>
          <w:szCs w:val="20"/>
        </w:rPr>
        <w:t>6.7.3</w:t>
      </w:r>
      <w:r w:rsidRPr="002346E2">
        <w:rPr>
          <w:rFonts w:ascii="Arial" w:hAnsi="Arial" w:cs="Arial"/>
          <w:sz w:val="20"/>
          <w:szCs w:val="20"/>
        </w:rPr>
        <w:tab/>
        <w:t>Площадь этажа в пределах пожарного отсека одноэтажных зданий с двухэтажной частью, занимающей менее 15% площади застройки здания, следует принимать как для одноэтажных зданий в соответствии с таблицами 6.9—6.11.</w:t>
      </w:r>
    </w:p>
    <w:p w:rsidR="00541DA8" w:rsidRPr="002346E2" w:rsidRDefault="00541DA8" w:rsidP="00A72C1A">
      <w:pPr>
        <w:spacing w:line="240" w:lineRule="auto"/>
        <w:jc w:val="both"/>
        <w:rPr>
          <w:rFonts w:ascii="Arial" w:hAnsi="Arial" w:cs="Arial"/>
          <w:sz w:val="20"/>
          <w:szCs w:val="20"/>
        </w:rPr>
      </w:pPr>
      <w:r w:rsidRPr="00C166DE">
        <w:rPr>
          <w:rFonts w:ascii="Arial" w:hAnsi="Arial" w:cs="Arial"/>
          <w:b/>
          <w:sz w:val="20"/>
          <w:szCs w:val="20"/>
        </w:rPr>
        <w:t>6.7.4</w:t>
      </w:r>
      <w:r w:rsidRPr="002346E2">
        <w:rPr>
          <w:rFonts w:ascii="Arial" w:hAnsi="Arial" w:cs="Arial"/>
          <w:sz w:val="20"/>
          <w:szCs w:val="20"/>
        </w:rPr>
        <w:tab/>
        <w:t>В зданиях вокзалов I, II степеней огнестойкости класса С0 вместо противопожарных стен допускается устройство водяных дренчерных завес в две нити, расположенных на расстоянии 0,5 м и обеспечивающих интенсивность орошения не менее 1 л/с на 1 м длины завес при времени работы не менее 1 ч, а также противопожарных штор, экранов и иных устройств с пределом огнестойкости не менее Е 60. При этом указанные виды противопожарных преград должны размещаться в зоне, свободной от пожарной нагрузки на ширину не менее 4 м в обе стороны от преграды.</w:t>
      </w:r>
    </w:p>
    <w:p w:rsidR="00541DA8" w:rsidRPr="002346E2" w:rsidRDefault="00541DA8" w:rsidP="00A72C1A">
      <w:pPr>
        <w:spacing w:line="240" w:lineRule="auto"/>
        <w:jc w:val="both"/>
        <w:rPr>
          <w:rFonts w:ascii="Arial" w:hAnsi="Arial" w:cs="Arial"/>
          <w:sz w:val="20"/>
          <w:szCs w:val="20"/>
        </w:rPr>
      </w:pPr>
      <w:r w:rsidRPr="00C166DE">
        <w:rPr>
          <w:rFonts w:ascii="Arial" w:hAnsi="Arial" w:cs="Arial"/>
          <w:b/>
          <w:sz w:val="20"/>
          <w:szCs w:val="20"/>
        </w:rPr>
        <w:t>6.7.5</w:t>
      </w:r>
      <w:r w:rsidRPr="002346E2">
        <w:rPr>
          <w:rFonts w:ascii="Arial" w:hAnsi="Arial" w:cs="Arial"/>
          <w:sz w:val="20"/>
          <w:szCs w:val="20"/>
        </w:rPr>
        <w:tab/>
        <w:t>В зданиях аэровокзалов I степени огнестойкости площадь этажа между противопожарными стенами может быть увеличена до 10 000 м</w:t>
      </w:r>
      <w:r w:rsidRPr="002346E2">
        <w:rPr>
          <w:rFonts w:ascii="Arial" w:hAnsi="Arial" w:cs="Arial"/>
          <w:sz w:val="20"/>
          <w:szCs w:val="20"/>
          <w:vertAlign w:val="superscript"/>
        </w:rPr>
        <w:t>2</w:t>
      </w:r>
      <w:r w:rsidRPr="002346E2">
        <w:rPr>
          <w:rFonts w:ascii="Arial" w:hAnsi="Arial" w:cs="Arial"/>
          <w:sz w:val="20"/>
          <w:szCs w:val="20"/>
        </w:rPr>
        <w:t xml:space="preserve">, если в подвальных (цокольных) этажах не располагаются склады, кладовые и другие помещения с наличием горючих материалов (кроме камер хранения, гардеробных персонала и помещений категорий C4 и E). Камеры хранения (кроме оборудованных автоматическими ячейками) и гардеробные следует отделять от остальных помещений подвала противопожарными перегородками 1-го типа и </w:t>
      </w:r>
      <w:r w:rsidRPr="002346E2">
        <w:rPr>
          <w:rFonts w:ascii="Arial" w:hAnsi="Arial" w:cs="Arial"/>
          <w:sz w:val="20"/>
          <w:szCs w:val="20"/>
        </w:rPr>
        <w:lastRenderedPageBreak/>
        <w:t>оборудовать установками автоматического пожаротушения, а командно-диспетчерские пункты — противопожарными перегородками 1-го типа (в том числе светопрозрачными).</w:t>
      </w:r>
    </w:p>
    <w:p w:rsidR="00541DA8" w:rsidRPr="002346E2" w:rsidRDefault="00541DA8" w:rsidP="00A72C1A">
      <w:pPr>
        <w:spacing w:line="240" w:lineRule="auto"/>
        <w:jc w:val="both"/>
        <w:rPr>
          <w:rFonts w:ascii="Arial" w:hAnsi="Arial" w:cs="Arial"/>
          <w:sz w:val="20"/>
          <w:szCs w:val="20"/>
        </w:rPr>
      </w:pPr>
      <w:r w:rsidRPr="00C166DE">
        <w:rPr>
          <w:rFonts w:ascii="Arial" w:hAnsi="Arial" w:cs="Arial"/>
          <w:b/>
          <w:sz w:val="20"/>
          <w:szCs w:val="20"/>
        </w:rPr>
        <w:t>6.7.6</w:t>
      </w:r>
      <w:r w:rsidRPr="002346E2">
        <w:rPr>
          <w:rFonts w:ascii="Arial" w:hAnsi="Arial" w:cs="Arial"/>
          <w:sz w:val="20"/>
          <w:szCs w:val="20"/>
        </w:rPr>
        <w:tab/>
        <w:t>В зданиях вокзалов и аэровокзалов I степени огнестойкости класса С0, оборудованных установками автоматического пожаротушения, площадь этажа между противопожарными стенами не нормируется.</w:t>
      </w:r>
    </w:p>
    <w:p w:rsidR="00541DA8" w:rsidRPr="002346E2" w:rsidRDefault="00541DA8" w:rsidP="00A72C1A">
      <w:pPr>
        <w:spacing w:after="0" w:line="240" w:lineRule="auto"/>
        <w:jc w:val="both"/>
        <w:rPr>
          <w:rFonts w:ascii="Arial" w:hAnsi="Arial" w:cs="Arial"/>
          <w:sz w:val="20"/>
          <w:szCs w:val="20"/>
        </w:rPr>
      </w:pPr>
      <w:r w:rsidRPr="00A72C1A">
        <w:rPr>
          <w:rFonts w:ascii="Arial" w:hAnsi="Arial" w:cs="Arial"/>
          <w:b/>
          <w:sz w:val="20"/>
          <w:szCs w:val="20"/>
        </w:rPr>
        <w:t>6.7.7</w:t>
      </w:r>
      <w:r w:rsidRPr="002346E2">
        <w:rPr>
          <w:rFonts w:ascii="Arial" w:hAnsi="Arial" w:cs="Arial"/>
          <w:sz w:val="20"/>
          <w:szCs w:val="20"/>
        </w:rPr>
        <w:tab/>
        <w:t>Степень огнестойкости пристроенных к зданию навесов, террас и галерей допускается принимать на одну величину ниже, чем степень огнестойкости здания. При этом класс конструктивной пожарной опасности навесов, террас и галерей должен быть равен классу конструктивной пожарной опасности здания.</w:t>
      </w:r>
    </w:p>
    <w:p w:rsidR="00541DA8" w:rsidRPr="002346E2" w:rsidRDefault="00541DA8" w:rsidP="00A72C1A">
      <w:pPr>
        <w:spacing w:line="240" w:lineRule="auto"/>
        <w:jc w:val="both"/>
        <w:rPr>
          <w:rFonts w:ascii="Arial" w:hAnsi="Arial" w:cs="Arial"/>
          <w:sz w:val="20"/>
          <w:szCs w:val="20"/>
        </w:rPr>
      </w:pPr>
      <w:r w:rsidRPr="002346E2">
        <w:rPr>
          <w:rFonts w:ascii="Arial" w:hAnsi="Arial" w:cs="Arial"/>
          <w:sz w:val="20"/>
          <w:szCs w:val="20"/>
        </w:rPr>
        <w:t>В этом случае степень огнестойкости здания с навесом, террасой и галереей определяется по степени огнестойкости здания, а площадь этажа в пределах пожарного отсека — с учетом площади навесов, террас и галерей.</w:t>
      </w:r>
    </w:p>
    <w:p w:rsidR="00541DA8" w:rsidRPr="002346E2" w:rsidRDefault="00541DA8" w:rsidP="00A72C1A">
      <w:pPr>
        <w:spacing w:line="240" w:lineRule="auto"/>
        <w:jc w:val="both"/>
        <w:rPr>
          <w:rFonts w:ascii="Arial" w:hAnsi="Arial" w:cs="Arial"/>
          <w:sz w:val="20"/>
          <w:szCs w:val="20"/>
        </w:rPr>
      </w:pPr>
      <w:r w:rsidRPr="00A72C1A">
        <w:rPr>
          <w:rFonts w:ascii="Arial" w:hAnsi="Arial" w:cs="Arial"/>
          <w:b/>
          <w:sz w:val="20"/>
          <w:szCs w:val="20"/>
        </w:rPr>
        <w:t>6.7.8</w:t>
      </w:r>
      <w:r w:rsidRPr="002346E2">
        <w:rPr>
          <w:rFonts w:ascii="Arial" w:hAnsi="Arial" w:cs="Arial"/>
          <w:sz w:val="20"/>
          <w:szCs w:val="20"/>
        </w:rPr>
        <w:tab/>
        <w:t>В спортивных залах, залах крытых катков и залах ванн бассейнов (с местами для зрителей и без них), а также в залах для подготовительных занятий бассейнов и огневых зонах крытых тиров (в том числе размещаемых под трибунами или встроенных в другие общественные здания) при превышении их площади по отношению к установленной в таблице 6.9 противопожарные стены следует предусматривать между зальными (в тирах — огневой зоной со стрелковой галереей) и другими помещениями. В помещениях вестибюлей и фойе при превышении их площади по отношению к установленной в таблице 6.9 вместо противопожарных стен можно предусматривать светопрозрачные противопожарные перегородки 2-го типа.</w:t>
      </w:r>
    </w:p>
    <w:p w:rsidR="009A007C" w:rsidRDefault="00541DA8" w:rsidP="00A72C1A">
      <w:pPr>
        <w:spacing w:after="0" w:line="240" w:lineRule="auto"/>
        <w:jc w:val="both"/>
        <w:rPr>
          <w:rFonts w:ascii="Arial" w:hAnsi="Arial" w:cs="Arial"/>
          <w:sz w:val="20"/>
          <w:szCs w:val="20"/>
        </w:rPr>
      </w:pPr>
      <w:r w:rsidRPr="00A72C1A">
        <w:rPr>
          <w:rFonts w:ascii="Arial" w:hAnsi="Arial" w:cs="Arial"/>
          <w:b/>
          <w:sz w:val="20"/>
          <w:szCs w:val="20"/>
        </w:rPr>
        <w:t>6.7.9</w:t>
      </w:r>
      <w:r w:rsidRPr="002346E2">
        <w:rPr>
          <w:rFonts w:ascii="Arial" w:hAnsi="Arial" w:cs="Arial"/>
          <w:sz w:val="20"/>
          <w:szCs w:val="20"/>
        </w:rPr>
        <w:tab/>
        <w:t xml:space="preserve">Здания классов F1.2 и F4.2—F4.3 I, II и III степеней огнестойкости, высотой не более 28 м допускается надстраивать одним мансардным этажом. Предел огнестойкости несущих элементов и ограждающих конструкции мансардного этажа должен отвечать требованиям, предъявляемым к конструкциям надстраиваемого здания, а также класс пожарной опасности К0, при отделении мансардного этажа от нижних этажей противопожарным перекрытием не ниже </w:t>
      </w:r>
    </w:p>
    <w:p w:rsidR="00541DA8" w:rsidRPr="002346E2" w:rsidRDefault="00541DA8" w:rsidP="00A72C1A">
      <w:pPr>
        <w:spacing w:after="0" w:line="240" w:lineRule="auto"/>
        <w:jc w:val="both"/>
        <w:rPr>
          <w:rFonts w:ascii="Arial" w:hAnsi="Arial" w:cs="Arial"/>
          <w:sz w:val="20"/>
          <w:szCs w:val="20"/>
        </w:rPr>
      </w:pPr>
      <w:r w:rsidRPr="002346E2">
        <w:rPr>
          <w:rFonts w:ascii="Arial" w:hAnsi="Arial" w:cs="Arial"/>
          <w:sz w:val="20"/>
          <w:szCs w:val="20"/>
        </w:rPr>
        <w:t>2-го типа.</w:t>
      </w:r>
    </w:p>
    <w:p w:rsidR="00541DA8" w:rsidRPr="002346E2" w:rsidRDefault="00541DA8" w:rsidP="00A72C1A">
      <w:pPr>
        <w:spacing w:line="240" w:lineRule="auto"/>
        <w:jc w:val="both"/>
        <w:rPr>
          <w:rFonts w:ascii="Arial" w:hAnsi="Arial" w:cs="Arial"/>
          <w:sz w:val="20"/>
          <w:szCs w:val="20"/>
        </w:rPr>
      </w:pPr>
      <w:r w:rsidRPr="002346E2">
        <w:rPr>
          <w:rFonts w:ascii="Arial" w:hAnsi="Arial" w:cs="Arial"/>
          <w:sz w:val="20"/>
          <w:szCs w:val="20"/>
        </w:rPr>
        <w:t xml:space="preserve">При этом мансардный этаж должен дополнительно разделяться противопожарными стенами </w:t>
      </w:r>
      <w:r w:rsidR="00370EEF">
        <w:rPr>
          <w:rFonts w:ascii="Arial" w:hAnsi="Arial" w:cs="Arial"/>
          <w:sz w:val="20"/>
          <w:szCs w:val="20"/>
        </w:rPr>
        <w:br/>
      </w:r>
      <w:r w:rsidRPr="002346E2">
        <w:rPr>
          <w:rFonts w:ascii="Arial" w:hAnsi="Arial" w:cs="Arial"/>
          <w:sz w:val="20"/>
          <w:szCs w:val="20"/>
        </w:rPr>
        <w:t>2-го типа. Площадь между этими противопожарными стенами должна составлять: для зданий I и II степеней огнестойкости — не более 2000 м</w:t>
      </w:r>
      <w:r w:rsidRPr="002346E2">
        <w:rPr>
          <w:rFonts w:ascii="Arial" w:hAnsi="Arial" w:cs="Arial"/>
          <w:sz w:val="20"/>
          <w:szCs w:val="20"/>
          <w:vertAlign w:val="superscript"/>
        </w:rPr>
        <w:t>2</w:t>
      </w:r>
      <w:r w:rsidRPr="002346E2">
        <w:rPr>
          <w:rFonts w:ascii="Arial" w:hAnsi="Arial" w:cs="Arial"/>
          <w:sz w:val="20"/>
          <w:szCs w:val="20"/>
        </w:rPr>
        <w:t>, для зданий III степени огнестойкости — не более 1400 м</w:t>
      </w:r>
      <w:r w:rsidRPr="002346E2">
        <w:rPr>
          <w:rFonts w:ascii="Arial" w:hAnsi="Arial" w:cs="Arial"/>
          <w:sz w:val="20"/>
          <w:szCs w:val="20"/>
          <w:vertAlign w:val="superscript"/>
        </w:rPr>
        <w:t>2</w:t>
      </w:r>
      <w:r w:rsidRPr="002346E2">
        <w:rPr>
          <w:rFonts w:ascii="Arial" w:hAnsi="Arial" w:cs="Arial"/>
          <w:sz w:val="20"/>
          <w:szCs w:val="20"/>
        </w:rPr>
        <w:t>. При наличии на мансардном этаже установок автоматического пожаротушения эта площадь может быть увеличена не более чем в 1,2 раза.</w:t>
      </w:r>
    </w:p>
    <w:p w:rsidR="00541DA8" w:rsidRPr="002346E2" w:rsidRDefault="00541DA8" w:rsidP="00A72C1A">
      <w:pPr>
        <w:spacing w:line="240" w:lineRule="auto"/>
        <w:jc w:val="both"/>
        <w:rPr>
          <w:rFonts w:ascii="Arial" w:hAnsi="Arial" w:cs="Arial"/>
          <w:sz w:val="20"/>
          <w:szCs w:val="20"/>
        </w:rPr>
      </w:pPr>
      <w:r w:rsidRPr="00A72C1A">
        <w:rPr>
          <w:rFonts w:ascii="Arial" w:hAnsi="Arial" w:cs="Arial"/>
          <w:b/>
          <w:sz w:val="20"/>
          <w:szCs w:val="20"/>
        </w:rPr>
        <w:t>6.7.10</w:t>
      </w:r>
      <w:r w:rsidRPr="002346E2">
        <w:rPr>
          <w:rFonts w:ascii="Arial" w:hAnsi="Arial" w:cs="Arial"/>
          <w:sz w:val="20"/>
          <w:szCs w:val="20"/>
        </w:rPr>
        <w:tab/>
        <w:t>Степень огнестойкости, класс конструктивной пожарной опасности и наибольшую высоту зданий детских дошкольных учреждений общего типа (F1.1) следует принимать в зависимости от наибольшего числа мест в здании по таблице 6.12.</w:t>
      </w:r>
    </w:p>
    <w:p w:rsidR="00541DA8" w:rsidRPr="00A72C1A" w:rsidRDefault="00541DA8" w:rsidP="00A72C1A">
      <w:pPr>
        <w:spacing w:after="0"/>
        <w:jc w:val="center"/>
        <w:rPr>
          <w:rFonts w:ascii="Arial" w:hAnsi="Arial" w:cs="Arial"/>
          <w:b/>
          <w:sz w:val="20"/>
          <w:szCs w:val="20"/>
          <w:lang w:val="ru-RU"/>
        </w:rPr>
      </w:pPr>
      <w:r w:rsidRPr="00A72C1A">
        <w:rPr>
          <w:rFonts w:ascii="Arial" w:hAnsi="Arial" w:cs="Arial"/>
          <w:b/>
          <w:sz w:val="20"/>
          <w:szCs w:val="20"/>
          <w:lang w:val="ru-RU"/>
        </w:rPr>
        <w:t>Таблица 6.12</w:t>
      </w:r>
    </w:p>
    <w:p w:rsidR="00370EEF" w:rsidRPr="002346E2" w:rsidRDefault="00370EEF" w:rsidP="00D55B8F">
      <w:pPr>
        <w:spacing w:after="0"/>
        <w:rPr>
          <w:rFonts w:ascii="Arial" w:hAnsi="Arial" w:cs="Arial"/>
          <w:sz w:val="20"/>
          <w:szCs w:val="20"/>
          <w:lang w:val="ru-RU"/>
        </w:rPr>
      </w:pPr>
    </w:p>
    <w:tbl>
      <w:tblPr>
        <w:tblW w:w="5000" w:type="pct"/>
        <w:tblCellMar>
          <w:left w:w="10" w:type="dxa"/>
          <w:right w:w="10" w:type="dxa"/>
        </w:tblCellMar>
        <w:tblLook w:val="04A0" w:firstRow="1" w:lastRow="0" w:firstColumn="1" w:lastColumn="0" w:noHBand="0" w:noVBand="1"/>
      </w:tblPr>
      <w:tblGrid>
        <w:gridCol w:w="1717"/>
        <w:gridCol w:w="2721"/>
        <w:gridCol w:w="2552"/>
        <w:gridCol w:w="2071"/>
      </w:tblGrid>
      <w:tr w:rsidR="00541DA8" w:rsidRPr="002346E2" w:rsidTr="00A72C1A">
        <w:trPr>
          <w:trHeight w:hRule="exact" w:val="936"/>
        </w:trPr>
        <w:tc>
          <w:tcPr>
            <w:tcW w:w="947" w:type="pct"/>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302"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Число мест в здании</w:t>
            </w:r>
          </w:p>
        </w:tc>
        <w:tc>
          <w:tcPr>
            <w:tcW w:w="1501" w:type="pct"/>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302"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Степень огнестойкости здания, не ниже</w:t>
            </w:r>
          </w:p>
        </w:tc>
        <w:tc>
          <w:tcPr>
            <w:tcW w:w="1408" w:type="pct"/>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307"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Класс конструктивной пожарной опасности</w:t>
            </w:r>
          </w:p>
        </w:tc>
        <w:tc>
          <w:tcPr>
            <w:tcW w:w="1143" w:type="pct"/>
            <w:tcBorders>
              <w:top w:val="single" w:sz="4" w:space="0" w:color="auto"/>
              <w:left w:val="single" w:sz="4" w:space="0" w:color="auto"/>
              <w:right w:val="single" w:sz="4" w:space="0" w:color="auto"/>
            </w:tcBorders>
            <w:shd w:val="clear" w:color="auto" w:fill="FFFFFF"/>
            <w:vAlign w:val="center"/>
          </w:tcPr>
          <w:p w:rsidR="00541DA8" w:rsidRPr="002346E2" w:rsidRDefault="00541DA8" w:rsidP="00CB46A1">
            <w:pPr>
              <w:widowControl w:val="0"/>
              <w:spacing w:after="0" w:line="302"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Допустимая высота здания, м (этажность)</w:t>
            </w:r>
          </w:p>
        </w:tc>
      </w:tr>
      <w:tr w:rsidR="00541DA8" w:rsidRPr="002346E2" w:rsidTr="00A72C1A">
        <w:trPr>
          <w:trHeight w:hRule="exact" w:val="326"/>
        </w:trPr>
        <w:tc>
          <w:tcPr>
            <w:tcW w:w="947" w:type="pct"/>
            <w:vMerge w:val="restart"/>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До 50</w:t>
            </w:r>
          </w:p>
        </w:tc>
        <w:tc>
          <w:tcPr>
            <w:tcW w:w="1501" w:type="pct"/>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Не норм.</w:t>
            </w:r>
          </w:p>
        </w:tc>
        <w:tc>
          <w:tcPr>
            <w:tcW w:w="1408" w:type="pct"/>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С</w:t>
            </w:r>
            <w:r w:rsidRPr="002346E2">
              <w:rPr>
                <w:rFonts w:ascii="Arial" w:hAnsi="Arial" w:cs="Arial"/>
                <w:color w:val="000000"/>
                <w:sz w:val="20"/>
                <w:szCs w:val="20"/>
                <w:lang w:val="en-US" w:eastAsia="ru-RU" w:bidi="ru-RU"/>
              </w:rPr>
              <w:t>2 –</w:t>
            </w:r>
            <w:r w:rsidRPr="002346E2">
              <w:rPr>
                <w:rFonts w:ascii="Arial" w:hAnsi="Arial" w:cs="Arial"/>
                <w:color w:val="000000"/>
                <w:sz w:val="20"/>
                <w:szCs w:val="20"/>
                <w:lang w:val="ru-RU" w:eastAsia="ru-RU" w:bidi="ru-RU"/>
              </w:rPr>
              <w:t xml:space="preserve"> С</w:t>
            </w:r>
            <w:r w:rsidRPr="002346E2">
              <w:rPr>
                <w:rFonts w:ascii="Arial" w:hAnsi="Arial" w:cs="Arial"/>
                <w:color w:val="000000"/>
                <w:sz w:val="20"/>
                <w:szCs w:val="20"/>
                <w:lang w:val="en-US" w:eastAsia="ru-RU" w:bidi="ru-RU"/>
              </w:rPr>
              <w:t>3</w:t>
            </w:r>
          </w:p>
        </w:tc>
        <w:tc>
          <w:tcPr>
            <w:tcW w:w="1143" w:type="pct"/>
            <w:tcBorders>
              <w:top w:val="single" w:sz="4" w:space="0" w:color="auto"/>
              <w:left w:val="single" w:sz="4" w:space="0" w:color="auto"/>
              <w:righ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3 (1)</w:t>
            </w:r>
          </w:p>
        </w:tc>
      </w:tr>
      <w:tr w:rsidR="00541DA8" w:rsidRPr="002346E2" w:rsidTr="00A72C1A">
        <w:trPr>
          <w:trHeight w:hRule="exact" w:val="312"/>
        </w:trPr>
        <w:tc>
          <w:tcPr>
            <w:tcW w:w="947" w:type="pct"/>
            <w:vMerge/>
            <w:tcBorders>
              <w:left w:val="single" w:sz="4" w:space="0" w:color="auto"/>
            </w:tcBorders>
            <w:shd w:val="clear" w:color="auto" w:fill="FFFFFF"/>
            <w:vAlign w:val="center"/>
          </w:tcPr>
          <w:p w:rsidR="00541DA8" w:rsidRPr="002346E2" w:rsidRDefault="00541DA8" w:rsidP="00CB46A1">
            <w:pPr>
              <w:widowControl w:val="0"/>
              <w:spacing w:after="0" w:line="240" w:lineRule="auto"/>
              <w:rPr>
                <w:rFonts w:ascii="Arial" w:eastAsia="Arial Unicode MS" w:hAnsi="Arial" w:cs="Arial"/>
                <w:color w:val="000000"/>
                <w:sz w:val="20"/>
                <w:szCs w:val="20"/>
                <w:lang w:val="ru-RU" w:eastAsia="ru-RU" w:bidi="ru-RU"/>
              </w:rPr>
            </w:pPr>
          </w:p>
        </w:tc>
        <w:tc>
          <w:tcPr>
            <w:tcW w:w="1501" w:type="pct"/>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III</w:t>
            </w:r>
          </w:p>
        </w:tc>
        <w:tc>
          <w:tcPr>
            <w:tcW w:w="1408" w:type="pct"/>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С1</w:t>
            </w:r>
          </w:p>
        </w:tc>
        <w:tc>
          <w:tcPr>
            <w:tcW w:w="1143" w:type="pct"/>
            <w:tcBorders>
              <w:top w:val="single" w:sz="4" w:space="0" w:color="auto"/>
              <w:left w:val="single" w:sz="4" w:space="0" w:color="auto"/>
              <w:righ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3 (1)</w:t>
            </w:r>
          </w:p>
        </w:tc>
      </w:tr>
      <w:tr w:rsidR="00541DA8" w:rsidRPr="002346E2" w:rsidTr="00A72C1A">
        <w:trPr>
          <w:trHeight w:hRule="exact" w:val="312"/>
        </w:trPr>
        <w:tc>
          <w:tcPr>
            <w:tcW w:w="947" w:type="pct"/>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От 51 до 100</w:t>
            </w:r>
          </w:p>
        </w:tc>
        <w:tc>
          <w:tcPr>
            <w:tcW w:w="1501" w:type="pct"/>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III</w:t>
            </w:r>
          </w:p>
        </w:tc>
        <w:tc>
          <w:tcPr>
            <w:tcW w:w="1408" w:type="pct"/>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С0</w:t>
            </w:r>
            <w:r w:rsidRPr="002346E2">
              <w:rPr>
                <w:rFonts w:ascii="Arial" w:hAnsi="Arial" w:cs="Arial"/>
                <w:sz w:val="20"/>
                <w:szCs w:val="20"/>
              </w:rPr>
              <w:t xml:space="preserve"> </w:t>
            </w:r>
            <w:r w:rsidRPr="002346E2">
              <w:rPr>
                <w:rFonts w:ascii="Arial" w:hAnsi="Arial" w:cs="Arial"/>
                <w:sz w:val="20"/>
                <w:szCs w:val="20"/>
                <w:lang w:val="ru-RU"/>
              </w:rPr>
              <w:t xml:space="preserve">- </w:t>
            </w:r>
            <w:r w:rsidRPr="002346E2">
              <w:rPr>
                <w:rFonts w:ascii="Arial" w:hAnsi="Arial" w:cs="Arial"/>
                <w:color w:val="000000"/>
                <w:sz w:val="20"/>
                <w:szCs w:val="20"/>
                <w:lang w:val="ru-RU" w:eastAsia="ru-RU" w:bidi="ru-RU"/>
              </w:rPr>
              <w:t>С1</w:t>
            </w:r>
          </w:p>
        </w:tc>
        <w:tc>
          <w:tcPr>
            <w:tcW w:w="1143" w:type="pct"/>
            <w:tcBorders>
              <w:top w:val="single" w:sz="4" w:space="0" w:color="auto"/>
              <w:left w:val="single" w:sz="4" w:space="0" w:color="auto"/>
              <w:righ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3 (1)</w:t>
            </w:r>
          </w:p>
        </w:tc>
      </w:tr>
      <w:tr w:rsidR="00541DA8" w:rsidRPr="002346E2" w:rsidTr="00A72C1A">
        <w:trPr>
          <w:trHeight w:hRule="exact" w:val="322"/>
        </w:trPr>
        <w:tc>
          <w:tcPr>
            <w:tcW w:w="947" w:type="pct"/>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От 101 до 150</w:t>
            </w:r>
          </w:p>
        </w:tc>
        <w:tc>
          <w:tcPr>
            <w:tcW w:w="1501" w:type="pct"/>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II</w:t>
            </w:r>
          </w:p>
        </w:tc>
        <w:tc>
          <w:tcPr>
            <w:tcW w:w="1408" w:type="pct"/>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С1</w:t>
            </w:r>
          </w:p>
        </w:tc>
        <w:tc>
          <w:tcPr>
            <w:tcW w:w="1143" w:type="pct"/>
            <w:tcBorders>
              <w:top w:val="single" w:sz="4" w:space="0" w:color="auto"/>
              <w:left w:val="single" w:sz="4" w:space="0" w:color="auto"/>
              <w:righ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6 (2)</w:t>
            </w:r>
          </w:p>
        </w:tc>
      </w:tr>
      <w:tr w:rsidR="00541DA8" w:rsidRPr="002346E2" w:rsidTr="00A72C1A">
        <w:trPr>
          <w:trHeight w:hRule="exact" w:val="312"/>
        </w:trPr>
        <w:tc>
          <w:tcPr>
            <w:tcW w:w="947" w:type="pct"/>
            <w:vMerge w:val="restart"/>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От 151 до 350</w:t>
            </w:r>
          </w:p>
        </w:tc>
        <w:tc>
          <w:tcPr>
            <w:tcW w:w="1501" w:type="pct"/>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II</w:t>
            </w:r>
          </w:p>
        </w:tc>
        <w:tc>
          <w:tcPr>
            <w:tcW w:w="1408" w:type="pct"/>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С0</w:t>
            </w:r>
          </w:p>
        </w:tc>
        <w:tc>
          <w:tcPr>
            <w:tcW w:w="1143" w:type="pct"/>
            <w:vMerge w:val="restart"/>
            <w:tcBorders>
              <w:top w:val="single" w:sz="4" w:space="0" w:color="auto"/>
              <w:left w:val="single" w:sz="4" w:space="0" w:color="auto"/>
              <w:righ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9 (3)</w:t>
            </w:r>
          </w:p>
        </w:tc>
      </w:tr>
      <w:tr w:rsidR="00541DA8" w:rsidRPr="002346E2" w:rsidTr="00A72C1A">
        <w:trPr>
          <w:trHeight w:hRule="exact" w:val="322"/>
        </w:trPr>
        <w:tc>
          <w:tcPr>
            <w:tcW w:w="947" w:type="pct"/>
            <w:vMerge/>
            <w:tcBorders>
              <w:left w:val="single" w:sz="4" w:space="0" w:color="auto"/>
              <w:bottom w:val="single" w:sz="4" w:space="0" w:color="auto"/>
            </w:tcBorders>
            <w:shd w:val="clear" w:color="auto" w:fill="FFFFFF"/>
            <w:vAlign w:val="center"/>
          </w:tcPr>
          <w:p w:rsidR="00541DA8" w:rsidRPr="002346E2" w:rsidRDefault="00541DA8" w:rsidP="00CB46A1">
            <w:pPr>
              <w:widowControl w:val="0"/>
              <w:spacing w:after="0" w:line="240" w:lineRule="auto"/>
              <w:rPr>
                <w:rFonts w:ascii="Arial" w:eastAsia="Arial Unicode MS" w:hAnsi="Arial" w:cs="Arial"/>
                <w:color w:val="000000"/>
                <w:sz w:val="20"/>
                <w:szCs w:val="20"/>
                <w:lang w:val="ru-RU" w:eastAsia="ru-RU" w:bidi="ru-RU"/>
              </w:rPr>
            </w:pPr>
          </w:p>
        </w:tc>
        <w:tc>
          <w:tcPr>
            <w:tcW w:w="1501" w:type="pct"/>
            <w:tcBorders>
              <w:top w:val="single" w:sz="4" w:space="0" w:color="auto"/>
              <w:left w:val="single" w:sz="4" w:space="0" w:color="auto"/>
              <w:bottom w:val="single" w:sz="4" w:space="0" w:color="auto"/>
            </w:tcBorders>
            <w:shd w:val="clear" w:color="auto" w:fill="FFFFFF"/>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I</w:t>
            </w:r>
          </w:p>
        </w:tc>
        <w:tc>
          <w:tcPr>
            <w:tcW w:w="1408" w:type="pct"/>
            <w:tcBorders>
              <w:top w:val="single" w:sz="4" w:space="0" w:color="auto"/>
              <w:left w:val="single" w:sz="4" w:space="0" w:color="auto"/>
              <w:bottom w:val="single" w:sz="4" w:space="0" w:color="auto"/>
            </w:tcBorders>
            <w:shd w:val="clear" w:color="auto" w:fill="FFFFFF"/>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С0, С1</w:t>
            </w:r>
          </w:p>
        </w:tc>
        <w:tc>
          <w:tcPr>
            <w:tcW w:w="1143" w:type="pct"/>
            <w:vMerge/>
            <w:tcBorders>
              <w:left w:val="single" w:sz="4" w:space="0" w:color="auto"/>
              <w:bottom w:val="single" w:sz="4" w:space="0" w:color="auto"/>
              <w:right w:val="single" w:sz="4" w:space="0" w:color="auto"/>
            </w:tcBorders>
            <w:shd w:val="clear" w:color="auto" w:fill="FFFFFF"/>
            <w:vAlign w:val="center"/>
          </w:tcPr>
          <w:p w:rsidR="00541DA8" w:rsidRPr="002346E2" w:rsidRDefault="00541DA8" w:rsidP="00CB46A1">
            <w:pPr>
              <w:widowControl w:val="0"/>
              <w:spacing w:after="0" w:line="240" w:lineRule="auto"/>
              <w:rPr>
                <w:rFonts w:ascii="Arial" w:eastAsia="Arial Unicode MS" w:hAnsi="Arial" w:cs="Arial"/>
                <w:color w:val="000000"/>
                <w:sz w:val="20"/>
                <w:szCs w:val="20"/>
                <w:lang w:val="ru-RU" w:eastAsia="ru-RU" w:bidi="ru-RU"/>
              </w:rPr>
            </w:pPr>
          </w:p>
        </w:tc>
      </w:tr>
    </w:tbl>
    <w:p w:rsidR="00541DA8" w:rsidRPr="002346E2" w:rsidRDefault="00541DA8" w:rsidP="00A72C1A">
      <w:pPr>
        <w:spacing w:before="120" w:line="240" w:lineRule="auto"/>
        <w:jc w:val="both"/>
        <w:rPr>
          <w:rFonts w:ascii="Arial" w:hAnsi="Arial" w:cs="Arial"/>
          <w:sz w:val="20"/>
          <w:szCs w:val="20"/>
        </w:rPr>
      </w:pPr>
      <w:r w:rsidRPr="00A72C1A">
        <w:rPr>
          <w:rFonts w:ascii="Arial" w:hAnsi="Arial" w:cs="Arial"/>
          <w:b/>
          <w:sz w:val="20"/>
          <w:szCs w:val="20"/>
        </w:rPr>
        <w:t>6.7.11</w:t>
      </w:r>
      <w:r w:rsidRPr="002346E2">
        <w:rPr>
          <w:rFonts w:ascii="Arial" w:hAnsi="Arial" w:cs="Arial"/>
          <w:sz w:val="20"/>
          <w:szCs w:val="20"/>
        </w:rPr>
        <w:tab/>
        <w:t>Стены с внутренней стороны, перегородки и перекрытия зданий дошкольных образовательных учреждений, детских оздоровительных учреждений и лечебных корпусов со стационаром (класс F1.1), амбулаторно-поликлинических учреждений (класс F3.4) и клубов (класс F2.1) в зданиях класса конструктивной пожарной опасности С1—С3, в том числе с применением деревянных конструкций, должны иметь класс пожарной опасности не ниже К0.</w:t>
      </w:r>
    </w:p>
    <w:p w:rsidR="00541DA8" w:rsidRPr="002346E2" w:rsidRDefault="00541DA8" w:rsidP="00A72C1A">
      <w:pPr>
        <w:spacing w:line="240" w:lineRule="auto"/>
        <w:jc w:val="both"/>
        <w:rPr>
          <w:rFonts w:ascii="Arial" w:hAnsi="Arial" w:cs="Arial"/>
          <w:sz w:val="20"/>
          <w:szCs w:val="20"/>
        </w:rPr>
      </w:pPr>
      <w:r w:rsidRPr="00A72C1A">
        <w:rPr>
          <w:rFonts w:ascii="Arial" w:hAnsi="Arial" w:cs="Arial"/>
          <w:b/>
          <w:sz w:val="20"/>
          <w:szCs w:val="20"/>
        </w:rPr>
        <w:t>6.7.12</w:t>
      </w:r>
      <w:r w:rsidRPr="002346E2">
        <w:rPr>
          <w:rFonts w:ascii="Arial" w:hAnsi="Arial" w:cs="Arial"/>
          <w:sz w:val="20"/>
          <w:szCs w:val="20"/>
        </w:rPr>
        <w:tab/>
        <w:t xml:space="preserve">Трехэтажные здания детских дошкольных учреждений допускается проектировать в крупных и крупнейших городах, кроме расположенных в сейсмических районах </w:t>
      </w:r>
      <w:r w:rsidRPr="002346E2">
        <w:rPr>
          <w:rFonts w:ascii="Arial" w:hAnsi="Arial" w:cs="Arial"/>
          <w:sz w:val="20"/>
          <w:szCs w:val="20"/>
          <w:lang w:val="ru-RU"/>
        </w:rPr>
        <w:t>сейсмичностью более 6 баллов</w:t>
      </w:r>
      <w:r w:rsidRPr="002346E2">
        <w:rPr>
          <w:rFonts w:ascii="Arial" w:hAnsi="Arial" w:cs="Arial"/>
          <w:sz w:val="20"/>
          <w:szCs w:val="20"/>
        </w:rPr>
        <w:t xml:space="preserve">, при условии их оборудования автоматической пожарной сигнализацией с </w:t>
      </w:r>
      <w:r w:rsidRPr="002346E2">
        <w:rPr>
          <w:rFonts w:ascii="Arial" w:hAnsi="Arial" w:cs="Arial"/>
          <w:sz w:val="20"/>
          <w:szCs w:val="20"/>
        </w:rPr>
        <w:lastRenderedPageBreak/>
        <w:t>дополнительной автоматической передачей сигнала о пожаре непосредственно в подразделениях пожарной охраны.</w:t>
      </w:r>
    </w:p>
    <w:p w:rsidR="00541DA8" w:rsidRPr="002346E2" w:rsidRDefault="00541DA8" w:rsidP="00A72C1A">
      <w:pPr>
        <w:spacing w:line="240" w:lineRule="auto"/>
        <w:jc w:val="both"/>
        <w:rPr>
          <w:rFonts w:ascii="Arial" w:hAnsi="Arial" w:cs="Arial"/>
          <w:sz w:val="20"/>
          <w:szCs w:val="20"/>
        </w:rPr>
      </w:pPr>
      <w:r w:rsidRPr="00A72C1A">
        <w:rPr>
          <w:rFonts w:ascii="Arial" w:hAnsi="Arial" w:cs="Arial"/>
          <w:b/>
          <w:sz w:val="20"/>
          <w:szCs w:val="20"/>
        </w:rPr>
        <w:t>6.7.13</w:t>
      </w:r>
      <w:r w:rsidRPr="002346E2">
        <w:rPr>
          <w:rFonts w:ascii="Arial" w:hAnsi="Arial" w:cs="Arial"/>
          <w:sz w:val="20"/>
          <w:szCs w:val="20"/>
        </w:rPr>
        <w:tab/>
        <w:t>Здания специализированных дошкольных учреждений, а также для детей с нарушением зрения независимо от числа мест следует проектировать класса конструктивной пожарной опасности С0 не ниже II степени огнестойкости и высотой не более двух этажей.</w:t>
      </w:r>
    </w:p>
    <w:p w:rsidR="00541DA8" w:rsidRPr="002346E2" w:rsidRDefault="00541DA8" w:rsidP="00A72C1A">
      <w:pPr>
        <w:spacing w:line="240" w:lineRule="auto"/>
        <w:jc w:val="both"/>
        <w:rPr>
          <w:rFonts w:ascii="Arial" w:hAnsi="Arial" w:cs="Arial"/>
          <w:sz w:val="20"/>
          <w:szCs w:val="20"/>
        </w:rPr>
      </w:pPr>
      <w:r w:rsidRPr="00A72C1A">
        <w:rPr>
          <w:rFonts w:ascii="Arial" w:hAnsi="Arial" w:cs="Arial"/>
          <w:b/>
          <w:sz w:val="20"/>
          <w:szCs w:val="20"/>
        </w:rPr>
        <w:t>6.7.14</w:t>
      </w:r>
      <w:r w:rsidRPr="002346E2">
        <w:rPr>
          <w:rFonts w:ascii="Arial" w:hAnsi="Arial" w:cs="Arial"/>
          <w:sz w:val="20"/>
          <w:szCs w:val="20"/>
        </w:rPr>
        <w:tab/>
        <w:t>Пристроенные прогулочные веранды детских дошкольных учреждений следует проектировать той же степени огнестойкости и того же класса конструктивной пожарной опасности, что и основные здания.</w:t>
      </w:r>
    </w:p>
    <w:p w:rsidR="00541DA8" w:rsidRDefault="00541DA8" w:rsidP="00A72C1A">
      <w:pPr>
        <w:spacing w:after="120" w:line="240" w:lineRule="auto"/>
        <w:jc w:val="both"/>
        <w:rPr>
          <w:rFonts w:ascii="Arial" w:hAnsi="Arial" w:cs="Arial"/>
          <w:sz w:val="20"/>
          <w:szCs w:val="20"/>
        </w:rPr>
      </w:pPr>
      <w:r w:rsidRPr="00A72C1A">
        <w:rPr>
          <w:rFonts w:ascii="Arial" w:hAnsi="Arial" w:cs="Arial"/>
          <w:b/>
          <w:sz w:val="20"/>
          <w:szCs w:val="20"/>
        </w:rPr>
        <w:t>6.7.15</w:t>
      </w:r>
      <w:r w:rsidRPr="002346E2">
        <w:rPr>
          <w:rFonts w:ascii="Arial" w:hAnsi="Arial" w:cs="Arial"/>
          <w:sz w:val="20"/>
          <w:szCs w:val="20"/>
        </w:rPr>
        <w:tab/>
        <w:t>Степень огнестойкости, класс конструктивной пожарной опасности и наибольшую высоту зданий школ (общеобразовательных и дополнительного образования детей), учебных корпусов школ-интернатов, учреждений начального образования (F 4.1), а также спальных корпусов школ-интернатов и интернатов при школах (F 1.1) следует принимать в зависимости от числа учащихся или мест в здании по таблице 6.13. Максимальная площадь этажа здания определяется по таблице 6.9.</w:t>
      </w:r>
    </w:p>
    <w:p w:rsidR="00541DA8" w:rsidRPr="00A72C1A" w:rsidRDefault="00541DA8" w:rsidP="00A72C1A">
      <w:pPr>
        <w:spacing w:after="0"/>
        <w:jc w:val="center"/>
        <w:rPr>
          <w:rFonts w:ascii="Arial" w:hAnsi="Arial" w:cs="Arial"/>
          <w:b/>
          <w:sz w:val="20"/>
          <w:szCs w:val="20"/>
          <w:lang w:val="ru-RU"/>
        </w:rPr>
      </w:pPr>
      <w:r w:rsidRPr="00A72C1A">
        <w:rPr>
          <w:rFonts w:ascii="Arial" w:hAnsi="Arial" w:cs="Arial"/>
          <w:b/>
          <w:sz w:val="20"/>
          <w:szCs w:val="20"/>
          <w:lang w:val="ru-RU"/>
        </w:rPr>
        <w:t>Таблица 6.13</w:t>
      </w:r>
    </w:p>
    <w:p w:rsidR="00370EEF" w:rsidRPr="002346E2" w:rsidRDefault="00370EEF" w:rsidP="00D55B8F">
      <w:pPr>
        <w:spacing w:after="0"/>
        <w:rPr>
          <w:rFonts w:ascii="Arial" w:hAnsi="Arial" w:cs="Arial"/>
          <w:sz w:val="20"/>
          <w:szCs w:val="20"/>
          <w:lang w:val="ru-RU"/>
        </w:rPr>
      </w:pPr>
    </w:p>
    <w:tbl>
      <w:tblPr>
        <w:tblW w:w="5000" w:type="pct"/>
        <w:tblCellMar>
          <w:left w:w="10" w:type="dxa"/>
          <w:right w:w="10" w:type="dxa"/>
        </w:tblCellMar>
        <w:tblLook w:val="04A0" w:firstRow="1" w:lastRow="0" w:firstColumn="1" w:lastColumn="0" w:noHBand="0" w:noVBand="1"/>
      </w:tblPr>
      <w:tblGrid>
        <w:gridCol w:w="2169"/>
        <w:gridCol w:w="2744"/>
        <w:gridCol w:w="2242"/>
        <w:gridCol w:w="1906"/>
      </w:tblGrid>
      <w:tr w:rsidR="00541DA8" w:rsidRPr="002346E2" w:rsidTr="00A72C1A">
        <w:trPr>
          <w:trHeight w:hRule="exact" w:val="962"/>
        </w:trPr>
        <w:tc>
          <w:tcPr>
            <w:tcW w:w="1197" w:type="pct"/>
            <w:tcBorders>
              <w:top w:val="single" w:sz="4" w:space="0" w:color="auto"/>
              <w:left w:val="single" w:sz="4" w:space="0" w:color="auto"/>
            </w:tcBorders>
            <w:shd w:val="clear" w:color="auto" w:fill="FFFFFF"/>
            <w:vAlign w:val="center"/>
          </w:tcPr>
          <w:p w:rsidR="00541DA8" w:rsidRPr="002346E2" w:rsidRDefault="00541DA8" w:rsidP="00471778">
            <w:pPr>
              <w:widowControl w:val="0"/>
              <w:spacing w:after="0" w:line="288"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Число учащихся или мест в здании</w:t>
            </w:r>
          </w:p>
        </w:tc>
        <w:tc>
          <w:tcPr>
            <w:tcW w:w="1514" w:type="pct"/>
            <w:tcBorders>
              <w:top w:val="single" w:sz="4" w:space="0" w:color="auto"/>
              <w:left w:val="single" w:sz="4" w:space="0" w:color="auto"/>
            </w:tcBorders>
            <w:shd w:val="clear" w:color="auto" w:fill="FFFFFF"/>
            <w:vAlign w:val="center"/>
          </w:tcPr>
          <w:p w:rsidR="00541DA8" w:rsidRPr="002346E2" w:rsidRDefault="00541DA8" w:rsidP="00471778">
            <w:pPr>
              <w:widowControl w:val="0"/>
              <w:spacing w:after="0" w:line="293"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Класс конструктивной пожарной опасности</w:t>
            </w:r>
          </w:p>
        </w:tc>
        <w:tc>
          <w:tcPr>
            <w:tcW w:w="1237" w:type="pct"/>
            <w:tcBorders>
              <w:top w:val="single" w:sz="4" w:space="0" w:color="auto"/>
              <w:left w:val="single" w:sz="4" w:space="0" w:color="auto"/>
            </w:tcBorders>
            <w:shd w:val="clear" w:color="auto" w:fill="FFFFFF"/>
            <w:vAlign w:val="center"/>
          </w:tcPr>
          <w:p w:rsidR="00541DA8" w:rsidRPr="002346E2" w:rsidRDefault="00541DA8" w:rsidP="00471778">
            <w:pPr>
              <w:widowControl w:val="0"/>
              <w:spacing w:after="0" w:line="288"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Степень огнестойкости, не ниже</w:t>
            </w:r>
          </w:p>
        </w:tc>
        <w:tc>
          <w:tcPr>
            <w:tcW w:w="1053" w:type="pct"/>
            <w:tcBorders>
              <w:top w:val="single" w:sz="4" w:space="0" w:color="auto"/>
              <w:left w:val="single" w:sz="4" w:space="0" w:color="auto"/>
              <w:right w:val="single" w:sz="4" w:space="0" w:color="auto"/>
            </w:tcBorders>
            <w:shd w:val="clear" w:color="auto" w:fill="FFFFFF"/>
            <w:vAlign w:val="center"/>
          </w:tcPr>
          <w:p w:rsidR="00541DA8" w:rsidRPr="002346E2" w:rsidRDefault="00541DA8" w:rsidP="00471778">
            <w:pPr>
              <w:widowControl w:val="0"/>
              <w:spacing w:after="0" w:line="288"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Допустимая высота здания, м (этажность)</w:t>
            </w:r>
          </w:p>
        </w:tc>
      </w:tr>
      <w:tr w:rsidR="00541DA8" w:rsidRPr="002346E2" w:rsidTr="00A72C1A">
        <w:trPr>
          <w:trHeight w:hRule="exact" w:val="312"/>
        </w:trPr>
        <w:tc>
          <w:tcPr>
            <w:tcW w:w="1197" w:type="pct"/>
            <w:vMerge w:val="restart"/>
            <w:tcBorders>
              <w:top w:val="single" w:sz="4" w:space="0" w:color="auto"/>
              <w:left w:val="single" w:sz="4" w:space="0" w:color="auto"/>
            </w:tcBorders>
            <w:shd w:val="clear" w:color="auto" w:fill="FFFFFF"/>
            <w:vAlign w:val="center"/>
          </w:tcPr>
          <w:p w:rsidR="00541DA8" w:rsidRPr="002346E2" w:rsidRDefault="00541DA8" w:rsidP="0047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До 270</w:t>
            </w:r>
          </w:p>
        </w:tc>
        <w:tc>
          <w:tcPr>
            <w:tcW w:w="1514" w:type="pct"/>
            <w:tcBorders>
              <w:top w:val="single" w:sz="4" w:space="0" w:color="auto"/>
              <w:left w:val="single" w:sz="4" w:space="0" w:color="auto"/>
            </w:tcBorders>
            <w:shd w:val="clear" w:color="auto" w:fill="FFFFFF"/>
            <w:vAlign w:val="center"/>
          </w:tcPr>
          <w:p w:rsidR="00541DA8" w:rsidRPr="002346E2" w:rsidRDefault="00541DA8" w:rsidP="0047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С1—С3</w:t>
            </w:r>
          </w:p>
        </w:tc>
        <w:tc>
          <w:tcPr>
            <w:tcW w:w="1237" w:type="pct"/>
            <w:tcBorders>
              <w:top w:val="single" w:sz="4" w:space="0" w:color="auto"/>
              <w:left w:val="single" w:sz="4" w:space="0" w:color="auto"/>
            </w:tcBorders>
            <w:shd w:val="clear" w:color="auto" w:fill="FFFFFF"/>
            <w:vAlign w:val="center"/>
          </w:tcPr>
          <w:p w:rsidR="00541DA8" w:rsidRPr="002346E2" w:rsidRDefault="00541DA8" w:rsidP="0047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IV -  V</w:t>
            </w:r>
          </w:p>
        </w:tc>
        <w:tc>
          <w:tcPr>
            <w:tcW w:w="1053" w:type="pct"/>
            <w:tcBorders>
              <w:top w:val="single" w:sz="4" w:space="0" w:color="auto"/>
              <w:left w:val="single" w:sz="4" w:space="0" w:color="auto"/>
              <w:right w:val="single" w:sz="4" w:space="0" w:color="auto"/>
            </w:tcBorders>
            <w:shd w:val="clear" w:color="auto" w:fill="FFFFFF"/>
            <w:vAlign w:val="center"/>
          </w:tcPr>
          <w:p w:rsidR="00541DA8" w:rsidRPr="002346E2" w:rsidRDefault="00541DA8" w:rsidP="0047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3 (1)</w:t>
            </w:r>
          </w:p>
        </w:tc>
      </w:tr>
      <w:tr w:rsidR="00541DA8" w:rsidRPr="002346E2" w:rsidTr="00A72C1A">
        <w:trPr>
          <w:trHeight w:hRule="exact" w:val="298"/>
        </w:trPr>
        <w:tc>
          <w:tcPr>
            <w:tcW w:w="1197" w:type="pct"/>
            <w:vMerge/>
            <w:tcBorders>
              <w:left w:val="single" w:sz="4" w:space="0" w:color="auto"/>
            </w:tcBorders>
            <w:shd w:val="clear" w:color="auto" w:fill="FFFFFF"/>
            <w:vAlign w:val="center"/>
          </w:tcPr>
          <w:p w:rsidR="00541DA8" w:rsidRPr="002346E2" w:rsidRDefault="00541DA8" w:rsidP="00471778">
            <w:pPr>
              <w:widowControl w:val="0"/>
              <w:spacing w:after="0" w:line="240" w:lineRule="auto"/>
              <w:jc w:val="center"/>
              <w:rPr>
                <w:rFonts w:ascii="Arial" w:eastAsia="Arial Unicode MS" w:hAnsi="Arial" w:cs="Arial"/>
                <w:color w:val="000000"/>
                <w:sz w:val="20"/>
                <w:szCs w:val="20"/>
                <w:lang w:val="ru-RU" w:eastAsia="ru-RU" w:bidi="ru-RU"/>
              </w:rPr>
            </w:pPr>
          </w:p>
        </w:tc>
        <w:tc>
          <w:tcPr>
            <w:tcW w:w="1514" w:type="pct"/>
            <w:tcBorders>
              <w:top w:val="single" w:sz="4" w:space="0" w:color="auto"/>
              <w:left w:val="single" w:sz="4" w:space="0" w:color="auto"/>
            </w:tcBorders>
            <w:shd w:val="clear" w:color="auto" w:fill="FFFFFF"/>
            <w:vAlign w:val="center"/>
          </w:tcPr>
          <w:p w:rsidR="00541DA8" w:rsidRPr="002346E2" w:rsidRDefault="00541DA8" w:rsidP="0047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С1</w:t>
            </w:r>
          </w:p>
        </w:tc>
        <w:tc>
          <w:tcPr>
            <w:tcW w:w="1237" w:type="pct"/>
            <w:tcBorders>
              <w:top w:val="single" w:sz="4" w:space="0" w:color="auto"/>
              <w:left w:val="single" w:sz="4" w:space="0" w:color="auto"/>
            </w:tcBorders>
            <w:shd w:val="clear" w:color="auto" w:fill="FFFFFF"/>
            <w:vAlign w:val="center"/>
          </w:tcPr>
          <w:p w:rsidR="00541DA8" w:rsidRPr="002346E2" w:rsidRDefault="00541DA8" w:rsidP="0047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III</w:t>
            </w:r>
          </w:p>
        </w:tc>
        <w:tc>
          <w:tcPr>
            <w:tcW w:w="1053" w:type="pct"/>
            <w:tcBorders>
              <w:top w:val="single" w:sz="4" w:space="0" w:color="auto"/>
              <w:left w:val="single" w:sz="4" w:space="0" w:color="auto"/>
              <w:right w:val="single" w:sz="4" w:space="0" w:color="auto"/>
            </w:tcBorders>
            <w:shd w:val="clear" w:color="auto" w:fill="FFFFFF"/>
            <w:vAlign w:val="center"/>
          </w:tcPr>
          <w:p w:rsidR="00541DA8" w:rsidRPr="002346E2" w:rsidRDefault="00541DA8" w:rsidP="0047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3 (1)</w:t>
            </w:r>
          </w:p>
        </w:tc>
      </w:tr>
      <w:tr w:rsidR="00541DA8" w:rsidRPr="002346E2" w:rsidTr="00A72C1A">
        <w:trPr>
          <w:trHeight w:hRule="exact" w:val="298"/>
        </w:trPr>
        <w:tc>
          <w:tcPr>
            <w:tcW w:w="1197" w:type="pct"/>
            <w:tcBorders>
              <w:top w:val="single" w:sz="4" w:space="0" w:color="auto"/>
              <w:left w:val="single" w:sz="4" w:space="0" w:color="auto"/>
              <w:bottom w:val="single" w:sz="4" w:space="0" w:color="auto"/>
            </w:tcBorders>
            <w:shd w:val="clear" w:color="auto" w:fill="FFFFFF"/>
            <w:vAlign w:val="center"/>
          </w:tcPr>
          <w:p w:rsidR="00541DA8" w:rsidRPr="002346E2" w:rsidRDefault="00541DA8" w:rsidP="0047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До 350</w:t>
            </w:r>
          </w:p>
        </w:tc>
        <w:tc>
          <w:tcPr>
            <w:tcW w:w="1514" w:type="pct"/>
            <w:tcBorders>
              <w:top w:val="single" w:sz="4" w:space="0" w:color="auto"/>
              <w:left w:val="single" w:sz="4" w:space="0" w:color="auto"/>
              <w:bottom w:val="single" w:sz="4" w:space="0" w:color="auto"/>
            </w:tcBorders>
            <w:shd w:val="clear" w:color="auto" w:fill="FFFFFF"/>
            <w:vAlign w:val="center"/>
          </w:tcPr>
          <w:p w:rsidR="00541DA8" w:rsidRPr="002346E2" w:rsidRDefault="00541DA8" w:rsidP="0047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С0</w:t>
            </w:r>
          </w:p>
        </w:tc>
        <w:tc>
          <w:tcPr>
            <w:tcW w:w="1237" w:type="pct"/>
            <w:tcBorders>
              <w:top w:val="single" w:sz="4" w:space="0" w:color="auto"/>
              <w:left w:val="single" w:sz="4" w:space="0" w:color="auto"/>
              <w:bottom w:val="single" w:sz="4" w:space="0" w:color="auto"/>
            </w:tcBorders>
            <w:shd w:val="clear" w:color="auto" w:fill="FFFFFF"/>
            <w:vAlign w:val="center"/>
          </w:tcPr>
          <w:p w:rsidR="00541DA8" w:rsidRPr="002346E2" w:rsidRDefault="00541DA8" w:rsidP="0047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III</w:t>
            </w:r>
          </w:p>
        </w:tc>
        <w:tc>
          <w:tcPr>
            <w:tcW w:w="1053" w:type="pct"/>
            <w:tcBorders>
              <w:top w:val="single" w:sz="4" w:space="0" w:color="auto"/>
              <w:left w:val="single" w:sz="4" w:space="0" w:color="auto"/>
              <w:bottom w:val="single" w:sz="4" w:space="0" w:color="auto"/>
              <w:right w:val="single" w:sz="4" w:space="0" w:color="auto"/>
            </w:tcBorders>
            <w:shd w:val="clear" w:color="auto" w:fill="FFFFFF"/>
            <w:vAlign w:val="center"/>
          </w:tcPr>
          <w:p w:rsidR="00541DA8" w:rsidRPr="002346E2" w:rsidRDefault="00541DA8" w:rsidP="0047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7 (2)</w:t>
            </w:r>
          </w:p>
        </w:tc>
      </w:tr>
      <w:tr w:rsidR="00541DA8" w:rsidRPr="002346E2" w:rsidTr="00A72C1A">
        <w:trPr>
          <w:trHeight w:hRule="exact" w:val="298"/>
        </w:trPr>
        <w:tc>
          <w:tcPr>
            <w:tcW w:w="1197" w:type="pct"/>
            <w:tcBorders>
              <w:top w:val="single" w:sz="4" w:space="0" w:color="auto"/>
              <w:left w:val="single" w:sz="4" w:space="0" w:color="auto"/>
              <w:bottom w:val="single" w:sz="4" w:space="0" w:color="auto"/>
            </w:tcBorders>
            <w:shd w:val="clear" w:color="auto" w:fill="FFFFFF"/>
            <w:vAlign w:val="center"/>
          </w:tcPr>
          <w:p w:rsidR="00541DA8" w:rsidRPr="002346E2" w:rsidRDefault="00541DA8" w:rsidP="0047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До 600</w:t>
            </w:r>
          </w:p>
        </w:tc>
        <w:tc>
          <w:tcPr>
            <w:tcW w:w="1514" w:type="pct"/>
            <w:tcBorders>
              <w:top w:val="single" w:sz="4" w:space="0" w:color="auto"/>
              <w:left w:val="single" w:sz="4" w:space="0" w:color="auto"/>
              <w:bottom w:val="single" w:sz="4" w:space="0" w:color="auto"/>
            </w:tcBorders>
            <w:shd w:val="clear" w:color="auto" w:fill="FFFFFF"/>
            <w:vAlign w:val="center"/>
          </w:tcPr>
          <w:p w:rsidR="00541DA8" w:rsidRPr="002346E2" w:rsidRDefault="00541DA8" w:rsidP="0047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С0</w:t>
            </w:r>
          </w:p>
        </w:tc>
        <w:tc>
          <w:tcPr>
            <w:tcW w:w="1237" w:type="pct"/>
            <w:tcBorders>
              <w:top w:val="single" w:sz="4" w:space="0" w:color="auto"/>
              <w:left w:val="single" w:sz="4" w:space="0" w:color="auto"/>
              <w:bottom w:val="single" w:sz="4" w:space="0" w:color="auto"/>
            </w:tcBorders>
            <w:shd w:val="clear" w:color="auto" w:fill="FFFFFF"/>
            <w:vAlign w:val="center"/>
          </w:tcPr>
          <w:p w:rsidR="00541DA8" w:rsidRPr="002346E2" w:rsidRDefault="00541DA8" w:rsidP="0047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II</w:t>
            </w:r>
          </w:p>
        </w:tc>
        <w:tc>
          <w:tcPr>
            <w:tcW w:w="1053" w:type="pct"/>
            <w:tcBorders>
              <w:top w:val="single" w:sz="4" w:space="0" w:color="auto"/>
              <w:left w:val="single" w:sz="4" w:space="0" w:color="auto"/>
              <w:bottom w:val="single" w:sz="4" w:space="0" w:color="auto"/>
              <w:right w:val="single" w:sz="4" w:space="0" w:color="auto"/>
            </w:tcBorders>
            <w:shd w:val="clear" w:color="auto" w:fill="FFFFFF"/>
            <w:vAlign w:val="center"/>
          </w:tcPr>
          <w:p w:rsidR="00541DA8" w:rsidRPr="002346E2" w:rsidRDefault="00541DA8" w:rsidP="0047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11 (3)</w:t>
            </w:r>
          </w:p>
        </w:tc>
      </w:tr>
      <w:tr w:rsidR="00541DA8" w:rsidRPr="002346E2" w:rsidTr="00A72C1A">
        <w:trPr>
          <w:trHeight w:hRule="exact" w:val="298"/>
        </w:trPr>
        <w:tc>
          <w:tcPr>
            <w:tcW w:w="1197" w:type="pct"/>
            <w:tcBorders>
              <w:top w:val="single" w:sz="4" w:space="0" w:color="auto"/>
              <w:left w:val="single" w:sz="4" w:space="0" w:color="auto"/>
            </w:tcBorders>
            <w:shd w:val="clear" w:color="auto" w:fill="FFFFFF"/>
            <w:vAlign w:val="center"/>
          </w:tcPr>
          <w:p w:rsidR="00541DA8" w:rsidRPr="002346E2" w:rsidRDefault="00541DA8" w:rsidP="0047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До 1600</w:t>
            </w:r>
          </w:p>
        </w:tc>
        <w:tc>
          <w:tcPr>
            <w:tcW w:w="1514" w:type="pct"/>
            <w:tcBorders>
              <w:top w:val="single" w:sz="4" w:space="0" w:color="auto"/>
              <w:left w:val="single" w:sz="4" w:space="0" w:color="auto"/>
            </w:tcBorders>
            <w:shd w:val="clear" w:color="auto" w:fill="FFFFFF"/>
            <w:vAlign w:val="center"/>
          </w:tcPr>
          <w:p w:rsidR="00541DA8" w:rsidRPr="002346E2" w:rsidRDefault="00541DA8" w:rsidP="0047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С1</w:t>
            </w:r>
          </w:p>
        </w:tc>
        <w:tc>
          <w:tcPr>
            <w:tcW w:w="1237" w:type="pct"/>
            <w:tcBorders>
              <w:top w:val="single" w:sz="4" w:space="0" w:color="auto"/>
              <w:left w:val="single" w:sz="4" w:space="0" w:color="auto"/>
            </w:tcBorders>
            <w:shd w:val="clear" w:color="auto" w:fill="FFFFFF"/>
            <w:vAlign w:val="center"/>
          </w:tcPr>
          <w:p w:rsidR="00541DA8" w:rsidRPr="002346E2" w:rsidRDefault="00541DA8" w:rsidP="0047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I</w:t>
            </w:r>
          </w:p>
        </w:tc>
        <w:tc>
          <w:tcPr>
            <w:tcW w:w="1053" w:type="pct"/>
            <w:tcBorders>
              <w:top w:val="single" w:sz="4" w:space="0" w:color="auto"/>
              <w:left w:val="single" w:sz="4" w:space="0" w:color="auto"/>
              <w:right w:val="single" w:sz="4" w:space="0" w:color="auto"/>
            </w:tcBorders>
            <w:shd w:val="clear" w:color="auto" w:fill="FFFFFF"/>
            <w:vAlign w:val="center"/>
          </w:tcPr>
          <w:p w:rsidR="00541DA8" w:rsidRPr="002346E2" w:rsidRDefault="00541DA8" w:rsidP="0047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11 (3)</w:t>
            </w:r>
          </w:p>
        </w:tc>
      </w:tr>
      <w:tr w:rsidR="00541DA8" w:rsidRPr="002346E2" w:rsidTr="00A72C1A">
        <w:trPr>
          <w:trHeight w:hRule="exact" w:val="302"/>
        </w:trPr>
        <w:tc>
          <w:tcPr>
            <w:tcW w:w="1197" w:type="pct"/>
            <w:tcBorders>
              <w:top w:val="single" w:sz="4" w:space="0" w:color="auto"/>
              <w:left w:val="single" w:sz="4" w:space="0" w:color="auto"/>
            </w:tcBorders>
            <w:shd w:val="clear" w:color="auto" w:fill="FFFFFF"/>
            <w:vAlign w:val="center"/>
          </w:tcPr>
          <w:p w:rsidR="00541DA8" w:rsidRPr="002346E2" w:rsidRDefault="00541DA8" w:rsidP="0047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Не норм.</w:t>
            </w:r>
          </w:p>
        </w:tc>
        <w:tc>
          <w:tcPr>
            <w:tcW w:w="1514" w:type="pct"/>
            <w:tcBorders>
              <w:top w:val="single" w:sz="4" w:space="0" w:color="auto"/>
              <w:left w:val="single" w:sz="4" w:space="0" w:color="auto"/>
            </w:tcBorders>
            <w:shd w:val="clear" w:color="auto" w:fill="FFFFFF"/>
            <w:vAlign w:val="center"/>
          </w:tcPr>
          <w:p w:rsidR="00541DA8" w:rsidRPr="002346E2" w:rsidRDefault="00541DA8" w:rsidP="0047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С0</w:t>
            </w:r>
          </w:p>
        </w:tc>
        <w:tc>
          <w:tcPr>
            <w:tcW w:w="1237" w:type="pct"/>
            <w:tcBorders>
              <w:top w:val="single" w:sz="4" w:space="0" w:color="auto"/>
              <w:left w:val="single" w:sz="4" w:space="0" w:color="auto"/>
            </w:tcBorders>
            <w:shd w:val="clear" w:color="auto" w:fill="FFFFFF"/>
            <w:vAlign w:val="center"/>
          </w:tcPr>
          <w:p w:rsidR="00541DA8" w:rsidRPr="002346E2" w:rsidRDefault="00541DA8" w:rsidP="0047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I</w:t>
            </w:r>
          </w:p>
        </w:tc>
        <w:tc>
          <w:tcPr>
            <w:tcW w:w="1053" w:type="pct"/>
            <w:tcBorders>
              <w:top w:val="single" w:sz="4" w:space="0" w:color="auto"/>
              <w:left w:val="single" w:sz="4" w:space="0" w:color="auto"/>
              <w:right w:val="single" w:sz="4" w:space="0" w:color="auto"/>
            </w:tcBorders>
            <w:shd w:val="clear" w:color="auto" w:fill="FFFFFF"/>
            <w:vAlign w:val="center"/>
          </w:tcPr>
          <w:p w:rsidR="00541DA8" w:rsidRPr="002346E2" w:rsidRDefault="00541DA8" w:rsidP="0047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15 (4)</w:t>
            </w:r>
          </w:p>
        </w:tc>
      </w:tr>
      <w:tr w:rsidR="00541DA8" w:rsidRPr="002346E2" w:rsidTr="00A72C1A">
        <w:trPr>
          <w:trHeight w:hRule="exact" w:val="298"/>
        </w:trPr>
        <w:tc>
          <w:tcPr>
            <w:tcW w:w="5000" w:type="pct"/>
            <w:gridSpan w:val="4"/>
            <w:tcBorders>
              <w:top w:val="single" w:sz="4" w:space="0" w:color="auto"/>
              <w:left w:val="single" w:sz="4" w:space="0" w:color="auto"/>
              <w:right w:val="single" w:sz="4" w:space="0" w:color="auto"/>
            </w:tcBorders>
            <w:shd w:val="clear" w:color="auto" w:fill="FFFFFF"/>
            <w:vAlign w:val="center"/>
          </w:tcPr>
          <w:p w:rsidR="00541DA8" w:rsidRPr="002346E2" w:rsidRDefault="00541DA8" w:rsidP="0047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Спальные корпуса</w:t>
            </w:r>
          </w:p>
        </w:tc>
      </w:tr>
      <w:tr w:rsidR="00541DA8" w:rsidRPr="002346E2" w:rsidTr="00A72C1A">
        <w:trPr>
          <w:trHeight w:hRule="exact" w:val="302"/>
        </w:trPr>
        <w:tc>
          <w:tcPr>
            <w:tcW w:w="1197" w:type="pct"/>
            <w:tcBorders>
              <w:top w:val="single" w:sz="4" w:space="0" w:color="auto"/>
              <w:left w:val="single" w:sz="4" w:space="0" w:color="auto"/>
            </w:tcBorders>
            <w:shd w:val="clear" w:color="auto" w:fill="FFFFFF"/>
            <w:vAlign w:val="center"/>
          </w:tcPr>
          <w:p w:rsidR="00541DA8" w:rsidRPr="002346E2" w:rsidRDefault="00541DA8" w:rsidP="0047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До 80</w:t>
            </w:r>
          </w:p>
        </w:tc>
        <w:tc>
          <w:tcPr>
            <w:tcW w:w="1514" w:type="pct"/>
            <w:tcBorders>
              <w:top w:val="single" w:sz="4" w:space="0" w:color="auto"/>
              <w:left w:val="single" w:sz="4" w:space="0" w:color="auto"/>
            </w:tcBorders>
            <w:shd w:val="clear" w:color="auto" w:fill="FFFFFF"/>
            <w:vAlign w:val="center"/>
          </w:tcPr>
          <w:p w:rsidR="00541DA8" w:rsidRPr="002346E2" w:rsidRDefault="00541DA8" w:rsidP="0047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С0</w:t>
            </w:r>
          </w:p>
        </w:tc>
        <w:tc>
          <w:tcPr>
            <w:tcW w:w="1237" w:type="pct"/>
            <w:tcBorders>
              <w:top w:val="single" w:sz="4" w:space="0" w:color="auto"/>
              <w:left w:val="single" w:sz="4" w:space="0" w:color="auto"/>
            </w:tcBorders>
            <w:shd w:val="clear" w:color="auto" w:fill="FFFFFF"/>
            <w:vAlign w:val="center"/>
          </w:tcPr>
          <w:p w:rsidR="00541DA8" w:rsidRPr="002346E2" w:rsidRDefault="00541DA8" w:rsidP="0047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IV -</w:t>
            </w:r>
            <w:r w:rsidRPr="002346E2">
              <w:rPr>
                <w:rFonts w:ascii="Arial" w:hAnsi="Arial" w:cs="Arial"/>
                <w:sz w:val="20"/>
                <w:szCs w:val="20"/>
              </w:rPr>
              <w:t xml:space="preserve"> </w:t>
            </w:r>
            <w:r w:rsidRPr="002346E2">
              <w:rPr>
                <w:rFonts w:ascii="Arial" w:hAnsi="Arial" w:cs="Arial"/>
                <w:color w:val="000000"/>
                <w:sz w:val="20"/>
                <w:szCs w:val="20"/>
                <w:lang w:val="ru-RU" w:eastAsia="ru-RU" w:bidi="ru-RU"/>
              </w:rPr>
              <w:t>III</w:t>
            </w:r>
          </w:p>
        </w:tc>
        <w:tc>
          <w:tcPr>
            <w:tcW w:w="1053" w:type="pct"/>
            <w:tcBorders>
              <w:top w:val="single" w:sz="4" w:space="0" w:color="auto"/>
              <w:left w:val="single" w:sz="4" w:space="0" w:color="auto"/>
              <w:right w:val="single" w:sz="4" w:space="0" w:color="auto"/>
            </w:tcBorders>
            <w:shd w:val="clear" w:color="auto" w:fill="FFFFFF"/>
            <w:vAlign w:val="center"/>
          </w:tcPr>
          <w:p w:rsidR="00541DA8" w:rsidRPr="002346E2" w:rsidRDefault="00541DA8" w:rsidP="0047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3 (1)</w:t>
            </w:r>
          </w:p>
        </w:tc>
      </w:tr>
      <w:tr w:rsidR="00541DA8" w:rsidRPr="002346E2" w:rsidTr="00A72C1A">
        <w:trPr>
          <w:trHeight w:hRule="exact" w:val="302"/>
        </w:trPr>
        <w:tc>
          <w:tcPr>
            <w:tcW w:w="1197" w:type="pct"/>
            <w:tcBorders>
              <w:top w:val="single" w:sz="4" w:space="0" w:color="auto"/>
              <w:left w:val="single" w:sz="4" w:space="0" w:color="auto"/>
            </w:tcBorders>
            <w:shd w:val="clear" w:color="auto" w:fill="FFFFFF"/>
            <w:vAlign w:val="center"/>
          </w:tcPr>
          <w:p w:rsidR="00541DA8" w:rsidRPr="002346E2" w:rsidRDefault="00541DA8" w:rsidP="0047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До 140</w:t>
            </w:r>
          </w:p>
        </w:tc>
        <w:tc>
          <w:tcPr>
            <w:tcW w:w="1514" w:type="pct"/>
            <w:tcBorders>
              <w:top w:val="single" w:sz="4" w:space="0" w:color="auto"/>
              <w:left w:val="single" w:sz="4" w:space="0" w:color="auto"/>
            </w:tcBorders>
            <w:shd w:val="clear" w:color="auto" w:fill="FFFFFF"/>
            <w:vAlign w:val="center"/>
          </w:tcPr>
          <w:p w:rsidR="00541DA8" w:rsidRPr="002346E2" w:rsidRDefault="00541DA8" w:rsidP="0047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С1</w:t>
            </w:r>
          </w:p>
        </w:tc>
        <w:tc>
          <w:tcPr>
            <w:tcW w:w="1237" w:type="pct"/>
            <w:tcBorders>
              <w:top w:val="single" w:sz="4" w:space="0" w:color="auto"/>
              <w:left w:val="single" w:sz="4" w:space="0" w:color="auto"/>
            </w:tcBorders>
            <w:shd w:val="clear" w:color="auto" w:fill="FFFFFF"/>
            <w:vAlign w:val="center"/>
          </w:tcPr>
          <w:p w:rsidR="00541DA8" w:rsidRPr="002346E2" w:rsidRDefault="00541DA8" w:rsidP="0047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IV -</w:t>
            </w:r>
            <w:r w:rsidRPr="002346E2">
              <w:rPr>
                <w:rFonts w:ascii="Arial" w:hAnsi="Arial" w:cs="Arial"/>
                <w:sz w:val="20"/>
                <w:szCs w:val="20"/>
              </w:rPr>
              <w:t xml:space="preserve"> </w:t>
            </w:r>
            <w:r w:rsidRPr="002346E2">
              <w:rPr>
                <w:rFonts w:ascii="Arial" w:hAnsi="Arial" w:cs="Arial"/>
                <w:color w:val="000000"/>
                <w:sz w:val="20"/>
                <w:szCs w:val="20"/>
                <w:lang w:val="ru-RU" w:eastAsia="ru-RU" w:bidi="ru-RU"/>
              </w:rPr>
              <w:t>III</w:t>
            </w:r>
          </w:p>
        </w:tc>
        <w:tc>
          <w:tcPr>
            <w:tcW w:w="1053" w:type="pct"/>
            <w:tcBorders>
              <w:top w:val="single" w:sz="4" w:space="0" w:color="auto"/>
              <w:left w:val="single" w:sz="4" w:space="0" w:color="auto"/>
              <w:right w:val="single" w:sz="4" w:space="0" w:color="auto"/>
            </w:tcBorders>
            <w:shd w:val="clear" w:color="auto" w:fill="FFFFFF"/>
            <w:vAlign w:val="center"/>
          </w:tcPr>
          <w:p w:rsidR="00541DA8" w:rsidRPr="002346E2" w:rsidRDefault="00541DA8" w:rsidP="0047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3 (1)</w:t>
            </w:r>
          </w:p>
        </w:tc>
      </w:tr>
      <w:tr w:rsidR="00541DA8" w:rsidRPr="002346E2" w:rsidTr="00A72C1A">
        <w:trPr>
          <w:trHeight w:hRule="exact" w:val="298"/>
        </w:trPr>
        <w:tc>
          <w:tcPr>
            <w:tcW w:w="1197" w:type="pct"/>
            <w:tcBorders>
              <w:top w:val="single" w:sz="4" w:space="0" w:color="auto"/>
              <w:left w:val="single" w:sz="4" w:space="0" w:color="auto"/>
            </w:tcBorders>
            <w:shd w:val="clear" w:color="auto" w:fill="FFFFFF"/>
            <w:vAlign w:val="center"/>
          </w:tcPr>
          <w:p w:rsidR="00541DA8" w:rsidRPr="002346E2" w:rsidRDefault="00541DA8" w:rsidP="0047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До 200</w:t>
            </w:r>
          </w:p>
        </w:tc>
        <w:tc>
          <w:tcPr>
            <w:tcW w:w="1514" w:type="pct"/>
            <w:tcBorders>
              <w:top w:val="single" w:sz="4" w:space="0" w:color="auto"/>
              <w:left w:val="single" w:sz="4" w:space="0" w:color="auto"/>
            </w:tcBorders>
            <w:shd w:val="clear" w:color="auto" w:fill="FFFFFF"/>
            <w:vAlign w:val="center"/>
          </w:tcPr>
          <w:p w:rsidR="00541DA8" w:rsidRPr="002346E2" w:rsidRDefault="00541DA8" w:rsidP="0047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С0</w:t>
            </w:r>
          </w:p>
        </w:tc>
        <w:tc>
          <w:tcPr>
            <w:tcW w:w="1237" w:type="pct"/>
            <w:tcBorders>
              <w:top w:val="single" w:sz="4" w:space="0" w:color="auto"/>
              <w:left w:val="single" w:sz="4" w:space="0" w:color="auto"/>
            </w:tcBorders>
            <w:shd w:val="clear" w:color="auto" w:fill="FFFFFF"/>
            <w:vAlign w:val="center"/>
          </w:tcPr>
          <w:p w:rsidR="00541DA8" w:rsidRPr="002346E2" w:rsidRDefault="00541DA8" w:rsidP="0047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II</w:t>
            </w:r>
          </w:p>
        </w:tc>
        <w:tc>
          <w:tcPr>
            <w:tcW w:w="1053" w:type="pct"/>
            <w:tcBorders>
              <w:top w:val="single" w:sz="4" w:space="0" w:color="auto"/>
              <w:left w:val="single" w:sz="4" w:space="0" w:color="auto"/>
              <w:right w:val="single" w:sz="4" w:space="0" w:color="auto"/>
            </w:tcBorders>
            <w:shd w:val="clear" w:color="auto" w:fill="FFFFFF"/>
            <w:vAlign w:val="center"/>
          </w:tcPr>
          <w:p w:rsidR="00541DA8" w:rsidRPr="002346E2" w:rsidRDefault="00541DA8" w:rsidP="0047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11 (3)</w:t>
            </w:r>
          </w:p>
        </w:tc>
      </w:tr>
      <w:tr w:rsidR="00541DA8" w:rsidRPr="002346E2" w:rsidTr="00A72C1A">
        <w:trPr>
          <w:trHeight w:hRule="exact" w:val="302"/>
        </w:trPr>
        <w:tc>
          <w:tcPr>
            <w:tcW w:w="1197" w:type="pct"/>
            <w:tcBorders>
              <w:top w:val="single" w:sz="4" w:space="0" w:color="auto"/>
              <w:left w:val="single" w:sz="4" w:space="0" w:color="auto"/>
              <w:bottom w:val="single" w:sz="4" w:space="0" w:color="auto"/>
            </w:tcBorders>
            <w:shd w:val="clear" w:color="auto" w:fill="FFFFFF"/>
            <w:vAlign w:val="center"/>
          </w:tcPr>
          <w:p w:rsidR="00541DA8" w:rsidRPr="002346E2" w:rsidRDefault="00541DA8" w:rsidP="0047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До 280</w:t>
            </w:r>
          </w:p>
        </w:tc>
        <w:tc>
          <w:tcPr>
            <w:tcW w:w="1514" w:type="pct"/>
            <w:tcBorders>
              <w:top w:val="single" w:sz="4" w:space="0" w:color="auto"/>
              <w:left w:val="single" w:sz="4" w:space="0" w:color="auto"/>
              <w:bottom w:val="single" w:sz="4" w:space="0" w:color="auto"/>
            </w:tcBorders>
            <w:shd w:val="clear" w:color="auto" w:fill="FFFFFF"/>
            <w:vAlign w:val="center"/>
          </w:tcPr>
          <w:p w:rsidR="00541DA8" w:rsidRPr="002346E2" w:rsidRDefault="00541DA8" w:rsidP="0047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С1</w:t>
            </w:r>
          </w:p>
        </w:tc>
        <w:tc>
          <w:tcPr>
            <w:tcW w:w="1237" w:type="pct"/>
            <w:tcBorders>
              <w:top w:val="single" w:sz="4" w:space="0" w:color="auto"/>
              <w:left w:val="single" w:sz="4" w:space="0" w:color="auto"/>
              <w:bottom w:val="single" w:sz="4" w:space="0" w:color="auto"/>
            </w:tcBorders>
            <w:shd w:val="clear" w:color="auto" w:fill="FFFFFF"/>
            <w:vAlign w:val="center"/>
          </w:tcPr>
          <w:p w:rsidR="00541DA8" w:rsidRPr="002346E2" w:rsidRDefault="00541DA8" w:rsidP="0047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II</w:t>
            </w:r>
          </w:p>
        </w:tc>
        <w:tc>
          <w:tcPr>
            <w:tcW w:w="1053" w:type="pct"/>
            <w:tcBorders>
              <w:top w:val="single" w:sz="4" w:space="0" w:color="auto"/>
              <w:left w:val="single" w:sz="4" w:space="0" w:color="auto"/>
              <w:bottom w:val="single" w:sz="4" w:space="0" w:color="auto"/>
              <w:right w:val="single" w:sz="4" w:space="0" w:color="auto"/>
            </w:tcBorders>
            <w:shd w:val="clear" w:color="auto" w:fill="FFFFFF"/>
            <w:vAlign w:val="center"/>
          </w:tcPr>
          <w:p w:rsidR="00541DA8" w:rsidRPr="002346E2" w:rsidRDefault="00541DA8" w:rsidP="0047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3 (1)</w:t>
            </w:r>
          </w:p>
        </w:tc>
      </w:tr>
      <w:tr w:rsidR="00541DA8" w:rsidRPr="002346E2" w:rsidTr="00A72C1A">
        <w:trPr>
          <w:trHeight w:hRule="exact" w:val="298"/>
        </w:trPr>
        <w:tc>
          <w:tcPr>
            <w:tcW w:w="1197" w:type="pct"/>
            <w:tcBorders>
              <w:top w:val="single" w:sz="4" w:space="0" w:color="auto"/>
              <w:left w:val="single" w:sz="4" w:space="0" w:color="auto"/>
              <w:bottom w:val="single" w:sz="4" w:space="0" w:color="auto"/>
            </w:tcBorders>
            <w:shd w:val="clear" w:color="auto" w:fill="FFFFFF"/>
            <w:vAlign w:val="center"/>
          </w:tcPr>
          <w:p w:rsidR="00541DA8" w:rsidRPr="002346E2" w:rsidRDefault="00541DA8" w:rsidP="0047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Не норм.</w:t>
            </w:r>
          </w:p>
        </w:tc>
        <w:tc>
          <w:tcPr>
            <w:tcW w:w="1514" w:type="pct"/>
            <w:tcBorders>
              <w:top w:val="single" w:sz="4" w:space="0" w:color="auto"/>
              <w:left w:val="single" w:sz="4" w:space="0" w:color="auto"/>
              <w:bottom w:val="single" w:sz="4" w:space="0" w:color="auto"/>
            </w:tcBorders>
            <w:shd w:val="clear" w:color="auto" w:fill="FFFFFF"/>
            <w:vAlign w:val="center"/>
          </w:tcPr>
          <w:p w:rsidR="00541DA8" w:rsidRPr="002346E2" w:rsidRDefault="00541DA8" w:rsidP="0047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С0</w:t>
            </w:r>
          </w:p>
        </w:tc>
        <w:tc>
          <w:tcPr>
            <w:tcW w:w="1237" w:type="pct"/>
            <w:tcBorders>
              <w:top w:val="single" w:sz="4" w:space="0" w:color="auto"/>
              <w:left w:val="single" w:sz="4" w:space="0" w:color="auto"/>
              <w:bottom w:val="single" w:sz="4" w:space="0" w:color="auto"/>
            </w:tcBorders>
            <w:shd w:val="clear" w:color="auto" w:fill="FFFFFF"/>
            <w:vAlign w:val="center"/>
          </w:tcPr>
          <w:p w:rsidR="00541DA8" w:rsidRPr="002346E2" w:rsidRDefault="00541DA8" w:rsidP="0047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I</w:t>
            </w:r>
          </w:p>
        </w:tc>
        <w:tc>
          <w:tcPr>
            <w:tcW w:w="1053" w:type="pct"/>
            <w:tcBorders>
              <w:top w:val="single" w:sz="4" w:space="0" w:color="auto"/>
              <w:left w:val="single" w:sz="4" w:space="0" w:color="auto"/>
              <w:bottom w:val="single" w:sz="4" w:space="0" w:color="auto"/>
              <w:right w:val="single" w:sz="4" w:space="0" w:color="auto"/>
            </w:tcBorders>
            <w:shd w:val="clear" w:color="auto" w:fill="FFFFFF"/>
            <w:vAlign w:val="center"/>
          </w:tcPr>
          <w:p w:rsidR="00541DA8" w:rsidRPr="002346E2" w:rsidRDefault="00541DA8" w:rsidP="00471778">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15 (4)</w:t>
            </w:r>
          </w:p>
        </w:tc>
      </w:tr>
    </w:tbl>
    <w:p w:rsidR="00471778" w:rsidRPr="002346E2" w:rsidRDefault="00471778" w:rsidP="00A72C1A">
      <w:pPr>
        <w:widowControl w:val="0"/>
        <w:spacing w:before="120" w:after="180" w:line="240" w:lineRule="auto"/>
        <w:jc w:val="both"/>
        <w:rPr>
          <w:rFonts w:ascii="Arial" w:hAnsi="Arial" w:cs="Arial"/>
          <w:color w:val="000000"/>
          <w:sz w:val="20"/>
          <w:szCs w:val="20"/>
          <w:lang w:val="ru-RU" w:eastAsia="ru-RU" w:bidi="ru-RU"/>
        </w:rPr>
      </w:pPr>
      <w:r w:rsidRPr="002346E2">
        <w:rPr>
          <w:rFonts w:ascii="Arial" w:hAnsi="Arial" w:cs="Arial"/>
          <w:color w:val="000000"/>
          <w:spacing w:val="60"/>
          <w:sz w:val="20"/>
          <w:szCs w:val="20"/>
          <w:lang w:val="ru-RU" w:eastAsia="ru-RU" w:bidi="ru-RU"/>
        </w:rPr>
        <w:t>Примечание</w:t>
      </w:r>
      <w:r w:rsidRPr="002346E2">
        <w:rPr>
          <w:rFonts w:ascii="Arial" w:hAnsi="Arial" w:cs="Arial"/>
          <w:color w:val="000000"/>
          <w:sz w:val="20"/>
          <w:szCs w:val="20"/>
          <w:lang w:val="ru-RU" w:eastAsia="ru-RU" w:bidi="ru-RU"/>
        </w:rPr>
        <w:t xml:space="preserve"> — Для указанных зданий должна быть предусмотрена возможность установки ручных выдвижных пожарных лестниц.</w:t>
      </w:r>
    </w:p>
    <w:p w:rsidR="00541DA8" w:rsidRPr="002346E2" w:rsidRDefault="00541DA8" w:rsidP="00A72C1A">
      <w:pPr>
        <w:spacing w:after="120" w:line="240" w:lineRule="auto"/>
        <w:jc w:val="both"/>
        <w:rPr>
          <w:rFonts w:ascii="Arial" w:hAnsi="Arial" w:cs="Arial"/>
          <w:sz w:val="20"/>
          <w:szCs w:val="20"/>
        </w:rPr>
      </w:pPr>
      <w:r w:rsidRPr="00A72C1A">
        <w:rPr>
          <w:rFonts w:ascii="Arial" w:hAnsi="Arial" w:cs="Arial"/>
          <w:b/>
          <w:sz w:val="20"/>
          <w:szCs w:val="20"/>
        </w:rPr>
        <w:t>6.7.1</w:t>
      </w:r>
      <w:r w:rsidRPr="00A72C1A">
        <w:rPr>
          <w:rFonts w:ascii="Arial" w:hAnsi="Arial" w:cs="Arial"/>
          <w:b/>
          <w:sz w:val="20"/>
          <w:szCs w:val="20"/>
          <w:lang w:val="ru-RU"/>
        </w:rPr>
        <w:t>6</w:t>
      </w:r>
      <w:r w:rsidR="00A72C1A">
        <w:rPr>
          <w:rFonts w:ascii="Arial" w:hAnsi="Arial" w:cs="Arial"/>
          <w:b/>
          <w:sz w:val="20"/>
          <w:szCs w:val="20"/>
          <w:lang w:val="ru-RU"/>
        </w:rPr>
        <w:tab/>
      </w:r>
      <w:r w:rsidRPr="002346E2">
        <w:rPr>
          <w:rFonts w:ascii="Arial" w:hAnsi="Arial" w:cs="Arial"/>
          <w:sz w:val="20"/>
          <w:szCs w:val="20"/>
        </w:rPr>
        <w:t>Строительство зданий школ, учебных корпусов школ-интернатов, учре-ждений начального профессионального образования, а также спальных корпусов школ-интернатов и интернатов при школах высотой более 9 м допускается при условии их оборудования автоматической пожарной сигнализацией с дополнительной автоматической передачей сигнала о пожаре непосредственно в подразделения пожарной охраны по телекоммуникационным линиям проводной или беспроводной связи. Указанные здания должны находиться в зоне дислокации подразделений пожарной охраны исходя из условия, что время прибытия первого подразделения к месту вызова не должно превышать 10 минут, а в сельских поселениях</w:t>
      </w:r>
      <w:r w:rsidRPr="002346E2">
        <w:rPr>
          <w:rFonts w:ascii="Arial" w:hAnsi="Arial" w:cs="Arial"/>
          <w:sz w:val="20"/>
          <w:szCs w:val="20"/>
          <w:lang w:val="ru-RU"/>
        </w:rPr>
        <w:t xml:space="preserve"> </w:t>
      </w:r>
      <w:r w:rsidRPr="002346E2">
        <w:rPr>
          <w:rFonts w:ascii="Arial" w:hAnsi="Arial" w:cs="Arial"/>
          <w:sz w:val="20"/>
          <w:szCs w:val="20"/>
        </w:rPr>
        <w:t>20 минут. Проезды и подъезды к данным зданиям следует проектировать исходя из необходимости обеспечить доступ пожарных подразделений с автолестницей или автоподъемником непосредственно в каждое помещение, имеющее оконные проемы на фасаде.</w:t>
      </w:r>
    </w:p>
    <w:p w:rsidR="00541DA8" w:rsidRPr="002346E2" w:rsidRDefault="00541DA8" w:rsidP="00A72C1A">
      <w:pPr>
        <w:spacing w:after="120" w:line="240" w:lineRule="auto"/>
        <w:jc w:val="both"/>
        <w:rPr>
          <w:rFonts w:ascii="Arial" w:hAnsi="Arial" w:cs="Arial"/>
          <w:sz w:val="20"/>
          <w:szCs w:val="20"/>
        </w:rPr>
      </w:pPr>
      <w:r w:rsidRPr="002346E2">
        <w:rPr>
          <w:rFonts w:ascii="Arial" w:hAnsi="Arial" w:cs="Arial"/>
          <w:sz w:val="20"/>
          <w:szCs w:val="20"/>
        </w:rPr>
        <w:t>Для проектируемых четырехэтажных, а так же реконструируемых пятиэтажных зданий школ не менее 50% лестничных клеток, следует предусматривать незадымляемыми. В случае невозможности устройства незадымляемых лестничных клеток, в дополнении к расчетному количеству лестничных клеток, следует предусматривать устройство наружных открытых лестниц. Количество наружных открытых лестниц следует принимать:</w:t>
      </w:r>
    </w:p>
    <w:p w:rsidR="00541DA8" w:rsidRPr="002346E2" w:rsidRDefault="00541DA8" w:rsidP="00A72C1A">
      <w:pPr>
        <w:spacing w:after="120" w:line="240" w:lineRule="auto"/>
        <w:jc w:val="both"/>
        <w:rPr>
          <w:rFonts w:ascii="Arial" w:hAnsi="Arial" w:cs="Arial"/>
          <w:sz w:val="20"/>
          <w:szCs w:val="20"/>
        </w:rPr>
      </w:pPr>
      <w:r w:rsidRPr="002346E2">
        <w:rPr>
          <w:rFonts w:ascii="Arial" w:hAnsi="Arial" w:cs="Arial"/>
          <w:sz w:val="20"/>
          <w:szCs w:val="20"/>
        </w:rPr>
        <w:t>-</w:t>
      </w:r>
      <w:r w:rsidR="00370EEF">
        <w:rPr>
          <w:rFonts w:ascii="Arial" w:hAnsi="Arial" w:cs="Arial"/>
          <w:sz w:val="20"/>
          <w:szCs w:val="20"/>
          <w:lang w:val="ru-RU"/>
        </w:rPr>
        <w:t xml:space="preserve"> </w:t>
      </w:r>
      <w:r w:rsidRPr="002346E2">
        <w:rPr>
          <w:rFonts w:ascii="Arial" w:hAnsi="Arial" w:cs="Arial"/>
          <w:sz w:val="20"/>
          <w:szCs w:val="20"/>
        </w:rPr>
        <w:t>одна лестница при расчетном количестве учащихся и персонала на этаже выше второго до 100 человек;</w:t>
      </w:r>
    </w:p>
    <w:p w:rsidR="00541DA8" w:rsidRPr="002346E2" w:rsidRDefault="00541DA8" w:rsidP="00A72C1A">
      <w:pPr>
        <w:spacing w:after="120" w:line="240" w:lineRule="auto"/>
        <w:jc w:val="both"/>
        <w:rPr>
          <w:rFonts w:ascii="Arial" w:hAnsi="Arial" w:cs="Arial"/>
          <w:sz w:val="20"/>
          <w:szCs w:val="20"/>
        </w:rPr>
      </w:pPr>
      <w:r w:rsidRPr="002346E2">
        <w:rPr>
          <w:rFonts w:ascii="Arial" w:hAnsi="Arial" w:cs="Arial"/>
          <w:sz w:val="20"/>
          <w:szCs w:val="20"/>
        </w:rPr>
        <w:lastRenderedPageBreak/>
        <w:t>- не менее одной лестницы на каждые 100 человек при расчетном количестве учащихся и персонала на этаже выше второго более 100 человек.</w:t>
      </w:r>
    </w:p>
    <w:p w:rsidR="00541DA8" w:rsidRPr="002346E2" w:rsidRDefault="00541DA8" w:rsidP="00A72C1A">
      <w:pPr>
        <w:spacing w:after="120" w:line="240" w:lineRule="auto"/>
        <w:jc w:val="both"/>
        <w:rPr>
          <w:rFonts w:ascii="Arial" w:hAnsi="Arial" w:cs="Arial"/>
          <w:sz w:val="20"/>
          <w:szCs w:val="20"/>
        </w:rPr>
      </w:pPr>
      <w:r w:rsidRPr="002346E2">
        <w:rPr>
          <w:rFonts w:ascii="Arial" w:hAnsi="Arial" w:cs="Arial"/>
          <w:sz w:val="20"/>
          <w:szCs w:val="20"/>
        </w:rPr>
        <w:t>На четвертом этаже зданий школ и учебных корпусов школ-интернатов не допускается размещать помещения для начальных классов, а остальных учебных помещений — более 25%.</w:t>
      </w:r>
    </w:p>
    <w:p w:rsidR="00541DA8" w:rsidRPr="002346E2" w:rsidRDefault="00541DA8" w:rsidP="00A72C1A">
      <w:pPr>
        <w:spacing w:after="120" w:line="240" w:lineRule="auto"/>
        <w:jc w:val="both"/>
        <w:rPr>
          <w:rFonts w:ascii="Arial" w:hAnsi="Arial" w:cs="Arial"/>
          <w:sz w:val="20"/>
          <w:szCs w:val="20"/>
        </w:rPr>
      </w:pPr>
      <w:r w:rsidRPr="002346E2">
        <w:rPr>
          <w:rFonts w:ascii="Arial" w:hAnsi="Arial" w:cs="Arial"/>
          <w:sz w:val="20"/>
          <w:szCs w:val="20"/>
        </w:rPr>
        <w:t>Надстройка указанных зданий мансардным этажом при реконструкции</w:t>
      </w:r>
      <w:r w:rsidRPr="002346E2">
        <w:rPr>
          <w:rFonts w:ascii="Arial" w:hAnsi="Arial" w:cs="Arial"/>
          <w:sz w:val="20"/>
          <w:szCs w:val="20"/>
          <w:lang w:val="ru-RU"/>
        </w:rPr>
        <w:t xml:space="preserve"> </w:t>
      </w:r>
      <w:r w:rsidRPr="002346E2">
        <w:rPr>
          <w:rFonts w:ascii="Arial" w:hAnsi="Arial" w:cs="Arial"/>
          <w:sz w:val="20"/>
          <w:szCs w:val="20"/>
        </w:rPr>
        <w:t>допускается в пределах нормируемой этажности. При этом на мансардном этаже не допускается размещать спальные помещения.</w:t>
      </w:r>
    </w:p>
    <w:p w:rsidR="00541DA8" w:rsidRPr="002346E2" w:rsidRDefault="00541DA8" w:rsidP="00A72C1A">
      <w:pPr>
        <w:spacing w:after="120" w:line="240" w:lineRule="auto"/>
        <w:jc w:val="both"/>
        <w:rPr>
          <w:rFonts w:ascii="Arial" w:hAnsi="Arial" w:cs="Arial"/>
          <w:sz w:val="20"/>
          <w:szCs w:val="20"/>
        </w:rPr>
      </w:pPr>
      <w:r w:rsidRPr="002346E2">
        <w:rPr>
          <w:rFonts w:ascii="Arial" w:hAnsi="Arial" w:cs="Arial"/>
          <w:sz w:val="20"/>
          <w:szCs w:val="20"/>
        </w:rPr>
        <w:t>Здания учебных корпусов среднего профессионального образования (F 4.1) I степени огнестойкости класса С0 допускается проектировать высотой до 28 м.</w:t>
      </w:r>
    </w:p>
    <w:p w:rsidR="00541DA8" w:rsidRPr="002346E2" w:rsidRDefault="00541DA8" w:rsidP="00A72C1A">
      <w:pPr>
        <w:spacing w:line="240" w:lineRule="auto"/>
        <w:jc w:val="both"/>
        <w:rPr>
          <w:rFonts w:ascii="Arial" w:hAnsi="Arial" w:cs="Arial"/>
          <w:sz w:val="20"/>
          <w:szCs w:val="20"/>
        </w:rPr>
      </w:pPr>
      <w:r w:rsidRPr="002346E2">
        <w:rPr>
          <w:rFonts w:ascii="Arial" w:hAnsi="Arial" w:cs="Arial"/>
          <w:sz w:val="20"/>
          <w:szCs w:val="20"/>
        </w:rPr>
        <w:t>Учебные корпуса учреждений высшего профессионального образования (F 4.2) следует проектировать высотой не более 28 м.</w:t>
      </w:r>
    </w:p>
    <w:p w:rsidR="00541DA8" w:rsidRPr="002346E2" w:rsidRDefault="00541DA8" w:rsidP="00A72C1A">
      <w:pPr>
        <w:spacing w:line="240" w:lineRule="auto"/>
        <w:jc w:val="both"/>
        <w:rPr>
          <w:rFonts w:ascii="Arial" w:hAnsi="Arial" w:cs="Arial"/>
          <w:sz w:val="20"/>
          <w:szCs w:val="20"/>
        </w:rPr>
      </w:pPr>
      <w:r w:rsidRPr="00A72C1A">
        <w:rPr>
          <w:rFonts w:ascii="Arial" w:hAnsi="Arial" w:cs="Arial"/>
          <w:b/>
          <w:sz w:val="20"/>
          <w:szCs w:val="20"/>
        </w:rPr>
        <w:t>6.7.17</w:t>
      </w:r>
      <w:r w:rsidRPr="002346E2">
        <w:rPr>
          <w:rFonts w:ascii="Arial" w:hAnsi="Arial" w:cs="Arial"/>
          <w:sz w:val="20"/>
          <w:szCs w:val="20"/>
        </w:rPr>
        <w:tab/>
        <w:t>Здания специализированных школ и школ-интернатов (для детей с нарушением физического и умственного развития) должны быть не выше 9 м.</w:t>
      </w:r>
    </w:p>
    <w:p w:rsidR="00541DA8" w:rsidRPr="002346E2" w:rsidRDefault="00541DA8" w:rsidP="00A72C1A">
      <w:pPr>
        <w:spacing w:line="240" w:lineRule="auto"/>
        <w:jc w:val="both"/>
        <w:rPr>
          <w:rFonts w:ascii="Arial" w:hAnsi="Arial" w:cs="Arial"/>
          <w:sz w:val="20"/>
          <w:szCs w:val="20"/>
        </w:rPr>
      </w:pPr>
      <w:r w:rsidRPr="00A72C1A">
        <w:rPr>
          <w:rFonts w:ascii="Arial" w:hAnsi="Arial" w:cs="Arial"/>
          <w:b/>
          <w:sz w:val="20"/>
          <w:szCs w:val="20"/>
        </w:rPr>
        <w:t>6.7.18</w:t>
      </w:r>
      <w:r w:rsidRPr="002346E2">
        <w:rPr>
          <w:rFonts w:ascii="Arial" w:hAnsi="Arial" w:cs="Arial"/>
          <w:sz w:val="20"/>
          <w:szCs w:val="20"/>
        </w:rPr>
        <w:tab/>
        <w:t>Высоту размещения аудиторий, актовых залов, конференц-залов и зальных помещений спортивных сооружений без зрительских мест следует принимать по таблице 6.14 с учетом степени огнестойкости, класса конструктивной пожарной опасности здания и вместимости зала.</w:t>
      </w:r>
    </w:p>
    <w:p w:rsidR="00541DA8" w:rsidRPr="00A72C1A" w:rsidRDefault="00541DA8" w:rsidP="00A72C1A">
      <w:pPr>
        <w:spacing w:after="0"/>
        <w:jc w:val="center"/>
        <w:rPr>
          <w:rFonts w:ascii="Arial" w:hAnsi="Arial" w:cs="Arial"/>
          <w:b/>
          <w:sz w:val="20"/>
          <w:szCs w:val="20"/>
          <w:lang w:val="ru-RU"/>
        </w:rPr>
      </w:pPr>
      <w:r w:rsidRPr="00A72C1A">
        <w:rPr>
          <w:rFonts w:ascii="Arial" w:hAnsi="Arial" w:cs="Arial"/>
          <w:b/>
          <w:sz w:val="20"/>
          <w:szCs w:val="20"/>
          <w:lang w:val="ru-RU"/>
        </w:rPr>
        <w:t>Таблица 6.14</w:t>
      </w:r>
    </w:p>
    <w:p w:rsidR="00370EEF" w:rsidRPr="002346E2" w:rsidRDefault="00370EEF" w:rsidP="00D55B8F">
      <w:pPr>
        <w:spacing w:after="0"/>
        <w:rPr>
          <w:rFonts w:ascii="Arial" w:hAnsi="Arial" w:cs="Arial"/>
          <w:sz w:val="20"/>
          <w:szCs w:val="20"/>
          <w:lang w:val="ru-RU"/>
        </w:rPr>
      </w:pPr>
    </w:p>
    <w:tbl>
      <w:tblPr>
        <w:tblW w:w="9067" w:type="dxa"/>
        <w:tblLayout w:type="fixed"/>
        <w:tblCellMar>
          <w:left w:w="10" w:type="dxa"/>
          <w:right w:w="10" w:type="dxa"/>
        </w:tblCellMar>
        <w:tblLook w:val="04A0" w:firstRow="1" w:lastRow="0" w:firstColumn="1" w:lastColumn="0" w:noHBand="0" w:noVBand="1"/>
      </w:tblPr>
      <w:tblGrid>
        <w:gridCol w:w="2054"/>
        <w:gridCol w:w="2726"/>
        <w:gridCol w:w="2093"/>
        <w:gridCol w:w="2194"/>
      </w:tblGrid>
      <w:tr w:rsidR="00541DA8" w:rsidRPr="002346E2" w:rsidTr="000419E9">
        <w:trPr>
          <w:trHeight w:hRule="exact" w:val="850"/>
        </w:trPr>
        <w:tc>
          <w:tcPr>
            <w:tcW w:w="2054" w:type="dxa"/>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74"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Степень</w:t>
            </w:r>
          </w:p>
          <w:p w:rsidR="00541DA8" w:rsidRPr="002346E2" w:rsidRDefault="00541DA8" w:rsidP="00CB46A1">
            <w:pPr>
              <w:widowControl w:val="0"/>
              <w:spacing w:after="0" w:line="274" w:lineRule="exact"/>
              <w:ind w:left="300"/>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огнестойкости</w:t>
            </w:r>
          </w:p>
          <w:p w:rsidR="00541DA8" w:rsidRPr="002346E2" w:rsidRDefault="00541DA8" w:rsidP="00CB46A1">
            <w:pPr>
              <w:widowControl w:val="0"/>
              <w:spacing w:after="0" w:line="274"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здания</w:t>
            </w:r>
          </w:p>
        </w:tc>
        <w:tc>
          <w:tcPr>
            <w:tcW w:w="2726" w:type="dxa"/>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74"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Класс конструктивной пожарной опасности здания</w:t>
            </w:r>
          </w:p>
        </w:tc>
        <w:tc>
          <w:tcPr>
            <w:tcW w:w="2093" w:type="dxa"/>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20" w:lineRule="exact"/>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Число мест в зале</w:t>
            </w:r>
          </w:p>
        </w:tc>
        <w:tc>
          <w:tcPr>
            <w:tcW w:w="2194" w:type="dxa"/>
            <w:tcBorders>
              <w:top w:val="single" w:sz="4" w:space="0" w:color="auto"/>
              <w:left w:val="single" w:sz="4" w:space="0" w:color="auto"/>
              <w:right w:val="single" w:sz="4" w:space="0" w:color="auto"/>
            </w:tcBorders>
            <w:shd w:val="clear" w:color="auto" w:fill="FFFFFF"/>
            <w:vAlign w:val="center"/>
          </w:tcPr>
          <w:p w:rsidR="00541DA8" w:rsidRPr="002346E2" w:rsidRDefault="00541DA8" w:rsidP="00CB46A1">
            <w:pPr>
              <w:widowControl w:val="0"/>
              <w:spacing w:after="0" w:line="283" w:lineRule="exact"/>
              <w:ind w:left="280"/>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Допустимая высота размещения зала, м</w:t>
            </w:r>
          </w:p>
        </w:tc>
      </w:tr>
      <w:tr w:rsidR="00541DA8" w:rsidRPr="002346E2" w:rsidTr="000419E9">
        <w:trPr>
          <w:trHeight w:hRule="exact" w:val="360"/>
        </w:trPr>
        <w:tc>
          <w:tcPr>
            <w:tcW w:w="2054" w:type="dxa"/>
            <w:vMerge w:val="restart"/>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I, II</w:t>
            </w:r>
          </w:p>
        </w:tc>
        <w:tc>
          <w:tcPr>
            <w:tcW w:w="2726" w:type="dxa"/>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С0</w:t>
            </w:r>
          </w:p>
        </w:tc>
        <w:tc>
          <w:tcPr>
            <w:tcW w:w="2093" w:type="dxa"/>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До 300</w:t>
            </w:r>
          </w:p>
        </w:tc>
        <w:tc>
          <w:tcPr>
            <w:tcW w:w="2194" w:type="dxa"/>
            <w:tcBorders>
              <w:top w:val="single" w:sz="4" w:space="0" w:color="auto"/>
              <w:left w:val="single" w:sz="4" w:space="0" w:color="auto"/>
              <w:righ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50</w:t>
            </w:r>
          </w:p>
        </w:tc>
      </w:tr>
      <w:tr w:rsidR="00541DA8" w:rsidRPr="002346E2" w:rsidTr="000419E9">
        <w:trPr>
          <w:trHeight w:hRule="exact" w:val="360"/>
        </w:trPr>
        <w:tc>
          <w:tcPr>
            <w:tcW w:w="2054" w:type="dxa"/>
            <w:vMerge/>
            <w:tcBorders>
              <w:left w:val="single" w:sz="4" w:space="0" w:color="auto"/>
            </w:tcBorders>
            <w:shd w:val="clear" w:color="auto" w:fill="FFFFFF"/>
            <w:vAlign w:val="center"/>
          </w:tcPr>
          <w:p w:rsidR="00541DA8" w:rsidRPr="002346E2" w:rsidRDefault="00541DA8" w:rsidP="00CB46A1">
            <w:pPr>
              <w:widowControl w:val="0"/>
              <w:spacing w:after="0" w:line="240" w:lineRule="auto"/>
              <w:rPr>
                <w:rFonts w:ascii="Arial" w:eastAsia="Arial Unicode MS" w:hAnsi="Arial" w:cs="Arial"/>
                <w:color w:val="000000"/>
                <w:sz w:val="20"/>
                <w:szCs w:val="20"/>
                <w:lang w:val="ru-RU" w:eastAsia="ru-RU" w:bidi="ru-RU"/>
              </w:rPr>
            </w:pPr>
          </w:p>
        </w:tc>
        <w:tc>
          <w:tcPr>
            <w:tcW w:w="2726" w:type="dxa"/>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С1</w:t>
            </w:r>
          </w:p>
        </w:tc>
        <w:tc>
          <w:tcPr>
            <w:tcW w:w="2093" w:type="dxa"/>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От 301до 600</w:t>
            </w:r>
          </w:p>
        </w:tc>
        <w:tc>
          <w:tcPr>
            <w:tcW w:w="2194" w:type="dxa"/>
            <w:tcBorders>
              <w:top w:val="single" w:sz="4" w:space="0" w:color="auto"/>
              <w:left w:val="single" w:sz="4" w:space="0" w:color="auto"/>
              <w:righ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12</w:t>
            </w:r>
          </w:p>
        </w:tc>
      </w:tr>
      <w:tr w:rsidR="00541DA8" w:rsidRPr="002346E2" w:rsidTr="000419E9">
        <w:trPr>
          <w:trHeight w:hRule="exact" w:val="288"/>
        </w:trPr>
        <w:tc>
          <w:tcPr>
            <w:tcW w:w="2054" w:type="dxa"/>
            <w:vMerge/>
            <w:tcBorders>
              <w:left w:val="single" w:sz="4" w:space="0" w:color="auto"/>
            </w:tcBorders>
            <w:shd w:val="clear" w:color="auto" w:fill="FFFFFF"/>
            <w:vAlign w:val="center"/>
          </w:tcPr>
          <w:p w:rsidR="00541DA8" w:rsidRPr="002346E2" w:rsidRDefault="00541DA8" w:rsidP="00CB46A1">
            <w:pPr>
              <w:widowControl w:val="0"/>
              <w:spacing w:after="0" w:line="240" w:lineRule="auto"/>
              <w:rPr>
                <w:rFonts w:ascii="Arial" w:eastAsia="Arial Unicode MS" w:hAnsi="Arial" w:cs="Arial"/>
                <w:color w:val="000000"/>
                <w:sz w:val="20"/>
                <w:szCs w:val="20"/>
                <w:lang w:val="ru-RU" w:eastAsia="ru-RU" w:bidi="ru-RU"/>
              </w:rPr>
            </w:pPr>
          </w:p>
        </w:tc>
        <w:tc>
          <w:tcPr>
            <w:tcW w:w="2726" w:type="dxa"/>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С1</w:t>
            </w:r>
          </w:p>
        </w:tc>
        <w:tc>
          <w:tcPr>
            <w:tcW w:w="2093" w:type="dxa"/>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Более 600</w:t>
            </w:r>
          </w:p>
        </w:tc>
        <w:tc>
          <w:tcPr>
            <w:tcW w:w="2194" w:type="dxa"/>
            <w:tcBorders>
              <w:top w:val="single" w:sz="4" w:space="0" w:color="auto"/>
              <w:left w:val="single" w:sz="4" w:space="0" w:color="auto"/>
              <w:righ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9</w:t>
            </w:r>
          </w:p>
        </w:tc>
      </w:tr>
      <w:tr w:rsidR="00541DA8" w:rsidRPr="002346E2" w:rsidTr="000419E9">
        <w:trPr>
          <w:trHeight w:hRule="exact" w:val="288"/>
        </w:trPr>
        <w:tc>
          <w:tcPr>
            <w:tcW w:w="2054" w:type="dxa"/>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III</w:t>
            </w:r>
          </w:p>
        </w:tc>
        <w:tc>
          <w:tcPr>
            <w:tcW w:w="2726" w:type="dxa"/>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С0</w:t>
            </w:r>
          </w:p>
        </w:tc>
        <w:tc>
          <w:tcPr>
            <w:tcW w:w="2093" w:type="dxa"/>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До 300</w:t>
            </w:r>
          </w:p>
        </w:tc>
        <w:tc>
          <w:tcPr>
            <w:tcW w:w="2194" w:type="dxa"/>
            <w:tcBorders>
              <w:top w:val="single" w:sz="4" w:space="0" w:color="auto"/>
              <w:left w:val="single" w:sz="4" w:space="0" w:color="auto"/>
              <w:righ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9</w:t>
            </w:r>
          </w:p>
        </w:tc>
      </w:tr>
      <w:tr w:rsidR="00541DA8" w:rsidRPr="002346E2" w:rsidTr="000419E9">
        <w:trPr>
          <w:trHeight w:hRule="exact" w:val="288"/>
        </w:trPr>
        <w:tc>
          <w:tcPr>
            <w:tcW w:w="2054" w:type="dxa"/>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III</w:t>
            </w:r>
          </w:p>
        </w:tc>
        <w:tc>
          <w:tcPr>
            <w:tcW w:w="2726" w:type="dxa"/>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С1</w:t>
            </w:r>
          </w:p>
        </w:tc>
        <w:tc>
          <w:tcPr>
            <w:tcW w:w="2093" w:type="dxa"/>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До 600</w:t>
            </w:r>
          </w:p>
        </w:tc>
        <w:tc>
          <w:tcPr>
            <w:tcW w:w="2194" w:type="dxa"/>
            <w:tcBorders>
              <w:top w:val="single" w:sz="4" w:space="0" w:color="auto"/>
              <w:left w:val="single" w:sz="4" w:space="0" w:color="auto"/>
              <w:righ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3</w:t>
            </w:r>
          </w:p>
        </w:tc>
      </w:tr>
      <w:tr w:rsidR="00541DA8" w:rsidRPr="002346E2" w:rsidTr="000419E9">
        <w:trPr>
          <w:trHeight w:hRule="exact" w:val="312"/>
        </w:trPr>
        <w:tc>
          <w:tcPr>
            <w:tcW w:w="2054" w:type="dxa"/>
            <w:tcBorders>
              <w:top w:val="single" w:sz="4" w:space="0" w:color="auto"/>
              <w:left w:val="single" w:sz="4" w:space="0" w:color="auto"/>
              <w:bottom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IV</w:t>
            </w:r>
          </w:p>
        </w:tc>
        <w:tc>
          <w:tcPr>
            <w:tcW w:w="2726" w:type="dxa"/>
            <w:tcBorders>
              <w:top w:val="single" w:sz="4" w:space="0" w:color="auto"/>
              <w:left w:val="single" w:sz="4" w:space="0" w:color="auto"/>
              <w:bottom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С0—С3</w:t>
            </w:r>
          </w:p>
        </w:tc>
        <w:tc>
          <w:tcPr>
            <w:tcW w:w="2093" w:type="dxa"/>
            <w:tcBorders>
              <w:top w:val="single" w:sz="4" w:space="0" w:color="auto"/>
              <w:left w:val="single" w:sz="4" w:space="0" w:color="auto"/>
              <w:bottom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До 100</w:t>
            </w:r>
          </w:p>
        </w:tc>
        <w:tc>
          <w:tcPr>
            <w:tcW w:w="2194" w:type="dxa"/>
            <w:tcBorders>
              <w:top w:val="single" w:sz="4" w:space="0" w:color="auto"/>
              <w:left w:val="single" w:sz="4" w:space="0" w:color="auto"/>
              <w:bottom w:val="single" w:sz="4" w:space="0" w:color="auto"/>
              <w:righ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sz w:val="20"/>
                <w:szCs w:val="20"/>
                <w:lang w:val="ru-RU" w:eastAsia="ru-RU" w:bidi="ru-RU"/>
              </w:rPr>
            </w:pPr>
            <w:r w:rsidRPr="002346E2">
              <w:rPr>
                <w:rFonts w:ascii="Arial" w:hAnsi="Arial" w:cs="Arial"/>
                <w:color w:val="000000"/>
                <w:sz w:val="20"/>
                <w:szCs w:val="20"/>
                <w:shd w:val="clear" w:color="auto" w:fill="FFFFFF"/>
                <w:lang w:val="ru-RU" w:eastAsia="ru-RU" w:bidi="ru-RU"/>
              </w:rPr>
              <w:t>3</w:t>
            </w:r>
          </w:p>
        </w:tc>
      </w:tr>
    </w:tbl>
    <w:p w:rsidR="00A72C1A" w:rsidRDefault="00A72C1A" w:rsidP="00A72C1A">
      <w:pPr>
        <w:spacing w:after="120" w:line="240" w:lineRule="auto"/>
        <w:jc w:val="both"/>
        <w:rPr>
          <w:rFonts w:ascii="Arial" w:hAnsi="Arial" w:cs="Arial"/>
          <w:sz w:val="20"/>
          <w:szCs w:val="20"/>
        </w:rPr>
      </w:pPr>
    </w:p>
    <w:p w:rsidR="00541DA8" w:rsidRPr="002346E2" w:rsidRDefault="00A72C1A" w:rsidP="00A72C1A">
      <w:pPr>
        <w:spacing w:after="120" w:line="240" w:lineRule="auto"/>
        <w:jc w:val="both"/>
        <w:rPr>
          <w:rFonts w:ascii="Arial" w:hAnsi="Arial" w:cs="Arial"/>
          <w:sz w:val="20"/>
          <w:szCs w:val="20"/>
        </w:rPr>
      </w:pPr>
      <w:r>
        <w:rPr>
          <w:rFonts w:ascii="Arial" w:hAnsi="Arial" w:cs="Arial"/>
          <w:sz w:val="20"/>
          <w:szCs w:val="20"/>
        </w:rPr>
        <w:t>Примечание</w:t>
      </w:r>
      <w:r w:rsidRPr="002346E2">
        <w:rPr>
          <w:rFonts w:ascii="Arial" w:hAnsi="Arial" w:cs="Arial"/>
          <w:sz w:val="20"/>
          <w:szCs w:val="20"/>
        </w:rPr>
        <w:t xml:space="preserve"> </w:t>
      </w:r>
      <w:r w:rsidR="00541DA8" w:rsidRPr="002346E2">
        <w:rPr>
          <w:rFonts w:ascii="Arial" w:hAnsi="Arial" w:cs="Arial"/>
          <w:sz w:val="20"/>
          <w:szCs w:val="20"/>
        </w:rPr>
        <w:t>1</w:t>
      </w:r>
      <w:r>
        <w:rPr>
          <w:rFonts w:ascii="Arial" w:hAnsi="Arial" w:cs="Arial"/>
          <w:sz w:val="20"/>
          <w:szCs w:val="20"/>
          <w:lang w:val="ru-RU"/>
        </w:rPr>
        <w:t xml:space="preserve"> -</w:t>
      </w:r>
      <w:r w:rsidR="00541DA8" w:rsidRPr="002346E2">
        <w:rPr>
          <w:rFonts w:ascii="Arial" w:hAnsi="Arial" w:cs="Arial"/>
          <w:sz w:val="20"/>
          <w:szCs w:val="20"/>
        </w:rPr>
        <w:t xml:space="preserve"> Предельная высота размещения зала определяется высотой расположения этажа, соответствующего нижнему ряду мест.</w:t>
      </w:r>
    </w:p>
    <w:p w:rsidR="00541DA8" w:rsidRPr="002346E2" w:rsidRDefault="00A72C1A" w:rsidP="00A72C1A">
      <w:pPr>
        <w:spacing w:line="240" w:lineRule="auto"/>
        <w:jc w:val="both"/>
        <w:rPr>
          <w:rFonts w:ascii="Arial" w:hAnsi="Arial" w:cs="Arial"/>
          <w:sz w:val="20"/>
          <w:szCs w:val="20"/>
        </w:rPr>
      </w:pPr>
      <w:r w:rsidRPr="002346E2">
        <w:rPr>
          <w:rFonts w:ascii="Arial" w:hAnsi="Arial" w:cs="Arial"/>
          <w:sz w:val="20"/>
          <w:szCs w:val="20"/>
        </w:rPr>
        <w:t>Примечани</w:t>
      </w:r>
      <w:r>
        <w:rPr>
          <w:rFonts w:ascii="Arial" w:hAnsi="Arial" w:cs="Arial"/>
          <w:sz w:val="20"/>
          <w:szCs w:val="20"/>
          <w:lang w:val="ru-RU"/>
        </w:rPr>
        <w:t>е</w:t>
      </w:r>
      <w:r>
        <w:rPr>
          <w:rFonts w:ascii="Arial" w:hAnsi="Arial" w:cs="Arial"/>
          <w:sz w:val="20"/>
          <w:szCs w:val="20"/>
        </w:rPr>
        <w:t xml:space="preserve"> </w:t>
      </w:r>
      <w:r w:rsidR="00541DA8" w:rsidRPr="002346E2">
        <w:rPr>
          <w:rFonts w:ascii="Arial" w:hAnsi="Arial" w:cs="Arial"/>
          <w:sz w:val="20"/>
          <w:szCs w:val="20"/>
        </w:rPr>
        <w:t>2</w:t>
      </w:r>
      <w:r>
        <w:rPr>
          <w:rFonts w:ascii="Arial" w:hAnsi="Arial" w:cs="Arial"/>
          <w:sz w:val="20"/>
          <w:szCs w:val="20"/>
          <w:lang w:val="ru-RU"/>
        </w:rPr>
        <w:t xml:space="preserve"> -</w:t>
      </w:r>
      <w:r w:rsidR="00541DA8" w:rsidRPr="002346E2">
        <w:rPr>
          <w:rFonts w:ascii="Arial" w:hAnsi="Arial" w:cs="Arial"/>
          <w:sz w:val="20"/>
          <w:szCs w:val="20"/>
        </w:rPr>
        <w:t xml:space="preserve"> В зданиях детских дошкольных образовательных учреждений, специализированных домов престарелых и инвалидов (неквартирные), больницы, спальные корпуса образовательных учреждений интернатного типа и детских учреждений, детских оздоровительных учреждений (F1.1), школ (F4.1) не допускается размещение указанных залов выше второго этажа.</w:t>
      </w:r>
    </w:p>
    <w:p w:rsidR="00541DA8" w:rsidRDefault="00541DA8" w:rsidP="00A72C1A">
      <w:pPr>
        <w:spacing w:line="240" w:lineRule="auto"/>
        <w:jc w:val="both"/>
        <w:rPr>
          <w:rFonts w:ascii="Arial" w:hAnsi="Arial" w:cs="Arial"/>
          <w:sz w:val="20"/>
          <w:szCs w:val="20"/>
        </w:rPr>
      </w:pPr>
      <w:r w:rsidRPr="00A72C1A">
        <w:rPr>
          <w:rFonts w:ascii="Arial" w:hAnsi="Arial" w:cs="Arial"/>
          <w:b/>
          <w:sz w:val="20"/>
          <w:szCs w:val="20"/>
        </w:rPr>
        <w:t>6.7.19</w:t>
      </w:r>
      <w:r w:rsidR="00A72C1A">
        <w:rPr>
          <w:rFonts w:ascii="Arial" w:hAnsi="Arial" w:cs="Arial"/>
          <w:b/>
          <w:sz w:val="20"/>
          <w:szCs w:val="20"/>
        </w:rPr>
        <w:tab/>
      </w:r>
      <w:r w:rsidRPr="002346E2">
        <w:rPr>
          <w:rFonts w:ascii="Arial" w:hAnsi="Arial" w:cs="Arial"/>
          <w:sz w:val="20"/>
          <w:szCs w:val="20"/>
        </w:rPr>
        <w:t>Степень огнестойкости, класс конструктивной пожарной опасности и наибольшую высоту зданий зрелищных и культурно-просветительных учреждений класса функциональной пожарной опасности F2.1 и F2.2 следует принимать в зависимости от их вместимости по таблице 6.15.</w:t>
      </w:r>
    </w:p>
    <w:p w:rsidR="00541DA8" w:rsidRPr="00A72C1A" w:rsidRDefault="00541DA8" w:rsidP="00A72C1A">
      <w:pPr>
        <w:jc w:val="center"/>
        <w:rPr>
          <w:rFonts w:ascii="Arial" w:hAnsi="Arial" w:cs="Arial"/>
          <w:b/>
          <w:sz w:val="20"/>
          <w:szCs w:val="20"/>
          <w:lang w:val="ru-RU"/>
        </w:rPr>
      </w:pPr>
      <w:r w:rsidRPr="00A72C1A">
        <w:rPr>
          <w:rFonts w:ascii="Arial" w:hAnsi="Arial" w:cs="Arial"/>
          <w:b/>
          <w:sz w:val="20"/>
          <w:szCs w:val="20"/>
          <w:lang w:val="ru-RU"/>
        </w:rPr>
        <w:t>Таблица 6.15</w:t>
      </w:r>
    </w:p>
    <w:tbl>
      <w:tblPr>
        <w:tblOverlap w:val="never"/>
        <w:tblW w:w="5000" w:type="pct"/>
        <w:jc w:val="center"/>
        <w:tblCellMar>
          <w:left w:w="10" w:type="dxa"/>
          <w:right w:w="10" w:type="dxa"/>
        </w:tblCellMar>
        <w:tblLook w:val="04A0" w:firstRow="1" w:lastRow="0" w:firstColumn="1" w:lastColumn="0" w:noHBand="0" w:noVBand="1"/>
      </w:tblPr>
      <w:tblGrid>
        <w:gridCol w:w="1949"/>
        <w:gridCol w:w="1711"/>
        <w:gridCol w:w="1776"/>
        <w:gridCol w:w="1941"/>
        <w:gridCol w:w="1684"/>
      </w:tblGrid>
      <w:tr w:rsidR="00541DA8" w:rsidRPr="002346E2" w:rsidTr="005F02B1">
        <w:trPr>
          <w:trHeight w:hRule="exact" w:val="1402"/>
          <w:jc w:val="center"/>
        </w:trPr>
        <w:tc>
          <w:tcPr>
            <w:tcW w:w="1076" w:type="pct"/>
            <w:tcBorders>
              <w:top w:val="single" w:sz="4" w:space="0" w:color="auto"/>
              <w:left w:val="single" w:sz="4" w:space="0" w:color="auto"/>
              <w:bottom w:val="single" w:sz="4" w:space="0" w:color="auto"/>
            </w:tcBorders>
            <w:shd w:val="clear" w:color="auto" w:fill="FFFFFF"/>
            <w:vAlign w:val="bottom"/>
          </w:tcPr>
          <w:p w:rsidR="00541DA8" w:rsidRPr="002346E2" w:rsidRDefault="00541DA8" w:rsidP="00CB46A1">
            <w:pPr>
              <w:widowControl w:val="0"/>
              <w:spacing w:after="0" w:line="274"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Класс</w:t>
            </w:r>
          </w:p>
          <w:p w:rsidR="00541DA8" w:rsidRPr="002346E2" w:rsidRDefault="00541DA8" w:rsidP="00CB46A1">
            <w:pPr>
              <w:widowControl w:val="0"/>
              <w:spacing w:after="0" w:line="274"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функциональной пожарной опасности здания (сооружения)</w:t>
            </w:r>
          </w:p>
        </w:tc>
        <w:tc>
          <w:tcPr>
            <w:tcW w:w="944" w:type="pct"/>
            <w:tcBorders>
              <w:top w:val="single" w:sz="4" w:space="0" w:color="auto"/>
              <w:left w:val="single" w:sz="4" w:space="0" w:color="auto"/>
              <w:bottom w:val="single" w:sz="4" w:space="0" w:color="auto"/>
            </w:tcBorders>
            <w:shd w:val="clear" w:color="auto" w:fill="FFFFFF"/>
            <w:vAlign w:val="center"/>
          </w:tcPr>
          <w:p w:rsidR="00541DA8" w:rsidRPr="002346E2" w:rsidRDefault="00541DA8" w:rsidP="00CB46A1">
            <w:pPr>
              <w:widowControl w:val="0"/>
              <w:spacing w:after="6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Степень</w:t>
            </w:r>
          </w:p>
          <w:p w:rsidR="00541DA8" w:rsidRPr="002346E2" w:rsidRDefault="00541DA8" w:rsidP="00CB46A1">
            <w:pPr>
              <w:widowControl w:val="0"/>
              <w:spacing w:before="60" w:after="0" w:line="220" w:lineRule="exact"/>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огнестойкости</w:t>
            </w:r>
          </w:p>
        </w:tc>
        <w:tc>
          <w:tcPr>
            <w:tcW w:w="980" w:type="pct"/>
            <w:tcBorders>
              <w:top w:val="single" w:sz="4" w:space="0" w:color="auto"/>
              <w:left w:val="single" w:sz="4" w:space="0" w:color="auto"/>
              <w:bottom w:val="single" w:sz="4" w:space="0" w:color="auto"/>
            </w:tcBorders>
            <w:shd w:val="clear" w:color="auto" w:fill="FFFFFF"/>
            <w:vAlign w:val="center"/>
          </w:tcPr>
          <w:p w:rsidR="00541DA8" w:rsidRPr="002346E2" w:rsidRDefault="00541DA8" w:rsidP="00CB46A1">
            <w:pPr>
              <w:widowControl w:val="0"/>
              <w:spacing w:after="0" w:line="274"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Класс</w:t>
            </w:r>
          </w:p>
          <w:p w:rsidR="00541DA8" w:rsidRPr="002346E2" w:rsidRDefault="00541DA8" w:rsidP="00CB46A1">
            <w:pPr>
              <w:widowControl w:val="0"/>
              <w:spacing w:after="0" w:line="274" w:lineRule="exact"/>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конструктивной</w:t>
            </w:r>
          </w:p>
          <w:p w:rsidR="00541DA8" w:rsidRPr="002346E2" w:rsidRDefault="00541DA8" w:rsidP="00CB46A1">
            <w:pPr>
              <w:widowControl w:val="0"/>
              <w:spacing w:after="0" w:line="274"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пожарной</w:t>
            </w:r>
          </w:p>
          <w:p w:rsidR="00541DA8" w:rsidRPr="002346E2" w:rsidRDefault="00541DA8" w:rsidP="00CB46A1">
            <w:pPr>
              <w:widowControl w:val="0"/>
              <w:spacing w:after="0" w:line="274"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опасности</w:t>
            </w:r>
          </w:p>
        </w:tc>
        <w:tc>
          <w:tcPr>
            <w:tcW w:w="1071" w:type="pct"/>
            <w:tcBorders>
              <w:top w:val="single" w:sz="4" w:space="0" w:color="auto"/>
              <w:left w:val="single" w:sz="4" w:space="0" w:color="auto"/>
              <w:bottom w:val="single" w:sz="4" w:space="0" w:color="auto"/>
            </w:tcBorders>
            <w:shd w:val="clear" w:color="auto" w:fill="FFFFFF"/>
            <w:vAlign w:val="center"/>
          </w:tcPr>
          <w:p w:rsidR="00541DA8" w:rsidRPr="002346E2" w:rsidRDefault="00541DA8" w:rsidP="00CB46A1">
            <w:pPr>
              <w:widowControl w:val="0"/>
              <w:spacing w:after="0" w:line="274"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Допустимая высота здания, м (этажность)</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rsidR="00541DA8" w:rsidRPr="002346E2" w:rsidRDefault="00541DA8" w:rsidP="00CB46A1">
            <w:pPr>
              <w:widowControl w:val="0"/>
              <w:spacing w:after="0" w:line="274"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Наибольшая вместимость зала или сооружения, мест</w:t>
            </w:r>
          </w:p>
        </w:tc>
      </w:tr>
      <w:tr w:rsidR="00541DA8" w:rsidRPr="002346E2" w:rsidTr="005F02B1">
        <w:trPr>
          <w:trHeight w:hRule="exact" w:val="298"/>
          <w:jc w:val="center"/>
        </w:trPr>
        <w:tc>
          <w:tcPr>
            <w:tcW w:w="1076" w:type="pct"/>
            <w:vMerge w:val="restart"/>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en-US" w:eastAsia="ru-RU" w:bidi="ru-RU"/>
              </w:rPr>
              <w:t>F</w:t>
            </w:r>
            <w:r w:rsidRPr="002346E2">
              <w:rPr>
                <w:rFonts w:ascii="Arial" w:hAnsi="Arial" w:cs="Arial"/>
                <w:color w:val="000000"/>
                <w:sz w:val="20"/>
                <w:szCs w:val="20"/>
                <w:lang w:val="ru-RU" w:eastAsia="ru-RU" w:bidi="ru-RU"/>
              </w:rPr>
              <w:t>2.1</w:t>
            </w:r>
          </w:p>
        </w:tc>
        <w:tc>
          <w:tcPr>
            <w:tcW w:w="944" w:type="pct"/>
            <w:tcBorders>
              <w:top w:val="single" w:sz="4" w:space="0" w:color="auto"/>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I</w:t>
            </w:r>
          </w:p>
        </w:tc>
        <w:tc>
          <w:tcPr>
            <w:tcW w:w="980" w:type="pct"/>
            <w:tcBorders>
              <w:top w:val="single" w:sz="4" w:space="0" w:color="auto"/>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С0</w:t>
            </w:r>
          </w:p>
        </w:tc>
        <w:tc>
          <w:tcPr>
            <w:tcW w:w="1071" w:type="pct"/>
            <w:tcBorders>
              <w:top w:val="single" w:sz="4" w:space="0" w:color="auto"/>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50</w:t>
            </w:r>
          </w:p>
        </w:tc>
        <w:tc>
          <w:tcPr>
            <w:tcW w:w="929" w:type="pct"/>
            <w:tcBorders>
              <w:top w:val="single" w:sz="4" w:space="0" w:color="auto"/>
              <w:left w:val="single" w:sz="4" w:space="0" w:color="auto"/>
              <w:righ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Не норм.</w:t>
            </w:r>
          </w:p>
        </w:tc>
      </w:tr>
      <w:tr w:rsidR="00541DA8" w:rsidRPr="002346E2" w:rsidTr="005F02B1">
        <w:trPr>
          <w:trHeight w:hRule="exact" w:val="288"/>
          <w:jc w:val="center"/>
        </w:trPr>
        <w:tc>
          <w:tcPr>
            <w:tcW w:w="1076" w:type="pct"/>
            <w:vMerge/>
            <w:tcBorders>
              <w:left w:val="single" w:sz="4" w:space="0" w:color="auto"/>
            </w:tcBorders>
            <w:shd w:val="clear" w:color="auto" w:fill="FFFFFF"/>
            <w:vAlign w:val="center"/>
          </w:tcPr>
          <w:p w:rsidR="00541DA8" w:rsidRPr="002346E2" w:rsidRDefault="00541DA8" w:rsidP="00CB46A1">
            <w:pPr>
              <w:widowControl w:val="0"/>
              <w:spacing w:after="0" w:line="240" w:lineRule="auto"/>
              <w:rPr>
                <w:rFonts w:ascii="Arial" w:eastAsia="Arial Unicode MS" w:hAnsi="Arial" w:cs="Arial"/>
                <w:color w:val="000000"/>
                <w:sz w:val="20"/>
                <w:szCs w:val="20"/>
                <w:lang w:val="ru-RU" w:eastAsia="ru-RU" w:bidi="ru-RU"/>
              </w:rPr>
            </w:pPr>
          </w:p>
        </w:tc>
        <w:tc>
          <w:tcPr>
            <w:tcW w:w="944" w:type="pct"/>
            <w:tcBorders>
              <w:top w:val="single" w:sz="4" w:space="0" w:color="auto"/>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II</w:t>
            </w:r>
          </w:p>
        </w:tc>
        <w:tc>
          <w:tcPr>
            <w:tcW w:w="980" w:type="pct"/>
            <w:tcBorders>
              <w:top w:val="single" w:sz="4" w:space="0" w:color="auto"/>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С0</w:t>
            </w:r>
          </w:p>
        </w:tc>
        <w:tc>
          <w:tcPr>
            <w:tcW w:w="1071" w:type="pct"/>
            <w:tcBorders>
              <w:top w:val="single" w:sz="4" w:space="0" w:color="auto"/>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9 (3)</w:t>
            </w:r>
          </w:p>
        </w:tc>
        <w:tc>
          <w:tcPr>
            <w:tcW w:w="929" w:type="pct"/>
            <w:tcBorders>
              <w:top w:val="single" w:sz="4" w:space="0" w:color="auto"/>
              <w:left w:val="single" w:sz="4" w:space="0" w:color="auto"/>
              <w:righ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До 800</w:t>
            </w:r>
          </w:p>
        </w:tc>
      </w:tr>
      <w:tr w:rsidR="00541DA8" w:rsidRPr="002346E2" w:rsidTr="005F02B1">
        <w:trPr>
          <w:trHeight w:hRule="exact" w:val="283"/>
          <w:jc w:val="center"/>
        </w:trPr>
        <w:tc>
          <w:tcPr>
            <w:tcW w:w="1076" w:type="pct"/>
            <w:vMerge/>
            <w:tcBorders>
              <w:left w:val="single" w:sz="4" w:space="0" w:color="auto"/>
            </w:tcBorders>
            <w:shd w:val="clear" w:color="auto" w:fill="FFFFFF"/>
            <w:vAlign w:val="center"/>
          </w:tcPr>
          <w:p w:rsidR="00541DA8" w:rsidRPr="002346E2" w:rsidRDefault="00541DA8" w:rsidP="00CB46A1">
            <w:pPr>
              <w:widowControl w:val="0"/>
              <w:spacing w:after="0" w:line="240" w:lineRule="auto"/>
              <w:rPr>
                <w:rFonts w:ascii="Arial" w:eastAsia="Arial Unicode MS" w:hAnsi="Arial" w:cs="Arial"/>
                <w:color w:val="000000"/>
                <w:sz w:val="20"/>
                <w:szCs w:val="20"/>
                <w:lang w:val="ru-RU" w:eastAsia="ru-RU" w:bidi="ru-RU"/>
              </w:rPr>
            </w:pPr>
          </w:p>
        </w:tc>
        <w:tc>
          <w:tcPr>
            <w:tcW w:w="944" w:type="pct"/>
            <w:tcBorders>
              <w:top w:val="single" w:sz="4" w:space="0" w:color="auto"/>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II</w:t>
            </w:r>
          </w:p>
        </w:tc>
        <w:tc>
          <w:tcPr>
            <w:tcW w:w="980" w:type="pct"/>
            <w:tcBorders>
              <w:top w:val="single" w:sz="4" w:space="0" w:color="auto"/>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С1</w:t>
            </w:r>
          </w:p>
        </w:tc>
        <w:tc>
          <w:tcPr>
            <w:tcW w:w="1071" w:type="pct"/>
            <w:tcBorders>
              <w:top w:val="single" w:sz="4" w:space="0" w:color="auto"/>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6 (2)</w:t>
            </w:r>
          </w:p>
        </w:tc>
        <w:tc>
          <w:tcPr>
            <w:tcW w:w="929" w:type="pct"/>
            <w:tcBorders>
              <w:top w:val="single" w:sz="4" w:space="0" w:color="auto"/>
              <w:left w:val="single" w:sz="4" w:space="0" w:color="auto"/>
              <w:righ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До 600</w:t>
            </w:r>
          </w:p>
        </w:tc>
      </w:tr>
      <w:tr w:rsidR="00541DA8" w:rsidRPr="002346E2" w:rsidTr="005F02B1">
        <w:trPr>
          <w:trHeight w:hRule="exact" w:val="288"/>
          <w:jc w:val="center"/>
        </w:trPr>
        <w:tc>
          <w:tcPr>
            <w:tcW w:w="1076" w:type="pct"/>
            <w:vMerge/>
            <w:tcBorders>
              <w:left w:val="single" w:sz="4" w:space="0" w:color="auto"/>
            </w:tcBorders>
            <w:shd w:val="clear" w:color="auto" w:fill="FFFFFF"/>
            <w:vAlign w:val="center"/>
          </w:tcPr>
          <w:p w:rsidR="00541DA8" w:rsidRPr="002346E2" w:rsidRDefault="00541DA8" w:rsidP="00CB46A1">
            <w:pPr>
              <w:widowControl w:val="0"/>
              <w:spacing w:after="0" w:line="240" w:lineRule="auto"/>
              <w:rPr>
                <w:rFonts w:ascii="Arial" w:eastAsia="Arial Unicode MS" w:hAnsi="Arial" w:cs="Arial"/>
                <w:color w:val="000000"/>
                <w:sz w:val="20"/>
                <w:szCs w:val="20"/>
                <w:lang w:val="ru-RU" w:eastAsia="ru-RU" w:bidi="ru-RU"/>
              </w:rPr>
            </w:pPr>
          </w:p>
        </w:tc>
        <w:tc>
          <w:tcPr>
            <w:tcW w:w="944" w:type="pct"/>
            <w:tcBorders>
              <w:top w:val="single" w:sz="4" w:space="0" w:color="auto"/>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III</w:t>
            </w:r>
          </w:p>
        </w:tc>
        <w:tc>
          <w:tcPr>
            <w:tcW w:w="980" w:type="pct"/>
            <w:tcBorders>
              <w:top w:val="single" w:sz="4" w:space="0" w:color="auto"/>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С0</w:t>
            </w:r>
          </w:p>
        </w:tc>
        <w:tc>
          <w:tcPr>
            <w:tcW w:w="1071" w:type="pct"/>
            <w:tcBorders>
              <w:top w:val="single" w:sz="4" w:space="0" w:color="auto"/>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3 (1)</w:t>
            </w:r>
          </w:p>
        </w:tc>
        <w:tc>
          <w:tcPr>
            <w:tcW w:w="929" w:type="pct"/>
            <w:tcBorders>
              <w:top w:val="single" w:sz="4" w:space="0" w:color="auto"/>
              <w:left w:val="single" w:sz="4" w:space="0" w:color="auto"/>
              <w:righ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до 400</w:t>
            </w:r>
          </w:p>
        </w:tc>
      </w:tr>
      <w:tr w:rsidR="00541DA8" w:rsidRPr="002346E2" w:rsidTr="005F02B1">
        <w:trPr>
          <w:trHeight w:hRule="exact" w:val="302"/>
          <w:jc w:val="center"/>
        </w:trPr>
        <w:tc>
          <w:tcPr>
            <w:tcW w:w="1076" w:type="pct"/>
            <w:vMerge/>
            <w:tcBorders>
              <w:left w:val="single" w:sz="4" w:space="0" w:color="auto"/>
              <w:bottom w:val="single" w:sz="4" w:space="0" w:color="auto"/>
            </w:tcBorders>
            <w:shd w:val="clear" w:color="auto" w:fill="FFFFFF"/>
            <w:vAlign w:val="center"/>
          </w:tcPr>
          <w:p w:rsidR="00541DA8" w:rsidRPr="002346E2" w:rsidRDefault="00541DA8" w:rsidP="00CB46A1">
            <w:pPr>
              <w:widowControl w:val="0"/>
              <w:spacing w:after="0" w:line="240" w:lineRule="auto"/>
              <w:rPr>
                <w:rFonts w:ascii="Arial" w:eastAsia="Arial Unicode MS" w:hAnsi="Arial" w:cs="Arial"/>
                <w:color w:val="000000"/>
                <w:sz w:val="20"/>
                <w:szCs w:val="20"/>
                <w:lang w:val="ru-RU" w:eastAsia="ru-RU" w:bidi="ru-RU"/>
              </w:rPr>
            </w:pPr>
          </w:p>
        </w:tc>
        <w:tc>
          <w:tcPr>
            <w:tcW w:w="944" w:type="pct"/>
            <w:tcBorders>
              <w:top w:val="single" w:sz="4" w:space="0" w:color="auto"/>
              <w:left w:val="single" w:sz="4" w:space="0" w:color="auto"/>
              <w:bottom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IV, V</w:t>
            </w:r>
          </w:p>
        </w:tc>
        <w:tc>
          <w:tcPr>
            <w:tcW w:w="980" w:type="pct"/>
            <w:tcBorders>
              <w:top w:val="single" w:sz="4" w:space="0" w:color="auto"/>
              <w:left w:val="single" w:sz="4" w:space="0" w:color="auto"/>
              <w:bottom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С0—С3</w:t>
            </w:r>
          </w:p>
        </w:tc>
        <w:tc>
          <w:tcPr>
            <w:tcW w:w="1071" w:type="pct"/>
            <w:tcBorders>
              <w:top w:val="single" w:sz="4" w:space="0" w:color="auto"/>
              <w:left w:val="single" w:sz="4" w:space="0" w:color="auto"/>
              <w:bottom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3 (1)</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До 300</w:t>
            </w:r>
          </w:p>
        </w:tc>
      </w:tr>
      <w:tr w:rsidR="00541DA8" w:rsidRPr="002346E2" w:rsidTr="005F02B1">
        <w:trPr>
          <w:trHeight w:hRule="exact" w:val="288"/>
          <w:jc w:val="center"/>
        </w:trPr>
        <w:tc>
          <w:tcPr>
            <w:tcW w:w="1076" w:type="pct"/>
            <w:vMerge w:val="restart"/>
            <w:tcBorders>
              <w:top w:val="single" w:sz="4" w:space="0" w:color="auto"/>
              <w:left w:val="single" w:sz="4" w:space="0" w:color="auto"/>
            </w:tcBorders>
            <w:shd w:val="clear" w:color="auto" w:fill="FFFFFF"/>
            <w:vAlign w:val="center"/>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en-US" w:eastAsia="ru-RU" w:bidi="ru-RU"/>
              </w:rPr>
              <w:lastRenderedPageBreak/>
              <w:t>F</w:t>
            </w:r>
            <w:r w:rsidRPr="002346E2">
              <w:rPr>
                <w:rFonts w:ascii="Arial" w:hAnsi="Arial" w:cs="Arial"/>
                <w:color w:val="000000"/>
                <w:sz w:val="20"/>
                <w:szCs w:val="20"/>
                <w:lang w:val="ru-RU" w:eastAsia="ru-RU" w:bidi="ru-RU"/>
              </w:rPr>
              <w:t>2.2</w:t>
            </w:r>
          </w:p>
        </w:tc>
        <w:tc>
          <w:tcPr>
            <w:tcW w:w="944" w:type="pct"/>
            <w:tcBorders>
              <w:top w:val="single" w:sz="4" w:space="0" w:color="auto"/>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I</w:t>
            </w:r>
          </w:p>
        </w:tc>
        <w:tc>
          <w:tcPr>
            <w:tcW w:w="980" w:type="pct"/>
            <w:tcBorders>
              <w:top w:val="single" w:sz="4" w:space="0" w:color="auto"/>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С0</w:t>
            </w:r>
          </w:p>
        </w:tc>
        <w:tc>
          <w:tcPr>
            <w:tcW w:w="1071" w:type="pct"/>
            <w:tcBorders>
              <w:top w:val="single" w:sz="4" w:space="0" w:color="auto"/>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50</w:t>
            </w:r>
          </w:p>
        </w:tc>
        <w:tc>
          <w:tcPr>
            <w:tcW w:w="929" w:type="pct"/>
            <w:tcBorders>
              <w:top w:val="single" w:sz="4" w:space="0" w:color="auto"/>
              <w:left w:val="single" w:sz="4" w:space="0" w:color="auto"/>
              <w:righ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Не норм.</w:t>
            </w:r>
          </w:p>
        </w:tc>
      </w:tr>
      <w:tr w:rsidR="00541DA8" w:rsidRPr="002346E2" w:rsidTr="005F02B1">
        <w:trPr>
          <w:trHeight w:hRule="exact" w:val="283"/>
          <w:jc w:val="center"/>
        </w:trPr>
        <w:tc>
          <w:tcPr>
            <w:tcW w:w="1076" w:type="pct"/>
            <w:vMerge/>
            <w:tcBorders>
              <w:left w:val="single" w:sz="4" w:space="0" w:color="auto"/>
            </w:tcBorders>
            <w:shd w:val="clear" w:color="auto" w:fill="FFFFFF"/>
            <w:vAlign w:val="center"/>
          </w:tcPr>
          <w:p w:rsidR="00541DA8" w:rsidRPr="002346E2" w:rsidRDefault="00541DA8" w:rsidP="00CB46A1">
            <w:pPr>
              <w:widowControl w:val="0"/>
              <w:spacing w:after="0" w:line="240" w:lineRule="auto"/>
              <w:rPr>
                <w:rFonts w:ascii="Arial" w:eastAsia="Arial Unicode MS" w:hAnsi="Arial" w:cs="Arial"/>
                <w:color w:val="000000"/>
                <w:sz w:val="20"/>
                <w:szCs w:val="20"/>
                <w:lang w:val="ru-RU" w:eastAsia="ru-RU" w:bidi="ru-RU"/>
              </w:rPr>
            </w:pPr>
          </w:p>
        </w:tc>
        <w:tc>
          <w:tcPr>
            <w:tcW w:w="944" w:type="pct"/>
            <w:tcBorders>
              <w:top w:val="single" w:sz="4" w:space="0" w:color="auto"/>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II</w:t>
            </w:r>
          </w:p>
        </w:tc>
        <w:tc>
          <w:tcPr>
            <w:tcW w:w="980" w:type="pct"/>
            <w:tcBorders>
              <w:top w:val="single" w:sz="4" w:space="0" w:color="auto"/>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С0</w:t>
            </w:r>
          </w:p>
        </w:tc>
        <w:tc>
          <w:tcPr>
            <w:tcW w:w="1071" w:type="pct"/>
            <w:tcBorders>
              <w:top w:val="single" w:sz="4" w:space="0" w:color="auto"/>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50</w:t>
            </w:r>
          </w:p>
        </w:tc>
        <w:tc>
          <w:tcPr>
            <w:tcW w:w="929" w:type="pct"/>
            <w:tcBorders>
              <w:top w:val="single" w:sz="4" w:space="0" w:color="auto"/>
              <w:left w:val="single" w:sz="4" w:space="0" w:color="auto"/>
              <w:righ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До 800</w:t>
            </w:r>
          </w:p>
        </w:tc>
      </w:tr>
      <w:tr w:rsidR="00541DA8" w:rsidRPr="002346E2" w:rsidTr="005F02B1">
        <w:trPr>
          <w:trHeight w:hRule="exact" w:val="288"/>
          <w:jc w:val="center"/>
        </w:trPr>
        <w:tc>
          <w:tcPr>
            <w:tcW w:w="1076" w:type="pct"/>
            <w:vMerge/>
            <w:tcBorders>
              <w:left w:val="single" w:sz="4" w:space="0" w:color="auto"/>
            </w:tcBorders>
            <w:shd w:val="clear" w:color="auto" w:fill="FFFFFF"/>
            <w:vAlign w:val="center"/>
          </w:tcPr>
          <w:p w:rsidR="00541DA8" w:rsidRPr="002346E2" w:rsidRDefault="00541DA8" w:rsidP="00CB46A1">
            <w:pPr>
              <w:widowControl w:val="0"/>
              <w:spacing w:after="0" w:line="240" w:lineRule="auto"/>
              <w:rPr>
                <w:rFonts w:ascii="Arial" w:eastAsia="Arial Unicode MS" w:hAnsi="Arial" w:cs="Arial"/>
                <w:color w:val="000000"/>
                <w:sz w:val="20"/>
                <w:szCs w:val="20"/>
                <w:lang w:val="ru-RU" w:eastAsia="ru-RU" w:bidi="ru-RU"/>
              </w:rPr>
            </w:pPr>
          </w:p>
        </w:tc>
        <w:tc>
          <w:tcPr>
            <w:tcW w:w="944" w:type="pct"/>
            <w:tcBorders>
              <w:top w:val="single" w:sz="4" w:space="0" w:color="auto"/>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II</w:t>
            </w:r>
          </w:p>
        </w:tc>
        <w:tc>
          <w:tcPr>
            <w:tcW w:w="980" w:type="pct"/>
            <w:tcBorders>
              <w:top w:val="single" w:sz="4" w:space="0" w:color="auto"/>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С1</w:t>
            </w:r>
          </w:p>
        </w:tc>
        <w:tc>
          <w:tcPr>
            <w:tcW w:w="1071" w:type="pct"/>
            <w:tcBorders>
              <w:top w:val="single" w:sz="4" w:space="0" w:color="auto"/>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28</w:t>
            </w:r>
          </w:p>
        </w:tc>
        <w:tc>
          <w:tcPr>
            <w:tcW w:w="929" w:type="pct"/>
            <w:tcBorders>
              <w:top w:val="single" w:sz="4" w:space="0" w:color="auto"/>
              <w:left w:val="single" w:sz="4" w:space="0" w:color="auto"/>
              <w:righ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До 600</w:t>
            </w:r>
          </w:p>
        </w:tc>
      </w:tr>
      <w:tr w:rsidR="00541DA8" w:rsidRPr="002346E2" w:rsidTr="005F02B1">
        <w:trPr>
          <w:trHeight w:hRule="exact" w:val="288"/>
          <w:jc w:val="center"/>
        </w:trPr>
        <w:tc>
          <w:tcPr>
            <w:tcW w:w="1076" w:type="pct"/>
            <w:vMerge/>
            <w:tcBorders>
              <w:left w:val="single" w:sz="4" w:space="0" w:color="auto"/>
            </w:tcBorders>
            <w:shd w:val="clear" w:color="auto" w:fill="FFFFFF"/>
            <w:vAlign w:val="center"/>
          </w:tcPr>
          <w:p w:rsidR="00541DA8" w:rsidRPr="002346E2" w:rsidRDefault="00541DA8" w:rsidP="00CB46A1">
            <w:pPr>
              <w:widowControl w:val="0"/>
              <w:spacing w:after="0" w:line="240" w:lineRule="auto"/>
              <w:rPr>
                <w:rFonts w:ascii="Arial" w:eastAsia="Arial Unicode MS" w:hAnsi="Arial" w:cs="Arial"/>
                <w:color w:val="000000"/>
                <w:sz w:val="20"/>
                <w:szCs w:val="20"/>
                <w:lang w:val="ru-RU" w:eastAsia="ru-RU" w:bidi="ru-RU"/>
              </w:rPr>
            </w:pPr>
          </w:p>
        </w:tc>
        <w:tc>
          <w:tcPr>
            <w:tcW w:w="944" w:type="pct"/>
            <w:tcBorders>
              <w:top w:val="single" w:sz="4" w:space="0" w:color="auto"/>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III</w:t>
            </w:r>
          </w:p>
        </w:tc>
        <w:tc>
          <w:tcPr>
            <w:tcW w:w="980" w:type="pct"/>
            <w:tcBorders>
              <w:top w:val="single" w:sz="4" w:space="0" w:color="auto"/>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С0</w:t>
            </w:r>
          </w:p>
        </w:tc>
        <w:tc>
          <w:tcPr>
            <w:tcW w:w="1071" w:type="pct"/>
            <w:tcBorders>
              <w:top w:val="single" w:sz="4" w:space="0" w:color="auto"/>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9 (3)</w:t>
            </w:r>
          </w:p>
        </w:tc>
        <w:tc>
          <w:tcPr>
            <w:tcW w:w="929" w:type="pct"/>
            <w:tcBorders>
              <w:top w:val="single" w:sz="4" w:space="0" w:color="auto"/>
              <w:left w:val="single" w:sz="4" w:space="0" w:color="auto"/>
              <w:righ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До 400</w:t>
            </w:r>
          </w:p>
        </w:tc>
      </w:tr>
      <w:tr w:rsidR="00541DA8" w:rsidRPr="002346E2" w:rsidTr="005F02B1">
        <w:trPr>
          <w:trHeight w:hRule="exact" w:val="283"/>
          <w:jc w:val="center"/>
        </w:trPr>
        <w:tc>
          <w:tcPr>
            <w:tcW w:w="1076" w:type="pct"/>
            <w:vMerge/>
            <w:tcBorders>
              <w:left w:val="single" w:sz="4" w:space="0" w:color="auto"/>
            </w:tcBorders>
            <w:shd w:val="clear" w:color="auto" w:fill="FFFFFF"/>
            <w:vAlign w:val="center"/>
          </w:tcPr>
          <w:p w:rsidR="00541DA8" w:rsidRPr="002346E2" w:rsidRDefault="00541DA8" w:rsidP="00CB46A1">
            <w:pPr>
              <w:widowControl w:val="0"/>
              <w:spacing w:after="0" w:line="240" w:lineRule="auto"/>
              <w:rPr>
                <w:rFonts w:ascii="Arial" w:eastAsia="Arial Unicode MS" w:hAnsi="Arial" w:cs="Arial"/>
                <w:color w:val="000000"/>
                <w:sz w:val="20"/>
                <w:szCs w:val="20"/>
                <w:lang w:val="ru-RU" w:eastAsia="ru-RU" w:bidi="ru-RU"/>
              </w:rPr>
            </w:pPr>
          </w:p>
        </w:tc>
        <w:tc>
          <w:tcPr>
            <w:tcW w:w="944" w:type="pct"/>
            <w:tcBorders>
              <w:top w:val="single" w:sz="4" w:space="0" w:color="auto"/>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III</w:t>
            </w:r>
          </w:p>
        </w:tc>
        <w:tc>
          <w:tcPr>
            <w:tcW w:w="980" w:type="pct"/>
            <w:tcBorders>
              <w:top w:val="single" w:sz="4" w:space="0" w:color="auto"/>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С1</w:t>
            </w:r>
          </w:p>
        </w:tc>
        <w:tc>
          <w:tcPr>
            <w:tcW w:w="1071" w:type="pct"/>
            <w:tcBorders>
              <w:top w:val="single" w:sz="4" w:space="0" w:color="auto"/>
              <w:lef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6 (2)</w:t>
            </w:r>
          </w:p>
        </w:tc>
        <w:tc>
          <w:tcPr>
            <w:tcW w:w="929" w:type="pct"/>
            <w:tcBorders>
              <w:top w:val="single" w:sz="4" w:space="0" w:color="auto"/>
              <w:left w:val="single" w:sz="4" w:space="0" w:color="auto"/>
              <w:righ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До 300</w:t>
            </w:r>
          </w:p>
        </w:tc>
      </w:tr>
      <w:tr w:rsidR="00541DA8" w:rsidRPr="002346E2" w:rsidTr="005F02B1">
        <w:trPr>
          <w:trHeight w:hRule="exact" w:val="312"/>
          <w:jc w:val="center"/>
        </w:trPr>
        <w:tc>
          <w:tcPr>
            <w:tcW w:w="1076" w:type="pct"/>
            <w:vMerge/>
            <w:tcBorders>
              <w:left w:val="single" w:sz="4" w:space="0" w:color="auto"/>
              <w:bottom w:val="single" w:sz="4" w:space="0" w:color="auto"/>
            </w:tcBorders>
            <w:shd w:val="clear" w:color="auto" w:fill="FFFFFF"/>
            <w:vAlign w:val="center"/>
          </w:tcPr>
          <w:p w:rsidR="00541DA8" w:rsidRPr="002346E2" w:rsidRDefault="00541DA8" w:rsidP="00CB46A1">
            <w:pPr>
              <w:widowControl w:val="0"/>
              <w:spacing w:after="0" w:line="240" w:lineRule="auto"/>
              <w:rPr>
                <w:rFonts w:ascii="Arial" w:eastAsia="Arial Unicode MS" w:hAnsi="Arial" w:cs="Arial"/>
                <w:color w:val="000000"/>
                <w:sz w:val="20"/>
                <w:szCs w:val="20"/>
                <w:lang w:val="ru-RU" w:eastAsia="ru-RU" w:bidi="ru-RU"/>
              </w:rPr>
            </w:pPr>
          </w:p>
        </w:tc>
        <w:tc>
          <w:tcPr>
            <w:tcW w:w="944" w:type="pct"/>
            <w:tcBorders>
              <w:top w:val="single" w:sz="4" w:space="0" w:color="auto"/>
              <w:left w:val="single" w:sz="4" w:space="0" w:color="auto"/>
              <w:bottom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IV, V</w:t>
            </w:r>
          </w:p>
        </w:tc>
        <w:tc>
          <w:tcPr>
            <w:tcW w:w="980" w:type="pct"/>
            <w:tcBorders>
              <w:top w:val="single" w:sz="4" w:space="0" w:color="auto"/>
              <w:left w:val="single" w:sz="4" w:space="0" w:color="auto"/>
              <w:bottom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С0—С3</w:t>
            </w:r>
          </w:p>
        </w:tc>
        <w:tc>
          <w:tcPr>
            <w:tcW w:w="1071" w:type="pct"/>
            <w:tcBorders>
              <w:top w:val="single" w:sz="4" w:space="0" w:color="auto"/>
              <w:left w:val="single" w:sz="4" w:space="0" w:color="auto"/>
              <w:bottom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3 (1)</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bottom"/>
          </w:tcPr>
          <w:p w:rsidR="00541DA8" w:rsidRPr="002346E2" w:rsidRDefault="00541DA8" w:rsidP="00CB46A1">
            <w:pPr>
              <w:widowControl w:val="0"/>
              <w:spacing w:after="0" w:line="220" w:lineRule="exact"/>
              <w:jc w:val="center"/>
              <w:rPr>
                <w:rFonts w:ascii="Arial" w:hAnsi="Arial" w:cs="Arial"/>
                <w:color w:val="000000"/>
                <w:sz w:val="20"/>
                <w:szCs w:val="20"/>
                <w:lang w:val="ru-RU" w:eastAsia="ru-RU" w:bidi="ru-RU"/>
              </w:rPr>
            </w:pPr>
            <w:r w:rsidRPr="002346E2">
              <w:rPr>
                <w:rFonts w:ascii="Arial" w:hAnsi="Arial" w:cs="Arial"/>
                <w:color w:val="000000"/>
                <w:sz w:val="20"/>
                <w:szCs w:val="20"/>
                <w:lang w:val="ru-RU" w:eastAsia="ru-RU" w:bidi="ru-RU"/>
              </w:rPr>
              <w:t>До 300</w:t>
            </w:r>
          </w:p>
        </w:tc>
      </w:tr>
    </w:tbl>
    <w:p w:rsidR="005F02B1" w:rsidRDefault="005F02B1" w:rsidP="00370EEF">
      <w:pPr>
        <w:spacing w:after="120"/>
        <w:jc w:val="both"/>
        <w:rPr>
          <w:rFonts w:ascii="Arial" w:hAnsi="Arial" w:cs="Arial"/>
          <w:sz w:val="20"/>
          <w:szCs w:val="20"/>
        </w:rPr>
      </w:pPr>
    </w:p>
    <w:p w:rsidR="00541DA8" w:rsidRPr="002346E2" w:rsidRDefault="005F02B1" w:rsidP="005F02B1">
      <w:pPr>
        <w:spacing w:after="120" w:line="240" w:lineRule="auto"/>
        <w:jc w:val="both"/>
        <w:rPr>
          <w:rFonts w:ascii="Arial" w:hAnsi="Arial" w:cs="Arial"/>
          <w:sz w:val="20"/>
          <w:szCs w:val="20"/>
        </w:rPr>
      </w:pPr>
      <w:r w:rsidRPr="002346E2">
        <w:rPr>
          <w:rFonts w:ascii="Arial" w:hAnsi="Arial" w:cs="Arial"/>
          <w:sz w:val="20"/>
          <w:szCs w:val="20"/>
        </w:rPr>
        <w:t>Примечани</w:t>
      </w:r>
      <w:r>
        <w:rPr>
          <w:rFonts w:ascii="Arial" w:hAnsi="Arial" w:cs="Arial"/>
          <w:sz w:val="20"/>
          <w:szCs w:val="20"/>
          <w:lang w:val="ru-RU"/>
        </w:rPr>
        <w:t>е</w:t>
      </w:r>
      <w:r w:rsidRPr="002346E2">
        <w:rPr>
          <w:rFonts w:ascii="Arial" w:hAnsi="Arial" w:cs="Arial"/>
          <w:sz w:val="20"/>
          <w:szCs w:val="20"/>
        </w:rPr>
        <w:t xml:space="preserve"> </w:t>
      </w:r>
      <w:r w:rsidR="00541DA8" w:rsidRPr="002346E2">
        <w:rPr>
          <w:rFonts w:ascii="Arial" w:hAnsi="Arial" w:cs="Arial"/>
          <w:sz w:val="20"/>
          <w:szCs w:val="20"/>
        </w:rPr>
        <w:t>1</w:t>
      </w:r>
      <w:r>
        <w:rPr>
          <w:rFonts w:ascii="Arial" w:hAnsi="Arial" w:cs="Arial"/>
          <w:sz w:val="20"/>
          <w:szCs w:val="20"/>
          <w:lang w:val="ru-RU"/>
        </w:rPr>
        <w:t xml:space="preserve"> -</w:t>
      </w:r>
      <w:r w:rsidR="00370EEF">
        <w:rPr>
          <w:rFonts w:ascii="Arial" w:hAnsi="Arial" w:cs="Arial"/>
          <w:sz w:val="20"/>
          <w:szCs w:val="20"/>
          <w:lang w:val="ru-RU"/>
        </w:rPr>
        <w:t xml:space="preserve"> </w:t>
      </w:r>
      <w:r w:rsidR="00541DA8" w:rsidRPr="002346E2">
        <w:rPr>
          <w:rFonts w:ascii="Arial" w:hAnsi="Arial" w:cs="Arial"/>
          <w:sz w:val="20"/>
          <w:szCs w:val="20"/>
        </w:rPr>
        <w:t>В зданиях класса F2.1 предельная высота размещения зала, определяемая высотой этажа, соответствующего нижнему ряду мест, не должна превышать 9 м для залов вместимостью более 600 мест.</w:t>
      </w:r>
    </w:p>
    <w:p w:rsidR="00541DA8" w:rsidRPr="002346E2" w:rsidRDefault="00541DA8" w:rsidP="005F02B1">
      <w:pPr>
        <w:spacing w:line="240" w:lineRule="auto"/>
        <w:jc w:val="both"/>
        <w:rPr>
          <w:rFonts w:ascii="Arial" w:hAnsi="Arial" w:cs="Arial"/>
          <w:sz w:val="20"/>
          <w:szCs w:val="20"/>
        </w:rPr>
      </w:pPr>
      <w:r w:rsidRPr="002346E2">
        <w:rPr>
          <w:rFonts w:ascii="Arial" w:hAnsi="Arial" w:cs="Arial"/>
          <w:sz w:val="20"/>
          <w:szCs w:val="20"/>
        </w:rPr>
        <w:t>В зданиях I степени огнестойкости класса С0 допускается размещать залы вместимостью до 300 мест на высоте не более 28 м, 150 мест — на более высоких отметках.</w:t>
      </w:r>
      <w:r w:rsidRPr="002346E2">
        <w:rPr>
          <w:rFonts w:ascii="Arial" w:hAnsi="Arial" w:cs="Arial"/>
          <w:sz w:val="20"/>
          <w:szCs w:val="20"/>
        </w:rPr>
        <w:tab/>
      </w:r>
    </w:p>
    <w:p w:rsidR="00541DA8" w:rsidRPr="002346E2" w:rsidRDefault="005F02B1" w:rsidP="005F02B1">
      <w:pPr>
        <w:spacing w:after="120" w:line="240" w:lineRule="auto"/>
        <w:jc w:val="both"/>
        <w:rPr>
          <w:rFonts w:ascii="Arial" w:hAnsi="Arial" w:cs="Arial"/>
          <w:sz w:val="20"/>
          <w:szCs w:val="20"/>
        </w:rPr>
      </w:pPr>
      <w:r w:rsidRPr="002346E2">
        <w:rPr>
          <w:rFonts w:ascii="Arial" w:hAnsi="Arial" w:cs="Arial"/>
          <w:sz w:val="20"/>
          <w:szCs w:val="20"/>
        </w:rPr>
        <w:t>Примечани</w:t>
      </w:r>
      <w:r>
        <w:rPr>
          <w:rFonts w:ascii="Arial" w:hAnsi="Arial" w:cs="Arial"/>
          <w:sz w:val="20"/>
          <w:szCs w:val="20"/>
          <w:lang w:val="ru-RU"/>
        </w:rPr>
        <w:t>е</w:t>
      </w:r>
      <w:r w:rsidRPr="002346E2">
        <w:rPr>
          <w:rFonts w:ascii="Arial" w:hAnsi="Arial" w:cs="Arial"/>
          <w:sz w:val="20"/>
          <w:szCs w:val="20"/>
        </w:rPr>
        <w:t xml:space="preserve"> </w:t>
      </w:r>
      <w:r w:rsidR="00541DA8" w:rsidRPr="002346E2">
        <w:rPr>
          <w:rFonts w:ascii="Arial" w:hAnsi="Arial" w:cs="Arial"/>
          <w:sz w:val="20"/>
          <w:szCs w:val="20"/>
        </w:rPr>
        <w:t>2</w:t>
      </w:r>
      <w:r>
        <w:rPr>
          <w:rFonts w:ascii="Arial" w:hAnsi="Arial" w:cs="Arial"/>
          <w:sz w:val="20"/>
          <w:szCs w:val="20"/>
          <w:lang w:val="ru-RU"/>
        </w:rPr>
        <w:t xml:space="preserve"> -</w:t>
      </w:r>
      <w:r w:rsidR="00370EEF">
        <w:rPr>
          <w:rFonts w:ascii="Arial" w:hAnsi="Arial" w:cs="Arial"/>
          <w:sz w:val="20"/>
          <w:szCs w:val="20"/>
          <w:lang w:val="ru-RU"/>
        </w:rPr>
        <w:t xml:space="preserve"> </w:t>
      </w:r>
      <w:r w:rsidR="00541DA8" w:rsidRPr="002346E2">
        <w:rPr>
          <w:rFonts w:ascii="Arial" w:hAnsi="Arial" w:cs="Arial"/>
          <w:sz w:val="20"/>
          <w:szCs w:val="20"/>
        </w:rPr>
        <w:t>В зданиях класса F2.2 предельная высота размещения зала, определяемая высотой расположения соответствующего этажа, не должна превышать 9 м для танцевальных залов вместимостью более 400 мест, а остальных залов — вместимостью более 600 мест.</w:t>
      </w:r>
    </w:p>
    <w:p w:rsidR="00541DA8" w:rsidRPr="002346E2" w:rsidRDefault="00541DA8" w:rsidP="005F02B1">
      <w:pPr>
        <w:spacing w:after="120" w:line="240" w:lineRule="auto"/>
        <w:jc w:val="both"/>
        <w:rPr>
          <w:rFonts w:ascii="Arial" w:hAnsi="Arial" w:cs="Arial"/>
          <w:sz w:val="20"/>
          <w:szCs w:val="20"/>
        </w:rPr>
      </w:pPr>
      <w:r w:rsidRPr="002346E2">
        <w:rPr>
          <w:rFonts w:ascii="Arial" w:hAnsi="Arial" w:cs="Arial"/>
          <w:sz w:val="20"/>
          <w:szCs w:val="20"/>
        </w:rPr>
        <w:t>В зданиях I степени огнестойкости класса С0 допускается размещать залы вместимостью до 400 мест на высоте не более 28 м, 200 мест — на более высоких отметках.</w:t>
      </w:r>
    </w:p>
    <w:p w:rsidR="00541DA8" w:rsidRPr="002346E2" w:rsidRDefault="005F02B1" w:rsidP="005F02B1">
      <w:pPr>
        <w:spacing w:line="240" w:lineRule="auto"/>
        <w:jc w:val="both"/>
        <w:rPr>
          <w:rFonts w:ascii="Arial" w:hAnsi="Arial" w:cs="Arial"/>
          <w:sz w:val="20"/>
          <w:szCs w:val="20"/>
        </w:rPr>
      </w:pPr>
      <w:r w:rsidRPr="002346E2">
        <w:rPr>
          <w:rFonts w:ascii="Arial" w:hAnsi="Arial" w:cs="Arial"/>
          <w:sz w:val="20"/>
          <w:szCs w:val="20"/>
        </w:rPr>
        <w:t>Примечани</w:t>
      </w:r>
      <w:r>
        <w:rPr>
          <w:rFonts w:ascii="Arial" w:hAnsi="Arial" w:cs="Arial"/>
          <w:sz w:val="20"/>
          <w:szCs w:val="20"/>
          <w:lang w:val="ru-RU"/>
        </w:rPr>
        <w:t>е</w:t>
      </w:r>
      <w:r w:rsidRPr="002346E2">
        <w:rPr>
          <w:rFonts w:ascii="Arial" w:hAnsi="Arial" w:cs="Arial"/>
          <w:sz w:val="20"/>
          <w:szCs w:val="20"/>
        </w:rPr>
        <w:t xml:space="preserve"> </w:t>
      </w:r>
      <w:r w:rsidR="00541DA8" w:rsidRPr="002346E2">
        <w:rPr>
          <w:rFonts w:ascii="Arial" w:hAnsi="Arial" w:cs="Arial"/>
          <w:sz w:val="20"/>
          <w:szCs w:val="20"/>
        </w:rPr>
        <w:t>3</w:t>
      </w:r>
      <w:r>
        <w:rPr>
          <w:rFonts w:ascii="Arial" w:hAnsi="Arial" w:cs="Arial"/>
          <w:sz w:val="20"/>
          <w:szCs w:val="20"/>
          <w:lang w:val="ru-RU"/>
        </w:rPr>
        <w:t xml:space="preserve"> -</w:t>
      </w:r>
      <w:r w:rsidR="00370EEF">
        <w:rPr>
          <w:rFonts w:ascii="Arial" w:hAnsi="Arial" w:cs="Arial"/>
          <w:sz w:val="20"/>
          <w:szCs w:val="20"/>
          <w:lang w:val="ru-RU"/>
        </w:rPr>
        <w:t xml:space="preserve"> </w:t>
      </w:r>
      <w:r w:rsidR="00541DA8" w:rsidRPr="002346E2">
        <w:rPr>
          <w:rFonts w:ascii="Arial" w:hAnsi="Arial" w:cs="Arial"/>
          <w:sz w:val="20"/>
          <w:szCs w:val="20"/>
        </w:rPr>
        <w:t>При блокировании кинотеатра круглогодичного действия с кинотеатром сезонного действия разной степени огнестойкости между ними должна быть предусмотрена проти-вопожарная стена 2-го типа.</w:t>
      </w:r>
    </w:p>
    <w:p w:rsidR="00541DA8" w:rsidRPr="002346E2" w:rsidRDefault="00541DA8" w:rsidP="005F02B1">
      <w:pPr>
        <w:spacing w:line="240" w:lineRule="auto"/>
        <w:jc w:val="both"/>
        <w:rPr>
          <w:rFonts w:ascii="Arial" w:hAnsi="Arial" w:cs="Arial"/>
          <w:sz w:val="20"/>
          <w:szCs w:val="20"/>
        </w:rPr>
      </w:pPr>
      <w:r w:rsidRPr="005F02B1">
        <w:rPr>
          <w:rFonts w:ascii="Arial" w:hAnsi="Arial" w:cs="Arial"/>
          <w:b/>
          <w:sz w:val="20"/>
          <w:szCs w:val="20"/>
        </w:rPr>
        <w:t>6.7.20</w:t>
      </w:r>
      <w:r w:rsidR="005F02B1">
        <w:rPr>
          <w:rFonts w:ascii="Arial" w:hAnsi="Arial" w:cs="Arial"/>
          <w:sz w:val="20"/>
          <w:szCs w:val="20"/>
        </w:rPr>
        <w:tab/>
      </w:r>
      <w:r w:rsidRPr="002346E2">
        <w:rPr>
          <w:rFonts w:ascii="Arial" w:hAnsi="Arial" w:cs="Arial"/>
          <w:sz w:val="20"/>
          <w:szCs w:val="20"/>
        </w:rPr>
        <w:t>При определении вместимости залов следует суммировать стационарные и временные места для зрителей, предусмотренные проектом трансформации зала.</w:t>
      </w:r>
    </w:p>
    <w:p w:rsidR="00541DA8" w:rsidRPr="002346E2" w:rsidRDefault="00541DA8" w:rsidP="005F02B1">
      <w:pPr>
        <w:spacing w:after="120" w:line="240" w:lineRule="auto"/>
        <w:jc w:val="both"/>
        <w:rPr>
          <w:rFonts w:ascii="Arial" w:hAnsi="Arial" w:cs="Arial"/>
          <w:sz w:val="20"/>
          <w:szCs w:val="20"/>
        </w:rPr>
      </w:pPr>
      <w:r w:rsidRPr="002346E2">
        <w:rPr>
          <w:rFonts w:ascii="Arial" w:hAnsi="Arial" w:cs="Arial"/>
          <w:sz w:val="20"/>
          <w:szCs w:val="20"/>
        </w:rPr>
        <w:t>При размещении в кинотеатре нескольких залов их суммарная вместимость не должна превышать указанную в таблице 6.15.</w:t>
      </w:r>
    </w:p>
    <w:p w:rsidR="00541DA8" w:rsidRPr="002346E2" w:rsidRDefault="00541DA8" w:rsidP="005F02B1">
      <w:pPr>
        <w:spacing w:after="120" w:line="240" w:lineRule="auto"/>
        <w:jc w:val="both"/>
        <w:rPr>
          <w:rFonts w:ascii="Arial" w:hAnsi="Arial" w:cs="Arial"/>
          <w:sz w:val="20"/>
          <w:szCs w:val="20"/>
        </w:rPr>
      </w:pPr>
      <w:r w:rsidRPr="002346E2">
        <w:rPr>
          <w:rFonts w:ascii="Arial" w:hAnsi="Arial" w:cs="Arial"/>
          <w:sz w:val="20"/>
          <w:szCs w:val="20"/>
        </w:rPr>
        <w:t>Несущие конструкции покрытий над сценой и залом (фермы, балки) в зданиях театров, клубов и спортивных сооружений следует проектировать в соответствии с требованиями, предъявляемыми к несущим элементам здания.</w:t>
      </w:r>
    </w:p>
    <w:p w:rsidR="00541DA8" w:rsidRPr="002346E2" w:rsidRDefault="00541DA8" w:rsidP="005F02B1">
      <w:pPr>
        <w:spacing w:line="240" w:lineRule="auto"/>
        <w:jc w:val="both"/>
        <w:rPr>
          <w:rFonts w:ascii="Arial" w:hAnsi="Arial" w:cs="Arial"/>
          <w:sz w:val="20"/>
          <w:szCs w:val="20"/>
        </w:rPr>
      </w:pPr>
      <w:r w:rsidRPr="002346E2">
        <w:rPr>
          <w:rFonts w:ascii="Arial" w:hAnsi="Arial" w:cs="Arial"/>
          <w:sz w:val="20"/>
          <w:szCs w:val="20"/>
        </w:rPr>
        <w:t>Для одноэтажных зданий I и II степени огнестойкости допускается применение несущих конструкций покрытий залов с пределом огнестойкости не менее R 60. Указанные конструкции допускается выполнять из древесины, подвергнутой обработке огнезащитными составами I группы огнезащитной эффективности. При этом вместимость зала может быть не более 4 тыс. мест для спортивных сооружений с трибунами и не более 800 мест в других случаях, а остальные конструкции должны соответствовать требованиям, предъявляемым для зданий класса С0.</w:t>
      </w:r>
    </w:p>
    <w:p w:rsidR="00541DA8" w:rsidRPr="004C7CD9" w:rsidRDefault="00541DA8" w:rsidP="005F02B1">
      <w:pPr>
        <w:spacing w:after="120" w:line="240" w:lineRule="auto"/>
        <w:jc w:val="both"/>
        <w:rPr>
          <w:rFonts w:ascii="Arial" w:hAnsi="Arial" w:cs="Arial"/>
          <w:b/>
        </w:rPr>
      </w:pPr>
      <w:r w:rsidRPr="004C7CD9">
        <w:rPr>
          <w:rFonts w:ascii="Arial" w:hAnsi="Arial" w:cs="Arial"/>
          <w:b/>
        </w:rPr>
        <w:t>Больницы</w:t>
      </w:r>
    </w:p>
    <w:p w:rsidR="00541DA8" w:rsidRPr="00370EEF" w:rsidRDefault="00541DA8" w:rsidP="005F02B1">
      <w:pPr>
        <w:spacing w:after="120" w:line="240" w:lineRule="auto"/>
        <w:jc w:val="both"/>
        <w:rPr>
          <w:rFonts w:ascii="Arial" w:hAnsi="Arial" w:cs="Arial"/>
          <w:sz w:val="20"/>
          <w:szCs w:val="20"/>
        </w:rPr>
      </w:pPr>
      <w:r w:rsidRPr="005F02B1">
        <w:rPr>
          <w:rFonts w:ascii="Arial" w:hAnsi="Arial" w:cs="Arial"/>
          <w:b/>
          <w:sz w:val="20"/>
          <w:szCs w:val="20"/>
        </w:rPr>
        <w:t>6.7.21</w:t>
      </w:r>
      <w:r w:rsidRPr="00370EEF">
        <w:rPr>
          <w:rFonts w:ascii="Arial" w:hAnsi="Arial" w:cs="Arial"/>
          <w:sz w:val="20"/>
          <w:szCs w:val="20"/>
        </w:rPr>
        <w:tab/>
        <w:t>Лечебные учреждения, в том числе входящие в состав зданий иного функционального назначения (школ, детских дошкольных учреждений, санаториев и т. п.), следует проектировать в соответствии со следующими требованиями.</w:t>
      </w:r>
    </w:p>
    <w:p w:rsidR="00541DA8" w:rsidRPr="00370EEF" w:rsidRDefault="00541DA8" w:rsidP="005F02B1">
      <w:pPr>
        <w:spacing w:after="120" w:line="240" w:lineRule="auto"/>
        <w:jc w:val="both"/>
        <w:rPr>
          <w:rFonts w:ascii="Arial" w:hAnsi="Arial" w:cs="Arial"/>
          <w:sz w:val="20"/>
          <w:szCs w:val="20"/>
        </w:rPr>
      </w:pPr>
      <w:r w:rsidRPr="00370EEF">
        <w:rPr>
          <w:rFonts w:ascii="Arial" w:hAnsi="Arial" w:cs="Arial"/>
          <w:sz w:val="20"/>
          <w:szCs w:val="20"/>
        </w:rPr>
        <w:t>Здания больниц (F 1.1), амбулаторно-поликлинических учреждений (F 3.4) следует проектировать не выше 28 м. Степень огнестойкости этих зданий должна быть не ниже II, класс конструктивной пожарной опасности — не ниже С0.</w:t>
      </w:r>
    </w:p>
    <w:p w:rsidR="00541DA8" w:rsidRPr="00370EEF" w:rsidRDefault="00541DA8" w:rsidP="005F02B1">
      <w:pPr>
        <w:spacing w:after="120" w:line="240" w:lineRule="auto"/>
        <w:jc w:val="both"/>
        <w:rPr>
          <w:rFonts w:ascii="Arial" w:hAnsi="Arial" w:cs="Arial"/>
          <w:sz w:val="20"/>
          <w:szCs w:val="20"/>
        </w:rPr>
      </w:pPr>
      <w:r w:rsidRPr="00370EEF">
        <w:rPr>
          <w:rFonts w:ascii="Arial" w:hAnsi="Arial" w:cs="Arial"/>
          <w:sz w:val="20"/>
          <w:szCs w:val="20"/>
        </w:rPr>
        <w:t>Здания стационаров высотой до трех этажей включительно необходимо разделять на пожарные секции площадью не более 1000 м</w:t>
      </w:r>
      <w:r w:rsidRPr="00370EEF">
        <w:rPr>
          <w:rFonts w:ascii="Arial" w:hAnsi="Arial" w:cs="Arial"/>
          <w:sz w:val="20"/>
          <w:szCs w:val="20"/>
          <w:vertAlign w:val="superscript"/>
        </w:rPr>
        <w:t>2</w:t>
      </w:r>
      <w:r w:rsidRPr="00370EEF">
        <w:rPr>
          <w:rFonts w:ascii="Arial" w:hAnsi="Arial" w:cs="Arial"/>
          <w:sz w:val="20"/>
          <w:szCs w:val="20"/>
        </w:rPr>
        <w:t>, выше трех этажей — на секции площадью не более 800 м</w:t>
      </w:r>
      <w:r w:rsidRPr="00370EEF">
        <w:rPr>
          <w:rFonts w:ascii="Arial" w:hAnsi="Arial" w:cs="Arial"/>
          <w:sz w:val="20"/>
          <w:szCs w:val="20"/>
          <w:vertAlign w:val="superscript"/>
        </w:rPr>
        <w:t>2</w:t>
      </w:r>
      <w:r w:rsidRPr="00370EEF">
        <w:rPr>
          <w:rFonts w:ascii="Arial" w:hAnsi="Arial" w:cs="Arial"/>
          <w:sz w:val="20"/>
          <w:szCs w:val="20"/>
        </w:rPr>
        <w:t xml:space="preserve"> противопожарными перегородками 1-го типа.</w:t>
      </w:r>
    </w:p>
    <w:p w:rsidR="00541DA8" w:rsidRPr="00370EEF" w:rsidRDefault="00541DA8" w:rsidP="005F02B1">
      <w:pPr>
        <w:spacing w:after="120" w:line="240" w:lineRule="auto"/>
        <w:jc w:val="both"/>
        <w:rPr>
          <w:rFonts w:ascii="Arial" w:hAnsi="Arial" w:cs="Arial"/>
          <w:sz w:val="20"/>
          <w:szCs w:val="20"/>
        </w:rPr>
      </w:pPr>
      <w:r w:rsidRPr="00370EEF">
        <w:rPr>
          <w:rFonts w:ascii="Arial" w:hAnsi="Arial" w:cs="Arial"/>
          <w:sz w:val="20"/>
          <w:szCs w:val="20"/>
        </w:rPr>
        <w:t>Лечебные корпуса психиатрических больниц и диспансеров должны быть высотой не более 9 м, не ниже II степени огнестойкости класса конструктивной пожарной опасности С0.</w:t>
      </w:r>
    </w:p>
    <w:p w:rsidR="00541DA8" w:rsidRPr="00370EEF" w:rsidRDefault="00541DA8" w:rsidP="005F02B1">
      <w:pPr>
        <w:spacing w:after="120" w:line="240" w:lineRule="auto"/>
        <w:jc w:val="both"/>
        <w:rPr>
          <w:rFonts w:ascii="Arial" w:hAnsi="Arial" w:cs="Arial"/>
          <w:sz w:val="20"/>
          <w:szCs w:val="20"/>
        </w:rPr>
      </w:pPr>
      <w:r w:rsidRPr="00370EEF">
        <w:rPr>
          <w:rFonts w:ascii="Arial" w:hAnsi="Arial" w:cs="Arial"/>
          <w:sz w:val="20"/>
          <w:szCs w:val="20"/>
        </w:rPr>
        <w:t>В сельской местности здания лечебных учреждений на 60 и менее коек и амбулаторно-поликлинических учреждений на 90 посещений в смену допускается предусматривать с рублеными или брусчатыми стенами.</w:t>
      </w:r>
    </w:p>
    <w:p w:rsidR="00541DA8" w:rsidRPr="00370EEF" w:rsidRDefault="00541DA8" w:rsidP="005F02B1">
      <w:pPr>
        <w:spacing w:after="120" w:line="240" w:lineRule="auto"/>
        <w:jc w:val="both"/>
        <w:rPr>
          <w:rFonts w:ascii="Arial" w:hAnsi="Arial" w:cs="Arial"/>
          <w:sz w:val="20"/>
          <w:szCs w:val="20"/>
        </w:rPr>
      </w:pPr>
      <w:r w:rsidRPr="00370EEF">
        <w:rPr>
          <w:rFonts w:ascii="Arial" w:hAnsi="Arial" w:cs="Arial"/>
          <w:sz w:val="20"/>
          <w:szCs w:val="20"/>
        </w:rPr>
        <w:t xml:space="preserve">Операционные блоки, отделения реанимации и интенсивной терапии, должны располагаться в самостоятельных пожарных отсеках. Указанные блоки в два этажа и более должны иметь лифты </w:t>
      </w:r>
      <w:r w:rsidRPr="00370EEF">
        <w:rPr>
          <w:rFonts w:ascii="Arial" w:hAnsi="Arial" w:cs="Arial"/>
          <w:sz w:val="20"/>
          <w:szCs w:val="20"/>
        </w:rPr>
        <w:lastRenderedPageBreak/>
        <w:t>для транспортирования пожарных подразделений, приспособленные для перевозки немобильных больных.</w:t>
      </w:r>
    </w:p>
    <w:p w:rsidR="00541DA8" w:rsidRPr="00370EEF" w:rsidRDefault="00541DA8" w:rsidP="005F02B1">
      <w:pPr>
        <w:spacing w:after="120" w:line="240" w:lineRule="auto"/>
        <w:jc w:val="both"/>
        <w:rPr>
          <w:rFonts w:ascii="Arial" w:hAnsi="Arial" w:cs="Arial"/>
          <w:sz w:val="20"/>
          <w:szCs w:val="20"/>
        </w:rPr>
      </w:pPr>
      <w:r w:rsidRPr="00370EEF">
        <w:rPr>
          <w:rFonts w:ascii="Arial" w:hAnsi="Arial" w:cs="Arial"/>
          <w:sz w:val="20"/>
          <w:szCs w:val="20"/>
        </w:rPr>
        <w:t>Палатные отделения детских больниц и корпусов (в том числе палаты для детей со взрослыми) следует размещать не выше пятого этажа здания, палаты для детей в возрасте до семи лет и детские психиатрические отделения (палаты), неврологические отделения для больных со спинно-мозговой травмой и т.д., не выше второго этажа.</w:t>
      </w:r>
    </w:p>
    <w:p w:rsidR="00541DA8" w:rsidRPr="00370EEF" w:rsidRDefault="00541DA8" w:rsidP="005F02B1">
      <w:pPr>
        <w:spacing w:after="120" w:line="240" w:lineRule="auto"/>
        <w:jc w:val="both"/>
        <w:rPr>
          <w:rFonts w:ascii="Arial" w:hAnsi="Arial" w:cs="Arial"/>
          <w:sz w:val="20"/>
          <w:szCs w:val="20"/>
        </w:rPr>
      </w:pPr>
      <w:r w:rsidRPr="00370EEF">
        <w:rPr>
          <w:rFonts w:ascii="Arial" w:hAnsi="Arial" w:cs="Arial"/>
          <w:sz w:val="20"/>
          <w:szCs w:val="20"/>
        </w:rPr>
        <w:t>Допускается размещать палаты для детей в возрасте до семи лет не выше пятого этажа при условии устройства в здании (корпусе) противодымной защиты и автоматического пожаротушения.</w:t>
      </w:r>
    </w:p>
    <w:p w:rsidR="00541DA8" w:rsidRPr="00370EEF" w:rsidRDefault="00541DA8" w:rsidP="005F02B1">
      <w:pPr>
        <w:spacing w:after="120" w:line="240" w:lineRule="auto"/>
        <w:jc w:val="both"/>
        <w:rPr>
          <w:rFonts w:ascii="Arial" w:hAnsi="Arial" w:cs="Arial"/>
          <w:sz w:val="20"/>
          <w:szCs w:val="20"/>
        </w:rPr>
      </w:pPr>
      <w:r w:rsidRPr="00370EEF">
        <w:rPr>
          <w:rFonts w:ascii="Arial" w:hAnsi="Arial" w:cs="Arial"/>
          <w:sz w:val="20"/>
          <w:szCs w:val="20"/>
        </w:rPr>
        <w:t>В перинатальных центрах размещение палат допускается не выше четвертого этажа, а дородовых палат не выше третьего этажа.</w:t>
      </w:r>
    </w:p>
    <w:p w:rsidR="00541DA8" w:rsidRPr="00F45351" w:rsidRDefault="00541DA8" w:rsidP="005F02B1">
      <w:pPr>
        <w:spacing w:after="120" w:line="240" w:lineRule="auto"/>
        <w:jc w:val="both"/>
        <w:rPr>
          <w:rFonts w:ascii="Arial" w:hAnsi="Arial" w:cs="Arial"/>
        </w:rPr>
      </w:pPr>
      <w:r w:rsidRPr="00370EEF">
        <w:rPr>
          <w:rFonts w:ascii="Arial" w:hAnsi="Arial" w:cs="Arial"/>
          <w:sz w:val="20"/>
          <w:szCs w:val="20"/>
        </w:rPr>
        <w:t>Дома для престарелых и инвалидов следует проектировать в соответствии с требованиями, предъявляемыми к стационарам лечебных учреждений</w:t>
      </w:r>
      <w:r w:rsidRPr="00F45351">
        <w:rPr>
          <w:rFonts w:ascii="Arial" w:hAnsi="Arial" w:cs="Arial"/>
        </w:rPr>
        <w:t>.</w:t>
      </w:r>
    </w:p>
    <w:p w:rsidR="00541DA8" w:rsidRPr="00F556B8" w:rsidRDefault="00541DA8" w:rsidP="005F02B1">
      <w:pPr>
        <w:spacing w:line="240" w:lineRule="auto"/>
        <w:jc w:val="both"/>
        <w:rPr>
          <w:rFonts w:ascii="Arial" w:hAnsi="Arial" w:cs="Arial"/>
          <w:b/>
        </w:rPr>
      </w:pPr>
      <w:r w:rsidRPr="00F556B8">
        <w:rPr>
          <w:rFonts w:ascii="Arial" w:hAnsi="Arial" w:cs="Arial"/>
          <w:b/>
        </w:rPr>
        <w:t>Поликлинники</w:t>
      </w:r>
    </w:p>
    <w:p w:rsidR="00541DA8" w:rsidRPr="00370EEF" w:rsidRDefault="00541DA8" w:rsidP="005F02B1">
      <w:pPr>
        <w:spacing w:after="120" w:line="240" w:lineRule="auto"/>
        <w:jc w:val="both"/>
        <w:rPr>
          <w:rFonts w:ascii="Arial" w:hAnsi="Arial" w:cs="Arial"/>
          <w:sz w:val="20"/>
          <w:szCs w:val="20"/>
        </w:rPr>
      </w:pPr>
      <w:r w:rsidRPr="00370EEF">
        <w:rPr>
          <w:rFonts w:ascii="Arial" w:hAnsi="Arial" w:cs="Arial"/>
          <w:sz w:val="20"/>
          <w:szCs w:val="20"/>
        </w:rPr>
        <w:t>Лечебно-профилактические учреждения без стационаров допускается размещать в одноэтажных зданиях III степени огнестойкости класса конструктивной пожарной опасности С0.</w:t>
      </w:r>
    </w:p>
    <w:p w:rsidR="00541DA8" w:rsidRPr="00370EEF" w:rsidRDefault="00541DA8" w:rsidP="005F02B1">
      <w:pPr>
        <w:spacing w:after="120" w:line="240" w:lineRule="auto"/>
        <w:jc w:val="both"/>
        <w:rPr>
          <w:rFonts w:ascii="Arial" w:hAnsi="Arial" w:cs="Arial"/>
          <w:sz w:val="20"/>
          <w:szCs w:val="20"/>
        </w:rPr>
      </w:pPr>
      <w:r w:rsidRPr="00370EEF">
        <w:rPr>
          <w:rFonts w:ascii="Arial" w:hAnsi="Arial" w:cs="Arial"/>
          <w:sz w:val="20"/>
          <w:szCs w:val="20"/>
        </w:rPr>
        <w:t>Здания амбулаторно-поликлинические для обслуживания детей допускается проектировать не выше:</w:t>
      </w:r>
    </w:p>
    <w:p w:rsidR="00541DA8" w:rsidRPr="00370EEF" w:rsidRDefault="00541DA8" w:rsidP="005F02B1">
      <w:pPr>
        <w:spacing w:after="120" w:line="240" w:lineRule="auto"/>
        <w:jc w:val="both"/>
        <w:rPr>
          <w:rFonts w:ascii="Arial" w:hAnsi="Arial" w:cs="Arial"/>
          <w:sz w:val="20"/>
          <w:szCs w:val="20"/>
        </w:rPr>
      </w:pPr>
      <w:r w:rsidRPr="00370EEF">
        <w:rPr>
          <w:rFonts w:ascii="Arial" w:hAnsi="Arial" w:cs="Arial"/>
          <w:sz w:val="20"/>
          <w:szCs w:val="20"/>
        </w:rPr>
        <w:t>-</w:t>
      </w:r>
      <w:r w:rsidRPr="00370EEF">
        <w:rPr>
          <w:rFonts w:ascii="Arial" w:hAnsi="Arial" w:cs="Arial"/>
          <w:sz w:val="20"/>
          <w:szCs w:val="20"/>
        </w:rPr>
        <w:tab/>
        <w:t>6 этажей (18 м) — в крупных и крупнейших городах;</w:t>
      </w:r>
    </w:p>
    <w:p w:rsidR="00541DA8" w:rsidRPr="00370EEF" w:rsidRDefault="00541DA8" w:rsidP="005F02B1">
      <w:pPr>
        <w:spacing w:line="240" w:lineRule="auto"/>
        <w:jc w:val="both"/>
        <w:rPr>
          <w:rFonts w:ascii="Arial" w:hAnsi="Arial" w:cs="Arial"/>
          <w:sz w:val="20"/>
          <w:szCs w:val="20"/>
        </w:rPr>
      </w:pPr>
      <w:r w:rsidRPr="00370EEF">
        <w:rPr>
          <w:rFonts w:ascii="Arial" w:hAnsi="Arial" w:cs="Arial"/>
          <w:sz w:val="20"/>
          <w:szCs w:val="20"/>
        </w:rPr>
        <w:t>-</w:t>
      </w:r>
      <w:r w:rsidRPr="00370EEF">
        <w:rPr>
          <w:rFonts w:ascii="Arial" w:hAnsi="Arial" w:cs="Arial"/>
          <w:sz w:val="20"/>
          <w:szCs w:val="20"/>
        </w:rPr>
        <w:tab/>
        <w:t>5 этажей (15 м) — в остальных случаях. При этом на верхнем этаже допускается размещать только помещения административно-бытового назначения для персонала учреждения.</w:t>
      </w:r>
    </w:p>
    <w:p w:rsidR="00541DA8" w:rsidRPr="00370EEF" w:rsidRDefault="00541DA8" w:rsidP="005F02B1">
      <w:pPr>
        <w:spacing w:line="240" w:lineRule="auto"/>
        <w:jc w:val="both"/>
        <w:rPr>
          <w:rFonts w:ascii="Arial" w:hAnsi="Arial" w:cs="Arial"/>
          <w:sz w:val="20"/>
          <w:szCs w:val="20"/>
        </w:rPr>
      </w:pPr>
      <w:r w:rsidRPr="005F02B1">
        <w:rPr>
          <w:rFonts w:ascii="Arial" w:hAnsi="Arial" w:cs="Arial"/>
          <w:b/>
          <w:sz w:val="20"/>
          <w:szCs w:val="20"/>
        </w:rPr>
        <w:t>6.7.22</w:t>
      </w:r>
      <w:r w:rsidRPr="00370EEF">
        <w:rPr>
          <w:rFonts w:ascii="Arial" w:hAnsi="Arial" w:cs="Arial"/>
          <w:sz w:val="20"/>
          <w:szCs w:val="20"/>
        </w:rPr>
        <w:tab/>
        <w:t>Здания учреждений отдыха летнего функционирования V степени огнестойкости, а также здания детских оздоровительных учреждений и санаториев IV и V степеней огнестойкости следует проектировать только одноэтажными.</w:t>
      </w:r>
    </w:p>
    <w:p w:rsidR="00541DA8" w:rsidRPr="00370EEF" w:rsidRDefault="00541DA8" w:rsidP="005F02B1">
      <w:pPr>
        <w:spacing w:after="120" w:line="240" w:lineRule="auto"/>
        <w:jc w:val="both"/>
        <w:rPr>
          <w:rFonts w:ascii="Arial" w:hAnsi="Arial" w:cs="Arial"/>
          <w:sz w:val="20"/>
          <w:szCs w:val="20"/>
        </w:rPr>
      </w:pPr>
      <w:r w:rsidRPr="00370EEF">
        <w:rPr>
          <w:rFonts w:ascii="Arial" w:hAnsi="Arial" w:cs="Arial"/>
          <w:sz w:val="20"/>
          <w:szCs w:val="20"/>
        </w:rPr>
        <w:t>Здания летних детских оздоровительных лагерей и туристские хижины следует проектировать высотой не более двух этажей, здания детских оздоровительных лагерей круглогодичного использования — не более трех этажей вне зависимости от степени огнестойкости и класса конструктивной пожарной опасности.</w:t>
      </w:r>
    </w:p>
    <w:p w:rsidR="00541DA8" w:rsidRPr="00370EEF" w:rsidRDefault="00541DA8" w:rsidP="005F02B1">
      <w:pPr>
        <w:spacing w:line="240" w:lineRule="auto"/>
        <w:jc w:val="both"/>
        <w:rPr>
          <w:rFonts w:ascii="Arial" w:hAnsi="Arial" w:cs="Arial"/>
          <w:sz w:val="20"/>
          <w:szCs w:val="20"/>
        </w:rPr>
      </w:pPr>
      <w:r w:rsidRPr="00370EEF">
        <w:rPr>
          <w:rFonts w:ascii="Arial" w:hAnsi="Arial" w:cs="Arial"/>
          <w:sz w:val="20"/>
          <w:szCs w:val="20"/>
        </w:rPr>
        <w:t>В оздоровительных лагерях спальные помещения следует объединять в отдельные группы по 40 мест. Данные помещения должны иметь самостоятельные эвакуационные выходы. Один из выходов может быть объединен с лестничной клеткой. Спальные помещения оздоровительных лагерей в отдельных зданиях или отдельных частях зданий должны быть не более чем на 160 мест.</w:t>
      </w:r>
    </w:p>
    <w:p w:rsidR="00541DA8" w:rsidRPr="00370EEF" w:rsidRDefault="00541DA8" w:rsidP="005F02B1">
      <w:pPr>
        <w:spacing w:after="120" w:line="240" w:lineRule="auto"/>
        <w:jc w:val="both"/>
        <w:rPr>
          <w:rFonts w:ascii="Arial" w:hAnsi="Arial" w:cs="Arial"/>
          <w:sz w:val="20"/>
          <w:szCs w:val="20"/>
        </w:rPr>
      </w:pPr>
      <w:r w:rsidRPr="005F02B1">
        <w:rPr>
          <w:rFonts w:ascii="Arial" w:hAnsi="Arial" w:cs="Arial"/>
          <w:b/>
          <w:sz w:val="20"/>
          <w:szCs w:val="20"/>
        </w:rPr>
        <w:t>6.7.23</w:t>
      </w:r>
      <w:r w:rsidRPr="00370EEF">
        <w:rPr>
          <w:rFonts w:ascii="Arial" w:hAnsi="Arial" w:cs="Arial"/>
          <w:sz w:val="20"/>
          <w:szCs w:val="20"/>
        </w:rPr>
        <w:tab/>
        <w:t>Трибуны любой вместимости сооружений класса F2.3 с использованием подтрибунного пространства при размещении в нем вспомогательных помещений на двух и более этажах должны проектироваться не ниже I степени огнестойкости класса конструктивной пожарной опасности С0. Перекрытия под трибунами должны быть противопожарными 2-го типа.</w:t>
      </w:r>
    </w:p>
    <w:p w:rsidR="00541DA8" w:rsidRPr="00370EEF" w:rsidRDefault="00541DA8" w:rsidP="005F02B1">
      <w:pPr>
        <w:spacing w:after="120" w:line="240" w:lineRule="auto"/>
        <w:jc w:val="both"/>
        <w:rPr>
          <w:rFonts w:ascii="Arial" w:hAnsi="Arial" w:cs="Arial"/>
          <w:sz w:val="20"/>
          <w:szCs w:val="20"/>
        </w:rPr>
      </w:pPr>
      <w:r w:rsidRPr="00370EEF">
        <w:rPr>
          <w:rFonts w:ascii="Arial" w:hAnsi="Arial" w:cs="Arial"/>
          <w:sz w:val="20"/>
          <w:szCs w:val="20"/>
        </w:rPr>
        <w:t>При одноэтажном размещении вспомогательных помещений в подтрибунном пространстве или при числе рядов для зрителей на трибунах более 20 несущие конструкции трибун должны иметь предел огнестойкости не менее R 45, класс пожарной опасности К0, а перекрытия под трибунами должны быть противопожарными 3-го типа.</w:t>
      </w:r>
    </w:p>
    <w:p w:rsidR="00541DA8" w:rsidRPr="00370EEF" w:rsidRDefault="00541DA8" w:rsidP="005F02B1">
      <w:pPr>
        <w:spacing w:line="240" w:lineRule="auto"/>
        <w:jc w:val="both"/>
        <w:rPr>
          <w:rFonts w:ascii="Arial" w:hAnsi="Arial" w:cs="Arial"/>
          <w:sz w:val="20"/>
          <w:szCs w:val="20"/>
        </w:rPr>
      </w:pPr>
      <w:r w:rsidRPr="00370EEF">
        <w:rPr>
          <w:rFonts w:ascii="Arial" w:hAnsi="Arial" w:cs="Arial"/>
          <w:sz w:val="20"/>
          <w:szCs w:val="20"/>
        </w:rPr>
        <w:t>Несущие конструкции трибун спортивных сооружений (F2.3) без использования подтрибунного пространства и с числом рядов более 5 должны быть выполнены из негорючих материалов с пределом огнестойкости не менее R 15. При этом не допускается размещение под трибунами горючих веществ и материалов.</w:t>
      </w:r>
    </w:p>
    <w:p w:rsidR="00541DA8" w:rsidRPr="00370EEF" w:rsidRDefault="00541DA8" w:rsidP="005F02B1">
      <w:pPr>
        <w:spacing w:after="120" w:line="240" w:lineRule="auto"/>
        <w:jc w:val="both"/>
        <w:rPr>
          <w:rFonts w:ascii="Arial" w:hAnsi="Arial" w:cs="Arial"/>
          <w:sz w:val="20"/>
          <w:szCs w:val="20"/>
        </w:rPr>
      </w:pPr>
      <w:r w:rsidRPr="005F02B1">
        <w:rPr>
          <w:rFonts w:ascii="Arial" w:hAnsi="Arial" w:cs="Arial"/>
          <w:b/>
          <w:sz w:val="20"/>
          <w:szCs w:val="20"/>
        </w:rPr>
        <w:t>6.7.24</w:t>
      </w:r>
      <w:r w:rsidRPr="00370EEF">
        <w:rPr>
          <w:rFonts w:ascii="Arial" w:hAnsi="Arial" w:cs="Arial"/>
          <w:sz w:val="20"/>
          <w:szCs w:val="20"/>
        </w:rPr>
        <w:tab/>
        <w:t>В крытых спортивных сооружениях несущие конструкции стационарных трибун (под которыми не предусмотрено размещение помещений) вместимостью более 600 зрителей следует выполнять с пределом огнестойкости не менее R 60 класса пожарной опасности К0; от 300 до 600 зрителей — R 45 и К0; а менее 300 зрителей — R 15 и К0, К1.</w:t>
      </w:r>
    </w:p>
    <w:p w:rsidR="00541DA8" w:rsidRPr="00370EEF" w:rsidRDefault="00541DA8" w:rsidP="005F02B1">
      <w:pPr>
        <w:spacing w:after="120" w:line="240" w:lineRule="auto"/>
        <w:jc w:val="both"/>
        <w:rPr>
          <w:rFonts w:ascii="Arial" w:hAnsi="Arial" w:cs="Arial"/>
          <w:sz w:val="20"/>
          <w:szCs w:val="20"/>
        </w:rPr>
      </w:pPr>
      <w:r w:rsidRPr="00370EEF">
        <w:rPr>
          <w:rFonts w:ascii="Arial" w:hAnsi="Arial" w:cs="Arial"/>
          <w:sz w:val="20"/>
          <w:szCs w:val="20"/>
        </w:rPr>
        <w:t>Предел огнестойкости несущих конструкций трансформируемых трибун (выдвижных и т. п.) независимо от вместимости должен быть не менее R 15.</w:t>
      </w:r>
    </w:p>
    <w:p w:rsidR="00541DA8" w:rsidRPr="00370EEF" w:rsidRDefault="00541DA8" w:rsidP="005F02B1">
      <w:pPr>
        <w:spacing w:line="240" w:lineRule="auto"/>
        <w:jc w:val="both"/>
        <w:rPr>
          <w:rFonts w:ascii="Arial" w:hAnsi="Arial" w:cs="Arial"/>
          <w:sz w:val="20"/>
          <w:szCs w:val="20"/>
        </w:rPr>
      </w:pPr>
      <w:r w:rsidRPr="00370EEF">
        <w:rPr>
          <w:rFonts w:ascii="Arial" w:hAnsi="Arial" w:cs="Arial"/>
          <w:sz w:val="20"/>
          <w:szCs w:val="20"/>
        </w:rPr>
        <w:lastRenderedPageBreak/>
        <w:t>Приведенные требования не распространяются на временные зрительские места, устанавливаемые на полу арены при ее трансформации.</w:t>
      </w:r>
    </w:p>
    <w:p w:rsidR="00541DA8" w:rsidRPr="00370EEF" w:rsidRDefault="00541DA8" w:rsidP="005F02B1">
      <w:pPr>
        <w:spacing w:line="240" w:lineRule="auto"/>
        <w:jc w:val="both"/>
        <w:rPr>
          <w:rFonts w:ascii="Arial" w:hAnsi="Arial" w:cs="Arial"/>
          <w:sz w:val="20"/>
          <w:szCs w:val="20"/>
        </w:rPr>
      </w:pPr>
      <w:r w:rsidRPr="005F02B1">
        <w:rPr>
          <w:rFonts w:ascii="Arial" w:hAnsi="Arial" w:cs="Arial"/>
          <w:b/>
          <w:sz w:val="20"/>
          <w:szCs w:val="20"/>
        </w:rPr>
        <w:t>6.7.25</w:t>
      </w:r>
      <w:r w:rsidRPr="00370EEF">
        <w:rPr>
          <w:rFonts w:ascii="Arial" w:hAnsi="Arial" w:cs="Arial"/>
          <w:sz w:val="20"/>
          <w:szCs w:val="20"/>
        </w:rPr>
        <w:tab/>
        <w:t>Здания библиотек и архивов следует проектировать не выше 28 м.</w:t>
      </w:r>
    </w:p>
    <w:p w:rsidR="00541DA8" w:rsidRPr="00370EEF" w:rsidRDefault="00541DA8" w:rsidP="005F02B1">
      <w:pPr>
        <w:spacing w:after="120" w:line="240" w:lineRule="auto"/>
        <w:jc w:val="both"/>
        <w:rPr>
          <w:rFonts w:ascii="Arial" w:hAnsi="Arial" w:cs="Arial"/>
          <w:sz w:val="20"/>
          <w:szCs w:val="20"/>
        </w:rPr>
      </w:pPr>
      <w:r w:rsidRPr="005F02B1">
        <w:rPr>
          <w:rFonts w:ascii="Arial" w:hAnsi="Arial" w:cs="Arial"/>
          <w:b/>
          <w:sz w:val="20"/>
          <w:szCs w:val="20"/>
        </w:rPr>
        <w:t>6.7.26</w:t>
      </w:r>
      <w:r w:rsidRPr="00370EEF">
        <w:rPr>
          <w:rFonts w:ascii="Arial" w:hAnsi="Arial" w:cs="Arial"/>
          <w:sz w:val="20"/>
          <w:szCs w:val="20"/>
        </w:rPr>
        <w:tab/>
        <w:t>Здания санаториев, учреждений отдыха и туризма (за исключением гостиниц) следует проектировать не выше 28 м.</w:t>
      </w:r>
    </w:p>
    <w:p w:rsidR="00541DA8" w:rsidRPr="00370EEF" w:rsidRDefault="00541DA8" w:rsidP="005F02B1">
      <w:pPr>
        <w:spacing w:after="120" w:line="240" w:lineRule="auto"/>
        <w:jc w:val="both"/>
        <w:rPr>
          <w:rFonts w:ascii="Arial" w:hAnsi="Arial" w:cs="Arial"/>
          <w:sz w:val="20"/>
          <w:szCs w:val="20"/>
        </w:rPr>
      </w:pPr>
      <w:r w:rsidRPr="00370EEF">
        <w:rPr>
          <w:rFonts w:ascii="Arial" w:hAnsi="Arial" w:cs="Arial"/>
          <w:sz w:val="20"/>
          <w:szCs w:val="20"/>
        </w:rPr>
        <w:t>Степень огнестойкости спальных корпусов санаториев высотой более двух этажей должна быть не ниже II, класс конструктивной пожарной опасности — С0.</w:t>
      </w:r>
    </w:p>
    <w:p w:rsidR="00541DA8" w:rsidRPr="00370EEF" w:rsidRDefault="00541DA8" w:rsidP="005F02B1">
      <w:pPr>
        <w:spacing w:after="120" w:line="240" w:lineRule="auto"/>
        <w:jc w:val="both"/>
        <w:rPr>
          <w:rFonts w:ascii="Arial" w:hAnsi="Arial" w:cs="Arial"/>
          <w:sz w:val="20"/>
          <w:szCs w:val="20"/>
        </w:rPr>
      </w:pPr>
      <w:r w:rsidRPr="00370EEF">
        <w:rPr>
          <w:rFonts w:ascii="Arial" w:hAnsi="Arial" w:cs="Arial"/>
          <w:sz w:val="20"/>
          <w:szCs w:val="20"/>
        </w:rPr>
        <w:t>Двухэтажные спальные корпуса санаториев допускается проектировать III степени огнестойкости класса конструктивной пожарной опасности С0.</w:t>
      </w:r>
    </w:p>
    <w:p w:rsidR="00541DA8" w:rsidRPr="00370EEF" w:rsidRDefault="00541DA8" w:rsidP="005F02B1">
      <w:pPr>
        <w:spacing w:after="120" w:line="240" w:lineRule="auto"/>
        <w:jc w:val="both"/>
        <w:rPr>
          <w:rFonts w:ascii="Arial" w:hAnsi="Arial" w:cs="Arial"/>
          <w:sz w:val="20"/>
          <w:szCs w:val="20"/>
        </w:rPr>
      </w:pPr>
      <w:r w:rsidRPr="00370EEF">
        <w:rPr>
          <w:rFonts w:ascii="Arial" w:hAnsi="Arial" w:cs="Arial"/>
          <w:sz w:val="20"/>
          <w:szCs w:val="20"/>
        </w:rPr>
        <w:t>Число мест в жилых корпусах санаториев и учреждений отдыха и туризма I и II степеней огнестойкости класса пожарной опасности С0 не должно превышать 1000; III степени огнестойкости класса пожарной опасности С0 — 150; остальных степеней огнестойкости — 50.</w:t>
      </w:r>
    </w:p>
    <w:p w:rsidR="00541DA8" w:rsidRPr="00370EEF" w:rsidRDefault="00541DA8" w:rsidP="005F02B1">
      <w:pPr>
        <w:spacing w:after="120" w:line="240" w:lineRule="auto"/>
        <w:jc w:val="both"/>
        <w:rPr>
          <w:rFonts w:ascii="Arial" w:hAnsi="Arial" w:cs="Arial"/>
          <w:sz w:val="20"/>
          <w:szCs w:val="20"/>
        </w:rPr>
      </w:pPr>
      <w:r w:rsidRPr="00370EEF">
        <w:rPr>
          <w:rFonts w:ascii="Arial" w:hAnsi="Arial" w:cs="Arial"/>
          <w:sz w:val="20"/>
          <w:szCs w:val="20"/>
        </w:rPr>
        <w:t>Спальные помещения, предназначенные для размещения семей с детьми, следует размещать в отдельных зданиях или отдельных частях зданий, выделенных противопожарными перегородками 1 типа, высотой не более шести этажей, имеющих изолированные от других частей зданий эвакуационные выходы. При этом спальные помещения должны иметь аварийный выход, соответствующий одному из следующих требований:</w:t>
      </w:r>
    </w:p>
    <w:p w:rsidR="00541DA8" w:rsidRPr="00370EEF" w:rsidRDefault="00541DA8" w:rsidP="005F02B1">
      <w:pPr>
        <w:spacing w:line="240" w:lineRule="auto"/>
        <w:jc w:val="both"/>
        <w:rPr>
          <w:rFonts w:ascii="Arial" w:hAnsi="Arial" w:cs="Arial"/>
          <w:sz w:val="20"/>
          <w:szCs w:val="20"/>
        </w:rPr>
      </w:pPr>
      <w:r w:rsidRPr="00370EEF">
        <w:rPr>
          <w:rFonts w:ascii="Arial" w:hAnsi="Arial" w:cs="Arial"/>
          <w:sz w:val="20"/>
          <w:szCs w:val="20"/>
        </w:rPr>
        <w:t>-</w:t>
      </w:r>
      <w:r w:rsidRPr="00370EEF">
        <w:rPr>
          <w:rFonts w:ascii="Arial" w:hAnsi="Arial" w:cs="Arial"/>
          <w:sz w:val="20"/>
          <w:szCs w:val="20"/>
        </w:rPr>
        <w:tab/>
        <w:t>выход должен вести на балкон или лоджию с глухим простенком не менее 1,2 метра от торца балкона (лоджии) до оконного проема (остекленной двери) или не менее 1,6 метра между остекленными проемами, выходящими на балкон (лоджию);</w:t>
      </w:r>
    </w:p>
    <w:p w:rsidR="00541DA8" w:rsidRPr="00370EEF" w:rsidRDefault="00541DA8" w:rsidP="005F02B1">
      <w:pPr>
        <w:spacing w:after="120" w:line="240" w:lineRule="auto"/>
        <w:jc w:val="both"/>
        <w:rPr>
          <w:rFonts w:ascii="Arial" w:hAnsi="Arial" w:cs="Arial"/>
          <w:sz w:val="20"/>
          <w:szCs w:val="20"/>
        </w:rPr>
      </w:pPr>
      <w:r w:rsidRPr="00370EEF">
        <w:rPr>
          <w:rFonts w:ascii="Arial" w:hAnsi="Arial" w:cs="Arial"/>
          <w:sz w:val="20"/>
          <w:szCs w:val="20"/>
        </w:rPr>
        <w:t>-</w:t>
      </w:r>
      <w:r w:rsidRPr="00370EEF">
        <w:rPr>
          <w:rFonts w:ascii="Arial" w:hAnsi="Arial" w:cs="Arial"/>
          <w:sz w:val="20"/>
          <w:szCs w:val="20"/>
        </w:rPr>
        <w:tab/>
        <w:t>выход должен вести на переход шириной не менее 0,6 метра, ведущий в смежную часть здания;</w:t>
      </w:r>
    </w:p>
    <w:p w:rsidR="00541DA8" w:rsidRPr="00370EEF" w:rsidRDefault="00541DA8" w:rsidP="005F02B1">
      <w:pPr>
        <w:spacing w:line="240" w:lineRule="auto"/>
        <w:jc w:val="both"/>
        <w:rPr>
          <w:rFonts w:ascii="Arial" w:hAnsi="Arial" w:cs="Arial"/>
          <w:sz w:val="20"/>
          <w:szCs w:val="20"/>
        </w:rPr>
      </w:pPr>
      <w:r w:rsidRPr="00370EEF">
        <w:rPr>
          <w:rFonts w:ascii="Arial" w:hAnsi="Arial" w:cs="Arial"/>
          <w:sz w:val="20"/>
          <w:szCs w:val="20"/>
        </w:rPr>
        <w:t>-</w:t>
      </w:r>
      <w:r w:rsidRPr="00370EEF">
        <w:rPr>
          <w:rFonts w:ascii="Arial" w:hAnsi="Arial" w:cs="Arial"/>
          <w:sz w:val="20"/>
          <w:szCs w:val="20"/>
        </w:rPr>
        <w:tab/>
        <w:t>выход должен вести на балкон или лоджию, оборудованные наружной лестницей, поэтажно соединяющей балконы или лоджии.</w:t>
      </w:r>
    </w:p>
    <w:p w:rsidR="00541DA8" w:rsidRPr="00370EEF" w:rsidRDefault="00541DA8" w:rsidP="005F02B1">
      <w:pPr>
        <w:spacing w:after="120" w:line="240" w:lineRule="auto"/>
        <w:jc w:val="both"/>
        <w:rPr>
          <w:rFonts w:ascii="Arial" w:hAnsi="Arial" w:cs="Arial"/>
          <w:sz w:val="20"/>
          <w:szCs w:val="20"/>
        </w:rPr>
      </w:pPr>
      <w:r w:rsidRPr="005F02B1">
        <w:rPr>
          <w:rFonts w:ascii="Arial" w:hAnsi="Arial" w:cs="Arial"/>
          <w:b/>
          <w:sz w:val="20"/>
          <w:szCs w:val="20"/>
        </w:rPr>
        <w:t>6.7.27</w:t>
      </w:r>
      <w:r w:rsidRPr="00370EEF">
        <w:rPr>
          <w:rFonts w:ascii="Arial" w:hAnsi="Arial" w:cs="Arial"/>
          <w:sz w:val="20"/>
          <w:szCs w:val="20"/>
        </w:rPr>
        <w:tab/>
        <w:t>Степень огнестойкости гостиниц, домов отдыха общего типа, кемпингов, мотелей и пансионатов высотой более двух этажей должна быть не ниже III, класс конструктивной пожарной опасности С0.</w:t>
      </w:r>
    </w:p>
    <w:p w:rsidR="00541DA8" w:rsidRPr="00370EEF" w:rsidRDefault="00541DA8" w:rsidP="005F02B1">
      <w:pPr>
        <w:spacing w:after="120" w:line="240" w:lineRule="auto"/>
        <w:jc w:val="both"/>
        <w:rPr>
          <w:rFonts w:ascii="Arial" w:hAnsi="Arial" w:cs="Arial"/>
          <w:sz w:val="20"/>
          <w:szCs w:val="20"/>
        </w:rPr>
      </w:pPr>
      <w:r w:rsidRPr="00370EEF">
        <w:rPr>
          <w:rFonts w:ascii="Arial" w:hAnsi="Arial" w:cs="Arial"/>
          <w:sz w:val="20"/>
          <w:szCs w:val="20"/>
        </w:rPr>
        <w:t>Спальные помещения, предназначенные для размещения семей с детьми в домах отдыха общего типа, кемпингах, мотелях и пансионатах следует размещать в отдельных зданиях или отдельных частях зданий, выделенных противопожарными перегородками 1 типа, высотой не более шести этажей, имеющих изолированные от других частей зданий эвакуационные выходы. При этом спальные помещения должны иметь аварийный выход, соответствующий одному из следующих требований:</w:t>
      </w:r>
    </w:p>
    <w:p w:rsidR="00541DA8" w:rsidRPr="00370EEF" w:rsidRDefault="00541DA8" w:rsidP="005F02B1">
      <w:pPr>
        <w:spacing w:after="120" w:line="240" w:lineRule="auto"/>
        <w:jc w:val="both"/>
        <w:rPr>
          <w:rFonts w:ascii="Arial" w:hAnsi="Arial" w:cs="Arial"/>
          <w:sz w:val="20"/>
          <w:szCs w:val="20"/>
        </w:rPr>
      </w:pPr>
      <w:r w:rsidRPr="00370EEF">
        <w:rPr>
          <w:rFonts w:ascii="Arial" w:hAnsi="Arial" w:cs="Arial"/>
          <w:sz w:val="20"/>
          <w:szCs w:val="20"/>
        </w:rPr>
        <w:t>-</w:t>
      </w:r>
      <w:r w:rsidRPr="00370EEF">
        <w:rPr>
          <w:rFonts w:ascii="Arial" w:hAnsi="Arial" w:cs="Arial"/>
          <w:sz w:val="20"/>
          <w:szCs w:val="20"/>
        </w:rPr>
        <w:tab/>
        <w:t>выход должен вести на балкон или лоджию с глухим простенком не менее 1,2 метра от торца балкона (лоджии) до оконного проема (остекленной двери) или не менее 1,6 метра между остекленными проемами, выходящими на балкон (лоджию);</w:t>
      </w:r>
    </w:p>
    <w:p w:rsidR="00541DA8" w:rsidRPr="00370EEF" w:rsidRDefault="00541DA8" w:rsidP="005F02B1">
      <w:pPr>
        <w:spacing w:after="120" w:line="240" w:lineRule="auto"/>
        <w:jc w:val="both"/>
        <w:rPr>
          <w:rFonts w:ascii="Arial" w:hAnsi="Arial" w:cs="Arial"/>
          <w:sz w:val="20"/>
          <w:szCs w:val="20"/>
        </w:rPr>
      </w:pPr>
      <w:r w:rsidRPr="00370EEF">
        <w:rPr>
          <w:rFonts w:ascii="Arial" w:hAnsi="Arial" w:cs="Arial"/>
          <w:sz w:val="20"/>
          <w:szCs w:val="20"/>
        </w:rPr>
        <w:t>-</w:t>
      </w:r>
      <w:r w:rsidRPr="00370EEF">
        <w:rPr>
          <w:rFonts w:ascii="Arial" w:hAnsi="Arial" w:cs="Arial"/>
          <w:sz w:val="20"/>
          <w:szCs w:val="20"/>
        </w:rPr>
        <w:tab/>
        <w:t>выход должен вести на переход шириной не менее 0,6 метра, ведущий в смежную часть здания;</w:t>
      </w:r>
    </w:p>
    <w:p w:rsidR="00541DA8" w:rsidRPr="00370EEF" w:rsidRDefault="00541DA8" w:rsidP="005F02B1">
      <w:pPr>
        <w:spacing w:line="240" w:lineRule="auto"/>
        <w:jc w:val="both"/>
        <w:rPr>
          <w:rFonts w:ascii="Arial" w:hAnsi="Arial" w:cs="Arial"/>
          <w:sz w:val="20"/>
          <w:szCs w:val="20"/>
        </w:rPr>
      </w:pPr>
      <w:r w:rsidRPr="00370EEF">
        <w:rPr>
          <w:rFonts w:ascii="Arial" w:hAnsi="Arial" w:cs="Arial"/>
          <w:sz w:val="20"/>
          <w:szCs w:val="20"/>
        </w:rPr>
        <w:t>-</w:t>
      </w:r>
      <w:r w:rsidRPr="00370EEF">
        <w:rPr>
          <w:rFonts w:ascii="Arial" w:hAnsi="Arial" w:cs="Arial"/>
          <w:sz w:val="20"/>
          <w:szCs w:val="20"/>
        </w:rPr>
        <w:tab/>
        <w:t>выход должен вести на балкон или лоджию, оборудованные наружной лестницей, поэтажно соединяющей балконы или лоджии.</w:t>
      </w:r>
    </w:p>
    <w:p w:rsidR="00541DA8" w:rsidRPr="00370EEF" w:rsidRDefault="00541DA8" w:rsidP="007E4646">
      <w:pPr>
        <w:tabs>
          <w:tab w:val="left" w:pos="567"/>
        </w:tabs>
        <w:spacing w:after="0" w:line="240" w:lineRule="auto"/>
        <w:jc w:val="center"/>
        <w:rPr>
          <w:rFonts w:ascii="Arial" w:hAnsi="Arial" w:cs="Arial"/>
          <w:sz w:val="20"/>
          <w:szCs w:val="20"/>
        </w:rPr>
      </w:pPr>
    </w:p>
    <w:p w:rsidR="00C92855" w:rsidRPr="005F02B1" w:rsidRDefault="007E4646" w:rsidP="007E4646">
      <w:pPr>
        <w:tabs>
          <w:tab w:val="left" w:pos="567"/>
        </w:tabs>
        <w:spacing w:after="0" w:line="240" w:lineRule="auto"/>
        <w:jc w:val="center"/>
        <w:rPr>
          <w:rFonts w:ascii="Arial" w:hAnsi="Arial" w:cs="Arial"/>
          <w:b/>
          <w:sz w:val="20"/>
          <w:szCs w:val="20"/>
        </w:rPr>
      </w:pPr>
      <w:r w:rsidRPr="005F02B1">
        <w:rPr>
          <w:rFonts w:ascii="Arial" w:hAnsi="Arial" w:cs="Arial"/>
          <w:b/>
          <w:sz w:val="20"/>
          <w:szCs w:val="20"/>
        </w:rPr>
        <w:t>Конец перевода</w:t>
      </w:r>
    </w:p>
    <w:p w:rsidR="006D4D15" w:rsidRDefault="006D4D15" w:rsidP="00345D3A">
      <w:pPr>
        <w:tabs>
          <w:tab w:val="left" w:pos="567"/>
        </w:tabs>
        <w:spacing w:after="0" w:line="240" w:lineRule="auto"/>
        <w:rPr>
          <w:rFonts w:ascii="Arial" w:hAnsi="Arial" w:cs="Arial"/>
          <w:sz w:val="20"/>
          <w:szCs w:val="20"/>
        </w:rPr>
      </w:pPr>
    </w:p>
    <w:p w:rsidR="00370EEF" w:rsidRDefault="00370EEF" w:rsidP="00345D3A">
      <w:pPr>
        <w:tabs>
          <w:tab w:val="left" w:pos="567"/>
        </w:tabs>
        <w:spacing w:after="0" w:line="240" w:lineRule="auto"/>
        <w:rPr>
          <w:rFonts w:ascii="Arial" w:hAnsi="Arial" w:cs="Arial"/>
          <w:sz w:val="20"/>
          <w:szCs w:val="20"/>
        </w:rPr>
      </w:pPr>
    </w:p>
    <w:p w:rsidR="00370EEF" w:rsidRDefault="00370EEF" w:rsidP="00345D3A">
      <w:pPr>
        <w:tabs>
          <w:tab w:val="left" w:pos="567"/>
        </w:tabs>
        <w:spacing w:after="0" w:line="240" w:lineRule="auto"/>
        <w:rPr>
          <w:rFonts w:ascii="Arial" w:hAnsi="Arial" w:cs="Arial"/>
          <w:sz w:val="20"/>
          <w:szCs w:val="20"/>
        </w:rPr>
      </w:pPr>
    </w:p>
    <w:p w:rsidR="00370EEF" w:rsidRDefault="00370EEF" w:rsidP="00345D3A">
      <w:pPr>
        <w:tabs>
          <w:tab w:val="left" w:pos="567"/>
        </w:tabs>
        <w:spacing w:after="0" w:line="240" w:lineRule="auto"/>
        <w:rPr>
          <w:rFonts w:ascii="Arial" w:hAnsi="Arial" w:cs="Arial"/>
          <w:sz w:val="20"/>
          <w:szCs w:val="20"/>
        </w:rPr>
      </w:pPr>
    </w:p>
    <w:p w:rsidR="00370EEF" w:rsidRDefault="00370EEF" w:rsidP="00345D3A">
      <w:pPr>
        <w:tabs>
          <w:tab w:val="left" w:pos="567"/>
        </w:tabs>
        <w:spacing w:after="0" w:line="240" w:lineRule="auto"/>
        <w:rPr>
          <w:rFonts w:ascii="Arial" w:hAnsi="Arial" w:cs="Arial"/>
          <w:sz w:val="20"/>
          <w:szCs w:val="20"/>
        </w:rPr>
      </w:pPr>
    </w:p>
    <w:p w:rsidR="00370EEF" w:rsidRDefault="00370EEF" w:rsidP="00345D3A">
      <w:pPr>
        <w:tabs>
          <w:tab w:val="left" w:pos="567"/>
        </w:tabs>
        <w:spacing w:after="0" w:line="240" w:lineRule="auto"/>
        <w:rPr>
          <w:rFonts w:ascii="Arial" w:hAnsi="Arial" w:cs="Arial"/>
          <w:sz w:val="20"/>
          <w:szCs w:val="20"/>
        </w:rPr>
      </w:pPr>
    </w:p>
    <w:p w:rsidR="00370EEF" w:rsidRDefault="00370EEF" w:rsidP="00345D3A">
      <w:pPr>
        <w:tabs>
          <w:tab w:val="left" w:pos="567"/>
        </w:tabs>
        <w:spacing w:after="0" w:line="240" w:lineRule="auto"/>
        <w:rPr>
          <w:rFonts w:ascii="Arial" w:hAnsi="Arial" w:cs="Arial"/>
          <w:sz w:val="20"/>
          <w:szCs w:val="20"/>
        </w:rPr>
      </w:pPr>
    </w:p>
    <w:p w:rsidR="00370EEF" w:rsidRDefault="00370EEF" w:rsidP="00345D3A">
      <w:pPr>
        <w:tabs>
          <w:tab w:val="left" w:pos="567"/>
        </w:tabs>
        <w:spacing w:after="0" w:line="240" w:lineRule="auto"/>
        <w:rPr>
          <w:rFonts w:ascii="Arial" w:hAnsi="Arial" w:cs="Arial"/>
          <w:sz w:val="20"/>
          <w:szCs w:val="20"/>
        </w:rPr>
      </w:pPr>
    </w:p>
    <w:p w:rsidR="00370EEF" w:rsidRDefault="00370EEF" w:rsidP="00345D3A">
      <w:pPr>
        <w:tabs>
          <w:tab w:val="left" w:pos="567"/>
        </w:tabs>
        <w:spacing w:after="0" w:line="240" w:lineRule="auto"/>
        <w:rPr>
          <w:rFonts w:ascii="Arial" w:hAnsi="Arial" w:cs="Arial"/>
          <w:sz w:val="20"/>
          <w:szCs w:val="20"/>
        </w:rPr>
      </w:pPr>
    </w:p>
    <w:p w:rsidR="00370EEF" w:rsidRDefault="00370EEF" w:rsidP="00345D3A">
      <w:pPr>
        <w:tabs>
          <w:tab w:val="left" w:pos="567"/>
        </w:tabs>
        <w:spacing w:after="0" w:line="240" w:lineRule="auto"/>
        <w:rPr>
          <w:rFonts w:ascii="Arial" w:hAnsi="Arial" w:cs="Arial"/>
          <w:sz w:val="20"/>
          <w:szCs w:val="20"/>
        </w:rPr>
      </w:pPr>
    </w:p>
    <w:p w:rsidR="00370EEF" w:rsidRDefault="00370EEF" w:rsidP="00345D3A">
      <w:pPr>
        <w:tabs>
          <w:tab w:val="left" w:pos="567"/>
        </w:tabs>
        <w:spacing w:after="0" w:line="240" w:lineRule="auto"/>
        <w:rPr>
          <w:rFonts w:ascii="Arial" w:hAnsi="Arial" w:cs="Arial"/>
          <w:sz w:val="20"/>
          <w:szCs w:val="20"/>
        </w:rPr>
      </w:pPr>
    </w:p>
    <w:p w:rsidR="00370EEF" w:rsidRDefault="00370EEF" w:rsidP="00370EEF">
      <w:pPr>
        <w:spacing w:after="0" w:line="240" w:lineRule="auto"/>
        <w:rPr>
          <w:rFonts w:ascii="Arial" w:hAnsi="Arial" w:cs="Arial"/>
          <w:b/>
          <w:sz w:val="24"/>
          <w:szCs w:val="24"/>
          <w:lang w:val="ru-RU"/>
        </w:rPr>
      </w:pPr>
      <w:r w:rsidRPr="005E270E">
        <w:rPr>
          <w:rFonts w:ascii="Arial" w:hAnsi="Arial" w:cs="Arial"/>
          <w:b/>
          <w:sz w:val="24"/>
          <w:szCs w:val="24"/>
          <w:lang w:val="ru-RU"/>
        </w:rPr>
        <w:lastRenderedPageBreak/>
        <w:t>Содержание</w:t>
      </w:r>
    </w:p>
    <w:p w:rsidR="00370EEF" w:rsidRPr="00D50113" w:rsidRDefault="00370EEF" w:rsidP="00370EEF">
      <w:pPr>
        <w:spacing w:after="0" w:line="240" w:lineRule="auto"/>
        <w:jc w:val="center"/>
        <w:rPr>
          <w:rFonts w:ascii="Arial" w:hAnsi="Arial" w:cs="Arial"/>
          <w:b/>
          <w:sz w:val="20"/>
          <w:szCs w:val="20"/>
        </w:rPr>
      </w:pPr>
    </w:p>
    <w:p w:rsidR="00370EEF" w:rsidRDefault="00370EEF" w:rsidP="000F2309">
      <w:pPr>
        <w:pStyle w:val="2"/>
        <w:numPr>
          <w:ilvl w:val="0"/>
          <w:numId w:val="11"/>
        </w:numPr>
        <w:tabs>
          <w:tab w:val="clear" w:pos="720"/>
          <w:tab w:val="left" w:pos="360"/>
        </w:tabs>
        <w:rPr>
          <w:b w:val="0"/>
          <w:sz w:val="20"/>
          <w:szCs w:val="20"/>
          <w:lang w:val="ru-RU"/>
        </w:rPr>
      </w:pPr>
      <w:r w:rsidRPr="005F02B1">
        <w:rPr>
          <w:b w:val="0"/>
          <w:sz w:val="20"/>
          <w:szCs w:val="20"/>
        </w:rPr>
        <w:t xml:space="preserve">Область применения </w:t>
      </w:r>
      <w:r w:rsidRPr="005F02B1">
        <w:rPr>
          <w:b w:val="0"/>
          <w:sz w:val="20"/>
          <w:szCs w:val="20"/>
        </w:rPr>
        <w:tab/>
      </w:r>
      <w:r w:rsidR="0049727C" w:rsidRPr="005F02B1">
        <w:rPr>
          <w:b w:val="0"/>
          <w:sz w:val="20"/>
          <w:szCs w:val="20"/>
          <w:lang w:val="ru-RU"/>
        </w:rPr>
        <w:t>2</w:t>
      </w:r>
      <w:r w:rsidR="000F2309">
        <w:rPr>
          <w:b w:val="0"/>
          <w:sz w:val="20"/>
          <w:szCs w:val="20"/>
        </w:rPr>
        <w:t>7</w:t>
      </w:r>
    </w:p>
    <w:p w:rsidR="00370EEF" w:rsidRPr="005F02B1" w:rsidRDefault="00370EEF" w:rsidP="00370EEF">
      <w:pPr>
        <w:pStyle w:val="2"/>
        <w:tabs>
          <w:tab w:val="clear" w:pos="720"/>
          <w:tab w:val="left" w:pos="360"/>
        </w:tabs>
        <w:rPr>
          <w:b w:val="0"/>
          <w:sz w:val="20"/>
          <w:szCs w:val="20"/>
        </w:rPr>
      </w:pPr>
      <w:r w:rsidRPr="005F02B1">
        <w:rPr>
          <w:b w:val="0"/>
          <w:sz w:val="20"/>
          <w:szCs w:val="20"/>
        </w:rPr>
        <w:t xml:space="preserve">Нормативные ссылки </w:t>
      </w:r>
      <w:r w:rsidRPr="005F02B1">
        <w:rPr>
          <w:b w:val="0"/>
          <w:sz w:val="20"/>
          <w:szCs w:val="20"/>
        </w:rPr>
        <w:tab/>
      </w:r>
      <w:r w:rsidR="0049727C" w:rsidRPr="005F02B1">
        <w:rPr>
          <w:b w:val="0"/>
          <w:sz w:val="20"/>
          <w:szCs w:val="20"/>
          <w:lang w:val="ru-RU"/>
        </w:rPr>
        <w:t>2</w:t>
      </w:r>
      <w:r w:rsidR="000F2309">
        <w:rPr>
          <w:b w:val="0"/>
          <w:sz w:val="20"/>
          <w:szCs w:val="20"/>
        </w:rPr>
        <w:t>8</w:t>
      </w:r>
    </w:p>
    <w:p w:rsidR="00370EEF" w:rsidRPr="005F02B1" w:rsidRDefault="00370EEF" w:rsidP="00370EEF">
      <w:pPr>
        <w:pStyle w:val="2"/>
        <w:tabs>
          <w:tab w:val="clear" w:pos="720"/>
          <w:tab w:val="left" w:pos="360"/>
        </w:tabs>
        <w:rPr>
          <w:b w:val="0"/>
          <w:sz w:val="20"/>
          <w:szCs w:val="20"/>
        </w:rPr>
      </w:pPr>
      <w:r w:rsidRPr="005F02B1">
        <w:rPr>
          <w:b w:val="0"/>
          <w:sz w:val="20"/>
          <w:szCs w:val="20"/>
        </w:rPr>
        <w:t>Термины и определения</w:t>
      </w:r>
      <w:r w:rsidRPr="005F02B1">
        <w:rPr>
          <w:b w:val="0"/>
          <w:sz w:val="20"/>
          <w:szCs w:val="20"/>
        </w:rPr>
        <w:tab/>
      </w:r>
      <w:r w:rsidR="0049727C" w:rsidRPr="005F02B1">
        <w:rPr>
          <w:b w:val="0"/>
          <w:sz w:val="20"/>
          <w:szCs w:val="20"/>
          <w:lang w:val="ru-RU"/>
        </w:rPr>
        <w:t>2</w:t>
      </w:r>
      <w:r w:rsidR="000F2309">
        <w:rPr>
          <w:b w:val="0"/>
          <w:sz w:val="20"/>
          <w:szCs w:val="20"/>
        </w:rPr>
        <w:t>9</w:t>
      </w:r>
    </w:p>
    <w:p w:rsidR="00370EEF" w:rsidRPr="005F02B1" w:rsidRDefault="00370EEF" w:rsidP="00370EEF">
      <w:pPr>
        <w:pStyle w:val="2"/>
        <w:tabs>
          <w:tab w:val="clear" w:pos="720"/>
          <w:tab w:val="left" w:pos="360"/>
        </w:tabs>
        <w:rPr>
          <w:b w:val="0"/>
          <w:sz w:val="20"/>
          <w:szCs w:val="20"/>
        </w:rPr>
      </w:pPr>
      <w:r w:rsidRPr="005F02B1">
        <w:rPr>
          <w:b w:val="0"/>
          <w:sz w:val="20"/>
          <w:szCs w:val="20"/>
        </w:rPr>
        <w:t xml:space="preserve">Основные положения </w:t>
      </w:r>
      <w:r w:rsidRPr="005F02B1">
        <w:rPr>
          <w:b w:val="0"/>
          <w:sz w:val="20"/>
          <w:szCs w:val="20"/>
        </w:rPr>
        <w:tab/>
      </w:r>
      <w:r w:rsidR="005443C5" w:rsidRPr="005F02B1">
        <w:rPr>
          <w:b w:val="0"/>
          <w:sz w:val="20"/>
          <w:szCs w:val="20"/>
          <w:lang w:val="ru-RU"/>
        </w:rPr>
        <w:t>29</w:t>
      </w:r>
    </w:p>
    <w:p w:rsidR="00370EEF" w:rsidRPr="005F02B1" w:rsidRDefault="00370EEF" w:rsidP="00370EEF">
      <w:pPr>
        <w:pStyle w:val="2"/>
        <w:tabs>
          <w:tab w:val="clear" w:pos="720"/>
          <w:tab w:val="left" w:pos="360"/>
        </w:tabs>
        <w:rPr>
          <w:b w:val="0"/>
          <w:sz w:val="20"/>
          <w:szCs w:val="20"/>
        </w:rPr>
      </w:pPr>
      <w:r w:rsidRPr="005F02B1">
        <w:rPr>
          <w:b w:val="0"/>
          <w:sz w:val="20"/>
          <w:szCs w:val="20"/>
        </w:rPr>
        <w:t xml:space="preserve">Требования к строительным конструкциям </w:t>
      </w:r>
      <w:r w:rsidRPr="005F02B1">
        <w:rPr>
          <w:b w:val="0"/>
          <w:sz w:val="20"/>
          <w:szCs w:val="20"/>
        </w:rPr>
        <w:tab/>
      </w:r>
      <w:r w:rsidR="000F2309">
        <w:rPr>
          <w:b w:val="0"/>
          <w:sz w:val="20"/>
          <w:szCs w:val="20"/>
        </w:rPr>
        <w:t>30</w:t>
      </w:r>
    </w:p>
    <w:p w:rsidR="00370EEF" w:rsidRPr="005F02B1" w:rsidRDefault="00370EEF" w:rsidP="005F02B1">
      <w:pPr>
        <w:pStyle w:val="2"/>
        <w:numPr>
          <w:ilvl w:val="1"/>
          <w:numId w:val="12"/>
        </w:numPr>
        <w:tabs>
          <w:tab w:val="clear" w:pos="720"/>
          <w:tab w:val="left" w:pos="426"/>
        </w:tabs>
        <w:rPr>
          <w:b w:val="0"/>
          <w:sz w:val="20"/>
          <w:szCs w:val="20"/>
        </w:rPr>
      </w:pPr>
      <w:r w:rsidRPr="005F02B1">
        <w:rPr>
          <w:b w:val="0"/>
          <w:sz w:val="20"/>
          <w:szCs w:val="20"/>
        </w:rPr>
        <w:t>Пожарно-техническая классификация</w:t>
      </w:r>
      <w:r w:rsidRPr="005F02B1">
        <w:rPr>
          <w:b w:val="0"/>
          <w:sz w:val="20"/>
          <w:szCs w:val="20"/>
        </w:rPr>
        <w:tab/>
      </w:r>
      <w:r w:rsidR="000F2309">
        <w:rPr>
          <w:b w:val="0"/>
          <w:sz w:val="20"/>
          <w:szCs w:val="20"/>
        </w:rPr>
        <w:t>30</w:t>
      </w:r>
    </w:p>
    <w:p w:rsidR="00370EEF" w:rsidRPr="005F02B1" w:rsidRDefault="00370EEF" w:rsidP="005F02B1">
      <w:pPr>
        <w:pStyle w:val="2"/>
        <w:numPr>
          <w:ilvl w:val="1"/>
          <w:numId w:val="12"/>
        </w:numPr>
        <w:tabs>
          <w:tab w:val="clear" w:pos="720"/>
          <w:tab w:val="left" w:pos="900"/>
        </w:tabs>
        <w:rPr>
          <w:b w:val="0"/>
          <w:sz w:val="20"/>
          <w:szCs w:val="20"/>
        </w:rPr>
      </w:pPr>
      <w:r w:rsidRPr="005F02B1">
        <w:rPr>
          <w:b w:val="0"/>
          <w:sz w:val="20"/>
          <w:szCs w:val="20"/>
        </w:rPr>
        <w:t>Строительные конструкции</w:t>
      </w:r>
      <w:r w:rsidRPr="005F02B1">
        <w:rPr>
          <w:b w:val="0"/>
          <w:sz w:val="20"/>
          <w:szCs w:val="20"/>
        </w:rPr>
        <w:tab/>
      </w:r>
      <w:r w:rsidR="000F2309">
        <w:rPr>
          <w:b w:val="0"/>
          <w:sz w:val="20"/>
          <w:szCs w:val="20"/>
        </w:rPr>
        <w:t>30</w:t>
      </w:r>
    </w:p>
    <w:p w:rsidR="00370EEF" w:rsidRPr="000F2309" w:rsidRDefault="005F02B1" w:rsidP="005F02B1">
      <w:pPr>
        <w:pStyle w:val="2"/>
        <w:numPr>
          <w:ilvl w:val="0"/>
          <w:numId w:val="0"/>
        </w:numPr>
        <w:tabs>
          <w:tab w:val="clear" w:pos="720"/>
          <w:tab w:val="left" w:pos="900"/>
        </w:tabs>
        <w:ind w:left="360" w:hanging="360"/>
        <w:rPr>
          <w:b w:val="0"/>
          <w:sz w:val="20"/>
          <w:szCs w:val="20"/>
        </w:rPr>
      </w:pPr>
      <w:r>
        <w:rPr>
          <w:b w:val="0"/>
          <w:sz w:val="20"/>
          <w:szCs w:val="20"/>
          <w:lang w:val="ru-RU"/>
        </w:rPr>
        <w:t>5.3</w:t>
      </w:r>
      <w:r>
        <w:rPr>
          <w:b w:val="0"/>
          <w:sz w:val="20"/>
          <w:szCs w:val="20"/>
          <w:lang w:val="ru-RU"/>
        </w:rPr>
        <w:tab/>
      </w:r>
      <w:r w:rsidR="00370EEF" w:rsidRPr="005F02B1">
        <w:rPr>
          <w:b w:val="0"/>
          <w:sz w:val="20"/>
          <w:szCs w:val="20"/>
        </w:rPr>
        <w:t xml:space="preserve">Противопожарные преграды </w:t>
      </w:r>
      <w:r w:rsidR="00370EEF" w:rsidRPr="005F02B1">
        <w:rPr>
          <w:b w:val="0"/>
          <w:sz w:val="20"/>
          <w:szCs w:val="20"/>
        </w:rPr>
        <w:tab/>
      </w:r>
      <w:r w:rsidR="0049727C" w:rsidRPr="005F02B1">
        <w:rPr>
          <w:b w:val="0"/>
          <w:sz w:val="20"/>
          <w:szCs w:val="20"/>
          <w:lang w:val="ru-RU"/>
        </w:rPr>
        <w:t>3</w:t>
      </w:r>
      <w:r w:rsidR="000F2309">
        <w:rPr>
          <w:b w:val="0"/>
          <w:sz w:val="20"/>
          <w:szCs w:val="20"/>
        </w:rPr>
        <w:t>1</w:t>
      </w:r>
    </w:p>
    <w:p w:rsidR="00370EEF" w:rsidRPr="000F2309" w:rsidRDefault="005F02B1" w:rsidP="005F02B1">
      <w:pPr>
        <w:pStyle w:val="2"/>
        <w:numPr>
          <w:ilvl w:val="0"/>
          <w:numId w:val="0"/>
        </w:numPr>
        <w:tabs>
          <w:tab w:val="clear" w:pos="720"/>
          <w:tab w:val="left" w:pos="900"/>
        </w:tabs>
        <w:ind w:left="360" w:hanging="360"/>
        <w:rPr>
          <w:b w:val="0"/>
          <w:sz w:val="20"/>
          <w:szCs w:val="20"/>
        </w:rPr>
      </w:pPr>
      <w:r>
        <w:rPr>
          <w:b w:val="0"/>
          <w:sz w:val="20"/>
          <w:szCs w:val="20"/>
          <w:lang w:val="ru-RU"/>
        </w:rPr>
        <w:t>5.4</w:t>
      </w:r>
      <w:r>
        <w:rPr>
          <w:b w:val="0"/>
          <w:sz w:val="20"/>
          <w:szCs w:val="20"/>
          <w:lang w:val="ru-RU"/>
        </w:rPr>
        <w:tab/>
      </w:r>
      <w:r w:rsidR="00370EEF" w:rsidRPr="005F02B1">
        <w:rPr>
          <w:b w:val="0"/>
          <w:sz w:val="20"/>
          <w:szCs w:val="20"/>
        </w:rPr>
        <w:t xml:space="preserve">Здания, пожарные отсеки, помещения </w:t>
      </w:r>
      <w:r w:rsidR="00370EEF" w:rsidRPr="005F02B1">
        <w:rPr>
          <w:b w:val="0"/>
          <w:sz w:val="20"/>
          <w:szCs w:val="20"/>
        </w:rPr>
        <w:tab/>
      </w:r>
      <w:r w:rsidR="0049727C" w:rsidRPr="005F02B1">
        <w:rPr>
          <w:b w:val="0"/>
          <w:sz w:val="20"/>
          <w:szCs w:val="20"/>
          <w:lang w:val="ru-RU"/>
        </w:rPr>
        <w:t>3</w:t>
      </w:r>
      <w:r w:rsidR="000F2309">
        <w:rPr>
          <w:b w:val="0"/>
          <w:sz w:val="20"/>
          <w:szCs w:val="20"/>
        </w:rPr>
        <w:t>2</w:t>
      </w:r>
    </w:p>
    <w:p w:rsidR="00370EEF" w:rsidRPr="005F02B1" w:rsidRDefault="00370EEF" w:rsidP="00370EEF">
      <w:pPr>
        <w:pStyle w:val="2"/>
        <w:tabs>
          <w:tab w:val="clear" w:pos="720"/>
          <w:tab w:val="left" w:pos="360"/>
        </w:tabs>
        <w:rPr>
          <w:b w:val="0"/>
          <w:sz w:val="20"/>
          <w:szCs w:val="20"/>
        </w:rPr>
      </w:pPr>
      <w:r w:rsidRPr="005F02B1">
        <w:rPr>
          <w:b w:val="0"/>
          <w:sz w:val="20"/>
          <w:szCs w:val="20"/>
        </w:rPr>
        <w:t>Требования к зданиям и сооружениям</w:t>
      </w:r>
      <w:r w:rsidRPr="005F02B1">
        <w:rPr>
          <w:b w:val="0"/>
          <w:sz w:val="20"/>
          <w:szCs w:val="20"/>
        </w:rPr>
        <w:tab/>
      </w:r>
      <w:r w:rsidR="0049727C" w:rsidRPr="005F02B1">
        <w:rPr>
          <w:b w:val="0"/>
          <w:sz w:val="20"/>
          <w:szCs w:val="20"/>
          <w:lang w:val="ru-RU"/>
        </w:rPr>
        <w:t>3</w:t>
      </w:r>
      <w:r w:rsidR="000F2309">
        <w:rPr>
          <w:b w:val="0"/>
          <w:sz w:val="20"/>
          <w:szCs w:val="20"/>
          <w:lang w:val="ru-RU"/>
        </w:rPr>
        <w:t>6</w:t>
      </w:r>
    </w:p>
    <w:p w:rsidR="00370EEF" w:rsidRPr="005F02B1" w:rsidRDefault="00370EEF" w:rsidP="005F02B1">
      <w:pPr>
        <w:pStyle w:val="2"/>
        <w:numPr>
          <w:ilvl w:val="1"/>
          <w:numId w:val="13"/>
        </w:numPr>
        <w:tabs>
          <w:tab w:val="clear" w:pos="720"/>
          <w:tab w:val="left" w:pos="900"/>
        </w:tabs>
        <w:rPr>
          <w:b w:val="0"/>
          <w:sz w:val="20"/>
          <w:szCs w:val="20"/>
        </w:rPr>
      </w:pPr>
      <w:r w:rsidRPr="005F02B1">
        <w:rPr>
          <w:b w:val="0"/>
          <w:sz w:val="20"/>
          <w:szCs w:val="20"/>
        </w:rPr>
        <w:t xml:space="preserve">Производственные здания </w:t>
      </w:r>
      <w:r w:rsidRPr="005F02B1">
        <w:rPr>
          <w:b w:val="0"/>
          <w:sz w:val="20"/>
          <w:szCs w:val="20"/>
        </w:rPr>
        <w:tab/>
      </w:r>
      <w:r w:rsidR="0049727C" w:rsidRPr="005F02B1">
        <w:rPr>
          <w:b w:val="0"/>
          <w:sz w:val="20"/>
          <w:szCs w:val="20"/>
          <w:lang w:val="ru-RU"/>
        </w:rPr>
        <w:t>3</w:t>
      </w:r>
      <w:r w:rsidR="005443C5" w:rsidRPr="005F02B1">
        <w:rPr>
          <w:b w:val="0"/>
          <w:sz w:val="20"/>
          <w:szCs w:val="20"/>
          <w:lang w:val="ru-RU"/>
        </w:rPr>
        <w:t>6</w:t>
      </w:r>
    </w:p>
    <w:p w:rsidR="00370EEF" w:rsidRPr="005F02B1" w:rsidRDefault="00370EEF" w:rsidP="005F02B1">
      <w:pPr>
        <w:pStyle w:val="2"/>
        <w:numPr>
          <w:ilvl w:val="1"/>
          <w:numId w:val="13"/>
        </w:numPr>
        <w:tabs>
          <w:tab w:val="clear" w:pos="720"/>
          <w:tab w:val="left" w:pos="900"/>
        </w:tabs>
        <w:rPr>
          <w:b w:val="0"/>
          <w:sz w:val="20"/>
          <w:szCs w:val="20"/>
        </w:rPr>
      </w:pPr>
      <w:r w:rsidRPr="005F02B1">
        <w:rPr>
          <w:b w:val="0"/>
          <w:sz w:val="20"/>
          <w:szCs w:val="20"/>
        </w:rPr>
        <w:t xml:space="preserve">Складские здания и здания холодильников </w:t>
      </w:r>
      <w:r w:rsidRPr="005F02B1">
        <w:rPr>
          <w:b w:val="0"/>
          <w:sz w:val="20"/>
          <w:szCs w:val="20"/>
        </w:rPr>
        <w:tab/>
      </w:r>
      <w:r w:rsidR="0049727C" w:rsidRPr="005F02B1">
        <w:rPr>
          <w:b w:val="0"/>
          <w:sz w:val="20"/>
          <w:szCs w:val="20"/>
          <w:lang w:val="ru-RU"/>
        </w:rPr>
        <w:t>3</w:t>
      </w:r>
      <w:r w:rsidR="005443C5" w:rsidRPr="005F02B1">
        <w:rPr>
          <w:b w:val="0"/>
          <w:sz w:val="20"/>
          <w:szCs w:val="20"/>
          <w:lang w:val="ru-RU"/>
        </w:rPr>
        <w:t>8</w:t>
      </w:r>
    </w:p>
    <w:p w:rsidR="00370EEF" w:rsidRPr="005F02B1" w:rsidRDefault="00370EEF" w:rsidP="005F02B1">
      <w:pPr>
        <w:pStyle w:val="2"/>
        <w:numPr>
          <w:ilvl w:val="1"/>
          <w:numId w:val="13"/>
        </w:numPr>
        <w:tabs>
          <w:tab w:val="clear" w:pos="720"/>
          <w:tab w:val="left" w:pos="900"/>
        </w:tabs>
        <w:rPr>
          <w:b w:val="0"/>
          <w:sz w:val="20"/>
          <w:szCs w:val="20"/>
        </w:rPr>
      </w:pPr>
      <w:r w:rsidRPr="005F02B1">
        <w:rPr>
          <w:b w:val="0"/>
          <w:sz w:val="20"/>
          <w:szCs w:val="20"/>
        </w:rPr>
        <w:t>Стоянки автомобилей</w:t>
      </w:r>
      <w:r w:rsidRPr="005F02B1">
        <w:rPr>
          <w:b w:val="0"/>
          <w:sz w:val="20"/>
          <w:szCs w:val="20"/>
        </w:rPr>
        <w:tab/>
      </w:r>
      <w:r w:rsidR="0049727C" w:rsidRPr="005F02B1">
        <w:rPr>
          <w:b w:val="0"/>
          <w:sz w:val="20"/>
          <w:szCs w:val="20"/>
          <w:lang w:val="ru-RU"/>
        </w:rPr>
        <w:t>4</w:t>
      </w:r>
      <w:r w:rsidR="005443C5" w:rsidRPr="005F02B1">
        <w:rPr>
          <w:b w:val="0"/>
          <w:sz w:val="20"/>
          <w:szCs w:val="20"/>
          <w:lang w:val="ru-RU"/>
        </w:rPr>
        <w:t>0</w:t>
      </w:r>
    </w:p>
    <w:p w:rsidR="00370EEF" w:rsidRPr="005F02B1" w:rsidRDefault="00370EEF" w:rsidP="005F02B1">
      <w:pPr>
        <w:pStyle w:val="2"/>
        <w:numPr>
          <w:ilvl w:val="1"/>
          <w:numId w:val="7"/>
        </w:numPr>
        <w:tabs>
          <w:tab w:val="clear" w:pos="720"/>
          <w:tab w:val="left" w:pos="900"/>
        </w:tabs>
        <w:rPr>
          <w:b w:val="0"/>
          <w:sz w:val="20"/>
          <w:szCs w:val="20"/>
        </w:rPr>
      </w:pPr>
      <w:r w:rsidRPr="005F02B1">
        <w:rPr>
          <w:b w:val="0"/>
          <w:sz w:val="20"/>
          <w:szCs w:val="20"/>
        </w:rPr>
        <w:t xml:space="preserve">Надземные стоянки открытого типа для легковых автомобилей </w:t>
      </w:r>
      <w:r w:rsidRPr="005F02B1">
        <w:rPr>
          <w:b w:val="0"/>
          <w:sz w:val="20"/>
          <w:szCs w:val="20"/>
        </w:rPr>
        <w:tab/>
      </w:r>
      <w:r w:rsidR="0049727C" w:rsidRPr="005F02B1">
        <w:rPr>
          <w:b w:val="0"/>
          <w:sz w:val="20"/>
          <w:szCs w:val="20"/>
          <w:lang w:val="ru-RU"/>
        </w:rPr>
        <w:t>4</w:t>
      </w:r>
      <w:r w:rsidR="005443C5" w:rsidRPr="005F02B1">
        <w:rPr>
          <w:b w:val="0"/>
          <w:sz w:val="20"/>
          <w:szCs w:val="20"/>
          <w:lang w:val="ru-RU"/>
        </w:rPr>
        <w:t>1</w:t>
      </w:r>
    </w:p>
    <w:p w:rsidR="00370EEF" w:rsidRPr="005F02B1" w:rsidRDefault="00370EEF" w:rsidP="005F02B1">
      <w:pPr>
        <w:pStyle w:val="2"/>
        <w:numPr>
          <w:ilvl w:val="1"/>
          <w:numId w:val="7"/>
        </w:numPr>
        <w:tabs>
          <w:tab w:val="clear" w:pos="720"/>
          <w:tab w:val="left" w:pos="900"/>
        </w:tabs>
        <w:rPr>
          <w:b w:val="0"/>
          <w:sz w:val="20"/>
          <w:szCs w:val="20"/>
        </w:rPr>
      </w:pPr>
      <w:r w:rsidRPr="005F02B1">
        <w:rPr>
          <w:b w:val="0"/>
          <w:sz w:val="20"/>
          <w:szCs w:val="20"/>
        </w:rPr>
        <w:t>Жилые здания (дома)</w:t>
      </w:r>
      <w:r w:rsidRPr="005F02B1">
        <w:rPr>
          <w:b w:val="0"/>
          <w:sz w:val="20"/>
          <w:szCs w:val="20"/>
        </w:rPr>
        <w:tab/>
      </w:r>
      <w:r w:rsidR="0049727C" w:rsidRPr="005F02B1">
        <w:rPr>
          <w:b w:val="0"/>
          <w:sz w:val="20"/>
          <w:szCs w:val="20"/>
          <w:lang w:val="ru-RU"/>
        </w:rPr>
        <w:t>4</w:t>
      </w:r>
      <w:r w:rsidR="005443C5" w:rsidRPr="005F02B1">
        <w:rPr>
          <w:b w:val="0"/>
          <w:sz w:val="20"/>
          <w:szCs w:val="20"/>
          <w:lang w:val="ru-RU"/>
        </w:rPr>
        <w:t>1</w:t>
      </w:r>
    </w:p>
    <w:p w:rsidR="00370EEF" w:rsidRPr="005F02B1" w:rsidRDefault="00370EEF" w:rsidP="005F02B1">
      <w:pPr>
        <w:pStyle w:val="2"/>
        <w:numPr>
          <w:ilvl w:val="1"/>
          <w:numId w:val="7"/>
        </w:numPr>
        <w:tabs>
          <w:tab w:val="clear" w:pos="720"/>
          <w:tab w:val="left" w:pos="900"/>
        </w:tabs>
        <w:rPr>
          <w:b w:val="0"/>
          <w:sz w:val="20"/>
          <w:szCs w:val="20"/>
        </w:rPr>
      </w:pPr>
      <w:r w:rsidRPr="005F02B1">
        <w:rPr>
          <w:b w:val="0"/>
          <w:sz w:val="20"/>
          <w:szCs w:val="20"/>
        </w:rPr>
        <w:t xml:space="preserve">Административно-бытовые здания предприятий </w:t>
      </w:r>
      <w:r w:rsidRPr="005F02B1">
        <w:rPr>
          <w:b w:val="0"/>
          <w:sz w:val="20"/>
          <w:szCs w:val="20"/>
        </w:rPr>
        <w:tab/>
      </w:r>
      <w:r w:rsidR="0049727C" w:rsidRPr="005F02B1">
        <w:rPr>
          <w:b w:val="0"/>
          <w:sz w:val="20"/>
          <w:szCs w:val="20"/>
          <w:lang w:val="ru-RU"/>
        </w:rPr>
        <w:t>4</w:t>
      </w:r>
      <w:r w:rsidR="000F2309">
        <w:rPr>
          <w:b w:val="0"/>
          <w:sz w:val="20"/>
          <w:szCs w:val="20"/>
        </w:rPr>
        <w:t>3</w:t>
      </w:r>
    </w:p>
    <w:p w:rsidR="00370EEF" w:rsidRPr="005F02B1" w:rsidRDefault="00370EEF" w:rsidP="005F02B1">
      <w:pPr>
        <w:pStyle w:val="2"/>
        <w:numPr>
          <w:ilvl w:val="1"/>
          <w:numId w:val="7"/>
        </w:numPr>
        <w:tabs>
          <w:tab w:val="clear" w:pos="720"/>
          <w:tab w:val="left" w:pos="900"/>
        </w:tabs>
        <w:rPr>
          <w:b w:val="0"/>
          <w:sz w:val="20"/>
          <w:szCs w:val="20"/>
        </w:rPr>
      </w:pPr>
      <w:r w:rsidRPr="005F02B1">
        <w:rPr>
          <w:b w:val="0"/>
          <w:sz w:val="20"/>
          <w:szCs w:val="20"/>
        </w:rPr>
        <w:t xml:space="preserve">Общественные здания </w:t>
      </w:r>
      <w:r w:rsidRPr="005F02B1">
        <w:rPr>
          <w:b w:val="0"/>
          <w:sz w:val="20"/>
          <w:szCs w:val="20"/>
        </w:rPr>
        <w:tab/>
      </w:r>
      <w:r w:rsidR="0049727C" w:rsidRPr="005F02B1">
        <w:rPr>
          <w:b w:val="0"/>
          <w:sz w:val="20"/>
          <w:szCs w:val="20"/>
          <w:lang w:val="ru-RU"/>
        </w:rPr>
        <w:t>4</w:t>
      </w:r>
      <w:r w:rsidR="005443C5" w:rsidRPr="005F02B1">
        <w:rPr>
          <w:b w:val="0"/>
          <w:sz w:val="20"/>
          <w:szCs w:val="20"/>
          <w:lang w:val="ru-RU"/>
        </w:rPr>
        <w:t>3</w:t>
      </w:r>
    </w:p>
    <w:p w:rsidR="00370EEF" w:rsidRPr="00D50113" w:rsidRDefault="00370EEF" w:rsidP="00370EEF">
      <w:pPr>
        <w:spacing w:after="0" w:line="240" w:lineRule="auto"/>
        <w:jc w:val="center"/>
        <w:rPr>
          <w:rFonts w:ascii="Arial" w:hAnsi="Arial" w:cs="Arial"/>
          <w:b/>
          <w:sz w:val="20"/>
          <w:szCs w:val="20"/>
        </w:rPr>
      </w:pPr>
    </w:p>
    <w:p w:rsidR="00370EEF" w:rsidRPr="00D50113" w:rsidRDefault="00370EEF" w:rsidP="00370EEF">
      <w:pPr>
        <w:spacing w:after="0" w:line="240" w:lineRule="auto"/>
        <w:jc w:val="center"/>
        <w:rPr>
          <w:rFonts w:ascii="Arial" w:hAnsi="Arial" w:cs="Arial"/>
          <w:b/>
          <w:sz w:val="20"/>
          <w:szCs w:val="20"/>
        </w:rPr>
      </w:pPr>
    </w:p>
    <w:p w:rsidR="00370EEF" w:rsidRPr="00D50113" w:rsidRDefault="00370EEF" w:rsidP="00370EEF">
      <w:pPr>
        <w:tabs>
          <w:tab w:val="left" w:pos="567"/>
        </w:tabs>
        <w:spacing w:after="0" w:line="240" w:lineRule="auto"/>
        <w:rPr>
          <w:rFonts w:ascii="Arial" w:hAnsi="Arial" w:cs="Arial"/>
          <w:sz w:val="20"/>
          <w:szCs w:val="20"/>
        </w:rPr>
      </w:pPr>
    </w:p>
    <w:p w:rsidR="00370EEF" w:rsidRPr="00227CE8" w:rsidRDefault="00116AAB" w:rsidP="00370EEF">
      <w:pPr>
        <w:tabs>
          <w:tab w:val="left" w:pos="567"/>
        </w:tabs>
        <w:spacing w:after="0" w:line="360" w:lineRule="auto"/>
        <w:jc w:val="center"/>
        <w:rPr>
          <w:rFonts w:ascii="Arial" w:hAnsi="Arial" w:cs="Arial"/>
          <w:sz w:val="20"/>
          <w:szCs w:val="20"/>
        </w:rPr>
      </w:pPr>
      <w:r>
        <w:rPr>
          <w:rFonts w:ascii="Arial" w:hAnsi="Arial" w:cs="Arial"/>
          <w:sz w:val="20"/>
          <w:szCs w:val="20"/>
        </w:rPr>
        <w:br w:type="page"/>
      </w:r>
      <w:r w:rsidR="00370EEF" w:rsidRPr="00227CE8">
        <w:rPr>
          <w:rFonts w:ascii="Arial" w:hAnsi="Arial" w:cs="Arial"/>
          <w:sz w:val="20"/>
          <w:szCs w:val="20"/>
        </w:rPr>
        <w:lastRenderedPageBreak/>
        <w:t>Membrii Comitetului tehnic pentru normare tehnică şi standardizare în construcţii</w:t>
      </w:r>
    </w:p>
    <w:p w:rsidR="00370EEF" w:rsidRPr="00227CE8" w:rsidRDefault="00370EEF" w:rsidP="00370EEF">
      <w:pPr>
        <w:tabs>
          <w:tab w:val="left" w:pos="567"/>
        </w:tabs>
        <w:spacing w:after="0" w:line="360" w:lineRule="auto"/>
        <w:jc w:val="center"/>
        <w:rPr>
          <w:rFonts w:ascii="Arial" w:hAnsi="Arial" w:cs="Arial"/>
          <w:sz w:val="20"/>
          <w:szCs w:val="20"/>
        </w:rPr>
      </w:pPr>
      <w:r w:rsidRPr="00227CE8">
        <w:rPr>
          <w:rFonts w:ascii="Arial" w:hAnsi="Arial" w:cs="Arial"/>
          <w:sz w:val="20"/>
          <w:szCs w:val="20"/>
        </w:rPr>
        <w:t xml:space="preserve">CT-C </w:t>
      </w:r>
      <w:r>
        <w:rPr>
          <w:rFonts w:ascii="Arial" w:hAnsi="Arial" w:cs="Arial"/>
          <w:sz w:val="20"/>
          <w:szCs w:val="20"/>
        </w:rPr>
        <w:t>E(01-03)</w:t>
      </w:r>
      <w:r w:rsidRPr="00227CE8">
        <w:rPr>
          <w:rFonts w:ascii="Arial" w:hAnsi="Arial" w:cs="Arial"/>
          <w:sz w:val="20"/>
          <w:szCs w:val="20"/>
        </w:rPr>
        <w:t xml:space="preserve"> "</w:t>
      </w:r>
      <w:r>
        <w:rPr>
          <w:rFonts w:ascii="Arial" w:hAnsi="Arial" w:cs="Arial"/>
          <w:sz w:val="20"/>
          <w:szCs w:val="20"/>
        </w:rPr>
        <w:t>Fiabilitatea, siguranța și protecția clădirilor și cobnstrucțiilor</w:t>
      </w:r>
      <w:r w:rsidRPr="00227CE8">
        <w:rPr>
          <w:rFonts w:ascii="Arial" w:hAnsi="Arial" w:cs="Arial"/>
          <w:sz w:val="20"/>
          <w:szCs w:val="20"/>
        </w:rPr>
        <w:t>" care au acceptat proiectul documentului normativ:</w:t>
      </w:r>
    </w:p>
    <w:p w:rsidR="00370EEF" w:rsidRPr="00371259" w:rsidRDefault="00370EEF" w:rsidP="00370EEF">
      <w:pPr>
        <w:spacing w:after="0" w:line="360" w:lineRule="auto"/>
        <w:rPr>
          <w:rFonts w:ascii="Arial" w:hAnsi="Arial" w:cs="Arial"/>
          <w:sz w:val="20"/>
          <w:szCs w:val="20"/>
        </w:rPr>
      </w:pPr>
    </w:p>
    <w:p w:rsidR="00370EEF" w:rsidRPr="00371259" w:rsidRDefault="00370EEF" w:rsidP="00370EEF">
      <w:pPr>
        <w:spacing w:after="0" w:line="360" w:lineRule="auto"/>
        <w:rPr>
          <w:rFonts w:ascii="Arial" w:hAnsi="Arial" w:cs="Arial"/>
          <w:sz w:val="20"/>
          <w:szCs w:val="20"/>
        </w:rPr>
      </w:pPr>
    </w:p>
    <w:tbl>
      <w:tblPr>
        <w:tblW w:w="0" w:type="auto"/>
        <w:tblLook w:val="04A0" w:firstRow="1" w:lastRow="0" w:firstColumn="1" w:lastColumn="0" w:noHBand="0" w:noVBand="1"/>
      </w:tblPr>
      <w:tblGrid>
        <w:gridCol w:w="1861"/>
        <w:gridCol w:w="2608"/>
        <w:gridCol w:w="4601"/>
      </w:tblGrid>
      <w:tr w:rsidR="00370EEF" w:rsidRPr="000C548B" w:rsidTr="00D33889">
        <w:tc>
          <w:tcPr>
            <w:tcW w:w="1861" w:type="dxa"/>
          </w:tcPr>
          <w:p w:rsidR="00370EEF" w:rsidRPr="000C548B" w:rsidRDefault="00370EEF" w:rsidP="00D33889">
            <w:pPr>
              <w:spacing w:after="0" w:line="240" w:lineRule="auto"/>
              <w:rPr>
                <w:rFonts w:ascii="Arial" w:hAnsi="Arial" w:cs="Arial"/>
                <w:sz w:val="20"/>
                <w:szCs w:val="20"/>
              </w:rPr>
            </w:pPr>
            <w:r w:rsidRPr="000C548B">
              <w:rPr>
                <w:rFonts w:ascii="Arial" w:hAnsi="Arial" w:cs="Arial"/>
                <w:sz w:val="20"/>
                <w:szCs w:val="20"/>
              </w:rPr>
              <w:t>Preşedinte</w:t>
            </w:r>
          </w:p>
        </w:tc>
        <w:tc>
          <w:tcPr>
            <w:tcW w:w="2608" w:type="dxa"/>
          </w:tcPr>
          <w:p w:rsidR="00370EEF" w:rsidRPr="000C548B" w:rsidRDefault="00370EEF" w:rsidP="00D33889">
            <w:pPr>
              <w:spacing w:after="0" w:line="240" w:lineRule="auto"/>
              <w:rPr>
                <w:rFonts w:ascii="Arial" w:hAnsi="Arial" w:cs="Arial"/>
                <w:sz w:val="20"/>
                <w:szCs w:val="20"/>
                <w:lang w:val="en-US"/>
              </w:rPr>
            </w:pPr>
            <w:r w:rsidRPr="000C548B">
              <w:rPr>
                <w:rFonts w:ascii="Arial" w:hAnsi="Arial" w:cs="Arial"/>
                <w:sz w:val="20"/>
                <w:szCs w:val="20"/>
                <w:lang w:val="en-US"/>
              </w:rPr>
              <w:t>Zolotcov Anatolie</w:t>
            </w:r>
          </w:p>
        </w:tc>
        <w:tc>
          <w:tcPr>
            <w:tcW w:w="4601" w:type="dxa"/>
          </w:tcPr>
          <w:p w:rsidR="00370EEF" w:rsidRPr="000C548B" w:rsidRDefault="00370EEF" w:rsidP="00D33889">
            <w:pPr>
              <w:spacing w:after="0" w:line="240" w:lineRule="auto"/>
              <w:rPr>
                <w:rFonts w:ascii="Arial" w:hAnsi="Arial" w:cs="Arial"/>
                <w:sz w:val="20"/>
                <w:szCs w:val="20"/>
              </w:rPr>
            </w:pPr>
            <w:r w:rsidRPr="000C548B">
              <w:rPr>
                <w:rFonts w:ascii="Arial" w:hAnsi="Arial" w:cs="Arial"/>
                <w:sz w:val="20"/>
                <w:szCs w:val="20"/>
              </w:rPr>
              <w:t>Dr. în științe tehnice</w:t>
            </w:r>
          </w:p>
        </w:tc>
      </w:tr>
      <w:tr w:rsidR="00370EEF" w:rsidRPr="000C548B" w:rsidTr="00D33889">
        <w:tc>
          <w:tcPr>
            <w:tcW w:w="1861" w:type="dxa"/>
          </w:tcPr>
          <w:p w:rsidR="00370EEF" w:rsidRPr="000C548B" w:rsidRDefault="00370EEF" w:rsidP="00D33889">
            <w:pPr>
              <w:spacing w:after="0" w:line="240" w:lineRule="auto"/>
              <w:rPr>
                <w:rFonts w:ascii="Arial" w:hAnsi="Arial" w:cs="Arial"/>
                <w:sz w:val="20"/>
                <w:szCs w:val="20"/>
              </w:rPr>
            </w:pPr>
          </w:p>
        </w:tc>
        <w:tc>
          <w:tcPr>
            <w:tcW w:w="2608" w:type="dxa"/>
          </w:tcPr>
          <w:p w:rsidR="00370EEF" w:rsidRPr="000C548B" w:rsidRDefault="00370EEF" w:rsidP="00D33889">
            <w:pPr>
              <w:spacing w:after="0" w:line="240" w:lineRule="auto"/>
              <w:rPr>
                <w:rFonts w:ascii="Arial" w:hAnsi="Arial" w:cs="Arial"/>
                <w:sz w:val="20"/>
                <w:szCs w:val="20"/>
              </w:rPr>
            </w:pPr>
          </w:p>
        </w:tc>
        <w:tc>
          <w:tcPr>
            <w:tcW w:w="4601" w:type="dxa"/>
          </w:tcPr>
          <w:p w:rsidR="00370EEF" w:rsidRPr="000C548B" w:rsidRDefault="00370EEF" w:rsidP="00D33889">
            <w:pPr>
              <w:spacing w:after="0" w:line="240" w:lineRule="auto"/>
              <w:rPr>
                <w:rFonts w:ascii="Arial" w:hAnsi="Arial" w:cs="Arial"/>
                <w:sz w:val="20"/>
                <w:szCs w:val="20"/>
              </w:rPr>
            </w:pPr>
          </w:p>
        </w:tc>
      </w:tr>
      <w:tr w:rsidR="00370EEF" w:rsidRPr="000C548B" w:rsidTr="00D33889">
        <w:tc>
          <w:tcPr>
            <w:tcW w:w="1861" w:type="dxa"/>
          </w:tcPr>
          <w:p w:rsidR="00370EEF" w:rsidRPr="000C548B" w:rsidRDefault="00370EEF" w:rsidP="00D33889">
            <w:pPr>
              <w:spacing w:after="0" w:line="240" w:lineRule="auto"/>
              <w:rPr>
                <w:rFonts w:ascii="Arial" w:hAnsi="Arial" w:cs="Arial"/>
                <w:sz w:val="20"/>
                <w:szCs w:val="20"/>
              </w:rPr>
            </w:pPr>
            <w:r w:rsidRPr="000C548B">
              <w:rPr>
                <w:rFonts w:ascii="Arial" w:hAnsi="Arial" w:cs="Arial"/>
                <w:sz w:val="20"/>
                <w:szCs w:val="20"/>
              </w:rPr>
              <w:t>Secretar</w:t>
            </w:r>
          </w:p>
        </w:tc>
        <w:tc>
          <w:tcPr>
            <w:tcW w:w="2608" w:type="dxa"/>
          </w:tcPr>
          <w:p w:rsidR="00370EEF" w:rsidRPr="000C548B" w:rsidRDefault="00370EEF" w:rsidP="00D33889">
            <w:pPr>
              <w:spacing w:after="0" w:line="240" w:lineRule="auto"/>
              <w:rPr>
                <w:rFonts w:ascii="Arial" w:hAnsi="Arial" w:cs="Arial"/>
                <w:sz w:val="20"/>
                <w:szCs w:val="20"/>
              </w:rPr>
            </w:pPr>
            <w:r w:rsidRPr="000C548B">
              <w:rPr>
                <w:rFonts w:ascii="Arial" w:hAnsi="Arial" w:cs="Arial"/>
                <w:sz w:val="20"/>
                <w:szCs w:val="20"/>
              </w:rPr>
              <w:t>Eremeev Piotr</w:t>
            </w:r>
          </w:p>
        </w:tc>
        <w:tc>
          <w:tcPr>
            <w:tcW w:w="4601" w:type="dxa"/>
          </w:tcPr>
          <w:p w:rsidR="00370EEF" w:rsidRPr="000C548B" w:rsidRDefault="00370EEF" w:rsidP="00D33889">
            <w:pPr>
              <w:spacing w:after="0" w:line="240" w:lineRule="auto"/>
              <w:rPr>
                <w:rFonts w:ascii="Arial" w:hAnsi="Arial" w:cs="Arial"/>
                <w:sz w:val="20"/>
                <w:szCs w:val="20"/>
              </w:rPr>
            </w:pPr>
            <w:r w:rsidRPr="000C548B">
              <w:rPr>
                <w:rFonts w:ascii="Arial" w:hAnsi="Arial" w:cs="Arial"/>
                <w:sz w:val="20"/>
                <w:szCs w:val="20"/>
              </w:rPr>
              <w:t>Inginer-tehnolog</w:t>
            </w:r>
          </w:p>
        </w:tc>
      </w:tr>
      <w:tr w:rsidR="00370EEF" w:rsidRPr="000C548B" w:rsidTr="00D33889">
        <w:tc>
          <w:tcPr>
            <w:tcW w:w="1861" w:type="dxa"/>
          </w:tcPr>
          <w:p w:rsidR="00370EEF" w:rsidRPr="000C548B" w:rsidRDefault="00370EEF" w:rsidP="00D33889">
            <w:pPr>
              <w:spacing w:after="0" w:line="240" w:lineRule="auto"/>
              <w:rPr>
                <w:rFonts w:ascii="Arial" w:hAnsi="Arial" w:cs="Arial"/>
                <w:sz w:val="20"/>
                <w:szCs w:val="20"/>
              </w:rPr>
            </w:pPr>
          </w:p>
        </w:tc>
        <w:tc>
          <w:tcPr>
            <w:tcW w:w="2608" w:type="dxa"/>
          </w:tcPr>
          <w:p w:rsidR="00370EEF" w:rsidRPr="000C548B" w:rsidRDefault="00370EEF" w:rsidP="00D33889">
            <w:pPr>
              <w:spacing w:after="0" w:line="240" w:lineRule="auto"/>
              <w:rPr>
                <w:rFonts w:ascii="Arial" w:hAnsi="Arial" w:cs="Arial"/>
                <w:sz w:val="20"/>
                <w:szCs w:val="20"/>
              </w:rPr>
            </w:pPr>
          </w:p>
        </w:tc>
        <w:tc>
          <w:tcPr>
            <w:tcW w:w="4601" w:type="dxa"/>
          </w:tcPr>
          <w:p w:rsidR="00370EEF" w:rsidRPr="000C548B" w:rsidRDefault="00370EEF" w:rsidP="00D33889">
            <w:pPr>
              <w:spacing w:after="0" w:line="240" w:lineRule="auto"/>
              <w:rPr>
                <w:rFonts w:ascii="Arial" w:hAnsi="Arial" w:cs="Arial"/>
                <w:sz w:val="20"/>
                <w:szCs w:val="20"/>
              </w:rPr>
            </w:pPr>
          </w:p>
        </w:tc>
      </w:tr>
      <w:tr w:rsidR="00370EEF" w:rsidRPr="000C548B" w:rsidTr="00D33889">
        <w:tc>
          <w:tcPr>
            <w:tcW w:w="1861" w:type="dxa"/>
          </w:tcPr>
          <w:p w:rsidR="00370EEF" w:rsidRPr="000C548B" w:rsidRDefault="00370EEF" w:rsidP="00D33889">
            <w:pPr>
              <w:spacing w:after="0" w:line="240" w:lineRule="auto"/>
              <w:rPr>
                <w:rFonts w:ascii="Arial" w:hAnsi="Arial" w:cs="Arial"/>
                <w:sz w:val="20"/>
                <w:szCs w:val="20"/>
              </w:rPr>
            </w:pPr>
          </w:p>
        </w:tc>
        <w:tc>
          <w:tcPr>
            <w:tcW w:w="2608" w:type="dxa"/>
          </w:tcPr>
          <w:p w:rsidR="00370EEF" w:rsidRPr="000C548B" w:rsidRDefault="00370EEF" w:rsidP="00D33889">
            <w:pPr>
              <w:spacing w:after="0" w:line="240" w:lineRule="auto"/>
              <w:rPr>
                <w:rFonts w:ascii="Arial" w:hAnsi="Arial" w:cs="Arial"/>
                <w:sz w:val="20"/>
                <w:szCs w:val="20"/>
              </w:rPr>
            </w:pPr>
          </w:p>
        </w:tc>
        <w:tc>
          <w:tcPr>
            <w:tcW w:w="4601" w:type="dxa"/>
          </w:tcPr>
          <w:p w:rsidR="00370EEF" w:rsidRPr="000C548B" w:rsidRDefault="00370EEF" w:rsidP="00D33889">
            <w:pPr>
              <w:spacing w:after="0" w:line="240" w:lineRule="auto"/>
              <w:rPr>
                <w:rFonts w:ascii="Arial" w:hAnsi="Arial" w:cs="Arial"/>
                <w:sz w:val="20"/>
                <w:szCs w:val="20"/>
              </w:rPr>
            </w:pPr>
          </w:p>
        </w:tc>
      </w:tr>
      <w:tr w:rsidR="00370EEF" w:rsidRPr="000C548B" w:rsidTr="00D33889">
        <w:tc>
          <w:tcPr>
            <w:tcW w:w="1861" w:type="dxa"/>
          </w:tcPr>
          <w:p w:rsidR="00370EEF" w:rsidRPr="000C548B" w:rsidRDefault="00370EEF" w:rsidP="00D33889">
            <w:pPr>
              <w:spacing w:after="0" w:line="240" w:lineRule="auto"/>
              <w:rPr>
                <w:rFonts w:ascii="Arial" w:hAnsi="Arial" w:cs="Arial"/>
                <w:sz w:val="20"/>
                <w:szCs w:val="20"/>
              </w:rPr>
            </w:pPr>
            <w:r w:rsidRPr="000C548B">
              <w:rPr>
                <w:rFonts w:ascii="Arial" w:hAnsi="Arial" w:cs="Arial"/>
                <w:sz w:val="20"/>
                <w:szCs w:val="20"/>
              </w:rPr>
              <w:t>Membri</w:t>
            </w:r>
          </w:p>
        </w:tc>
        <w:tc>
          <w:tcPr>
            <w:tcW w:w="2608" w:type="dxa"/>
          </w:tcPr>
          <w:p w:rsidR="00370EEF" w:rsidRPr="000C548B" w:rsidRDefault="00370EEF" w:rsidP="00D33889">
            <w:pPr>
              <w:spacing w:after="0" w:line="240" w:lineRule="auto"/>
              <w:rPr>
                <w:rFonts w:ascii="Arial" w:hAnsi="Arial" w:cs="Arial"/>
                <w:sz w:val="20"/>
                <w:szCs w:val="20"/>
              </w:rPr>
            </w:pPr>
            <w:r w:rsidRPr="000C548B">
              <w:rPr>
                <w:rFonts w:ascii="Arial" w:hAnsi="Arial" w:cs="Arial"/>
                <w:sz w:val="20"/>
                <w:szCs w:val="20"/>
              </w:rPr>
              <w:t>Popov Grigore</w:t>
            </w:r>
          </w:p>
        </w:tc>
        <w:tc>
          <w:tcPr>
            <w:tcW w:w="4601" w:type="dxa"/>
          </w:tcPr>
          <w:p w:rsidR="00370EEF" w:rsidRPr="000C548B" w:rsidRDefault="00370EEF" w:rsidP="00D33889">
            <w:pPr>
              <w:spacing w:after="0" w:line="240" w:lineRule="auto"/>
              <w:rPr>
                <w:rFonts w:ascii="Arial" w:hAnsi="Arial" w:cs="Arial"/>
                <w:sz w:val="20"/>
                <w:szCs w:val="20"/>
              </w:rPr>
            </w:pPr>
            <w:r w:rsidRPr="000C548B">
              <w:rPr>
                <w:rFonts w:ascii="Arial" w:hAnsi="Arial" w:cs="Arial"/>
                <w:sz w:val="20"/>
                <w:szCs w:val="20"/>
              </w:rPr>
              <w:t>Inginer-constructor, expert tehnic</w:t>
            </w:r>
          </w:p>
        </w:tc>
      </w:tr>
      <w:tr w:rsidR="00370EEF" w:rsidRPr="000C548B" w:rsidTr="00D33889">
        <w:tc>
          <w:tcPr>
            <w:tcW w:w="1861" w:type="dxa"/>
          </w:tcPr>
          <w:p w:rsidR="00370EEF" w:rsidRPr="000C548B" w:rsidRDefault="00370EEF" w:rsidP="00D33889">
            <w:pPr>
              <w:spacing w:after="0" w:line="240" w:lineRule="auto"/>
              <w:rPr>
                <w:rFonts w:ascii="Arial" w:hAnsi="Arial" w:cs="Arial"/>
                <w:sz w:val="20"/>
                <w:szCs w:val="20"/>
              </w:rPr>
            </w:pPr>
          </w:p>
        </w:tc>
        <w:tc>
          <w:tcPr>
            <w:tcW w:w="2608" w:type="dxa"/>
          </w:tcPr>
          <w:p w:rsidR="00370EEF" w:rsidRPr="000C548B" w:rsidRDefault="00370EEF" w:rsidP="00D33889">
            <w:pPr>
              <w:spacing w:after="0" w:line="240" w:lineRule="auto"/>
              <w:rPr>
                <w:rFonts w:ascii="Arial" w:hAnsi="Arial" w:cs="Arial"/>
                <w:sz w:val="20"/>
                <w:szCs w:val="20"/>
              </w:rPr>
            </w:pPr>
          </w:p>
        </w:tc>
        <w:tc>
          <w:tcPr>
            <w:tcW w:w="4601" w:type="dxa"/>
          </w:tcPr>
          <w:p w:rsidR="00370EEF" w:rsidRPr="000C548B" w:rsidRDefault="00370EEF" w:rsidP="00D33889">
            <w:pPr>
              <w:spacing w:after="0" w:line="240" w:lineRule="auto"/>
              <w:rPr>
                <w:rFonts w:ascii="Arial" w:hAnsi="Arial" w:cs="Arial"/>
                <w:sz w:val="20"/>
                <w:szCs w:val="20"/>
              </w:rPr>
            </w:pPr>
          </w:p>
        </w:tc>
      </w:tr>
      <w:tr w:rsidR="00370EEF" w:rsidRPr="000C548B" w:rsidTr="00D33889">
        <w:tc>
          <w:tcPr>
            <w:tcW w:w="1861" w:type="dxa"/>
          </w:tcPr>
          <w:p w:rsidR="00370EEF" w:rsidRPr="000C548B" w:rsidRDefault="00370EEF" w:rsidP="00D33889">
            <w:pPr>
              <w:spacing w:after="0" w:line="240" w:lineRule="auto"/>
              <w:rPr>
                <w:rFonts w:ascii="Arial" w:hAnsi="Arial" w:cs="Arial"/>
                <w:sz w:val="20"/>
                <w:szCs w:val="20"/>
              </w:rPr>
            </w:pPr>
          </w:p>
        </w:tc>
        <w:tc>
          <w:tcPr>
            <w:tcW w:w="2608" w:type="dxa"/>
          </w:tcPr>
          <w:p w:rsidR="00370EEF" w:rsidRPr="000C548B" w:rsidRDefault="00370EEF" w:rsidP="00D33889">
            <w:pPr>
              <w:spacing w:after="0" w:line="240" w:lineRule="auto"/>
              <w:rPr>
                <w:rFonts w:ascii="Arial" w:hAnsi="Arial" w:cs="Arial"/>
                <w:sz w:val="20"/>
                <w:szCs w:val="20"/>
              </w:rPr>
            </w:pPr>
            <w:r w:rsidRPr="000C548B">
              <w:rPr>
                <w:rFonts w:ascii="Arial" w:hAnsi="Arial" w:cs="Arial"/>
                <w:sz w:val="20"/>
                <w:szCs w:val="20"/>
              </w:rPr>
              <w:t xml:space="preserve">Liunenco Iurii </w:t>
            </w:r>
          </w:p>
        </w:tc>
        <w:tc>
          <w:tcPr>
            <w:tcW w:w="4601" w:type="dxa"/>
          </w:tcPr>
          <w:p w:rsidR="00370EEF" w:rsidRPr="000C548B" w:rsidRDefault="00370EEF" w:rsidP="00D33889">
            <w:pPr>
              <w:spacing w:after="0" w:line="240" w:lineRule="auto"/>
              <w:rPr>
                <w:rFonts w:ascii="Arial" w:hAnsi="Arial" w:cs="Arial"/>
                <w:sz w:val="20"/>
                <w:szCs w:val="20"/>
              </w:rPr>
            </w:pPr>
            <w:r w:rsidRPr="000C548B">
              <w:rPr>
                <w:rFonts w:ascii="Arial" w:hAnsi="Arial" w:cs="Arial"/>
                <w:sz w:val="20"/>
                <w:szCs w:val="20"/>
              </w:rPr>
              <w:t>Inginer-constructor, dr. tehnic</w:t>
            </w:r>
          </w:p>
        </w:tc>
      </w:tr>
      <w:tr w:rsidR="00370EEF" w:rsidRPr="000C548B" w:rsidTr="00D33889">
        <w:tc>
          <w:tcPr>
            <w:tcW w:w="1861" w:type="dxa"/>
          </w:tcPr>
          <w:p w:rsidR="00370EEF" w:rsidRPr="000C548B" w:rsidRDefault="00370EEF" w:rsidP="00D33889">
            <w:pPr>
              <w:spacing w:after="0" w:line="240" w:lineRule="auto"/>
              <w:rPr>
                <w:rFonts w:ascii="Arial" w:hAnsi="Arial" w:cs="Arial"/>
                <w:sz w:val="20"/>
                <w:szCs w:val="20"/>
              </w:rPr>
            </w:pPr>
          </w:p>
        </w:tc>
        <w:tc>
          <w:tcPr>
            <w:tcW w:w="2608" w:type="dxa"/>
          </w:tcPr>
          <w:p w:rsidR="00370EEF" w:rsidRPr="000C548B" w:rsidRDefault="00370EEF" w:rsidP="00D33889">
            <w:pPr>
              <w:spacing w:after="0" w:line="240" w:lineRule="auto"/>
              <w:rPr>
                <w:rFonts w:ascii="Arial" w:hAnsi="Arial" w:cs="Arial"/>
                <w:sz w:val="20"/>
                <w:szCs w:val="20"/>
              </w:rPr>
            </w:pPr>
          </w:p>
        </w:tc>
        <w:tc>
          <w:tcPr>
            <w:tcW w:w="4601" w:type="dxa"/>
          </w:tcPr>
          <w:p w:rsidR="00370EEF" w:rsidRPr="000C548B" w:rsidRDefault="00370EEF" w:rsidP="00D33889">
            <w:pPr>
              <w:spacing w:after="0" w:line="240" w:lineRule="auto"/>
              <w:rPr>
                <w:rFonts w:ascii="Arial" w:hAnsi="Arial" w:cs="Arial"/>
                <w:sz w:val="20"/>
                <w:szCs w:val="20"/>
              </w:rPr>
            </w:pPr>
          </w:p>
        </w:tc>
      </w:tr>
      <w:tr w:rsidR="00370EEF" w:rsidRPr="000C548B" w:rsidTr="00D33889">
        <w:tc>
          <w:tcPr>
            <w:tcW w:w="1861" w:type="dxa"/>
          </w:tcPr>
          <w:p w:rsidR="00370EEF" w:rsidRPr="000C548B" w:rsidRDefault="00370EEF" w:rsidP="00D33889">
            <w:pPr>
              <w:spacing w:after="0" w:line="240" w:lineRule="auto"/>
              <w:rPr>
                <w:rFonts w:ascii="Arial" w:hAnsi="Arial" w:cs="Arial"/>
                <w:sz w:val="20"/>
                <w:szCs w:val="20"/>
              </w:rPr>
            </w:pPr>
          </w:p>
        </w:tc>
        <w:tc>
          <w:tcPr>
            <w:tcW w:w="2608" w:type="dxa"/>
          </w:tcPr>
          <w:p w:rsidR="00370EEF" w:rsidRPr="000C548B" w:rsidRDefault="00370EEF" w:rsidP="00D33889">
            <w:pPr>
              <w:spacing w:after="0" w:line="240" w:lineRule="auto"/>
              <w:rPr>
                <w:rFonts w:ascii="Arial" w:hAnsi="Arial" w:cs="Arial"/>
                <w:sz w:val="20"/>
                <w:szCs w:val="20"/>
              </w:rPr>
            </w:pPr>
            <w:r w:rsidRPr="000C548B">
              <w:rPr>
                <w:rFonts w:ascii="Arial" w:hAnsi="Arial" w:cs="Arial"/>
                <w:sz w:val="20"/>
                <w:szCs w:val="20"/>
              </w:rPr>
              <w:t>Bubuioc Ion</w:t>
            </w:r>
          </w:p>
        </w:tc>
        <w:tc>
          <w:tcPr>
            <w:tcW w:w="4601" w:type="dxa"/>
          </w:tcPr>
          <w:p w:rsidR="00370EEF" w:rsidRPr="000C548B" w:rsidRDefault="00370EEF" w:rsidP="00D33889">
            <w:pPr>
              <w:spacing w:after="0" w:line="240" w:lineRule="auto"/>
              <w:rPr>
                <w:rFonts w:ascii="Arial" w:hAnsi="Arial" w:cs="Arial"/>
                <w:sz w:val="20"/>
                <w:szCs w:val="20"/>
              </w:rPr>
            </w:pPr>
            <w:r w:rsidRPr="000C548B">
              <w:rPr>
                <w:rFonts w:ascii="Arial" w:hAnsi="Arial" w:cs="Arial"/>
                <w:sz w:val="20"/>
                <w:szCs w:val="20"/>
              </w:rPr>
              <w:t>Inginer-constructor, candidat științe tehnice</w:t>
            </w:r>
          </w:p>
        </w:tc>
      </w:tr>
      <w:tr w:rsidR="00370EEF" w:rsidRPr="000C548B" w:rsidTr="00D33889">
        <w:tc>
          <w:tcPr>
            <w:tcW w:w="1861" w:type="dxa"/>
          </w:tcPr>
          <w:p w:rsidR="00370EEF" w:rsidRPr="000C548B" w:rsidRDefault="00370EEF" w:rsidP="00D33889">
            <w:pPr>
              <w:spacing w:after="0" w:line="240" w:lineRule="auto"/>
              <w:rPr>
                <w:rFonts w:ascii="Arial" w:hAnsi="Arial" w:cs="Arial"/>
                <w:sz w:val="20"/>
                <w:szCs w:val="20"/>
              </w:rPr>
            </w:pPr>
          </w:p>
        </w:tc>
        <w:tc>
          <w:tcPr>
            <w:tcW w:w="2608" w:type="dxa"/>
          </w:tcPr>
          <w:p w:rsidR="00370EEF" w:rsidRPr="000C548B" w:rsidRDefault="00370EEF" w:rsidP="00D33889">
            <w:pPr>
              <w:spacing w:after="0" w:line="240" w:lineRule="auto"/>
              <w:rPr>
                <w:rFonts w:ascii="Arial" w:hAnsi="Arial" w:cs="Arial"/>
                <w:sz w:val="20"/>
                <w:szCs w:val="20"/>
              </w:rPr>
            </w:pPr>
          </w:p>
        </w:tc>
        <w:tc>
          <w:tcPr>
            <w:tcW w:w="4601" w:type="dxa"/>
          </w:tcPr>
          <w:p w:rsidR="00370EEF" w:rsidRPr="000C548B" w:rsidRDefault="00370EEF" w:rsidP="00D33889">
            <w:pPr>
              <w:spacing w:after="0" w:line="240" w:lineRule="auto"/>
              <w:rPr>
                <w:rFonts w:ascii="Arial" w:hAnsi="Arial" w:cs="Arial"/>
                <w:sz w:val="20"/>
                <w:szCs w:val="20"/>
              </w:rPr>
            </w:pPr>
          </w:p>
        </w:tc>
      </w:tr>
      <w:tr w:rsidR="00370EEF" w:rsidRPr="000C548B" w:rsidTr="00D33889">
        <w:tc>
          <w:tcPr>
            <w:tcW w:w="1861" w:type="dxa"/>
          </w:tcPr>
          <w:p w:rsidR="00370EEF" w:rsidRPr="000C548B" w:rsidRDefault="00370EEF" w:rsidP="00D33889">
            <w:pPr>
              <w:spacing w:after="0" w:line="240" w:lineRule="auto"/>
              <w:rPr>
                <w:rFonts w:ascii="Arial" w:hAnsi="Arial" w:cs="Arial"/>
                <w:sz w:val="20"/>
                <w:szCs w:val="20"/>
              </w:rPr>
            </w:pPr>
          </w:p>
        </w:tc>
        <w:tc>
          <w:tcPr>
            <w:tcW w:w="2608" w:type="dxa"/>
          </w:tcPr>
          <w:p w:rsidR="00370EEF" w:rsidRPr="000C548B" w:rsidRDefault="00370EEF" w:rsidP="00D33889">
            <w:pPr>
              <w:spacing w:after="0" w:line="240" w:lineRule="auto"/>
              <w:rPr>
                <w:rFonts w:ascii="Arial" w:hAnsi="Arial" w:cs="Arial"/>
                <w:sz w:val="20"/>
                <w:szCs w:val="20"/>
              </w:rPr>
            </w:pPr>
            <w:r w:rsidRPr="000C548B">
              <w:rPr>
                <w:rFonts w:ascii="Arial" w:hAnsi="Arial" w:cs="Arial"/>
                <w:sz w:val="20"/>
                <w:szCs w:val="20"/>
              </w:rPr>
              <w:t>Alcaz Vasile</w:t>
            </w:r>
          </w:p>
        </w:tc>
        <w:tc>
          <w:tcPr>
            <w:tcW w:w="4601" w:type="dxa"/>
          </w:tcPr>
          <w:p w:rsidR="00370EEF" w:rsidRPr="000C548B" w:rsidRDefault="00370EEF" w:rsidP="00D33889">
            <w:pPr>
              <w:spacing w:after="0" w:line="240" w:lineRule="auto"/>
              <w:rPr>
                <w:rFonts w:ascii="Arial" w:hAnsi="Arial" w:cs="Arial"/>
                <w:sz w:val="20"/>
                <w:szCs w:val="20"/>
              </w:rPr>
            </w:pPr>
            <w:r w:rsidRPr="000C548B">
              <w:rPr>
                <w:rFonts w:ascii="Arial" w:hAnsi="Arial" w:cs="Arial"/>
                <w:sz w:val="20"/>
                <w:szCs w:val="20"/>
              </w:rPr>
              <w:t>Inginer-fizician, dr. habilitat</w:t>
            </w:r>
          </w:p>
        </w:tc>
      </w:tr>
      <w:tr w:rsidR="00370EEF" w:rsidRPr="000C548B" w:rsidTr="00D33889">
        <w:tc>
          <w:tcPr>
            <w:tcW w:w="1861" w:type="dxa"/>
          </w:tcPr>
          <w:p w:rsidR="00370EEF" w:rsidRPr="000C548B" w:rsidRDefault="00370EEF" w:rsidP="00D33889">
            <w:pPr>
              <w:spacing w:after="0" w:line="240" w:lineRule="auto"/>
              <w:rPr>
                <w:rFonts w:ascii="Arial" w:hAnsi="Arial" w:cs="Arial"/>
                <w:sz w:val="20"/>
                <w:szCs w:val="20"/>
              </w:rPr>
            </w:pPr>
          </w:p>
          <w:p w:rsidR="00370EEF" w:rsidRPr="000C548B" w:rsidRDefault="00370EEF" w:rsidP="00D33889">
            <w:pPr>
              <w:spacing w:after="0" w:line="240" w:lineRule="auto"/>
              <w:rPr>
                <w:rFonts w:ascii="Arial" w:hAnsi="Arial" w:cs="Arial"/>
                <w:sz w:val="20"/>
                <w:szCs w:val="20"/>
              </w:rPr>
            </w:pPr>
          </w:p>
        </w:tc>
        <w:tc>
          <w:tcPr>
            <w:tcW w:w="2608" w:type="dxa"/>
          </w:tcPr>
          <w:p w:rsidR="00370EEF" w:rsidRPr="000C548B" w:rsidRDefault="00370EEF" w:rsidP="00D33889">
            <w:pPr>
              <w:spacing w:after="0" w:line="240" w:lineRule="auto"/>
              <w:rPr>
                <w:rFonts w:ascii="Arial" w:hAnsi="Arial" w:cs="Arial"/>
                <w:sz w:val="20"/>
                <w:szCs w:val="20"/>
              </w:rPr>
            </w:pPr>
          </w:p>
          <w:p w:rsidR="00370EEF" w:rsidRPr="000C548B" w:rsidRDefault="00370EEF" w:rsidP="00D33889">
            <w:pPr>
              <w:spacing w:after="0" w:line="240" w:lineRule="auto"/>
              <w:rPr>
                <w:rFonts w:ascii="Arial" w:hAnsi="Arial" w:cs="Arial"/>
                <w:sz w:val="20"/>
                <w:szCs w:val="20"/>
              </w:rPr>
            </w:pPr>
            <w:r w:rsidRPr="000C548B">
              <w:rPr>
                <w:rFonts w:ascii="Arial" w:hAnsi="Arial" w:cs="Arial"/>
                <w:sz w:val="20"/>
                <w:szCs w:val="20"/>
              </w:rPr>
              <w:t>Șevcenco Alexandr</w:t>
            </w:r>
          </w:p>
        </w:tc>
        <w:tc>
          <w:tcPr>
            <w:tcW w:w="4601" w:type="dxa"/>
          </w:tcPr>
          <w:p w:rsidR="00370EEF" w:rsidRPr="000C548B" w:rsidRDefault="00370EEF" w:rsidP="00D33889">
            <w:pPr>
              <w:spacing w:after="0" w:line="240" w:lineRule="auto"/>
              <w:rPr>
                <w:rFonts w:ascii="Arial" w:hAnsi="Arial" w:cs="Arial"/>
                <w:sz w:val="20"/>
                <w:szCs w:val="20"/>
              </w:rPr>
            </w:pPr>
          </w:p>
          <w:p w:rsidR="00370EEF" w:rsidRPr="000C548B" w:rsidRDefault="00370EEF" w:rsidP="00D33889">
            <w:pPr>
              <w:spacing w:after="0" w:line="240" w:lineRule="auto"/>
              <w:rPr>
                <w:rFonts w:ascii="Arial" w:hAnsi="Arial" w:cs="Arial"/>
                <w:sz w:val="20"/>
                <w:szCs w:val="20"/>
              </w:rPr>
            </w:pPr>
            <w:r w:rsidRPr="000C548B">
              <w:rPr>
                <w:rFonts w:ascii="Arial" w:hAnsi="Arial" w:cs="Arial"/>
                <w:sz w:val="20"/>
                <w:szCs w:val="20"/>
              </w:rPr>
              <w:t>Inginer-constructor</w:t>
            </w:r>
          </w:p>
        </w:tc>
      </w:tr>
    </w:tbl>
    <w:p w:rsidR="00370EEF" w:rsidRPr="000C548B" w:rsidRDefault="00370EEF" w:rsidP="00370EEF">
      <w:pPr>
        <w:spacing w:after="0" w:line="240" w:lineRule="auto"/>
        <w:rPr>
          <w:rFonts w:ascii="Arial" w:hAnsi="Arial" w:cs="Arial"/>
          <w:sz w:val="20"/>
          <w:szCs w:val="20"/>
        </w:rPr>
      </w:pPr>
    </w:p>
    <w:p w:rsidR="00370EEF" w:rsidRPr="000C548B" w:rsidRDefault="00370EEF" w:rsidP="00370EEF">
      <w:pPr>
        <w:spacing w:before="720" w:after="0" w:line="240" w:lineRule="auto"/>
        <w:jc w:val="both"/>
        <w:rPr>
          <w:rFonts w:ascii="Arial" w:hAnsi="Arial" w:cs="Arial"/>
          <w:sz w:val="20"/>
          <w:szCs w:val="20"/>
        </w:rPr>
      </w:pPr>
    </w:p>
    <w:p w:rsidR="00D972A3" w:rsidRPr="007C1FBA" w:rsidRDefault="00D972A3" w:rsidP="00370EEF">
      <w:pPr>
        <w:tabs>
          <w:tab w:val="left" w:pos="567"/>
        </w:tabs>
        <w:spacing w:after="0" w:line="240" w:lineRule="auto"/>
        <w:jc w:val="center"/>
        <w:rPr>
          <w:rFonts w:ascii="Arial" w:hAnsi="Arial" w:cs="Arial"/>
          <w:sz w:val="20"/>
          <w:szCs w:val="20"/>
        </w:rPr>
      </w:pPr>
    </w:p>
    <w:p w:rsidR="00D972A3" w:rsidRPr="007C1FBA" w:rsidRDefault="00D972A3" w:rsidP="002C6DA6">
      <w:pPr>
        <w:spacing w:before="720" w:after="0" w:line="240" w:lineRule="auto"/>
        <w:jc w:val="both"/>
        <w:rPr>
          <w:rFonts w:ascii="Arial" w:hAnsi="Arial" w:cs="Arial"/>
          <w:sz w:val="20"/>
          <w:szCs w:val="20"/>
        </w:rPr>
      </w:pPr>
    </w:p>
    <w:p w:rsidR="00D972A3" w:rsidRPr="007C1FBA" w:rsidRDefault="00D972A3" w:rsidP="002C6DA6">
      <w:pPr>
        <w:spacing w:before="720" w:after="0" w:line="240" w:lineRule="auto"/>
        <w:jc w:val="both"/>
        <w:rPr>
          <w:rFonts w:ascii="Arial" w:hAnsi="Arial" w:cs="Arial"/>
          <w:sz w:val="20"/>
          <w:szCs w:val="20"/>
        </w:rPr>
      </w:pPr>
    </w:p>
    <w:p w:rsidR="00D972A3" w:rsidRPr="007C1FBA" w:rsidRDefault="00D972A3" w:rsidP="002C6DA6">
      <w:pPr>
        <w:spacing w:before="720" w:after="0" w:line="240" w:lineRule="auto"/>
        <w:jc w:val="both"/>
        <w:rPr>
          <w:rFonts w:ascii="Arial" w:hAnsi="Arial" w:cs="Arial"/>
          <w:sz w:val="20"/>
          <w:szCs w:val="20"/>
        </w:rPr>
      </w:pPr>
    </w:p>
    <w:p w:rsidR="00D972A3" w:rsidRPr="007C1FBA" w:rsidRDefault="00D972A3" w:rsidP="002C6DA6">
      <w:pPr>
        <w:spacing w:before="720" w:after="0" w:line="240" w:lineRule="auto"/>
        <w:jc w:val="both"/>
        <w:rPr>
          <w:rFonts w:ascii="Arial" w:hAnsi="Arial" w:cs="Arial"/>
          <w:sz w:val="20"/>
          <w:szCs w:val="20"/>
        </w:rPr>
      </w:pPr>
    </w:p>
    <w:p w:rsidR="00D972A3" w:rsidRDefault="00D972A3" w:rsidP="002C6DA6">
      <w:pPr>
        <w:spacing w:before="720" w:after="0" w:line="240" w:lineRule="auto"/>
        <w:jc w:val="both"/>
        <w:rPr>
          <w:rFonts w:ascii="Arial" w:hAnsi="Arial" w:cs="Arial"/>
          <w:sz w:val="20"/>
          <w:szCs w:val="20"/>
        </w:rPr>
      </w:pPr>
    </w:p>
    <w:p w:rsidR="00116AAB" w:rsidRDefault="00116AAB" w:rsidP="002C6DA6">
      <w:pPr>
        <w:spacing w:before="720" w:after="0" w:line="240" w:lineRule="auto"/>
        <w:jc w:val="both"/>
        <w:rPr>
          <w:rFonts w:ascii="Arial" w:hAnsi="Arial" w:cs="Arial"/>
          <w:sz w:val="20"/>
          <w:szCs w:val="20"/>
        </w:rPr>
      </w:pPr>
    </w:p>
    <w:p w:rsidR="00116AAB" w:rsidRDefault="00116AAB" w:rsidP="002C6DA6">
      <w:pPr>
        <w:spacing w:before="720" w:after="0" w:line="240" w:lineRule="auto"/>
        <w:jc w:val="both"/>
        <w:rPr>
          <w:rFonts w:ascii="Arial" w:hAnsi="Arial" w:cs="Arial"/>
          <w:sz w:val="20"/>
          <w:szCs w:val="20"/>
        </w:rPr>
      </w:pPr>
    </w:p>
    <w:p w:rsidR="005F02B1" w:rsidRPr="007C1FBA" w:rsidRDefault="005F02B1" w:rsidP="002C6DA6">
      <w:pPr>
        <w:spacing w:before="720" w:after="0" w:line="240" w:lineRule="auto"/>
        <w:jc w:val="both"/>
        <w:rPr>
          <w:rFonts w:ascii="Arial" w:hAnsi="Arial" w:cs="Arial"/>
          <w:sz w:val="20"/>
          <w:szCs w:val="20"/>
        </w:rPr>
      </w:pPr>
    </w:p>
    <w:p w:rsidR="002C6DA6" w:rsidRPr="007C1FBA" w:rsidRDefault="002C6DA6" w:rsidP="002C6DA6">
      <w:pPr>
        <w:spacing w:before="720" w:after="0" w:line="240" w:lineRule="auto"/>
        <w:jc w:val="both"/>
        <w:rPr>
          <w:rFonts w:ascii="Arial" w:hAnsi="Arial" w:cs="Arial"/>
          <w:sz w:val="20"/>
          <w:szCs w:val="20"/>
        </w:rPr>
      </w:pPr>
      <w:r w:rsidRPr="007C1FBA">
        <w:rPr>
          <w:rFonts w:ascii="Arial" w:hAnsi="Arial" w:cs="Arial"/>
          <w:sz w:val="20"/>
          <w:szCs w:val="20"/>
        </w:rPr>
        <w:lastRenderedPageBreak/>
        <w:t>Utilizato</w:t>
      </w:r>
      <w:r w:rsidR="006E4790" w:rsidRPr="007C1FBA">
        <w:rPr>
          <w:rFonts w:ascii="Arial" w:hAnsi="Arial" w:cs="Arial"/>
          <w:sz w:val="20"/>
          <w:szCs w:val="20"/>
        </w:rPr>
        <w:t>rii documentului normativ sînt responsabili</w:t>
      </w:r>
      <w:r w:rsidRPr="007C1FBA">
        <w:rPr>
          <w:rFonts w:ascii="Arial" w:hAnsi="Arial" w:cs="Arial"/>
          <w:sz w:val="20"/>
          <w:szCs w:val="20"/>
        </w:rPr>
        <w:t xml:space="preserve"> de aplicarea corectă a acestuia. Este important ca utilizatorii documentelor normative să se asigure că sînt în posesia ultimei ediţii şi a tuturor amendamentelor.</w:t>
      </w:r>
    </w:p>
    <w:p w:rsidR="002C6DA6" w:rsidRPr="007C1FBA" w:rsidRDefault="002C6DA6" w:rsidP="002C6DA6">
      <w:pPr>
        <w:spacing w:after="0" w:line="240" w:lineRule="auto"/>
        <w:jc w:val="both"/>
        <w:rPr>
          <w:rFonts w:ascii="Arial" w:hAnsi="Arial" w:cs="Arial"/>
          <w:sz w:val="20"/>
          <w:szCs w:val="20"/>
        </w:rPr>
      </w:pPr>
    </w:p>
    <w:p w:rsidR="002C6DA6" w:rsidRPr="007C1FBA" w:rsidRDefault="002C6DA6" w:rsidP="002C6DA6">
      <w:pPr>
        <w:spacing w:after="0" w:line="240" w:lineRule="auto"/>
        <w:jc w:val="both"/>
        <w:rPr>
          <w:rFonts w:ascii="Arial" w:hAnsi="Arial" w:cs="Arial"/>
          <w:sz w:val="20"/>
          <w:szCs w:val="20"/>
        </w:rPr>
      </w:pPr>
      <w:r w:rsidRPr="007C1FBA">
        <w:rPr>
          <w:rFonts w:ascii="Arial" w:hAnsi="Arial" w:cs="Arial"/>
          <w:sz w:val="20"/>
          <w:szCs w:val="20"/>
        </w:rPr>
        <w:t>Informaţiile referitoare la documentele normative (data aplicării, modificării, anulării etc.) sînt publicate în "Monitorul Oficial al Republicii Moldova", Catalogul documentelor normative în construcţii, în publicaţii periodice ale organului central de specialitate al administraţiei publice în domeniul construcţiilor, pe Portalul Naţional "e-Documente normative în construcţii" (www.ednc.gov.md), precum şi în alte publicaţii periodice specializate (numai după publicare în Monitorul Oficial al Republicii Moldova, cu prezentarea referinţelor la acesta).</w:t>
      </w:r>
    </w:p>
    <w:p w:rsidR="002C6DA6" w:rsidRPr="007C1FBA" w:rsidRDefault="002C6DA6" w:rsidP="002C6DA6">
      <w:pPr>
        <w:spacing w:after="0" w:line="240" w:lineRule="auto"/>
        <w:rPr>
          <w:rFonts w:ascii="Arial" w:hAnsi="Arial" w:cs="Arial"/>
          <w:sz w:val="20"/>
          <w:szCs w:val="20"/>
        </w:rPr>
      </w:pPr>
    </w:p>
    <w:p w:rsidR="002C6DA6" w:rsidRPr="007C1FBA" w:rsidRDefault="002C6DA6" w:rsidP="002C6DA6">
      <w:pPr>
        <w:spacing w:after="0" w:line="240" w:lineRule="auto"/>
        <w:rPr>
          <w:rFonts w:ascii="Arial" w:hAnsi="Arial" w:cs="Arial"/>
          <w:sz w:val="20"/>
          <w:szCs w:val="20"/>
        </w:rPr>
      </w:pPr>
    </w:p>
    <w:p w:rsidR="002C6DA6" w:rsidRPr="007C1FBA" w:rsidRDefault="002C6DA6" w:rsidP="002C6DA6">
      <w:pPr>
        <w:spacing w:after="0" w:line="240" w:lineRule="auto"/>
        <w:jc w:val="both"/>
        <w:rPr>
          <w:rFonts w:ascii="Arial" w:hAnsi="Arial" w:cs="Arial"/>
          <w:sz w:val="20"/>
          <w:szCs w:val="20"/>
        </w:rPr>
      </w:pPr>
      <w:r w:rsidRPr="007C1FBA">
        <w:rPr>
          <w:rFonts w:ascii="Arial" w:hAnsi="Arial" w:cs="Arial"/>
          <w:sz w:val="20"/>
          <w:szCs w:val="20"/>
        </w:rPr>
        <w:t>Amendamente după publicare:</w:t>
      </w:r>
    </w:p>
    <w:p w:rsidR="002C6DA6" w:rsidRPr="007C1FBA" w:rsidRDefault="002C6DA6" w:rsidP="002C6DA6">
      <w:pPr>
        <w:spacing w:after="0" w:line="240" w:lineRule="auto"/>
        <w:jc w:val="both"/>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0"/>
        <w:gridCol w:w="3029"/>
        <w:gridCol w:w="2944"/>
      </w:tblGrid>
      <w:tr w:rsidR="002C6DA6" w:rsidRPr="007C1FBA" w:rsidTr="0030220F">
        <w:trPr>
          <w:trHeight w:val="284"/>
        </w:trPr>
        <w:tc>
          <w:tcPr>
            <w:tcW w:w="3037" w:type="dxa"/>
            <w:tcBorders>
              <w:bottom w:val="single" w:sz="4" w:space="0" w:color="auto"/>
            </w:tcBorders>
            <w:vAlign w:val="center"/>
          </w:tcPr>
          <w:p w:rsidR="002C6DA6" w:rsidRPr="007C1FBA" w:rsidRDefault="002C6DA6" w:rsidP="0030220F">
            <w:pPr>
              <w:spacing w:after="0" w:line="240" w:lineRule="auto"/>
              <w:jc w:val="center"/>
              <w:rPr>
                <w:rFonts w:ascii="Arial" w:hAnsi="Arial" w:cs="Arial"/>
                <w:b/>
                <w:sz w:val="18"/>
                <w:szCs w:val="18"/>
              </w:rPr>
            </w:pPr>
            <w:r w:rsidRPr="007C1FBA">
              <w:rPr>
                <w:rFonts w:ascii="Arial" w:hAnsi="Arial" w:cs="Arial"/>
                <w:b/>
                <w:sz w:val="18"/>
                <w:szCs w:val="18"/>
              </w:rPr>
              <w:t>Indicativul amendamentului</w:t>
            </w:r>
          </w:p>
        </w:tc>
        <w:tc>
          <w:tcPr>
            <w:tcW w:w="3119" w:type="dxa"/>
            <w:tcBorders>
              <w:bottom w:val="single" w:sz="4" w:space="0" w:color="auto"/>
            </w:tcBorders>
            <w:vAlign w:val="center"/>
          </w:tcPr>
          <w:p w:rsidR="002C6DA6" w:rsidRPr="007C1FBA" w:rsidRDefault="002C6DA6" w:rsidP="0030220F">
            <w:pPr>
              <w:spacing w:after="0" w:line="240" w:lineRule="auto"/>
              <w:jc w:val="center"/>
              <w:rPr>
                <w:rFonts w:ascii="Arial" w:hAnsi="Arial" w:cs="Arial"/>
                <w:b/>
                <w:sz w:val="18"/>
                <w:szCs w:val="18"/>
              </w:rPr>
            </w:pPr>
            <w:r w:rsidRPr="007C1FBA">
              <w:rPr>
                <w:rFonts w:ascii="Arial" w:hAnsi="Arial" w:cs="Arial"/>
                <w:b/>
                <w:sz w:val="18"/>
                <w:szCs w:val="18"/>
              </w:rPr>
              <w:t>Publicat</w:t>
            </w:r>
          </w:p>
        </w:tc>
        <w:tc>
          <w:tcPr>
            <w:tcW w:w="3022" w:type="dxa"/>
            <w:tcBorders>
              <w:bottom w:val="single" w:sz="4" w:space="0" w:color="auto"/>
            </w:tcBorders>
            <w:vAlign w:val="center"/>
          </w:tcPr>
          <w:p w:rsidR="002C6DA6" w:rsidRPr="007C1FBA" w:rsidRDefault="002C6DA6" w:rsidP="0030220F">
            <w:pPr>
              <w:spacing w:after="0" w:line="240" w:lineRule="auto"/>
              <w:jc w:val="center"/>
              <w:rPr>
                <w:rFonts w:ascii="Arial" w:hAnsi="Arial" w:cs="Arial"/>
                <w:b/>
                <w:sz w:val="18"/>
                <w:szCs w:val="18"/>
              </w:rPr>
            </w:pPr>
            <w:r w:rsidRPr="007C1FBA">
              <w:rPr>
                <w:rFonts w:ascii="Arial" w:hAnsi="Arial" w:cs="Arial"/>
                <w:b/>
                <w:sz w:val="18"/>
                <w:szCs w:val="18"/>
              </w:rPr>
              <w:t>Punctele modificate</w:t>
            </w:r>
          </w:p>
        </w:tc>
      </w:tr>
      <w:tr w:rsidR="002C6DA6" w:rsidRPr="007C1FBA" w:rsidTr="0030220F">
        <w:trPr>
          <w:trHeight w:val="284"/>
        </w:trPr>
        <w:tc>
          <w:tcPr>
            <w:tcW w:w="3037" w:type="dxa"/>
            <w:tcBorders>
              <w:bottom w:val="nil"/>
            </w:tcBorders>
            <w:vAlign w:val="center"/>
          </w:tcPr>
          <w:p w:rsidR="002C6DA6" w:rsidRPr="007C1FBA" w:rsidRDefault="002C6DA6" w:rsidP="0030220F">
            <w:pPr>
              <w:spacing w:after="0" w:line="240" w:lineRule="auto"/>
              <w:jc w:val="center"/>
              <w:rPr>
                <w:rFonts w:ascii="Arial" w:hAnsi="Arial" w:cs="Arial"/>
                <w:sz w:val="18"/>
                <w:szCs w:val="18"/>
              </w:rPr>
            </w:pPr>
          </w:p>
          <w:p w:rsidR="00D972A3" w:rsidRPr="007C1FBA" w:rsidRDefault="00D972A3" w:rsidP="0030220F">
            <w:pPr>
              <w:spacing w:after="0" w:line="240" w:lineRule="auto"/>
              <w:jc w:val="center"/>
              <w:rPr>
                <w:rFonts w:ascii="Arial" w:hAnsi="Arial" w:cs="Arial"/>
                <w:sz w:val="18"/>
                <w:szCs w:val="18"/>
              </w:rPr>
            </w:pPr>
          </w:p>
          <w:p w:rsidR="00D972A3" w:rsidRPr="007C1FBA" w:rsidRDefault="00D972A3" w:rsidP="0030220F">
            <w:pPr>
              <w:spacing w:after="0" w:line="240" w:lineRule="auto"/>
              <w:jc w:val="center"/>
              <w:rPr>
                <w:rFonts w:ascii="Arial" w:hAnsi="Arial" w:cs="Arial"/>
                <w:sz w:val="18"/>
                <w:szCs w:val="18"/>
              </w:rPr>
            </w:pPr>
          </w:p>
          <w:p w:rsidR="00D972A3" w:rsidRPr="007C1FBA" w:rsidRDefault="00D972A3" w:rsidP="0030220F">
            <w:pPr>
              <w:spacing w:after="0" w:line="240" w:lineRule="auto"/>
              <w:jc w:val="center"/>
              <w:rPr>
                <w:rFonts w:ascii="Arial" w:hAnsi="Arial" w:cs="Arial"/>
                <w:sz w:val="18"/>
                <w:szCs w:val="18"/>
              </w:rPr>
            </w:pPr>
          </w:p>
          <w:p w:rsidR="00D972A3" w:rsidRPr="007C1FBA" w:rsidRDefault="00D972A3" w:rsidP="0030220F">
            <w:pPr>
              <w:spacing w:after="0" w:line="240" w:lineRule="auto"/>
              <w:jc w:val="center"/>
              <w:rPr>
                <w:rFonts w:ascii="Arial" w:hAnsi="Arial" w:cs="Arial"/>
                <w:sz w:val="18"/>
                <w:szCs w:val="18"/>
              </w:rPr>
            </w:pPr>
          </w:p>
          <w:p w:rsidR="00D972A3" w:rsidRPr="007C1FBA" w:rsidRDefault="00D972A3" w:rsidP="0030220F">
            <w:pPr>
              <w:spacing w:after="0" w:line="240" w:lineRule="auto"/>
              <w:jc w:val="center"/>
              <w:rPr>
                <w:rFonts w:ascii="Arial" w:hAnsi="Arial" w:cs="Arial"/>
                <w:sz w:val="18"/>
                <w:szCs w:val="18"/>
              </w:rPr>
            </w:pPr>
          </w:p>
          <w:p w:rsidR="00D972A3" w:rsidRPr="007C1FBA" w:rsidRDefault="00D972A3" w:rsidP="0030220F">
            <w:pPr>
              <w:spacing w:after="0" w:line="240" w:lineRule="auto"/>
              <w:jc w:val="center"/>
              <w:rPr>
                <w:rFonts w:ascii="Arial" w:hAnsi="Arial" w:cs="Arial"/>
                <w:sz w:val="18"/>
                <w:szCs w:val="18"/>
              </w:rPr>
            </w:pPr>
          </w:p>
          <w:p w:rsidR="00D972A3" w:rsidRPr="007C1FBA" w:rsidRDefault="00D972A3" w:rsidP="0030220F">
            <w:pPr>
              <w:spacing w:after="0" w:line="240" w:lineRule="auto"/>
              <w:jc w:val="center"/>
              <w:rPr>
                <w:rFonts w:ascii="Arial" w:hAnsi="Arial" w:cs="Arial"/>
                <w:sz w:val="18"/>
                <w:szCs w:val="18"/>
              </w:rPr>
            </w:pPr>
          </w:p>
          <w:p w:rsidR="00D972A3" w:rsidRPr="007C1FBA" w:rsidRDefault="00D972A3" w:rsidP="0030220F">
            <w:pPr>
              <w:spacing w:after="0" w:line="240" w:lineRule="auto"/>
              <w:jc w:val="center"/>
              <w:rPr>
                <w:rFonts w:ascii="Arial" w:hAnsi="Arial" w:cs="Arial"/>
                <w:sz w:val="18"/>
                <w:szCs w:val="18"/>
              </w:rPr>
            </w:pPr>
          </w:p>
          <w:p w:rsidR="00D972A3" w:rsidRPr="007C1FBA" w:rsidRDefault="00D972A3" w:rsidP="0030220F">
            <w:pPr>
              <w:spacing w:after="0" w:line="240" w:lineRule="auto"/>
              <w:jc w:val="center"/>
              <w:rPr>
                <w:rFonts w:ascii="Arial" w:hAnsi="Arial" w:cs="Arial"/>
                <w:sz w:val="18"/>
                <w:szCs w:val="18"/>
              </w:rPr>
            </w:pPr>
          </w:p>
          <w:p w:rsidR="00D972A3" w:rsidRPr="007C1FBA" w:rsidRDefault="00D972A3" w:rsidP="0030220F">
            <w:pPr>
              <w:spacing w:after="0" w:line="240" w:lineRule="auto"/>
              <w:jc w:val="center"/>
              <w:rPr>
                <w:rFonts w:ascii="Arial" w:hAnsi="Arial" w:cs="Arial"/>
                <w:sz w:val="18"/>
                <w:szCs w:val="18"/>
              </w:rPr>
            </w:pPr>
          </w:p>
          <w:p w:rsidR="00D972A3" w:rsidRPr="007C1FBA" w:rsidRDefault="00D972A3" w:rsidP="0030220F">
            <w:pPr>
              <w:spacing w:after="0" w:line="240" w:lineRule="auto"/>
              <w:jc w:val="center"/>
              <w:rPr>
                <w:rFonts w:ascii="Arial" w:hAnsi="Arial" w:cs="Arial"/>
                <w:sz w:val="18"/>
                <w:szCs w:val="18"/>
              </w:rPr>
            </w:pPr>
          </w:p>
          <w:p w:rsidR="00D972A3" w:rsidRPr="007C1FBA" w:rsidRDefault="00D972A3" w:rsidP="0030220F">
            <w:pPr>
              <w:spacing w:after="0" w:line="240" w:lineRule="auto"/>
              <w:jc w:val="center"/>
              <w:rPr>
                <w:rFonts w:ascii="Arial" w:hAnsi="Arial" w:cs="Arial"/>
                <w:sz w:val="18"/>
                <w:szCs w:val="18"/>
              </w:rPr>
            </w:pPr>
          </w:p>
          <w:p w:rsidR="00D972A3" w:rsidRPr="007C1FBA" w:rsidRDefault="00D972A3" w:rsidP="0030220F">
            <w:pPr>
              <w:spacing w:after="0" w:line="240" w:lineRule="auto"/>
              <w:jc w:val="center"/>
              <w:rPr>
                <w:rFonts w:ascii="Arial" w:hAnsi="Arial" w:cs="Arial"/>
                <w:sz w:val="18"/>
                <w:szCs w:val="18"/>
              </w:rPr>
            </w:pPr>
          </w:p>
          <w:p w:rsidR="00D972A3" w:rsidRPr="007C1FBA" w:rsidRDefault="00D972A3" w:rsidP="0030220F">
            <w:pPr>
              <w:spacing w:after="0" w:line="240" w:lineRule="auto"/>
              <w:jc w:val="center"/>
              <w:rPr>
                <w:rFonts w:ascii="Arial" w:hAnsi="Arial" w:cs="Arial"/>
                <w:sz w:val="18"/>
                <w:szCs w:val="18"/>
              </w:rPr>
            </w:pPr>
          </w:p>
          <w:p w:rsidR="00D972A3" w:rsidRPr="007C1FBA" w:rsidRDefault="00D972A3" w:rsidP="0030220F">
            <w:pPr>
              <w:spacing w:after="0" w:line="240" w:lineRule="auto"/>
              <w:jc w:val="center"/>
              <w:rPr>
                <w:rFonts w:ascii="Arial" w:hAnsi="Arial" w:cs="Arial"/>
                <w:sz w:val="18"/>
                <w:szCs w:val="18"/>
              </w:rPr>
            </w:pPr>
          </w:p>
          <w:p w:rsidR="00D972A3" w:rsidRPr="007C1FBA" w:rsidRDefault="00D972A3" w:rsidP="0030220F">
            <w:pPr>
              <w:spacing w:after="0" w:line="240" w:lineRule="auto"/>
              <w:jc w:val="center"/>
              <w:rPr>
                <w:rFonts w:ascii="Arial" w:hAnsi="Arial" w:cs="Arial"/>
                <w:sz w:val="18"/>
                <w:szCs w:val="18"/>
              </w:rPr>
            </w:pPr>
          </w:p>
          <w:p w:rsidR="00D972A3" w:rsidRPr="007C1FBA" w:rsidRDefault="00D972A3" w:rsidP="0030220F">
            <w:pPr>
              <w:spacing w:after="0" w:line="240" w:lineRule="auto"/>
              <w:jc w:val="center"/>
              <w:rPr>
                <w:rFonts w:ascii="Arial" w:hAnsi="Arial" w:cs="Arial"/>
                <w:sz w:val="18"/>
                <w:szCs w:val="18"/>
              </w:rPr>
            </w:pPr>
          </w:p>
          <w:p w:rsidR="00D972A3" w:rsidRPr="007C1FBA" w:rsidRDefault="00D972A3" w:rsidP="0030220F">
            <w:pPr>
              <w:spacing w:after="0" w:line="240" w:lineRule="auto"/>
              <w:jc w:val="center"/>
              <w:rPr>
                <w:rFonts w:ascii="Arial" w:hAnsi="Arial" w:cs="Arial"/>
                <w:sz w:val="18"/>
                <w:szCs w:val="18"/>
              </w:rPr>
            </w:pPr>
          </w:p>
          <w:p w:rsidR="00D972A3" w:rsidRPr="007C1FBA" w:rsidRDefault="00D972A3" w:rsidP="0030220F">
            <w:pPr>
              <w:spacing w:after="0" w:line="240" w:lineRule="auto"/>
              <w:jc w:val="center"/>
              <w:rPr>
                <w:rFonts w:ascii="Arial" w:hAnsi="Arial" w:cs="Arial"/>
                <w:sz w:val="18"/>
                <w:szCs w:val="18"/>
              </w:rPr>
            </w:pPr>
          </w:p>
          <w:p w:rsidR="00D972A3" w:rsidRPr="007C1FBA" w:rsidRDefault="00D972A3" w:rsidP="0030220F">
            <w:pPr>
              <w:spacing w:after="0" w:line="240" w:lineRule="auto"/>
              <w:jc w:val="center"/>
              <w:rPr>
                <w:rFonts w:ascii="Arial" w:hAnsi="Arial" w:cs="Arial"/>
                <w:sz w:val="18"/>
                <w:szCs w:val="18"/>
              </w:rPr>
            </w:pPr>
          </w:p>
          <w:p w:rsidR="00D972A3" w:rsidRPr="007C1FBA" w:rsidRDefault="00D972A3" w:rsidP="0030220F">
            <w:pPr>
              <w:spacing w:after="0" w:line="240" w:lineRule="auto"/>
              <w:jc w:val="center"/>
              <w:rPr>
                <w:rFonts w:ascii="Arial" w:hAnsi="Arial" w:cs="Arial"/>
                <w:sz w:val="18"/>
                <w:szCs w:val="18"/>
              </w:rPr>
            </w:pPr>
          </w:p>
        </w:tc>
        <w:tc>
          <w:tcPr>
            <w:tcW w:w="3119" w:type="dxa"/>
            <w:tcBorders>
              <w:bottom w:val="nil"/>
            </w:tcBorders>
            <w:vAlign w:val="center"/>
          </w:tcPr>
          <w:p w:rsidR="002C6DA6" w:rsidRPr="007C1FBA" w:rsidRDefault="002C6DA6" w:rsidP="0030220F">
            <w:pPr>
              <w:spacing w:after="0" w:line="240" w:lineRule="auto"/>
              <w:jc w:val="center"/>
              <w:rPr>
                <w:rFonts w:ascii="Arial" w:hAnsi="Arial" w:cs="Arial"/>
                <w:sz w:val="18"/>
                <w:szCs w:val="18"/>
              </w:rPr>
            </w:pPr>
          </w:p>
        </w:tc>
        <w:tc>
          <w:tcPr>
            <w:tcW w:w="3022" w:type="dxa"/>
            <w:tcBorders>
              <w:bottom w:val="nil"/>
            </w:tcBorders>
            <w:vAlign w:val="center"/>
          </w:tcPr>
          <w:p w:rsidR="002C6DA6" w:rsidRPr="007C1FBA" w:rsidRDefault="002C6DA6" w:rsidP="0030220F">
            <w:pPr>
              <w:spacing w:after="0" w:line="240" w:lineRule="auto"/>
              <w:jc w:val="center"/>
              <w:rPr>
                <w:rFonts w:ascii="Arial" w:hAnsi="Arial" w:cs="Arial"/>
                <w:sz w:val="18"/>
                <w:szCs w:val="18"/>
              </w:rPr>
            </w:pPr>
          </w:p>
        </w:tc>
      </w:tr>
    </w:tbl>
    <w:p w:rsidR="002C6DA6" w:rsidRPr="007C1FBA" w:rsidRDefault="002C6DA6" w:rsidP="002C6DA6">
      <w:pPr>
        <w:spacing w:after="0" w:line="240" w:lineRule="auto"/>
        <w:jc w:val="both"/>
        <w:rPr>
          <w:rFonts w:ascii="Arial" w:hAnsi="Arial" w:cs="Arial"/>
          <w:sz w:val="20"/>
          <w:szCs w:val="20"/>
        </w:rPr>
      </w:pPr>
    </w:p>
    <w:p w:rsidR="0054781C" w:rsidRPr="007C1FBA" w:rsidRDefault="0054781C" w:rsidP="002C6DA6">
      <w:pPr>
        <w:spacing w:after="0" w:line="240" w:lineRule="auto"/>
        <w:jc w:val="both"/>
        <w:rPr>
          <w:rFonts w:ascii="Arial" w:hAnsi="Arial" w:cs="Arial"/>
          <w:sz w:val="20"/>
          <w:szCs w:val="20"/>
        </w:rPr>
      </w:pPr>
    </w:p>
    <w:p w:rsidR="00835381" w:rsidRPr="007C1FBA" w:rsidRDefault="00835381" w:rsidP="002C6DA6">
      <w:pPr>
        <w:spacing w:after="0" w:line="240" w:lineRule="auto"/>
        <w:jc w:val="both"/>
        <w:rPr>
          <w:rFonts w:ascii="Arial" w:hAnsi="Arial" w:cs="Arial"/>
          <w:sz w:val="20"/>
          <w:szCs w:val="20"/>
        </w:rPr>
      </w:pPr>
    </w:p>
    <w:p w:rsidR="00835381" w:rsidRPr="007C1FBA" w:rsidRDefault="00835381" w:rsidP="002C6DA6">
      <w:pPr>
        <w:spacing w:after="0" w:line="240" w:lineRule="auto"/>
        <w:jc w:val="both"/>
        <w:rPr>
          <w:rFonts w:ascii="Arial" w:hAnsi="Arial" w:cs="Arial"/>
          <w:sz w:val="20"/>
          <w:szCs w:val="20"/>
        </w:rPr>
      </w:pPr>
    </w:p>
    <w:p w:rsidR="00835381" w:rsidRPr="007C1FBA" w:rsidRDefault="00835381" w:rsidP="002C6DA6">
      <w:pPr>
        <w:spacing w:after="0" w:line="240" w:lineRule="auto"/>
        <w:jc w:val="both"/>
        <w:rPr>
          <w:rFonts w:ascii="Arial" w:hAnsi="Arial" w:cs="Arial"/>
          <w:sz w:val="20"/>
          <w:szCs w:val="20"/>
        </w:rPr>
      </w:pPr>
    </w:p>
    <w:p w:rsidR="00835381" w:rsidRPr="007C1FBA" w:rsidRDefault="00835381" w:rsidP="002C6DA6">
      <w:pPr>
        <w:spacing w:after="0" w:line="240" w:lineRule="auto"/>
        <w:jc w:val="both"/>
        <w:rPr>
          <w:rFonts w:ascii="Arial" w:hAnsi="Arial" w:cs="Arial"/>
          <w:sz w:val="20"/>
          <w:szCs w:val="20"/>
        </w:rPr>
      </w:pPr>
    </w:p>
    <w:p w:rsidR="00835381" w:rsidRPr="007C1FBA" w:rsidRDefault="00835381" w:rsidP="002C6DA6">
      <w:pPr>
        <w:spacing w:after="0" w:line="240" w:lineRule="auto"/>
        <w:jc w:val="both"/>
        <w:rPr>
          <w:rFonts w:ascii="Arial" w:hAnsi="Arial" w:cs="Arial"/>
          <w:sz w:val="20"/>
          <w:szCs w:val="20"/>
        </w:rPr>
      </w:pPr>
    </w:p>
    <w:p w:rsidR="00835381" w:rsidRPr="007C1FBA" w:rsidRDefault="00835381" w:rsidP="002C6DA6">
      <w:pPr>
        <w:spacing w:after="0" w:line="240" w:lineRule="auto"/>
        <w:jc w:val="both"/>
        <w:rPr>
          <w:rFonts w:ascii="Arial" w:hAnsi="Arial" w:cs="Arial"/>
          <w:sz w:val="20"/>
          <w:szCs w:val="20"/>
        </w:rPr>
      </w:pPr>
    </w:p>
    <w:p w:rsidR="00835381" w:rsidRPr="007C1FBA" w:rsidRDefault="00835381" w:rsidP="002C6DA6">
      <w:pPr>
        <w:spacing w:after="0" w:line="240" w:lineRule="auto"/>
        <w:jc w:val="both"/>
        <w:rPr>
          <w:rFonts w:ascii="Arial" w:hAnsi="Arial" w:cs="Arial"/>
          <w:sz w:val="20"/>
          <w:szCs w:val="20"/>
        </w:rPr>
      </w:pPr>
    </w:p>
    <w:p w:rsidR="00835381" w:rsidRPr="007C1FBA" w:rsidRDefault="00835381" w:rsidP="002C6DA6">
      <w:pPr>
        <w:spacing w:after="0" w:line="240" w:lineRule="auto"/>
        <w:jc w:val="both"/>
        <w:rPr>
          <w:rFonts w:ascii="Arial" w:hAnsi="Arial" w:cs="Arial"/>
          <w:sz w:val="20"/>
          <w:szCs w:val="20"/>
        </w:rPr>
      </w:pPr>
    </w:p>
    <w:p w:rsidR="00835381" w:rsidRPr="007C1FBA" w:rsidRDefault="00835381" w:rsidP="002C6DA6">
      <w:pPr>
        <w:spacing w:after="0" w:line="240" w:lineRule="auto"/>
        <w:jc w:val="both"/>
        <w:rPr>
          <w:rFonts w:ascii="Arial" w:hAnsi="Arial" w:cs="Arial"/>
          <w:sz w:val="20"/>
          <w:szCs w:val="20"/>
        </w:rPr>
      </w:pPr>
    </w:p>
    <w:p w:rsidR="00835381" w:rsidRPr="007C1FBA" w:rsidRDefault="00835381" w:rsidP="002C6DA6">
      <w:pPr>
        <w:spacing w:after="0" w:line="240" w:lineRule="auto"/>
        <w:jc w:val="both"/>
        <w:rPr>
          <w:rFonts w:ascii="Arial" w:hAnsi="Arial" w:cs="Arial"/>
          <w:sz w:val="20"/>
          <w:szCs w:val="20"/>
        </w:rPr>
      </w:pPr>
    </w:p>
    <w:p w:rsidR="00835381" w:rsidRPr="007C1FBA" w:rsidRDefault="00835381" w:rsidP="002C6DA6">
      <w:pPr>
        <w:spacing w:after="0" w:line="240" w:lineRule="auto"/>
        <w:jc w:val="both"/>
        <w:rPr>
          <w:rFonts w:ascii="Arial" w:hAnsi="Arial" w:cs="Arial"/>
          <w:sz w:val="20"/>
          <w:szCs w:val="20"/>
        </w:rPr>
      </w:pPr>
    </w:p>
    <w:p w:rsidR="00835381" w:rsidRPr="007C1FBA" w:rsidRDefault="00835381" w:rsidP="002C6DA6">
      <w:pPr>
        <w:spacing w:after="0" w:line="240" w:lineRule="auto"/>
        <w:jc w:val="both"/>
        <w:rPr>
          <w:rFonts w:ascii="Arial" w:hAnsi="Arial" w:cs="Arial"/>
          <w:sz w:val="20"/>
          <w:szCs w:val="20"/>
        </w:rPr>
      </w:pPr>
    </w:p>
    <w:p w:rsidR="00835381" w:rsidRPr="007C1FBA" w:rsidRDefault="00835381" w:rsidP="002C6DA6">
      <w:pPr>
        <w:spacing w:after="0" w:line="240" w:lineRule="auto"/>
        <w:jc w:val="both"/>
        <w:rPr>
          <w:rFonts w:ascii="Arial" w:hAnsi="Arial" w:cs="Arial"/>
          <w:sz w:val="20"/>
          <w:szCs w:val="20"/>
        </w:rPr>
      </w:pPr>
    </w:p>
    <w:p w:rsidR="00835381" w:rsidRPr="007C1FBA" w:rsidRDefault="00835381" w:rsidP="002C6DA6">
      <w:pPr>
        <w:spacing w:after="0" w:line="240" w:lineRule="auto"/>
        <w:jc w:val="both"/>
        <w:rPr>
          <w:rFonts w:ascii="Arial" w:hAnsi="Arial" w:cs="Arial"/>
          <w:sz w:val="20"/>
          <w:szCs w:val="20"/>
        </w:rPr>
      </w:pPr>
    </w:p>
    <w:p w:rsidR="00835381" w:rsidRPr="007C1FBA" w:rsidRDefault="00835381" w:rsidP="002C6DA6">
      <w:pPr>
        <w:spacing w:after="0" w:line="240" w:lineRule="auto"/>
        <w:jc w:val="both"/>
        <w:rPr>
          <w:rFonts w:ascii="Arial" w:hAnsi="Arial" w:cs="Arial"/>
          <w:sz w:val="20"/>
          <w:szCs w:val="20"/>
        </w:rPr>
      </w:pPr>
    </w:p>
    <w:p w:rsidR="00835381" w:rsidRPr="007C1FBA" w:rsidRDefault="00835381" w:rsidP="002C6DA6">
      <w:pPr>
        <w:spacing w:after="0" w:line="240" w:lineRule="auto"/>
        <w:jc w:val="both"/>
        <w:rPr>
          <w:rFonts w:ascii="Arial" w:hAnsi="Arial" w:cs="Arial"/>
          <w:sz w:val="20"/>
          <w:szCs w:val="20"/>
        </w:rPr>
      </w:pPr>
    </w:p>
    <w:p w:rsidR="00835381" w:rsidRPr="007C1FBA" w:rsidRDefault="00835381" w:rsidP="002C6DA6">
      <w:pPr>
        <w:spacing w:after="0" w:line="240" w:lineRule="auto"/>
        <w:jc w:val="both"/>
        <w:rPr>
          <w:rFonts w:ascii="Arial" w:hAnsi="Arial" w:cs="Arial"/>
          <w:sz w:val="20"/>
          <w:szCs w:val="20"/>
        </w:rPr>
      </w:pPr>
    </w:p>
    <w:p w:rsidR="00835381" w:rsidRPr="007C1FBA" w:rsidRDefault="00835381" w:rsidP="002C6DA6">
      <w:pPr>
        <w:spacing w:after="0" w:line="240" w:lineRule="auto"/>
        <w:jc w:val="both"/>
        <w:rPr>
          <w:rFonts w:ascii="Arial" w:hAnsi="Arial" w:cs="Arial"/>
          <w:sz w:val="20"/>
          <w:szCs w:val="20"/>
        </w:rPr>
      </w:pPr>
    </w:p>
    <w:p w:rsidR="00835381" w:rsidRPr="007C1FBA" w:rsidRDefault="00835381" w:rsidP="002C6DA6">
      <w:pPr>
        <w:spacing w:after="0" w:line="240" w:lineRule="auto"/>
        <w:jc w:val="both"/>
        <w:rPr>
          <w:rFonts w:ascii="Arial" w:hAnsi="Arial" w:cs="Arial"/>
          <w:sz w:val="20"/>
          <w:szCs w:val="20"/>
        </w:rPr>
      </w:pPr>
    </w:p>
    <w:p w:rsidR="00835381" w:rsidRPr="007C1FBA" w:rsidRDefault="00835381" w:rsidP="002C6DA6">
      <w:pPr>
        <w:spacing w:after="0" w:line="240" w:lineRule="auto"/>
        <w:jc w:val="both"/>
        <w:rPr>
          <w:rFonts w:ascii="Arial" w:hAnsi="Arial" w:cs="Arial"/>
          <w:sz w:val="20"/>
          <w:szCs w:val="20"/>
        </w:rPr>
      </w:pPr>
    </w:p>
    <w:p w:rsidR="00835381" w:rsidRPr="007C1FBA" w:rsidRDefault="00835381" w:rsidP="002C6DA6">
      <w:pPr>
        <w:spacing w:after="0" w:line="240" w:lineRule="auto"/>
        <w:jc w:val="both"/>
        <w:rPr>
          <w:rFonts w:ascii="Arial" w:hAnsi="Arial" w:cs="Arial"/>
          <w:sz w:val="20"/>
          <w:szCs w:val="20"/>
        </w:rPr>
      </w:pPr>
    </w:p>
    <w:p w:rsidR="00835381" w:rsidRPr="007C1FBA" w:rsidRDefault="00835381" w:rsidP="002C6DA6">
      <w:pPr>
        <w:spacing w:after="0" w:line="240" w:lineRule="auto"/>
        <w:jc w:val="both"/>
        <w:rPr>
          <w:rFonts w:ascii="Arial" w:hAnsi="Arial" w:cs="Arial"/>
          <w:sz w:val="20"/>
          <w:szCs w:val="20"/>
        </w:rPr>
      </w:pPr>
    </w:p>
    <w:p w:rsidR="00835381" w:rsidRPr="007C1FBA" w:rsidRDefault="00835381" w:rsidP="002C6DA6">
      <w:pPr>
        <w:spacing w:after="0" w:line="240" w:lineRule="auto"/>
        <w:jc w:val="both"/>
        <w:rPr>
          <w:rFonts w:ascii="Arial" w:hAnsi="Arial" w:cs="Arial"/>
          <w:sz w:val="20"/>
          <w:szCs w:val="20"/>
        </w:rPr>
      </w:pPr>
    </w:p>
    <w:p w:rsidR="00835381" w:rsidRPr="007C1FBA" w:rsidRDefault="00835381" w:rsidP="002C6DA6">
      <w:pPr>
        <w:spacing w:after="0" w:line="240" w:lineRule="auto"/>
        <w:jc w:val="both"/>
        <w:rPr>
          <w:rFonts w:ascii="Arial" w:hAnsi="Arial" w:cs="Arial"/>
          <w:sz w:val="20"/>
          <w:szCs w:val="20"/>
        </w:rPr>
      </w:pPr>
    </w:p>
    <w:p w:rsidR="00835381" w:rsidRPr="007C1FBA" w:rsidRDefault="00835381" w:rsidP="002C6DA6">
      <w:pPr>
        <w:spacing w:after="0" w:line="240" w:lineRule="auto"/>
        <w:jc w:val="both"/>
        <w:rPr>
          <w:rFonts w:ascii="Arial" w:hAnsi="Arial" w:cs="Arial"/>
          <w:sz w:val="20"/>
          <w:szCs w:val="20"/>
        </w:rPr>
      </w:pPr>
    </w:p>
    <w:p w:rsidR="00835381" w:rsidRPr="007C1FBA" w:rsidRDefault="00835381" w:rsidP="002C6DA6">
      <w:pPr>
        <w:spacing w:after="0" w:line="240" w:lineRule="auto"/>
        <w:jc w:val="both"/>
        <w:rPr>
          <w:rFonts w:ascii="Arial" w:hAnsi="Arial" w:cs="Arial"/>
          <w:sz w:val="20"/>
          <w:szCs w:val="20"/>
        </w:rPr>
      </w:pPr>
    </w:p>
    <w:p w:rsidR="00835381" w:rsidRPr="007C1FBA" w:rsidRDefault="00835381" w:rsidP="002C6DA6">
      <w:pPr>
        <w:spacing w:after="0" w:line="240" w:lineRule="auto"/>
        <w:jc w:val="both"/>
        <w:rPr>
          <w:rFonts w:ascii="Arial" w:hAnsi="Arial" w:cs="Arial"/>
          <w:sz w:val="20"/>
          <w:szCs w:val="20"/>
        </w:rPr>
      </w:pPr>
    </w:p>
    <w:p w:rsidR="00835381" w:rsidRPr="007C1FBA" w:rsidRDefault="00835381" w:rsidP="002C6DA6">
      <w:pPr>
        <w:spacing w:after="0" w:line="240" w:lineRule="auto"/>
        <w:jc w:val="both"/>
        <w:rPr>
          <w:rFonts w:ascii="Arial" w:hAnsi="Arial" w:cs="Arial"/>
          <w:sz w:val="20"/>
          <w:szCs w:val="20"/>
        </w:rPr>
      </w:pPr>
    </w:p>
    <w:p w:rsidR="00835381" w:rsidRPr="007C1FBA" w:rsidRDefault="00835381" w:rsidP="002C6DA6">
      <w:pPr>
        <w:spacing w:after="0" w:line="240" w:lineRule="auto"/>
        <w:jc w:val="both"/>
        <w:rPr>
          <w:rFonts w:ascii="Arial" w:hAnsi="Arial" w:cs="Arial"/>
          <w:sz w:val="20"/>
          <w:szCs w:val="20"/>
        </w:rPr>
      </w:pPr>
    </w:p>
    <w:p w:rsidR="00835381" w:rsidRPr="007C1FBA" w:rsidRDefault="00835381" w:rsidP="002C6DA6">
      <w:pPr>
        <w:spacing w:after="0" w:line="240" w:lineRule="auto"/>
        <w:jc w:val="both"/>
        <w:rPr>
          <w:rFonts w:ascii="Arial" w:hAnsi="Arial" w:cs="Arial"/>
          <w:sz w:val="20"/>
          <w:szCs w:val="20"/>
        </w:rPr>
      </w:pPr>
    </w:p>
    <w:p w:rsidR="00835381" w:rsidRPr="007C1FBA" w:rsidRDefault="00835381" w:rsidP="002C6DA6">
      <w:pPr>
        <w:spacing w:after="0" w:line="240" w:lineRule="auto"/>
        <w:jc w:val="both"/>
        <w:rPr>
          <w:rFonts w:ascii="Arial" w:hAnsi="Arial" w:cs="Arial"/>
          <w:sz w:val="20"/>
          <w:szCs w:val="20"/>
        </w:rPr>
      </w:pPr>
    </w:p>
    <w:p w:rsidR="00835381" w:rsidRPr="007C1FBA" w:rsidRDefault="00835381" w:rsidP="002C6DA6">
      <w:pPr>
        <w:spacing w:after="0" w:line="240" w:lineRule="auto"/>
        <w:jc w:val="both"/>
        <w:rPr>
          <w:rFonts w:ascii="Arial" w:hAnsi="Arial" w:cs="Arial"/>
          <w:sz w:val="20"/>
          <w:szCs w:val="20"/>
        </w:rPr>
      </w:pPr>
    </w:p>
    <w:p w:rsidR="00835381" w:rsidRPr="007C1FBA" w:rsidRDefault="00835381" w:rsidP="002C6DA6">
      <w:pPr>
        <w:spacing w:after="0" w:line="240" w:lineRule="auto"/>
        <w:jc w:val="both"/>
        <w:rPr>
          <w:rFonts w:ascii="Arial" w:hAnsi="Arial" w:cs="Arial"/>
          <w:sz w:val="20"/>
          <w:szCs w:val="20"/>
        </w:rPr>
      </w:pPr>
    </w:p>
    <w:p w:rsidR="00835381" w:rsidRPr="007C1FBA" w:rsidRDefault="00835381" w:rsidP="002C6DA6">
      <w:pPr>
        <w:spacing w:after="0" w:line="240" w:lineRule="auto"/>
        <w:jc w:val="both"/>
        <w:rPr>
          <w:rFonts w:ascii="Arial" w:hAnsi="Arial" w:cs="Arial"/>
          <w:sz w:val="20"/>
          <w:szCs w:val="20"/>
        </w:rPr>
      </w:pPr>
    </w:p>
    <w:p w:rsidR="00835381" w:rsidRPr="007C1FBA" w:rsidRDefault="00835381" w:rsidP="002C6DA6">
      <w:pPr>
        <w:spacing w:after="0" w:line="240" w:lineRule="auto"/>
        <w:jc w:val="both"/>
        <w:rPr>
          <w:rFonts w:ascii="Arial" w:hAnsi="Arial" w:cs="Arial"/>
          <w:sz w:val="20"/>
          <w:szCs w:val="20"/>
        </w:rPr>
      </w:pPr>
    </w:p>
    <w:p w:rsidR="00835381" w:rsidRPr="007C1FBA" w:rsidRDefault="00835381" w:rsidP="002C6DA6">
      <w:pPr>
        <w:spacing w:after="0" w:line="240" w:lineRule="auto"/>
        <w:jc w:val="both"/>
        <w:rPr>
          <w:rFonts w:ascii="Arial" w:hAnsi="Arial" w:cs="Arial"/>
          <w:sz w:val="20"/>
          <w:szCs w:val="20"/>
        </w:rPr>
      </w:pPr>
    </w:p>
    <w:p w:rsidR="00835381" w:rsidRPr="007C1FBA" w:rsidRDefault="00835381" w:rsidP="002C6DA6">
      <w:pPr>
        <w:spacing w:after="0" w:line="240" w:lineRule="auto"/>
        <w:jc w:val="both"/>
        <w:rPr>
          <w:rFonts w:ascii="Arial" w:hAnsi="Arial" w:cs="Arial"/>
          <w:sz w:val="20"/>
          <w:szCs w:val="20"/>
        </w:rPr>
      </w:pPr>
    </w:p>
    <w:p w:rsidR="00835381" w:rsidRPr="007C1FBA" w:rsidRDefault="00835381" w:rsidP="002C6DA6">
      <w:pPr>
        <w:spacing w:after="0" w:line="240" w:lineRule="auto"/>
        <w:jc w:val="both"/>
        <w:rPr>
          <w:rFonts w:ascii="Arial" w:hAnsi="Arial" w:cs="Arial"/>
          <w:sz w:val="20"/>
          <w:szCs w:val="20"/>
        </w:rPr>
      </w:pPr>
    </w:p>
    <w:p w:rsidR="00835381" w:rsidRPr="007C1FBA" w:rsidRDefault="00835381" w:rsidP="002C6DA6">
      <w:pPr>
        <w:spacing w:after="0" w:line="240" w:lineRule="auto"/>
        <w:jc w:val="both"/>
        <w:rPr>
          <w:rFonts w:ascii="Arial" w:hAnsi="Arial" w:cs="Arial"/>
          <w:sz w:val="20"/>
          <w:szCs w:val="20"/>
        </w:rPr>
      </w:pPr>
    </w:p>
    <w:p w:rsidR="00835381" w:rsidRPr="007C1FBA" w:rsidRDefault="00835381" w:rsidP="002C6DA6">
      <w:pPr>
        <w:spacing w:after="0" w:line="240" w:lineRule="auto"/>
        <w:jc w:val="both"/>
        <w:rPr>
          <w:rFonts w:ascii="Arial" w:hAnsi="Arial" w:cs="Arial"/>
          <w:sz w:val="20"/>
          <w:szCs w:val="20"/>
        </w:rPr>
      </w:pPr>
    </w:p>
    <w:p w:rsidR="00835381" w:rsidRPr="007C1FBA" w:rsidRDefault="00835381" w:rsidP="002C6DA6">
      <w:pPr>
        <w:spacing w:after="0" w:line="240" w:lineRule="auto"/>
        <w:jc w:val="both"/>
        <w:rPr>
          <w:rFonts w:ascii="Arial" w:hAnsi="Arial" w:cs="Arial"/>
          <w:sz w:val="20"/>
          <w:szCs w:val="20"/>
        </w:rPr>
      </w:pPr>
    </w:p>
    <w:p w:rsidR="00835381" w:rsidRPr="007C1FBA" w:rsidRDefault="00835381" w:rsidP="002C6DA6">
      <w:pPr>
        <w:spacing w:after="0" w:line="240" w:lineRule="auto"/>
        <w:jc w:val="both"/>
        <w:rPr>
          <w:rFonts w:ascii="Arial" w:hAnsi="Arial" w:cs="Arial"/>
          <w:sz w:val="20"/>
          <w:szCs w:val="20"/>
        </w:rPr>
      </w:pPr>
    </w:p>
    <w:p w:rsidR="00835381" w:rsidRPr="007C1FBA" w:rsidRDefault="00835381" w:rsidP="002C6DA6">
      <w:pPr>
        <w:spacing w:after="0" w:line="240" w:lineRule="auto"/>
        <w:jc w:val="both"/>
        <w:rPr>
          <w:rFonts w:ascii="Arial" w:hAnsi="Arial" w:cs="Arial"/>
          <w:sz w:val="20"/>
          <w:szCs w:val="20"/>
        </w:rPr>
      </w:pPr>
    </w:p>
    <w:p w:rsidR="00835381" w:rsidRPr="007C1FBA" w:rsidRDefault="00835381" w:rsidP="002C6DA6">
      <w:pPr>
        <w:spacing w:after="0" w:line="240" w:lineRule="auto"/>
        <w:jc w:val="both"/>
        <w:rPr>
          <w:rFonts w:ascii="Arial" w:hAnsi="Arial" w:cs="Arial"/>
          <w:sz w:val="20"/>
          <w:szCs w:val="20"/>
        </w:rPr>
      </w:pPr>
    </w:p>
    <w:p w:rsidR="00835381" w:rsidRPr="007C1FBA" w:rsidRDefault="00835381" w:rsidP="002C6DA6">
      <w:pPr>
        <w:spacing w:after="0" w:line="240" w:lineRule="auto"/>
        <w:jc w:val="both"/>
        <w:rPr>
          <w:rFonts w:ascii="Arial" w:hAnsi="Arial" w:cs="Arial"/>
          <w:sz w:val="20"/>
          <w:szCs w:val="20"/>
        </w:rPr>
      </w:pPr>
    </w:p>
    <w:p w:rsidR="00835381" w:rsidRPr="007C1FBA" w:rsidRDefault="00835381" w:rsidP="002C6DA6">
      <w:pPr>
        <w:spacing w:after="0" w:line="240" w:lineRule="auto"/>
        <w:jc w:val="both"/>
        <w:rPr>
          <w:rFonts w:ascii="Arial" w:hAnsi="Arial" w:cs="Arial"/>
          <w:sz w:val="20"/>
          <w:szCs w:val="20"/>
        </w:rPr>
      </w:pPr>
    </w:p>
    <w:p w:rsidR="00835381" w:rsidRPr="007C1FBA" w:rsidRDefault="00835381" w:rsidP="002C6DA6">
      <w:pPr>
        <w:spacing w:after="0" w:line="240" w:lineRule="auto"/>
        <w:jc w:val="both"/>
        <w:rPr>
          <w:rFonts w:ascii="Arial" w:hAnsi="Arial" w:cs="Arial"/>
          <w:sz w:val="20"/>
          <w:szCs w:val="20"/>
        </w:rPr>
      </w:pPr>
    </w:p>
    <w:p w:rsidR="00835381" w:rsidRPr="007C1FBA" w:rsidRDefault="00835381" w:rsidP="002C6DA6">
      <w:pPr>
        <w:spacing w:after="0" w:line="240" w:lineRule="auto"/>
        <w:jc w:val="both"/>
        <w:rPr>
          <w:rFonts w:ascii="Arial" w:hAnsi="Arial" w:cs="Arial"/>
          <w:sz w:val="20"/>
          <w:szCs w:val="20"/>
        </w:rPr>
      </w:pPr>
    </w:p>
    <w:p w:rsidR="00835381" w:rsidRPr="007C1FBA" w:rsidRDefault="00835381" w:rsidP="002C6DA6">
      <w:pPr>
        <w:spacing w:after="0" w:line="240" w:lineRule="auto"/>
        <w:jc w:val="both"/>
        <w:rPr>
          <w:rFonts w:ascii="Arial" w:hAnsi="Arial" w:cs="Arial"/>
          <w:sz w:val="20"/>
          <w:szCs w:val="20"/>
        </w:rPr>
      </w:pPr>
    </w:p>
    <w:p w:rsidR="00835381" w:rsidRPr="007C1FBA" w:rsidRDefault="00835381" w:rsidP="002C6DA6">
      <w:pPr>
        <w:spacing w:after="0" w:line="240" w:lineRule="auto"/>
        <w:jc w:val="both"/>
        <w:rPr>
          <w:rFonts w:ascii="Arial" w:hAnsi="Arial" w:cs="Arial"/>
          <w:sz w:val="20"/>
          <w:szCs w:val="20"/>
        </w:rPr>
      </w:pPr>
    </w:p>
    <w:p w:rsidR="00835381" w:rsidRPr="007C1FBA" w:rsidRDefault="00835381" w:rsidP="002C6DA6">
      <w:pPr>
        <w:spacing w:after="0" w:line="240" w:lineRule="auto"/>
        <w:jc w:val="both"/>
        <w:rPr>
          <w:rFonts w:ascii="Arial" w:hAnsi="Arial" w:cs="Arial"/>
          <w:sz w:val="20"/>
          <w:szCs w:val="20"/>
        </w:rPr>
      </w:pPr>
    </w:p>
    <w:p w:rsidR="00835381" w:rsidRPr="007C1FBA" w:rsidRDefault="00835381" w:rsidP="002C6DA6">
      <w:pPr>
        <w:spacing w:after="0" w:line="240" w:lineRule="auto"/>
        <w:jc w:val="both"/>
        <w:rPr>
          <w:rFonts w:ascii="Arial" w:hAnsi="Arial" w:cs="Arial"/>
          <w:sz w:val="20"/>
          <w:szCs w:val="20"/>
        </w:rPr>
      </w:pPr>
    </w:p>
    <w:p w:rsidR="00835381" w:rsidRPr="007C1FBA" w:rsidRDefault="00835381" w:rsidP="002C6DA6">
      <w:pPr>
        <w:spacing w:after="0" w:line="240" w:lineRule="auto"/>
        <w:jc w:val="both"/>
        <w:rPr>
          <w:rFonts w:ascii="Arial" w:hAnsi="Arial" w:cs="Arial"/>
          <w:sz w:val="20"/>
          <w:szCs w:val="20"/>
        </w:rPr>
      </w:pPr>
    </w:p>
    <w:p w:rsidR="00835381" w:rsidRPr="007C1FBA" w:rsidRDefault="00835381" w:rsidP="002C6DA6">
      <w:pPr>
        <w:spacing w:after="0" w:line="240" w:lineRule="auto"/>
        <w:jc w:val="both"/>
        <w:rPr>
          <w:rFonts w:ascii="Arial" w:hAnsi="Arial" w:cs="Arial"/>
          <w:sz w:val="20"/>
          <w:szCs w:val="20"/>
        </w:rPr>
      </w:pPr>
    </w:p>
    <w:p w:rsidR="00835381" w:rsidRPr="007C1FBA" w:rsidRDefault="00835381" w:rsidP="002C6DA6">
      <w:pPr>
        <w:spacing w:after="0" w:line="240" w:lineRule="auto"/>
        <w:jc w:val="both"/>
        <w:rPr>
          <w:rFonts w:ascii="Arial" w:hAnsi="Arial" w:cs="Arial"/>
          <w:sz w:val="20"/>
          <w:szCs w:val="20"/>
        </w:rPr>
      </w:pPr>
    </w:p>
    <w:p w:rsidR="00835381" w:rsidRPr="007C1FBA" w:rsidRDefault="00835381" w:rsidP="002C6DA6">
      <w:pPr>
        <w:spacing w:after="0" w:line="240" w:lineRule="auto"/>
        <w:jc w:val="both"/>
        <w:rPr>
          <w:rFonts w:ascii="Arial" w:hAnsi="Arial" w:cs="Arial"/>
          <w:sz w:val="20"/>
          <w:szCs w:val="20"/>
        </w:rPr>
      </w:pPr>
    </w:p>
    <w:p w:rsidR="00835381" w:rsidRPr="007C1FBA" w:rsidRDefault="00835381" w:rsidP="002C6DA6">
      <w:pPr>
        <w:spacing w:after="0" w:line="240" w:lineRule="auto"/>
        <w:jc w:val="both"/>
        <w:rPr>
          <w:rFonts w:ascii="Arial" w:hAnsi="Arial" w:cs="Arial"/>
          <w:sz w:val="20"/>
          <w:szCs w:val="20"/>
        </w:rPr>
      </w:pPr>
    </w:p>
    <w:p w:rsidR="00835381" w:rsidRPr="007C1FBA" w:rsidRDefault="00835381" w:rsidP="002C6DA6">
      <w:pPr>
        <w:spacing w:after="0" w:line="240" w:lineRule="auto"/>
        <w:jc w:val="both"/>
        <w:rPr>
          <w:rFonts w:ascii="Arial" w:hAnsi="Arial" w:cs="Arial"/>
          <w:sz w:val="20"/>
          <w:szCs w:val="20"/>
        </w:rPr>
      </w:pPr>
    </w:p>
    <w:p w:rsidR="00835381" w:rsidRPr="007C1FBA" w:rsidRDefault="00835381" w:rsidP="002C6DA6">
      <w:pPr>
        <w:spacing w:after="0" w:line="240" w:lineRule="auto"/>
        <w:jc w:val="both"/>
        <w:rPr>
          <w:rFonts w:ascii="Arial" w:hAnsi="Arial" w:cs="Arial"/>
          <w:sz w:val="20"/>
          <w:szCs w:val="20"/>
        </w:rPr>
      </w:pPr>
    </w:p>
    <w:p w:rsidR="00835381" w:rsidRPr="007C1FBA" w:rsidRDefault="00835381" w:rsidP="002C6DA6">
      <w:pPr>
        <w:spacing w:after="0" w:line="240" w:lineRule="auto"/>
        <w:jc w:val="both"/>
        <w:rPr>
          <w:rFonts w:ascii="Arial" w:hAnsi="Arial" w:cs="Arial"/>
          <w:sz w:val="20"/>
          <w:szCs w:val="20"/>
        </w:rPr>
      </w:pPr>
    </w:p>
    <w:p w:rsidR="00835381" w:rsidRDefault="00835381" w:rsidP="002C6DA6">
      <w:pPr>
        <w:spacing w:after="0" w:line="240" w:lineRule="auto"/>
        <w:jc w:val="both"/>
        <w:rPr>
          <w:rFonts w:ascii="Arial" w:hAnsi="Arial" w:cs="Arial"/>
          <w:sz w:val="20"/>
          <w:szCs w:val="20"/>
        </w:rPr>
      </w:pPr>
    </w:p>
    <w:p w:rsidR="00116AAB" w:rsidRDefault="00116AAB" w:rsidP="002C6DA6">
      <w:pPr>
        <w:spacing w:after="0" w:line="240" w:lineRule="auto"/>
        <w:jc w:val="both"/>
        <w:rPr>
          <w:rFonts w:ascii="Arial" w:hAnsi="Arial" w:cs="Arial"/>
          <w:sz w:val="20"/>
          <w:szCs w:val="20"/>
        </w:rPr>
      </w:pPr>
    </w:p>
    <w:p w:rsidR="00116AAB" w:rsidRDefault="00116AAB" w:rsidP="002C6DA6">
      <w:pPr>
        <w:spacing w:after="0" w:line="240" w:lineRule="auto"/>
        <w:jc w:val="both"/>
        <w:rPr>
          <w:rFonts w:ascii="Arial" w:hAnsi="Arial" w:cs="Arial"/>
          <w:sz w:val="20"/>
          <w:szCs w:val="20"/>
        </w:rPr>
      </w:pPr>
    </w:p>
    <w:p w:rsidR="00116AAB" w:rsidRDefault="00116AAB" w:rsidP="002C6DA6">
      <w:pPr>
        <w:spacing w:after="0" w:line="240" w:lineRule="auto"/>
        <w:jc w:val="both"/>
        <w:rPr>
          <w:rFonts w:ascii="Arial" w:hAnsi="Arial" w:cs="Arial"/>
          <w:sz w:val="20"/>
          <w:szCs w:val="20"/>
        </w:rPr>
      </w:pPr>
    </w:p>
    <w:p w:rsidR="00116AAB" w:rsidRDefault="00116AAB" w:rsidP="002C6DA6">
      <w:pPr>
        <w:spacing w:after="0" w:line="240" w:lineRule="auto"/>
        <w:jc w:val="both"/>
        <w:rPr>
          <w:rFonts w:ascii="Arial" w:hAnsi="Arial" w:cs="Arial"/>
          <w:sz w:val="20"/>
          <w:szCs w:val="20"/>
        </w:rPr>
      </w:pPr>
    </w:p>
    <w:p w:rsidR="00116AAB" w:rsidRDefault="00116AAB" w:rsidP="002C6DA6">
      <w:pPr>
        <w:spacing w:after="0" w:line="240" w:lineRule="auto"/>
        <w:jc w:val="both"/>
        <w:rPr>
          <w:rFonts w:ascii="Arial" w:hAnsi="Arial" w:cs="Arial"/>
          <w:sz w:val="20"/>
          <w:szCs w:val="20"/>
        </w:rPr>
      </w:pPr>
    </w:p>
    <w:p w:rsidR="00116AAB" w:rsidRDefault="00116AAB" w:rsidP="002C6DA6">
      <w:pPr>
        <w:spacing w:after="0" w:line="240" w:lineRule="auto"/>
        <w:jc w:val="both"/>
        <w:rPr>
          <w:rFonts w:ascii="Arial" w:hAnsi="Arial" w:cs="Arial"/>
          <w:sz w:val="20"/>
          <w:szCs w:val="20"/>
        </w:rPr>
      </w:pPr>
    </w:p>
    <w:p w:rsidR="00835381" w:rsidRDefault="00835381" w:rsidP="002C6DA6">
      <w:pPr>
        <w:spacing w:after="0" w:line="240" w:lineRule="auto"/>
        <w:jc w:val="both"/>
        <w:rPr>
          <w:rFonts w:ascii="Arial" w:hAnsi="Arial" w:cs="Arial"/>
          <w:sz w:val="20"/>
          <w:szCs w:val="20"/>
        </w:rPr>
      </w:pPr>
    </w:p>
    <w:p w:rsidR="005F02B1" w:rsidRDefault="005F02B1" w:rsidP="002C6DA6">
      <w:pPr>
        <w:spacing w:after="0" w:line="240" w:lineRule="auto"/>
        <w:jc w:val="both"/>
        <w:rPr>
          <w:rFonts w:ascii="Arial" w:hAnsi="Arial" w:cs="Arial"/>
          <w:sz w:val="20"/>
          <w:szCs w:val="20"/>
        </w:rPr>
      </w:pPr>
    </w:p>
    <w:p w:rsidR="005F02B1" w:rsidRDefault="005F02B1" w:rsidP="002C6DA6">
      <w:pPr>
        <w:spacing w:after="0" w:line="240" w:lineRule="auto"/>
        <w:jc w:val="both"/>
        <w:rPr>
          <w:rFonts w:ascii="Arial" w:hAnsi="Arial" w:cs="Arial"/>
          <w:sz w:val="20"/>
          <w:szCs w:val="20"/>
        </w:rPr>
      </w:pPr>
    </w:p>
    <w:p w:rsidR="005F02B1" w:rsidRDefault="005F02B1" w:rsidP="002C6DA6">
      <w:pPr>
        <w:spacing w:after="0" w:line="240" w:lineRule="auto"/>
        <w:jc w:val="both"/>
        <w:rPr>
          <w:rFonts w:ascii="Arial" w:hAnsi="Arial" w:cs="Arial"/>
          <w:sz w:val="20"/>
          <w:szCs w:val="20"/>
        </w:rPr>
      </w:pPr>
    </w:p>
    <w:p w:rsidR="005F02B1" w:rsidRDefault="005F02B1" w:rsidP="002C6DA6">
      <w:pPr>
        <w:spacing w:after="0" w:line="240" w:lineRule="auto"/>
        <w:jc w:val="both"/>
        <w:rPr>
          <w:rFonts w:ascii="Arial" w:hAnsi="Arial" w:cs="Arial"/>
          <w:sz w:val="20"/>
          <w:szCs w:val="20"/>
        </w:rPr>
      </w:pPr>
    </w:p>
    <w:p w:rsidR="005F02B1" w:rsidRDefault="005F02B1" w:rsidP="002C6DA6">
      <w:pPr>
        <w:spacing w:after="0" w:line="240" w:lineRule="auto"/>
        <w:jc w:val="both"/>
        <w:rPr>
          <w:rFonts w:ascii="Arial" w:hAnsi="Arial" w:cs="Arial"/>
          <w:sz w:val="20"/>
          <w:szCs w:val="20"/>
        </w:rPr>
      </w:pPr>
    </w:p>
    <w:p w:rsidR="00835381" w:rsidRPr="007C1FBA" w:rsidRDefault="00835381" w:rsidP="002C6DA6">
      <w:pPr>
        <w:spacing w:after="0" w:line="240" w:lineRule="auto"/>
        <w:jc w:val="both"/>
        <w:rPr>
          <w:rFonts w:ascii="Arial" w:hAnsi="Arial" w:cs="Arial"/>
          <w:sz w:val="20"/>
          <w:szCs w:val="20"/>
        </w:rPr>
      </w:pPr>
    </w:p>
    <w:p w:rsidR="00835381" w:rsidRPr="007C1FBA" w:rsidRDefault="00835381" w:rsidP="00835381">
      <w:pPr>
        <w:spacing w:after="0"/>
        <w:jc w:val="center"/>
        <w:rPr>
          <w:rFonts w:ascii="Arial" w:hAnsi="Arial" w:cs="Arial"/>
          <w:i/>
          <w:sz w:val="20"/>
          <w:szCs w:val="20"/>
        </w:rPr>
      </w:pPr>
      <w:r w:rsidRPr="007C1FBA">
        <w:rPr>
          <w:rFonts w:ascii="Arial" w:hAnsi="Arial" w:cs="Arial"/>
          <w:i/>
          <w:sz w:val="20"/>
          <w:szCs w:val="20"/>
        </w:rPr>
        <w:t>Ediție oficială</w:t>
      </w:r>
    </w:p>
    <w:p w:rsidR="00835381" w:rsidRPr="007C1FBA" w:rsidRDefault="00835381" w:rsidP="00835381">
      <w:pPr>
        <w:spacing w:after="0"/>
        <w:jc w:val="center"/>
        <w:rPr>
          <w:rFonts w:ascii="Arial" w:hAnsi="Arial" w:cs="Arial"/>
          <w:i/>
          <w:sz w:val="20"/>
          <w:szCs w:val="20"/>
        </w:rPr>
      </w:pPr>
    </w:p>
    <w:p w:rsidR="00835381" w:rsidRPr="007C1FBA" w:rsidRDefault="00835381" w:rsidP="00835381">
      <w:pPr>
        <w:spacing w:after="0"/>
        <w:jc w:val="center"/>
        <w:rPr>
          <w:rFonts w:ascii="Arial" w:hAnsi="Arial" w:cs="Arial"/>
          <w:b/>
          <w:sz w:val="20"/>
          <w:szCs w:val="20"/>
        </w:rPr>
      </w:pPr>
      <w:r w:rsidRPr="007C1FBA">
        <w:rPr>
          <w:rFonts w:ascii="Arial" w:hAnsi="Arial" w:cs="Arial"/>
          <w:b/>
          <w:sz w:val="20"/>
          <w:szCs w:val="20"/>
        </w:rPr>
        <w:t xml:space="preserve">COD PRACTIC ÎN CONSTRUCŢII </w:t>
      </w:r>
    </w:p>
    <w:p w:rsidR="00835381" w:rsidRPr="007C1FBA" w:rsidRDefault="00835381" w:rsidP="00835381">
      <w:pPr>
        <w:spacing w:after="0"/>
        <w:jc w:val="center"/>
        <w:rPr>
          <w:rFonts w:ascii="Arial" w:hAnsi="Arial" w:cs="Arial"/>
          <w:b/>
          <w:sz w:val="20"/>
          <w:szCs w:val="20"/>
        </w:rPr>
      </w:pPr>
      <w:r w:rsidRPr="007C1FBA">
        <w:rPr>
          <w:rFonts w:ascii="Arial" w:hAnsi="Arial" w:cs="Arial"/>
          <w:b/>
          <w:sz w:val="20"/>
          <w:szCs w:val="20"/>
        </w:rPr>
        <w:t xml:space="preserve">CP </w:t>
      </w:r>
      <w:r w:rsidR="004A5AF3">
        <w:rPr>
          <w:rFonts w:ascii="Arial" w:hAnsi="Arial" w:cs="Arial"/>
          <w:b/>
          <w:sz w:val="20"/>
          <w:szCs w:val="20"/>
        </w:rPr>
        <w:t>E</w:t>
      </w:r>
      <w:r w:rsidRPr="007C1FBA">
        <w:rPr>
          <w:rFonts w:ascii="Arial" w:hAnsi="Arial" w:cs="Arial"/>
          <w:b/>
          <w:sz w:val="20"/>
          <w:szCs w:val="20"/>
        </w:rPr>
        <w:t>.0</w:t>
      </w:r>
      <w:r w:rsidR="00953AE6">
        <w:rPr>
          <w:rFonts w:ascii="Arial" w:hAnsi="Arial" w:cs="Arial"/>
          <w:b/>
          <w:sz w:val="20"/>
          <w:szCs w:val="20"/>
        </w:rPr>
        <w:t>3</w:t>
      </w:r>
      <w:r w:rsidRPr="007C1FBA">
        <w:rPr>
          <w:rFonts w:ascii="Arial" w:hAnsi="Arial" w:cs="Arial"/>
          <w:b/>
          <w:sz w:val="20"/>
          <w:szCs w:val="20"/>
        </w:rPr>
        <w:t>.0</w:t>
      </w:r>
      <w:r w:rsidR="00577BC6" w:rsidRPr="0016253B">
        <w:rPr>
          <w:rFonts w:ascii="Arial" w:hAnsi="Arial" w:cs="Arial"/>
          <w:b/>
          <w:sz w:val="20"/>
          <w:szCs w:val="20"/>
          <w:lang w:val="en-US"/>
        </w:rPr>
        <w:t>1</w:t>
      </w:r>
      <w:r w:rsidRPr="007C1FBA">
        <w:rPr>
          <w:rFonts w:ascii="Arial" w:hAnsi="Arial" w:cs="Arial"/>
          <w:b/>
          <w:sz w:val="20"/>
          <w:szCs w:val="20"/>
        </w:rPr>
        <w:t>:201</w:t>
      </w:r>
      <w:r w:rsidR="00370EEF">
        <w:rPr>
          <w:rFonts w:ascii="Arial" w:hAnsi="Arial" w:cs="Arial"/>
          <w:b/>
          <w:sz w:val="20"/>
          <w:szCs w:val="20"/>
        </w:rPr>
        <w:t>9</w:t>
      </w:r>
    </w:p>
    <w:p w:rsidR="00835381" w:rsidRPr="00E53196" w:rsidRDefault="00835381" w:rsidP="00E53196">
      <w:pPr>
        <w:spacing w:after="0"/>
        <w:jc w:val="center"/>
        <w:rPr>
          <w:rFonts w:ascii="Arial" w:hAnsi="Arial" w:cs="Arial"/>
          <w:sz w:val="20"/>
          <w:szCs w:val="20"/>
        </w:rPr>
      </w:pPr>
      <w:r w:rsidRPr="00E53196">
        <w:rPr>
          <w:rFonts w:ascii="Arial" w:hAnsi="Arial" w:cs="Arial"/>
          <w:b/>
          <w:sz w:val="20"/>
          <w:szCs w:val="20"/>
        </w:rPr>
        <w:t>”</w:t>
      </w:r>
      <w:r w:rsidR="008A17D4">
        <w:rPr>
          <w:rFonts w:ascii="Arial" w:hAnsi="Arial" w:cs="Arial"/>
          <w:b/>
          <w:sz w:val="20"/>
          <w:szCs w:val="20"/>
        </w:rPr>
        <w:t>Asigurarea rezistenței la foc a construcțiilor</w:t>
      </w:r>
      <w:r w:rsidRPr="00E53196">
        <w:rPr>
          <w:rFonts w:ascii="Arial" w:hAnsi="Arial" w:cs="Arial"/>
          <w:b/>
          <w:sz w:val="20"/>
          <w:szCs w:val="20"/>
        </w:rPr>
        <w:t>”</w:t>
      </w:r>
    </w:p>
    <w:p w:rsidR="00835381" w:rsidRPr="007C1FBA" w:rsidRDefault="00835381" w:rsidP="00835381">
      <w:pPr>
        <w:spacing w:after="0"/>
        <w:jc w:val="center"/>
        <w:rPr>
          <w:rFonts w:ascii="Arial" w:hAnsi="Arial" w:cs="Arial"/>
          <w:sz w:val="20"/>
          <w:szCs w:val="20"/>
        </w:rPr>
      </w:pPr>
      <w:r w:rsidRPr="007C1FBA">
        <w:rPr>
          <w:rFonts w:ascii="Arial" w:hAnsi="Arial" w:cs="Arial"/>
          <w:sz w:val="20"/>
          <w:szCs w:val="20"/>
        </w:rPr>
        <w:t xml:space="preserve">Responsabil de ediție ing. </w:t>
      </w:r>
      <w:r w:rsidR="00370EEF">
        <w:rPr>
          <w:rFonts w:ascii="Arial" w:hAnsi="Arial" w:cs="Arial"/>
          <w:sz w:val="20"/>
          <w:szCs w:val="20"/>
        </w:rPr>
        <w:t>G</w:t>
      </w:r>
      <w:r w:rsidRPr="007C1FBA">
        <w:rPr>
          <w:rFonts w:ascii="Arial" w:hAnsi="Arial" w:cs="Arial"/>
          <w:sz w:val="20"/>
          <w:szCs w:val="20"/>
        </w:rPr>
        <w:t>. Cu</w:t>
      </w:r>
      <w:r w:rsidR="00370EEF">
        <w:rPr>
          <w:rFonts w:ascii="Arial" w:hAnsi="Arial" w:cs="Arial"/>
          <w:sz w:val="20"/>
          <w:szCs w:val="20"/>
        </w:rPr>
        <w:t>rilina</w:t>
      </w:r>
    </w:p>
    <w:p w:rsidR="00835381" w:rsidRPr="007C1FBA" w:rsidRDefault="00835381" w:rsidP="00835381">
      <w:pPr>
        <w:spacing w:after="0"/>
        <w:jc w:val="center"/>
        <w:rPr>
          <w:rFonts w:ascii="Arial" w:hAnsi="Arial" w:cs="Arial"/>
          <w:sz w:val="20"/>
          <w:szCs w:val="20"/>
        </w:rPr>
      </w:pP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2"/>
      </w:tblGrid>
      <w:tr w:rsidR="00835381" w:rsidRPr="007C1FBA" w:rsidTr="00EE332E">
        <w:tc>
          <w:tcPr>
            <w:tcW w:w="6662" w:type="dxa"/>
            <w:tcBorders>
              <w:left w:val="nil"/>
              <w:right w:val="nil"/>
            </w:tcBorders>
            <w:shd w:val="clear" w:color="auto" w:fill="auto"/>
          </w:tcPr>
          <w:p w:rsidR="00835381" w:rsidRPr="007C1FBA" w:rsidRDefault="005952B1" w:rsidP="00370EEF">
            <w:pPr>
              <w:spacing w:before="120" w:after="120"/>
              <w:jc w:val="center"/>
              <w:rPr>
                <w:rFonts w:ascii="Arial" w:hAnsi="Arial" w:cs="Arial"/>
                <w:sz w:val="20"/>
                <w:szCs w:val="20"/>
              </w:rPr>
            </w:pPr>
            <w:r>
              <w:rPr>
                <w:rFonts w:ascii="Arial" w:hAnsi="Arial" w:cs="Arial"/>
                <w:sz w:val="20"/>
                <w:szCs w:val="20"/>
              </w:rPr>
              <w:t xml:space="preserve">Tiraj </w:t>
            </w:r>
            <w:r w:rsidR="00370EEF">
              <w:rPr>
                <w:rFonts w:ascii="Arial" w:hAnsi="Arial" w:cs="Arial"/>
                <w:sz w:val="20"/>
                <w:szCs w:val="20"/>
                <w:lang w:val="ru-RU"/>
              </w:rPr>
              <w:t>100</w:t>
            </w:r>
            <w:r>
              <w:rPr>
                <w:rFonts w:ascii="Arial" w:hAnsi="Arial" w:cs="Arial"/>
                <w:sz w:val="20"/>
                <w:szCs w:val="20"/>
              </w:rPr>
              <w:t xml:space="preserve"> ex. Comanda nr. ___</w:t>
            </w:r>
          </w:p>
        </w:tc>
      </w:tr>
    </w:tbl>
    <w:p w:rsidR="00835381" w:rsidRPr="007C1FBA" w:rsidRDefault="00835381" w:rsidP="00835381">
      <w:pPr>
        <w:spacing w:after="0"/>
        <w:jc w:val="center"/>
        <w:rPr>
          <w:rFonts w:ascii="Arial" w:hAnsi="Arial" w:cs="Arial"/>
          <w:sz w:val="20"/>
          <w:szCs w:val="20"/>
        </w:rPr>
      </w:pPr>
    </w:p>
    <w:p w:rsidR="00835381" w:rsidRPr="007C1FBA" w:rsidRDefault="00835381" w:rsidP="00835381">
      <w:pPr>
        <w:spacing w:after="0"/>
        <w:jc w:val="center"/>
        <w:rPr>
          <w:rFonts w:ascii="Arial" w:hAnsi="Arial" w:cs="Arial"/>
          <w:b/>
          <w:sz w:val="20"/>
          <w:szCs w:val="20"/>
        </w:rPr>
      </w:pPr>
      <w:r w:rsidRPr="007C1FBA">
        <w:rPr>
          <w:rFonts w:ascii="Arial" w:hAnsi="Arial" w:cs="Arial"/>
          <w:b/>
          <w:sz w:val="20"/>
          <w:szCs w:val="20"/>
        </w:rPr>
        <w:t>Tipărit ICȘC ”INCERCOM” Î.S.</w:t>
      </w:r>
    </w:p>
    <w:p w:rsidR="00835381" w:rsidRPr="007C1FBA" w:rsidRDefault="00835381" w:rsidP="00835381">
      <w:pPr>
        <w:spacing w:after="0"/>
        <w:jc w:val="center"/>
        <w:rPr>
          <w:rFonts w:ascii="Arial" w:hAnsi="Arial" w:cs="Arial"/>
          <w:b/>
          <w:sz w:val="20"/>
          <w:szCs w:val="20"/>
        </w:rPr>
      </w:pPr>
      <w:r w:rsidRPr="007C1FBA">
        <w:rPr>
          <w:rFonts w:ascii="Arial" w:hAnsi="Arial" w:cs="Arial"/>
          <w:b/>
          <w:sz w:val="20"/>
          <w:szCs w:val="20"/>
        </w:rPr>
        <w:t>Str. Independenței 6/1</w:t>
      </w:r>
    </w:p>
    <w:p w:rsidR="00835381" w:rsidRPr="007C1FBA" w:rsidRDefault="00835381" w:rsidP="00835381">
      <w:pPr>
        <w:spacing w:after="0"/>
        <w:jc w:val="center"/>
        <w:rPr>
          <w:rFonts w:ascii="Times New Roman" w:hAnsi="Times New Roman"/>
          <w:sz w:val="20"/>
          <w:szCs w:val="20"/>
          <w:lang w:eastAsia="zh-CN"/>
        </w:rPr>
      </w:pPr>
      <w:r w:rsidRPr="007C1FBA">
        <w:rPr>
          <w:rFonts w:ascii="Arial" w:hAnsi="Arial" w:cs="Arial"/>
          <w:b/>
          <w:sz w:val="20"/>
          <w:szCs w:val="20"/>
        </w:rPr>
        <w:t>www.incercom.md</w:t>
      </w:r>
    </w:p>
    <w:sectPr w:rsidR="00835381" w:rsidRPr="007C1FBA" w:rsidSect="000F2309">
      <w:pgSz w:w="11906" w:h="16838" w:code="9"/>
      <w:pgMar w:top="1134" w:right="1134" w:bottom="1134" w:left="1701" w:header="567" w:footer="567" w:gutter="0"/>
      <w:pgNumType w:start="2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A25" w:rsidRDefault="00DD3A25" w:rsidP="00F21939">
      <w:pPr>
        <w:spacing w:after="0" w:line="240" w:lineRule="auto"/>
      </w:pPr>
      <w:r>
        <w:separator/>
      </w:r>
    </w:p>
  </w:endnote>
  <w:endnote w:type="continuationSeparator" w:id="0">
    <w:p w:rsidR="00DD3A25" w:rsidRDefault="00DD3A25" w:rsidP="00F21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F97" w:rsidRPr="00F21939" w:rsidRDefault="00FE0F97" w:rsidP="009235C4">
    <w:pPr>
      <w:pStyle w:val="a6"/>
      <w:jc w:val="center"/>
      <w:rPr>
        <w:rFonts w:ascii="Arial" w:hAnsi="Arial" w:cs="Arial"/>
        <w:sz w:val="20"/>
        <w:szCs w:val="20"/>
      </w:rPr>
    </w:pPr>
    <w:r w:rsidRPr="00F21939">
      <w:rPr>
        <w:rFonts w:ascii="Arial" w:hAnsi="Arial" w:cs="Arial"/>
        <w:sz w:val="20"/>
        <w:szCs w:val="20"/>
      </w:rPr>
      <w:fldChar w:fldCharType="begin"/>
    </w:r>
    <w:r w:rsidRPr="00F21939">
      <w:rPr>
        <w:rFonts w:ascii="Arial" w:hAnsi="Arial" w:cs="Arial"/>
        <w:sz w:val="20"/>
        <w:szCs w:val="20"/>
      </w:rPr>
      <w:instrText xml:space="preserve"> PAGE   \* MERGEFORMAT </w:instrText>
    </w:r>
    <w:r w:rsidRPr="00F21939">
      <w:rPr>
        <w:rFonts w:ascii="Arial" w:hAnsi="Arial" w:cs="Arial"/>
        <w:sz w:val="20"/>
        <w:szCs w:val="20"/>
      </w:rPr>
      <w:fldChar w:fldCharType="separate"/>
    </w:r>
    <w:r>
      <w:rPr>
        <w:rFonts w:ascii="Arial" w:hAnsi="Arial" w:cs="Arial"/>
        <w:noProof/>
        <w:sz w:val="20"/>
        <w:szCs w:val="20"/>
      </w:rPr>
      <w:t>IV</w:t>
    </w:r>
    <w:r w:rsidRPr="00F21939">
      <w:rPr>
        <w:rFonts w:ascii="Arial" w:hAnsi="Arial" w:cs="Arial"/>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F97" w:rsidRPr="00CF45C3" w:rsidRDefault="00FE0F97">
    <w:pPr>
      <w:pStyle w:val="a6"/>
      <w:jc w:val="center"/>
      <w:rPr>
        <w:rFonts w:ascii="Arial" w:hAnsi="Arial" w:cs="Arial"/>
        <w:sz w:val="20"/>
        <w:szCs w:val="20"/>
        <w:lang w:val="ru-RU"/>
      </w:rPr>
    </w:pPr>
    <w:r w:rsidRPr="0053784C">
      <w:rPr>
        <w:rFonts w:ascii="Arial" w:hAnsi="Arial" w:cs="Arial"/>
        <w:sz w:val="20"/>
        <w:szCs w:val="20"/>
      </w:rPr>
      <w:fldChar w:fldCharType="begin"/>
    </w:r>
    <w:r w:rsidRPr="0053784C">
      <w:rPr>
        <w:rFonts w:ascii="Arial" w:hAnsi="Arial" w:cs="Arial"/>
        <w:sz w:val="20"/>
        <w:szCs w:val="20"/>
      </w:rPr>
      <w:instrText xml:space="preserve"> PAGE   \* MERGEFORMAT </w:instrText>
    </w:r>
    <w:r w:rsidRPr="0053784C">
      <w:rPr>
        <w:rFonts w:ascii="Arial" w:hAnsi="Arial" w:cs="Arial"/>
        <w:sz w:val="20"/>
        <w:szCs w:val="20"/>
      </w:rPr>
      <w:fldChar w:fldCharType="separate"/>
    </w:r>
    <w:r w:rsidR="006F336F">
      <w:rPr>
        <w:rFonts w:ascii="Arial" w:hAnsi="Arial" w:cs="Arial"/>
        <w:noProof/>
        <w:sz w:val="20"/>
        <w:szCs w:val="20"/>
      </w:rPr>
      <w:t>3</w:t>
    </w:r>
    <w:r w:rsidRPr="0053784C">
      <w:rPr>
        <w:rFonts w:ascii="Arial" w:hAnsi="Arial" w:cs="Arial"/>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F97" w:rsidRPr="009413AC" w:rsidRDefault="00FE0F97" w:rsidP="009413AC">
    <w:pPr>
      <w:pStyle w:val="a6"/>
      <w:jc w:val="center"/>
      <w:rPr>
        <w:rFonts w:ascii="Arial" w:hAnsi="Arial" w:cs="Arial"/>
        <w:sz w:val="20"/>
        <w:szCs w:val="20"/>
      </w:rPr>
    </w:pPr>
    <w:r w:rsidRPr="009413AC">
      <w:rPr>
        <w:rFonts w:ascii="Arial" w:hAnsi="Arial" w:cs="Arial"/>
        <w:sz w:val="20"/>
        <w:szCs w:val="20"/>
      </w:rPr>
      <w:fldChar w:fldCharType="begin"/>
    </w:r>
    <w:r w:rsidRPr="009413AC">
      <w:rPr>
        <w:rFonts w:ascii="Arial" w:hAnsi="Arial" w:cs="Arial"/>
        <w:sz w:val="20"/>
        <w:szCs w:val="20"/>
      </w:rPr>
      <w:instrText xml:space="preserve"> PAGE  \* ROMAN  \* MERGEFORMAT </w:instrText>
    </w:r>
    <w:r w:rsidRPr="009413AC">
      <w:rPr>
        <w:rFonts w:ascii="Arial" w:hAnsi="Arial" w:cs="Arial"/>
        <w:sz w:val="20"/>
        <w:szCs w:val="20"/>
      </w:rPr>
      <w:fldChar w:fldCharType="separate"/>
    </w:r>
    <w:r w:rsidR="006F336F">
      <w:rPr>
        <w:rFonts w:ascii="Arial" w:hAnsi="Arial" w:cs="Arial"/>
        <w:noProof/>
        <w:sz w:val="20"/>
        <w:szCs w:val="20"/>
      </w:rPr>
      <w:t>II</w:t>
    </w:r>
    <w:r w:rsidRPr="009413AC">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A25" w:rsidRDefault="00DD3A25" w:rsidP="00F21939">
      <w:pPr>
        <w:spacing w:after="0" w:line="240" w:lineRule="auto"/>
      </w:pPr>
      <w:r>
        <w:separator/>
      </w:r>
    </w:p>
  </w:footnote>
  <w:footnote w:type="continuationSeparator" w:id="0">
    <w:p w:rsidR="00DD3A25" w:rsidRDefault="00DD3A25" w:rsidP="00F21939">
      <w:pPr>
        <w:spacing w:after="0" w:line="240" w:lineRule="auto"/>
      </w:pPr>
      <w:r>
        <w:continuationSeparator/>
      </w:r>
    </w:p>
  </w:footnote>
  <w:footnote w:id="1">
    <w:p w:rsidR="00FE0F97" w:rsidRPr="00D96DE6" w:rsidRDefault="00FE0F97">
      <w:pPr>
        <w:pStyle w:val="aa"/>
      </w:pPr>
      <w:r>
        <w:rPr>
          <w:rStyle w:val="ac"/>
        </w:rPr>
        <w:footnoteRef/>
      </w:r>
      <w:r>
        <w:t xml:space="preserve"> </w:t>
      </w:r>
      <w:r w:rsidRPr="001A063B">
        <w:rPr>
          <w:rFonts w:ascii="Arial" w:hAnsi="Arial" w:cs="Arial"/>
        </w:rPr>
        <w:t>Aici şi în continuare, în afara cazurilor stipulate în mod special, înălţimea clădirii se determină în conformitate cu NCM E.03.02</w:t>
      </w:r>
    </w:p>
  </w:footnote>
  <w:footnote w:id="2">
    <w:p w:rsidR="00FE0F97" w:rsidRPr="00D96DE6" w:rsidRDefault="00FE0F97">
      <w:pPr>
        <w:pStyle w:val="aa"/>
        <w:rPr>
          <w:lang w:val="ro-RO"/>
        </w:rPr>
      </w:pPr>
      <w:r>
        <w:rPr>
          <w:rStyle w:val="ac"/>
        </w:rPr>
        <w:footnoteRef/>
      </w:r>
      <w:r>
        <w:t xml:space="preserve"> </w:t>
      </w:r>
      <w:r w:rsidRPr="005E270E">
        <w:rPr>
          <w:rFonts w:ascii="Arial" w:hAnsi="Arial" w:cs="Arial"/>
        </w:rPr>
        <w:t xml:space="preserve">Здесь и далее, кроме специально оговоренных случаев, высота здания определяется </w:t>
      </w:r>
      <w:r w:rsidRPr="005E270E">
        <w:rPr>
          <w:rFonts w:ascii="Arial" w:hAnsi="Arial" w:cs="Arial"/>
          <w:lang w:val="ru-RU"/>
        </w:rPr>
        <w:t>в соответствии с NCM E.03.02</w:t>
      </w:r>
      <w:r w:rsidRPr="005E270E">
        <w:rPr>
          <w:rFonts w:ascii="Arial" w:hAnsi="Arial" w:cs="Aria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F97" w:rsidRPr="00F21939" w:rsidRDefault="00FE0F97" w:rsidP="00F21939">
    <w:pPr>
      <w:pStyle w:val="a4"/>
      <w:jc w:val="right"/>
      <w:rPr>
        <w:rFonts w:ascii="Arial" w:hAnsi="Arial" w:cs="Arial"/>
        <w:b/>
        <w:sz w:val="20"/>
        <w:szCs w:val="20"/>
      </w:rPr>
    </w:pPr>
    <w:r>
      <w:rPr>
        <w:rFonts w:ascii="Arial" w:hAnsi="Arial" w:cs="Arial"/>
        <w:b/>
        <w:sz w:val="20"/>
        <w:szCs w:val="20"/>
      </w:rPr>
      <w:t>NCM A.01.XX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F97" w:rsidRPr="009413AC" w:rsidRDefault="00FE0F97" w:rsidP="009413AC">
    <w:pPr>
      <w:pStyle w:val="a4"/>
      <w:jc w:val="center"/>
      <w:rPr>
        <w:rFonts w:ascii="Arial" w:hAnsi="Arial" w:cs="Arial"/>
        <w:sz w:val="20"/>
        <w:szCs w:val="20"/>
      </w:rPr>
    </w:pPr>
    <w:r>
      <w:rPr>
        <w:rFonts w:ascii="Arial" w:hAnsi="Arial" w:cs="Arial"/>
        <w:sz w:val="20"/>
        <w:szCs w:val="20"/>
      </w:rPr>
      <w:t>CP E.03.01:2019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F97" w:rsidRPr="00886048" w:rsidRDefault="00FE0F97" w:rsidP="00011C4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965440"/>
    <w:multiLevelType w:val="hybridMultilevel"/>
    <w:tmpl w:val="A51EFD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7764EB"/>
    <w:multiLevelType w:val="multilevel"/>
    <w:tmpl w:val="9BB85B8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39B9320E"/>
    <w:multiLevelType w:val="multilevel"/>
    <w:tmpl w:val="B8866312"/>
    <w:lvl w:ilvl="0">
      <w:start w:val="1"/>
      <w:numFmt w:val="decimal"/>
      <w:pStyle w:val="2"/>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62E822B0"/>
    <w:multiLevelType w:val="hybridMultilevel"/>
    <w:tmpl w:val="FEA6B0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68017E9"/>
    <w:multiLevelType w:val="multilevel"/>
    <w:tmpl w:val="2D2C532E"/>
    <w:lvl w:ilvl="0">
      <w:start w:val="3"/>
      <w:numFmt w:val="decimal"/>
      <w:lvlText w:val="%1"/>
      <w:lvlJc w:val="left"/>
      <w:pPr>
        <w:ind w:left="360" w:hanging="360"/>
      </w:pPr>
      <w:rPr>
        <w:rFonts w:hint="default"/>
      </w:rPr>
    </w:lvl>
    <w:lvl w:ilvl="1">
      <w:start w:val="1"/>
      <w:numFmt w:val="decimal"/>
      <w:pStyle w:val="1"/>
      <w:lvlText w:val="%1.%2"/>
      <w:lvlJc w:val="left"/>
      <w:pPr>
        <w:ind w:left="1797" w:hanging="360"/>
      </w:pPr>
      <w:rPr>
        <w:rFonts w:hint="default"/>
      </w:rPr>
    </w:lvl>
    <w:lvl w:ilvl="2">
      <w:start w:val="1"/>
      <w:numFmt w:val="decimal"/>
      <w:lvlText w:val="%1.%2.%3"/>
      <w:lvlJc w:val="left"/>
      <w:pPr>
        <w:ind w:left="3594" w:hanging="720"/>
      </w:pPr>
      <w:rPr>
        <w:rFonts w:hint="default"/>
      </w:rPr>
    </w:lvl>
    <w:lvl w:ilvl="3">
      <w:start w:val="1"/>
      <w:numFmt w:val="decimal"/>
      <w:lvlText w:val="%1.%2.%3.%4"/>
      <w:lvlJc w:val="left"/>
      <w:pPr>
        <w:ind w:left="5031" w:hanging="720"/>
      </w:pPr>
      <w:rPr>
        <w:rFonts w:hint="default"/>
      </w:rPr>
    </w:lvl>
    <w:lvl w:ilvl="4">
      <w:start w:val="1"/>
      <w:numFmt w:val="decimal"/>
      <w:lvlText w:val="%1.%2.%3.%4.%5"/>
      <w:lvlJc w:val="left"/>
      <w:pPr>
        <w:ind w:left="6828" w:hanging="1080"/>
      </w:pPr>
      <w:rPr>
        <w:rFonts w:hint="default"/>
      </w:rPr>
    </w:lvl>
    <w:lvl w:ilvl="5">
      <w:start w:val="1"/>
      <w:numFmt w:val="decimal"/>
      <w:lvlText w:val="%1.%2.%3.%4.%5.%6"/>
      <w:lvlJc w:val="left"/>
      <w:pPr>
        <w:ind w:left="8265" w:hanging="1080"/>
      </w:pPr>
      <w:rPr>
        <w:rFonts w:hint="default"/>
      </w:rPr>
    </w:lvl>
    <w:lvl w:ilvl="6">
      <w:start w:val="1"/>
      <w:numFmt w:val="decimal"/>
      <w:lvlText w:val="%1.%2.%3.%4.%5.%6.%7"/>
      <w:lvlJc w:val="left"/>
      <w:pPr>
        <w:ind w:left="10062" w:hanging="1440"/>
      </w:pPr>
      <w:rPr>
        <w:rFonts w:hint="default"/>
      </w:rPr>
    </w:lvl>
    <w:lvl w:ilvl="7">
      <w:start w:val="1"/>
      <w:numFmt w:val="decimal"/>
      <w:lvlText w:val="%1.%2.%3.%4.%5.%6.%7.%8"/>
      <w:lvlJc w:val="left"/>
      <w:pPr>
        <w:ind w:left="11499" w:hanging="1440"/>
      </w:pPr>
      <w:rPr>
        <w:rFonts w:hint="default"/>
      </w:rPr>
    </w:lvl>
    <w:lvl w:ilvl="8">
      <w:start w:val="1"/>
      <w:numFmt w:val="decimal"/>
      <w:lvlText w:val="%1.%2.%3.%4.%5.%6.%7.%8.%9"/>
      <w:lvlJc w:val="left"/>
      <w:pPr>
        <w:ind w:left="13296" w:hanging="1800"/>
      </w:pPr>
      <w:rPr>
        <w:rFonts w:hint="default"/>
      </w:rPr>
    </w:lvl>
  </w:abstractNum>
  <w:abstractNum w:abstractNumId="5">
    <w:nsid w:val="73141801"/>
    <w:multiLevelType w:val="multilevel"/>
    <w:tmpl w:val="34144FE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
  </w:num>
  <w:num w:numId="3">
    <w:abstractNumId w:val="5"/>
  </w:num>
  <w:num w:numId="4">
    <w:abstractNumId w:val="2"/>
  </w:num>
  <w:num w:numId="5">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num>
  <w:num w:numId="7">
    <w:abstractNumId w:val="2"/>
    <w:lvlOverride w:ilvl="0"/>
    <w:lvlOverride w:ilvl="1"/>
  </w:num>
  <w:num w:numId="8">
    <w:abstractNumId w:val="3"/>
  </w:num>
  <w:num w:numId="9">
    <w:abstractNumId w:val="0"/>
  </w:num>
  <w:num w:numId="10">
    <w:abstractNumId w:val="1"/>
  </w:num>
  <w:num w:numId="11">
    <w:abstractNumId w:val="2"/>
    <w:lvlOverride w:ilvl="0">
      <w:startOverride w:val="1"/>
    </w:lvlOverride>
  </w:num>
  <w:num w:numId="12">
    <w:abstractNumId w:val="2"/>
    <w:lvlOverride w:ilvl="0">
      <w:startOverride w:val="5"/>
    </w:lvlOverride>
    <w:lvlOverride w:ilvl="1">
      <w:startOverride w:val="1"/>
    </w:lvlOverride>
  </w:num>
  <w:num w:numId="13">
    <w:abstractNumId w:val="2"/>
    <w:lvlOverride w:ilvl="0">
      <w:startOverride w:val="6"/>
    </w:lvlOverride>
    <w:lvlOverride w:ilvl="1">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proofState w:grammar="clean"/>
  <w:defaultTabStop w:val="709"/>
  <w:hyphenationZone w:val="425"/>
  <w:drawingGridHorizontalSpacing w:val="110"/>
  <w:drawingGridVerticalSpacing w:val="57"/>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222"/>
    <w:rsid w:val="0000194B"/>
    <w:rsid w:val="000019B6"/>
    <w:rsid w:val="00002110"/>
    <w:rsid w:val="00002C31"/>
    <w:rsid w:val="00002D92"/>
    <w:rsid w:val="0000307E"/>
    <w:rsid w:val="00003508"/>
    <w:rsid w:val="00003FA5"/>
    <w:rsid w:val="000043E8"/>
    <w:rsid w:val="00004DBB"/>
    <w:rsid w:val="00004E1F"/>
    <w:rsid w:val="000065D6"/>
    <w:rsid w:val="00006D1A"/>
    <w:rsid w:val="00007C40"/>
    <w:rsid w:val="00007CDE"/>
    <w:rsid w:val="00010DA8"/>
    <w:rsid w:val="00011019"/>
    <w:rsid w:val="00011C47"/>
    <w:rsid w:val="00012829"/>
    <w:rsid w:val="00013463"/>
    <w:rsid w:val="0001398C"/>
    <w:rsid w:val="00014944"/>
    <w:rsid w:val="0001513B"/>
    <w:rsid w:val="000163BD"/>
    <w:rsid w:val="00016A01"/>
    <w:rsid w:val="00017CE4"/>
    <w:rsid w:val="0002038F"/>
    <w:rsid w:val="00020E76"/>
    <w:rsid w:val="00021D21"/>
    <w:rsid w:val="000234C4"/>
    <w:rsid w:val="00023F86"/>
    <w:rsid w:val="00024BED"/>
    <w:rsid w:val="0002571B"/>
    <w:rsid w:val="0002585C"/>
    <w:rsid w:val="00025E04"/>
    <w:rsid w:val="00025F72"/>
    <w:rsid w:val="0002639E"/>
    <w:rsid w:val="000268A5"/>
    <w:rsid w:val="000270C8"/>
    <w:rsid w:val="00027111"/>
    <w:rsid w:val="0002777A"/>
    <w:rsid w:val="000305DD"/>
    <w:rsid w:val="000309D3"/>
    <w:rsid w:val="000315D1"/>
    <w:rsid w:val="00031BCB"/>
    <w:rsid w:val="00031D09"/>
    <w:rsid w:val="00032066"/>
    <w:rsid w:val="000331CE"/>
    <w:rsid w:val="000332D5"/>
    <w:rsid w:val="0003407F"/>
    <w:rsid w:val="000349AC"/>
    <w:rsid w:val="00035223"/>
    <w:rsid w:val="00035767"/>
    <w:rsid w:val="00036ED5"/>
    <w:rsid w:val="00037392"/>
    <w:rsid w:val="00037506"/>
    <w:rsid w:val="0003767C"/>
    <w:rsid w:val="00040001"/>
    <w:rsid w:val="0004033C"/>
    <w:rsid w:val="0004045D"/>
    <w:rsid w:val="00040774"/>
    <w:rsid w:val="0004114F"/>
    <w:rsid w:val="000419E9"/>
    <w:rsid w:val="00041D17"/>
    <w:rsid w:val="00041ECE"/>
    <w:rsid w:val="00042E45"/>
    <w:rsid w:val="0004419D"/>
    <w:rsid w:val="00044A35"/>
    <w:rsid w:val="000456F3"/>
    <w:rsid w:val="000457E0"/>
    <w:rsid w:val="00046060"/>
    <w:rsid w:val="00046527"/>
    <w:rsid w:val="00047B92"/>
    <w:rsid w:val="00047CA5"/>
    <w:rsid w:val="00047EEC"/>
    <w:rsid w:val="000502DA"/>
    <w:rsid w:val="0005046A"/>
    <w:rsid w:val="000505F2"/>
    <w:rsid w:val="00051C0F"/>
    <w:rsid w:val="000522E5"/>
    <w:rsid w:val="0005294A"/>
    <w:rsid w:val="00053619"/>
    <w:rsid w:val="00053706"/>
    <w:rsid w:val="000537B6"/>
    <w:rsid w:val="00053988"/>
    <w:rsid w:val="00054AB5"/>
    <w:rsid w:val="00055838"/>
    <w:rsid w:val="00056143"/>
    <w:rsid w:val="00056389"/>
    <w:rsid w:val="00056508"/>
    <w:rsid w:val="000567A8"/>
    <w:rsid w:val="000579EE"/>
    <w:rsid w:val="0006013A"/>
    <w:rsid w:val="000607C6"/>
    <w:rsid w:val="00060B9F"/>
    <w:rsid w:val="0006115B"/>
    <w:rsid w:val="00061918"/>
    <w:rsid w:val="00061A9C"/>
    <w:rsid w:val="000624D5"/>
    <w:rsid w:val="00062CEF"/>
    <w:rsid w:val="00063F04"/>
    <w:rsid w:val="0006448C"/>
    <w:rsid w:val="00064838"/>
    <w:rsid w:val="0006533D"/>
    <w:rsid w:val="00065924"/>
    <w:rsid w:val="000669C7"/>
    <w:rsid w:val="000675A6"/>
    <w:rsid w:val="000675EB"/>
    <w:rsid w:val="000678D1"/>
    <w:rsid w:val="00070046"/>
    <w:rsid w:val="00070C4E"/>
    <w:rsid w:val="00071F21"/>
    <w:rsid w:val="00071FB0"/>
    <w:rsid w:val="0007277B"/>
    <w:rsid w:val="000736C9"/>
    <w:rsid w:val="00073DB1"/>
    <w:rsid w:val="00074085"/>
    <w:rsid w:val="000740F6"/>
    <w:rsid w:val="0007620C"/>
    <w:rsid w:val="000763A9"/>
    <w:rsid w:val="00076DFF"/>
    <w:rsid w:val="00076F02"/>
    <w:rsid w:val="000770FF"/>
    <w:rsid w:val="00077C01"/>
    <w:rsid w:val="00077F58"/>
    <w:rsid w:val="00081CA7"/>
    <w:rsid w:val="0008213A"/>
    <w:rsid w:val="00082E34"/>
    <w:rsid w:val="00083B4C"/>
    <w:rsid w:val="00083CA9"/>
    <w:rsid w:val="00084170"/>
    <w:rsid w:val="00084334"/>
    <w:rsid w:val="0008549D"/>
    <w:rsid w:val="00085572"/>
    <w:rsid w:val="000874F2"/>
    <w:rsid w:val="000876A6"/>
    <w:rsid w:val="00087854"/>
    <w:rsid w:val="00090E4F"/>
    <w:rsid w:val="00090E6D"/>
    <w:rsid w:val="00091AA1"/>
    <w:rsid w:val="0009206F"/>
    <w:rsid w:val="00092432"/>
    <w:rsid w:val="000931E8"/>
    <w:rsid w:val="00093B9C"/>
    <w:rsid w:val="00093C2E"/>
    <w:rsid w:val="000942FA"/>
    <w:rsid w:val="00095597"/>
    <w:rsid w:val="00095CD0"/>
    <w:rsid w:val="00096AE8"/>
    <w:rsid w:val="00096C99"/>
    <w:rsid w:val="00097034"/>
    <w:rsid w:val="000975D5"/>
    <w:rsid w:val="00097F59"/>
    <w:rsid w:val="000A0342"/>
    <w:rsid w:val="000A06FE"/>
    <w:rsid w:val="000A072C"/>
    <w:rsid w:val="000A0D1A"/>
    <w:rsid w:val="000A1579"/>
    <w:rsid w:val="000A1FDB"/>
    <w:rsid w:val="000A2504"/>
    <w:rsid w:val="000A3103"/>
    <w:rsid w:val="000A36E7"/>
    <w:rsid w:val="000A3980"/>
    <w:rsid w:val="000A487B"/>
    <w:rsid w:val="000A4A06"/>
    <w:rsid w:val="000A517E"/>
    <w:rsid w:val="000A5554"/>
    <w:rsid w:val="000A67BF"/>
    <w:rsid w:val="000A71E1"/>
    <w:rsid w:val="000A7C7D"/>
    <w:rsid w:val="000B072B"/>
    <w:rsid w:val="000B0A2E"/>
    <w:rsid w:val="000B0D14"/>
    <w:rsid w:val="000B13DF"/>
    <w:rsid w:val="000B186B"/>
    <w:rsid w:val="000B1E54"/>
    <w:rsid w:val="000B31C2"/>
    <w:rsid w:val="000B36D4"/>
    <w:rsid w:val="000B3BA4"/>
    <w:rsid w:val="000B3F78"/>
    <w:rsid w:val="000B3FCD"/>
    <w:rsid w:val="000B47A4"/>
    <w:rsid w:val="000B4AE5"/>
    <w:rsid w:val="000B4CD4"/>
    <w:rsid w:val="000B571B"/>
    <w:rsid w:val="000B5A2E"/>
    <w:rsid w:val="000B5ED9"/>
    <w:rsid w:val="000B618F"/>
    <w:rsid w:val="000B7701"/>
    <w:rsid w:val="000B7A08"/>
    <w:rsid w:val="000C02C5"/>
    <w:rsid w:val="000C0E3B"/>
    <w:rsid w:val="000C1A9E"/>
    <w:rsid w:val="000C2040"/>
    <w:rsid w:val="000C2B5E"/>
    <w:rsid w:val="000C2F74"/>
    <w:rsid w:val="000C3159"/>
    <w:rsid w:val="000C3A94"/>
    <w:rsid w:val="000C4AD4"/>
    <w:rsid w:val="000C4B3E"/>
    <w:rsid w:val="000C5440"/>
    <w:rsid w:val="000C5AF9"/>
    <w:rsid w:val="000C5C4B"/>
    <w:rsid w:val="000C6D33"/>
    <w:rsid w:val="000C6D96"/>
    <w:rsid w:val="000D08ED"/>
    <w:rsid w:val="000D0D68"/>
    <w:rsid w:val="000D0E8C"/>
    <w:rsid w:val="000D173D"/>
    <w:rsid w:val="000D2235"/>
    <w:rsid w:val="000D2548"/>
    <w:rsid w:val="000D4BF4"/>
    <w:rsid w:val="000D4E2E"/>
    <w:rsid w:val="000D5193"/>
    <w:rsid w:val="000D5DC6"/>
    <w:rsid w:val="000D7A66"/>
    <w:rsid w:val="000E037E"/>
    <w:rsid w:val="000E1849"/>
    <w:rsid w:val="000E2097"/>
    <w:rsid w:val="000E27A3"/>
    <w:rsid w:val="000E2FF1"/>
    <w:rsid w:val="000E30E7"/>
    <w:rsid w:val="000E3189"/>
    <w:rsid w:val="000E3529"/>
    <w:rsid w:val="000E4C76"/>
    <w:rsid w:val="000E55FE"/>
    <w:rsid w:val="000E57AB"/>
    <w:rsid w:val="000E7A1A"/>
    <w:rsid w:val="000F18FE"/>
    <w:rsid w:val="000F1C34"/>
    <w:rsid w:val="000F1DF2"/>
    <w:rsid w:val="000F2309"/>
    <w:rsid w:val="000F2BFB"/>
    <w:rsid w:val="000F35D5"/>
    <w:rsid w:val="000F475A"/>
    <w:rsid w:val="000F51E0"/>
    <w:rsid w:val="000F53EF"/>
    <w:rsid w:val="000F6CF3"/>
    <w:rsid w:val="000F7A17"/>
    <w:rsid w:val="00100C3C"/>
    <w:rsid w:val="00100CBD"/>
    <w:rsid w:val="00100DF9"/>
    <w:rsid w:val="00101751"/>
    <w:rsid w:val="00101ACC"/>
    <w:rsid w:val="00102359"/>
    <w:rsid w:val="001026ED"/>
    <w:rsid w:val="00102791"/>
    <w:rsid w:val="00102B6D"/>
    <w:rsid w:val="00102C81"/>
    <w:rsid w:val="0010304D"/>
    <w:rsid w:val="001032FE"/>
    <w:rsid w:val="0010521F"/>
    <w:rsid w:val="00105645"/>
    <w:rsid w:val="00106848"/>
    <w:rsid w:val="00106D2E"/>
    <w:rsid w:val="001076DF"/>
    <w:rsid w:val="00107F90"/>
    <w:rsid w:val="00111AC2"/>
    <w:rsid w:val="00113B80"/>
    <w:rsid w:val="0011479A"/>
    <w:rsid w:val="00115284"/>
    <w:rsid w:val="00115BFD"/>
    <w:rsid w:val="00115DE9"/>
    <w:rsid w:val="00116AAB"/>
    <w:rsid w:val="00116E85"/>
    <w:rsid w:val="00117680"/>
    <w:rsid w:val="00117900"/>
    <w:rsid w:val="00117CCC"/>
    <w:rsid w:val="00117E29"/>
    <w:rsid w:val="0012042E"/>
    <w:rsid w:val="00120F62"/>
    <w:rsid w:val="001227CB"/>
    <w:rsid w:val="00123070"/>
    <w:rsid w:val="00123156"/>
    <w:rsid w:val="00123FF1"/>
    <w:rsid w:val="00124854"/>
    <w:rsid w:val="001248DC"/>
    <w:rsid w:val="00124D24"/>
    <w:rsid w:val="00125324"/>
    <w:rsid w:val="00125C00"/>
    <w:rsid w:val="00125E2E"/>
    <w:rsid w:val="00127CD3"/>
    <w:rsid w:val="00127F61"/>
    <w:rsid w:val="00131F51"/>
    <w:rsid w:val="00132374"/>
    <w:rsid w:val="00132EE4"/>
    <w:rsid w:val="001334DA"/>
    <w:rsid w:val="00134808"/>
    <w:rsid w:val="00135915"/>
    <w:rsid w:val="00136368"/>
    <w:rsid w:val="00136394"/>
    <w:rsid w:val="00136435"/>
    <w:rsid w:val="00136B45"/>
    <w:rsid w:val="00136F03"/>
    <w:rsid w:val="001370D0"/>
    <w:rsid w:val="001372F7"/>
    <w:rsid w:val="001378AF"/>
    <w:rsid w:val="00140687"/>
    <w:rsid w:val="00141725"/>
    <w:rsid w:val="00141E0B"/>
    <w:rsid w:val="001444E4"/>
    <w:rsid w:val="00146603"/>
    <w:rsid w:val="001476B5"/>
    <w:rsid w:val="00150A4A"/>
    <w:rsid w:val="00150CC7"/>
    <w:rsid w:val="001510D1"/>
    <w:rsid w:val="001511E6"/>
    <w:rsid w:val="0015194E"/>
    <w:rsid w:val="00151D89"/>
    <w:rsid w:val="00152607"/>
    <w:rsid w:val="0015276D"/>
    <w:rsid w:val="00152D9C"/>
    <w:rsid w:val="00153B9F"/>
    <w:rsid w:val="00154715"/>
    <w:rsid w:val="00154B3C"/>
    <w:rsid w:val="00156244"/>
    <w:rsid w:val="0015658F"/>
    <w:rsid w:val="001574A4"/>
    <w:rsid w:val="00157FA3"/>
    <w:rsid w:val="001604D1"/>
    <w:rsid w:val="00160C75"/>
    <w:rsid w:val="00160FB5"/>
    <w:rsid w:val="0016253B"/>
    <w:rsid w:val="001635C9"/>
    <w:rsid w:val="001640C5"/>
    <w:rsid w:val="00164456"/>
    <w:rsid w:val="00164F60"/>
    <w:rsid w:val="001652FD"/>
    <w:rsid w:val="00166016"/>
    <w:rsid w:val="001662B2"/>
    <w:rsid w:val="00167026"/>
    <w:rsid w:val="001672FA"/>
    <w:rsid w:val="00167411"/>
    <w:rsid w:val="00167E07"/>
    <w:rsid w:val="00170533"/>
    <w:rsid w:val="001708E6"/>
    <w:rsid w:val="00170A63"/>
    <w:rsid w:val="001717A2"/>
    <w:rsid w:val="00171A28"/>
    <w:rsid w:val="00171E67"/>
    <w:rsid w:val="00172C88"/>
    <w:rsid w:val="00172CDC"/>
    <w:rsid w:val="00172DE8"/>
    <w:rsid w:val="001737B3"/>
    <w:rsid w:val="0017425A"/>
    <w:rsid w:val="001743C9"/>
    <w:rsid w:val="00174991"/>
    <w:rsid w:val="00174F35"/>
    <w:rsid w:val="00175701"/>
    <w:rsid w:val="00175E23"/>
    <w:rsid w:val="00176C15"/>
    <w:rsid w:val="0017710E"/>
    <w:rsid w:val="001774C4"/>
    <w:rsid w:val="0017759C"/>
    <w:rsid w:val="00180776"/>
    <w:rsid w:val="001811EC"/>
    <w:rsid w:val="00181B48"/>
    <w:rsid w:val="0018223B"/>
    <w:rsid w:val="00182C8F"/>
    <w:rsid w:val="00182DB5"/>
    <w:rsid w:val="00182E0D"/>
    <w:rsid w:val="0018319A"/>
    <w:rsid w:val="001831B5"/>
    <w:rsid w:val="001845D6"/>
    <w:rsid w:val="00185468"/>
    <w:rsid w:val="00187ADF"/>
    <w:rsid w:val="001913AD"/>
    <w:rsid w:val="0019217A"/>
    <w:rsid w:val="001938F4"/>
    <w:rsid w:val="00193EEB"/>
    <w:rsid w:val="00194025"/>
    <w:rsid w:val="00194A63"/>
    <w:rsid w:val="001951E6"/>
    <w:rsid w:val="001954AC"/>
    <w:rsid w:val="00195A61"/>
    <w:rsid w:val="00195A8D"/>
    <w:rsid w:val="00195D81"/>
    <w:rsid w:val="0019638E"/>
    <w:rsid w:val="00196F9A"/>
    <w:rsid w:val="00197340"/>
    <w:rsid w:val="00197F62"/>
    <w:rsid w:val="001A063B"/>
    <w:rsid w:val="001A2064"/>
    <w:rsid w:val="001A5051"/>
    <w:rsid w:val="001A5D5D"/>
    <w:rsid w:val="001A6706"/>
    <w:rsid w:val="001A6FDB"/>
    <w:rsid w:val="001A7622"/>
    <w:rsid w:val="001A7999"/>
    <w:rsid w:val="001A7E25"/>
    <w:rsid w:val="001B00B9"/>
    <w:rsid w:val="001B06C1"/>
    <w:rsid w:val="001B0E01"/>
    <w:rsid w:val="001B12EB"/>
    <w:rsid w:val="001B1E89"/>
    <w:rsid w:val="001B28DA"/>
    <w:rsid w:val="001B2A13"/>
    <w:rsid w:val="001B3020"/>
    <w:rsid w:val="001B4FD6"/>
    <w:rsid w:val="001B5580"/>
    <w:rsid w:val="001B6D40"/>
    <w:rsid w:val="001B7575"/>
    <w:rsid w:val="001C0BAC"/>
    <w:rsid w:val="001C16B4"/>
    <w:rsid w:val="001C1733"/>
    <w:rsid w:val="001C2C03"/>
    <w:rsid w:val="001C2E48"/>
    <w:rsid w:val="001C4F38"/>
    <w:rsid w:val="001C641E"/>
    <w:rsid w:val="001C6D6E"/>
    <w:rsid w:val="001C79F8"/>
    <w:rsid w:val="001C7CE8"/>
    <w:rsid w:val="001D0015"/>
    <w:rsid w:val="001D0AB1"/>
    <w:rsid w:val="001D2789"/>
    <w:rsid w:val="001D3A28"/>
    <w:rsid w:val="001D3F97"/>
    <w:rsid w:val="001D40BB"/>
    <w:rsid w:val="001D41AC"/>
    <w:rsid w:val="001D4BAB"/>
    <w:rsid w:val="001D524C"/>
    <w:rsid w:val="001D5332"/>
    <w:rsid w:val="001D563D"/>
    <w:rsid w:val="001D56F1"/>
    <w:rsid w:val="001D5908"/>
    <w:rsid w:val="001D5BBD"/>
    <w:rsid w:val="001D636C"/>
    <w:rsid w:val="001D689D"/>
    <w:rsid w:val="001D7440"/>
    <w:rsid w:val="001D755E"/>
    <w:rsid w:val="001D7FC6"/>
    <w:rsid w:val="001E0248"/>
    <w:rsid w:val="001E02EC"/>
    <w:rsid w:val="001E0A7D"/>
    <w:rsid w:val="001E138F"/>
    <w:rsid w:val="001E1FD2"/>
    <w:rsid w:val="001E24E5"/>
    <w:rsid w:val="001E280A"/>
    <w:rsid w:val="001E2B74"/>
    <w:rsid w:val="001E3B6F"/>
    <w:rsid w:val="001E3FF3"/>
    <w:rsid w:val="001E5296"/>
    <w:rsid w:val="001E64B0"/>
    <w:rsid w:val="001F18A2"/>
    <w:rsid w:val="001F22DD"/>
    <w:rsid w:val="001F2F6C"/>
    <w:rsid w:val="001F36C8"/>
    <w:rsid w:val="001F39F4"/>
    <w:rsid w:val="001F429E"/>
    <w:rsid w:val="001F51E7"/>
    <w:rsid w:val="001F5A4B"/>
    <w:rsid w:val="001F61B7"/>
    <w:rsid w:val="001F61D2"/>
    <w:rsid w:val="001F731E"/>
    <w:rsid w:val="001F7868"/>
    <w:rsid w:val="001F7A10"/>
    <w:rsid w:val="001F7E36"/>
    <w:rsid w:val="0020018A"/>
    <w:rsid w:val="002006F0"/>
    <w:rsid w:val="00200CCB"/>
    <w:rsid w:val="0020227A"/>
    <w:rsid w:val="002026C6"/>
    <w:rsid w:val="002028ED"/>
    <w:rsid w:val="00202DE1"/>
    <w:rsid w:val="00203CA7"/>
    <w:rsid w:val="00204418"/>
    <w:rsid w:val="00204B36"/>
    <w:rsid w:val="00205553"/>
    <w:rsid w:val="002055EF"/>
    <w:rsid w:val="0020562A"/>
    <w:rsid w:val="00205A7A"/>
    <w:rsid w:val="00205C2D"/>
    <w:rsid w:val="002071B5"/>
    <w:rsid w:val="0021007B"/>
    <w:rsid w:val="00211B33"/>
    <w:rsid w:val="00212327"/>
    <w:rsid w:val="00212385"/>
    <w:rsid w:val="00212450"/>
    <w:rsid w:val="002126B3"/>
    <w:rsid w:val="00212E10"/>
    <w:rsid w:val="002130C8"/>
    <w:rsid w:val="002147CA"/>
    <w:rsid w:val="00214E02"/>
    <w:rsid w:val="00216655"/>
    <w:rsid w:val="0021791C"/>
    <w:rsid w:val="00217E8F"/>
    <w:rsid w:val="00217F55"/>
    <w:rsid w:val="00220170"/>
    <w:rsid w:val="00220764"/>
    <w:rsid w:val="00221D68"/>
    <w:rsid w:val="0022279D"/>
    <w:rsid w:val="002227F3"/>
    <w:rsid w:val="002229EF"/>
    <w:rsid w:val="00223563"/>
    <w:rsid w:val="00223F3F"/>
    <w:rsid w:val="002241F9"/>
    <w:rsid w:val="00224FD2"/>
    <w:rsid w:val="002252D5"/>
    <w:rsid w:val="002255BB"/>
    <w:rsid w:val="00225C84"/>
    <w:rsid w:val="002275A8"/>
    <w:rsid w:val="0022760C"/>
    <w:rsid w:val="00227660"/>
    <w:rsid w:val="00227F27"/>
    <w:rsid w:val="00230254"/>
    <w:rsid w:val="002302DB"/>
    <w:rsid w:val="00230324"/>
    <w:rsid w:val="00230F6C"/>
    <w:rsid w:val="00230FB5"/>
    <w:rsid w:val="0023147B"/>
    <w:rsid w:val="002324EE"/>
    <w:rsid w:val="00232AC8"/>
    <w:rsid w:val="00232D41"/>
    <w:rsid w:val="00232DF0"/>
    <w:rsid w:val="00234606"/>
    <w:rsid w:val="002346C4"/>
    <w:rsid w:val="002346E2"/>
    <w:rsid w:val="002354E5"/>
    <w:rsid w:val="0023581F"/>
    <w:rsid w:val="002365EB"/>
    <w:rsid w:val="00236FEF"/>
    <w:rsid w:val="00237913"/>
    <w:rsid w:val="00237DFB"/>
    <w:rsid w:val="00240957"/>
    <w:rsid w:val="00241023"/>
    <w:rsid w:val="00241892"/>
    <w:rsid w:val="00242B75"/>
    <w:rsid w:val="002436CE"/>
    <w:rsid w:val="0024563C"/>
    <w:rsid w:val="00245705"/>
    <w:rsid w:val="002457A7"/>
    <w:rsid w:val="002461C5"/>
    <w:rsid w:val="002464BE"/>
    <w:rsid w:val="00246D96"/>
    <w:rsid w:val="00250854"/>
    <w:rsid w:val="00250F74"/>
    <w:rsid w:val="00251616"/>
    <w:rsid w:val="002518E6"/>
    <w:rsid w:val="00251DC6"/>
    <w:rsid w:val="002520B3"/>
    <w:rsid w:val="00252122"/>
    <w:rsid w:val="0025231C"/>
    <w:rsid w:val="00253287"/>
    <w:rsid w:val="00253EC4"/>
    <w:rsid w:val="00254866"/>
    <w:rsid w:val="00254A78"/>
    <w:rsid w:val="00254E3D"/>
    <w:rsid w:val="00255A65"/>
    <w:rsid w:val="00255A88"/>
    <w:rsid w:val="002563F1"/>
    <w:rsid w:val="002572D9"/>
    <w:rsid w:val="00257C84"/>
    <w:rsid w:val="00260181"/>
    <w:rsid w:val="00260BF0"/>
    <w:rsid w:val="00261748"/>
    <w:rsid w:val="002619D5"/>
    <w:rsid w:val="002619E2"/>
    <w:rsid w:val="002623AA"/>
    <w:rsid w:val="00262590"/>
    <w:rsid w:val="00262E36"/>
    <w:rsid w:val="00262EC8"/>
    <w:rsid w:val="0026346D"/>
    <w:rsid w:val="0026383F"/>
    <w:rsid w:val="00264197"/>
    <w:rsid w:val="002642EA"/>
    <w:rsid w:val="0026494C"/>
    <w:rsid w:val="00265D33"/>
    <w:rsid w:val="0027005B"/>
    <w:rsid w:val="00270CA0"/>
    <w:rsid w:val="00270E0B"/>
    <w:rsid w:val="00271444"/>
    <w:rsid w:val="00271AC0"/>
    <w:rsid w:val="002720D8"/>
    <w:rsid w:val="00272240"/>
    <w:rsid w:val="00272A61"/>
    <w:rsid w:val="00272BA7"/>
    <w:rsid w:val="00273985"/>
    <w:rsid w:val="00275F64"/>
    <w:rsid w:val="002763B6"/>
    <w:rsid w:val="00280D20"/>
    <w:rsid w:val="002812AF"/>
    <w:rsid w:val="00282654"/>
    <w:rsid w:val="00282B9A"/>
    <w:rsid w:val="00282C66"/>
    <w:rsid w:val="002841D3"/>
    <w:rsid w:val="00284375"/>
    <w:rsid w:val="002876FD"/>
    <w:rsid w:val="00287B85"/>
    <w:rsid w:val="00287EFD"/>
    <w:rsid w:val="002912F8"/>
    <w:rsid w:val="00291B93"/>
    <w:rsid w:val="0029210B"/>
    <w:rsid w:val="00292379"/>
    <w:rsid w:val="00293B56"/>
    <w:rsid w:val="002944DF"/>
    <w:rsid w:val="00294D57"/>
    <w:rsid w:val="002967F1"/>
    <w:rsid w:val="002A0402"/>
    <w:rsid w:val="002A14CF"/>
    <w:rsid w:val="002A14D7"/>
    <w:rsid w:val="002A257D"/>
    <w:rsid w:val="002A2851"/>
    <w:rsid w:val="002A305C"/>
    <w:rsid w:val="002A3470"/>
    <w:rsid w:val="002A393C"/>
    <w:rsid w:val="002A4EE5"/>
    <w:rsid w:val="002A4F23"/>
    <w:rsid w:val="002A564A"/>
    <w:rsid w:val="002A5C54"/>
    <w:rsid w:val="002A5DD6"/>
    <w:rsid w:val="002A600C"/>
    <w:rsid w:val="002A611F"/>
    <w:rsid w:val="002A6AD1"/>
    <w:rsid w:val="002A704F"/>
    <w:rsid w:val="002A7584"/>
    <w:rsid w:val="002A7946"/>
    <w:rsid w:val="002A7C87"/>
    <w:rsid w:val="002B0E7C"/>
    <w:rsid w:val="002B441A"/>
    <w:rsid w:val="002B4E7F"/>
    <w:rsid w:val="002B5011"/>
    <w:rsid w:val="002B5276"/>
    <w:rsid w:val="002B5501"/>
    <w:rsid w:val="002B5610"/>
    <w:rsid w:val="002B586F"/>
    <w:rsid w:val="002B604A"/>
    <w:rsid w:val="002B6627"/>
    <w:rsid w:val="002B7491"/>
    <w:rsid w:val="002C02CD"/>
    <w:rsid w:val="002C06D4"/>
    <w:rsid w:val="002C29CD"/>
    <w:rsid w:val="002C2A89"/>
    <w:rsid w:val="002C3A51"/>
    <w:rsid w:val="002C464A"/>
    <w:rsid w:val="002C54C0"/>
    <w:rsid w:val="002C5594"/>
    <w:rsid w:val="002C62E4"/>
    <w:rsid w:val="002C6A8C"/>
    <w:rsid w:val="002C6AE7"/>
    <w:rsid w:val="002C6DA6"/>
    <w:rsid w:val="002D0816"/>
    <w:rsid w:val="002D14B6"/>
    <w:rsid w:val="002D165B"/>
    <w:rsid w:val="002D1BAD"/>
    <w:rsid w:val="002D1FA6"/>
    <w:rsid w:val="002D295C"/>
    <w:rsid w:val="002D35B4"/>
    <w:rsid w:val="002D36CA"/>
    <w:rsid w:val="002D40A1"/>
    <w:rsid w:val="002D463D"/>
    <w:rsid w:val="002D5386"/>
    <w:rsid w:val="002D5861"/>
    <w:rsid w:val="002D59DC"/>
    <w:rsid w:val="002D5B6E"/>
    <w:rsid w:val="002D5C9D"/>
    <w:rsid w:val="002D6116"/>
    <w:rsid w:val="002D687D"/>
    <w:rsid w:val="002D7607"/>
    <w:rsid w:val="002E11FC"/>
    <w:rsid w:val="002E22ED"/>
    <w:rsid w:val="002E2D36"/>
    <w:rsid w:val="002E31BA"/>
    <w:rsid w:val="002E31DE"/>
    <w:rsid w:val="002E4442"/>
    <w:rsid w:val="002E5379"/>
    <w:rsid w:val="002E56F6"/>
    <w:rsid w:val="002E64D4"/>
    <w:rsid w:val="002E6693"/>
    <w:rsid w:val="002E6A0E"/>
    <w:rsid w:val="002E6B53"/>
    <w:rsid w:val="002E7165"/>
    <w:rsid w:val="002E7231"/>
    <w:rsid w:val="002E76A6"/>
    <w:rsid w:val="002F1AB4"/>
    <w:rsid w:val="002F249C"/>
    <w:rsid w:val="002F25D6"/>
    <w:rsid w:val="002F2DDF"/>
    <w:rsid w:val="002F2E30"/>
    <w:rsid w:val="002F398A"/>
    <w:rsid w:val="002F4309"/>
    <w:rsid w:val="002F476D"/>
    <w:rsid w:val="002F5008"/>
    <w:rsid w:val="002F6E59"/>
    <w:rsid w:val="002F7740"/>
    <w:rsid w:val="002F7783"/>
    <w:rsid w:val="002F798B"/>
    <w:rsid w:val="002F7A2E"/>
    <w:rsid w:val="003004FA"/>
    <w:rsid w:val="00301847"/>
    <w:rsid w:val="0030220F"/>
    <w:rsid w:val="00302AE7"/>
    <w:rsid w:val="0030360B"/>
    <w:rsid w:val="00303935"/>
    <w:rsid w:val="00303C17"/>
    <w:rsid w:val="00303FC1"/>
    <w:rsid w:val="00305687"/>
    <w:rsid w:val="00305873"/>
    <w:rsid w:val="00305986"/>
    <w:rsid w:val="00306849"/>
    <w:rsid w:val="00307304"/>
    <w:rsid w:val="00307B4A"/>
    <w:rsid w:val="00310390"/>
    <w:rsid w:val="003107B7"/>
    <w:rsid w:val="003107FA"/>
    <w:rsid w:val="00312CD5"/>
    <w:rsid w:val="00312DD4"/>
    <w:rsid w:val="003130A3"/>
    <w:rsid w:val="0031357D"/>
    <w:rsid w:val="003139D2"/>
    <w:rsid w:val="00314053"/>
    <w:rsid w:val="003151CB"/>
    <w:rsid w:val="0031549C"/>
    <w:rsid w:val="00315571"/>
    <w:rsid w:val="003156EC"/>
    <w:rsid w:val="00315D69"/>
    <w:rsid w:val="00315DC6"/>
    <w:rsid w:val="0031763D"/>
    <w:rsid w:val="00317DB9"/>
    <w:rsid w:val="003203C6"/>
    <w:rsid w:val="003205CB"/>
    <w:rsid w:val="003209F2"/>
    <w:rsid w:val="00321632"/>
    <w:rsid w:val="00323767"/>
    <w:rsid w:val="00324563"/>
    <w:rsid w:val="00324EAB"/>
    <w:rsid w:val="00324F61"/>
    <w:rsid w:val="00325294"/>
    <w:rsid w:val="003254DC"/>
    <w:rsid w:val="003264AD"/>
    <w:rsid w:val="003270B1"/>
    <w:rsid w:val="00327EC1"/>
    <w:rsid w:val="00327F26"/>
    <w:rsid w:val="003300B4"/>
    <w:rsid w:val="003301B3"/>
    <w:rsid w:val="00330284"/>
    <w:rsid w:val="003312C2"/>
    <w:rsid w:val="00331DF9"/>
    <w:rsid w:val="003320E5"/>
    <w:rsid w:val="0033293D"/>
    <w:rsid w:val="00332E6E"/>
    <w:rsid w:val="00332FD1"/>
    <w:rsid w:val="003336A6"/>
    <w:rsid w:val="00333708"/>
    <w:rsid w:val="0033373F"/>
    <w:rsid w:val="00333935"/>
    <w:rsid w:val="00333A34"/>
    <w:rsid w:val="00334754"/>
    <w:rsid w:val="003357EC"/>
    <w:rsid w:val="00335891"/>
    <w:rsid w:val="00335937"/>
    <w:rsid w:val="0033597C"/>
    <w:rsid w:val="003378F1"/>
    <w:rsid w:val="00337CCC"/>
    <w:rsid w:val="00340257"/>
    <w:rsid w:val="00340AF3"/>
    <w:rsid w:val="00341592"/>
    <w:rsid w:val="00341645"/>
    <w:rsid w:val="00341966"/>
    <w:rsid w:val="00342A1F"/>
    <w:rsid w:val="003434EC"/>
    <w:rsid w:val="00343D86"/>
    <w:rsid w:val="003452F7"/>
    <w:rsid w:val="0034534B"/>
    <w:rsid w:val="00345389"/>
    <w:rsid w:val="003455F0"/>
    <w:rsid w:val="00345D3A"/>
    <w:rsid w:val="00347561"/>
    <w:rsid w:val="003475E3"/>
    <w:rsid w:val="00347BDB"/>
    <w:rsid w:val="00350171"/>
    <w:rsid w:val="003501F8"/>
    <w:rsid w:val="0035067E"/>
    <w:rsid w:val="0035074F"/>
    <w:rsid w:val="00350D62"/>
    <w:rsid w:val="00351575"/>
    <w:rsid w:val="003516BE"/>
    <w:rsid w:val="003516E3"/>
    <w:rsid w:val="00351DDC"/>
    <w:rsid w:val="00352053"/>
    <w:rsid w:val="003520A2"/>
    <w:rsid w:val="00352690"/>
    <w:rsid w:val="00352C4A"/>
    <w:rsid w:val="003533B9"/>
    <w:rsid w:val="00353BD7"/>
    <w:rsid w:val="00353FAB"/>
    <w:rsid w:val="0035449B"/>
    <w:rsid w:val="00354539"/>
    <w:rsid w:val="003546DA"/>
    <w:rsid w:val="003559D9"/>
    <w:rsid w:val="00356216"/>
    <w:rsid w:val="00356C66"/>
    <w:rsid w:val="003570A0"/>
    <w:rsid w:val="003579C2"/>
    <w:rsid w:val="00357AF9"/>
    <w:rsid w:val="00357E44"/>
    <w:rsid w:val="00357FAE"/>
    <w:rsid w:val="00360AA3"/>
    <w:rsid w:val="00362ED9"/>
    <w:rsid w:val="00364921"/>
    <w:rsid w:val="003649A3"/>
    <w:rsid w:val="003652E7"/>
    <w:rsid w:val="003653F4"/>
    <w:rsid w:val="00365912"/>
    <w:rsid w:val="00365C58"/>
    <w:rsid w:val="0036671D"/>
    <w:rsid w:val="00367202"/>
    <w:rsid w:val="003675F1"/>
    <w:rsid w:val="0037031C"/>
    <w:rsid w:val="003708F6"/>
    <w:rsid w:val="00370A43"/>
    <w:rsid w:val="00370C09"/>
    <w:rsid w:val="00370EEF"/>
    <w:rsid w:val="00371602"/>
    <w:rsid w:val="003741FC"/>
    <w:rsid w:val="003750CD"/>
    <w:rsid w:val="0037574E"/>
    <w:rsid w:val="0037595B"/>
    <w:rsid w:val="0037614F"/>
    <w:rsid w:val="0037677B"/>
    <w:rsid w:val="00376A94"/>
    <w:rsid w:val="00376B71"/>
    <w:rsid w:val="00376D51"/>
    <w:rsid w:val="0037745A"/>
    <w:rsid w:val="00377AEE"/>
    <w:rsid w:val="003809E2"/>
    <w:rsid w:val="00380FED"/>
    <w:rsid w:val="00381C2E"/>
    <w:rsid w:val="00381D1B"/>
    <w:rsid w:val="00382A37"/>
    <w:rsid w:val="003836F0"/>
    <w:rsid w:val="00384252"/>
    <w:rsid w:val="00384D1B"/>
    <w:rsid w:val="00385013"/>
    <w:rsid w:val="003855C3"/>
    <w:rsid w:val="003855D2"/>
    <w:rsid w:val="0038596A"/>
    <w:rsid w:val="003861FF"/>
    <w:rsid w:val="003863A5"/>
    <w:rsid w:val="00386AAF"/>
    <w:rsid w:val="00387F68"/>
    <w:rsid w:val="003900CB"/>
    <w:rsid w:val="0039047F"/>
    <w:rsid w:val="00392702"/>
    <w:rsid w:val="00392C2A"/>
    <w:rsid w:val="003931FB"/>
    <w:rsid w:val="00393DBA"/>
    <w:rsid w:val="00393DDF"/>
    <w:rsid w:val="00394A39"/>
    <w:rsid w:val="00394B51"/>
    <w:rsid w:val="00397A8B"/>
    <w:rsid w:val="00397D5E"/>
    <w:rsid w:val="003A13E2"/>
    <w:rsid w:val="003A2162"/>
    <w:rsid w:val="003A273B"/>
    <w:rsid w:val="003A2BD7"/>
    <w:rsid w:val="003A2C44"/>
    <w:rsid w:val="003A2F24"/>
    <w:rsid w:val="003A39C2"/>
    <w:rsid w:val="003A465E"/>
    <w:rsid w:val="003A5122"/>
    <w:rsid w:val="003A5507"/>
    <w:rsid w:val="003A5942"/>
    <w:rsid w:val="003A5D8F"/>
    <w:rsid w:val="003A601E"/>
    <w:rsid w:val="003A64FD"/>
    <w:rsid w:val="003A6558"/>
    <w:rsid w:val="003B0041"/>
    <w:rsid w:val="003B048F"/>
    <w:rsid w:val="003B1C4A"/>
    <w:rsid w:val="003B2290"/>
    <w:rsid w:val="003B3562"/>
    <w:rsid w:val="003B35A6"/>
    <w:rsid w:val="003B3867"/>
    <w:rsid w:val="003B3D92"/>
    <w:rsid w:val="003B5380"/>
    <w:rsid w:val="003B5DC2"/>
    <w:rsid w:val="003B60A0"/>
    <w:rsid w:val="003B64E6"/>
    <w:rsid w:val="003B7412"/>
    <w:rsid w:val="003B774B"/>
    <w:rsid w:val="003B7A51"/>
    <w:rsid w:val="003B7D04"/>
    <w:rsid w:val="003C14CB"/>
    <w:rsid w:val="003C2C4F"/>
    <w:rsid w:val="003C3317"/>
    <w:rsid w:val="003C3871"/>
    <w:rsid w:val="003C3E69"/>
    <w:rsid w:val="003C43A8"/>
    <w:rsid w:val="003C497F"/>
    <w:rsid w:val="003C4A44"/>
    <w:rsid w:val="003C5F1C"/>
    <w:rsid w:val="003C63EA"/>
    <w:rsid w:val="003C64C0"/>
    <w:rsid w:val="003C67AA"/>
    <w:rsid w:val="003C6A21"/>
    <w:rsid w:val="003C6BA5"/>
    <w:rsid w:val="003D056E"/>
    <w:rsid w:val="003D0675"/>
    <w:rsid w:val="003D0F3D"/>
    <w:rsid w:val="003D12C8"/>
    <w:rsid w:val="003D2569"/>
    <w:rsid w:val="003D2EA9"/>
    <w:rsid w:val="003D3819"/>
    <w:rsid w:val="003D38A7"/>
    <w:rsid w:val="003D3CEA"/>
    <w:rsid w:val="003D411E"/>
    <w:rsid w:val="003D4FAA"/>
    <w:rsid w:val="003D55C7"/>
    <w:rsid w:val="003D6867"/>
    <w:rsid w:val="003D6E59"/>
    <w:rsid w:val="003E0571"/>
    <w:rsid w:val="003E087F"/>
    <w:rsid w:val="003E0914"/>
    <w:rsid w:val="003E248A"/>
    <w:rsid w:val="003E3643"/>
    <w:rsid w:val="003E4642"/>
    <w:rsid w:val="003E4668"/>
    <w:rsid w:val="003E59FE"/>
    <w:rsid w:val="003E7FF5"/>
    <w:rsid w:val="003F01B1"/>
    <w:rsid w:val="003F1979"/>
    <w:rsid w:val="003F1AA4"/>
    <w:rsid w:val="003F2D77"/>
    <w:rsid w:val="003F412F"/>
    <w:rsid w:val="003F492D"/>
    <w:rsid w:val="003F4F94"/>
    <w:rsid w:val="003F5E83"/>
    <w:rsid w:val="003F6396"/>
    <w:rsid w:val="003F6C41"/>
    <w:rsid w:val="003F6E97"/>
    <w:rsid w:val="0040067C"/>
    <w:rsid w:val="00400A49"/>
    <w:rsid w:val="00400C64"/>
    <w:rsid w:val="0040158C"/>
    <w:rsid w:val="00402255"/>
    <w:rsid w:val="00402E0F"/>
    <w:rsid w:val="00403851"/>
    <w:rsid w:val="004038C7"/>
    <w:rsid w:val="00404D10"/>
    <w:rsid w:val="0040538D"/>
    <w:rsid w:val="004053A8"/>
    <w:rsid w:val="00406199"/>
    <w:rsid w:val="00406650"/>
    <w:rsid w:val="004074EE"/>
    <w:rsid w:val="00410B39"/>
    <w:rsid w:val="00410C95"/>
    <w:rsid w:val="004114F4"/>
    <w:rsid w:val="00411A43"/>
    <w:rsid w:val="00411B50"/>
    <w:rsid w:val="00411FFD"/>
    <w:rsid w:val="00412B71"/>
    <w:rsid w:val="00412BC9"/>
    <w:rsid w:val="00413A8D"/>
    <w:rsid w:val="00413AC1"/>
    <w:rsid w:val="004142D2"/>
    <w:rsid w:val="00414844"/>
    <w:rsid w:val="00414AFE"/>
    <w:rsid w:val="00414C29"/>
    <w:rsid w:val="00414DBA"/>
    <w:rsid w:val="00414E1F"/>
    <w:rsid w:val="00415C00"/>
    <w:rsid w:val="004163AC"/>
    <w:rsid w:val="00416C61"/>
    <w:rsid w:val="00417A6D"/>
    <w:rsid w:val="0042121E"/>
    <w:rsid w:val="004213D1"/>
    <w:rsid w:val="004214DF"/>
    <w:rsid w:val="00421CF9"/>
    <w:rsid w:val="0042224C"/>
    <w:rsid w:val="00422396"/>
    <w:rsid w:val="004228A4"/>
    <w:rsid w:val="004248A7"/>
    <w:rsid w:val="00424AA6"/>
    <w:rsid w:val="0042586F"/>
    <w:rsid w:val="00425D94"/>
    <w:rsid w:val="004264A4"/>
    <w:rsid w:val="00426A4F"/>
    <w:rsid w:val="004277FE"/>
    <w:rsid w:val="00427887"/>
    <w:rsid w:val="00430070"/>
    <w:rsid w:val="00430304"/>
    <w:rsid w:val="00430A49"/>
    <w:rsid w:val="00430B1A"/>
    <w:rsid w:val="0043105E"/>
    <w:rsid w:val="0043235C"/>
    <w:rsid w:val="00432EC4"/>
    <w:rsid w:val="0043357D"/>
    <w:rsid w:val="004342B8"/>
    <w:rsid w:val="00434355"/>
    <w:rsid w:val="004344E7"/>
    <w:rsid w:val="00436496"/>
    <w:rsid w:val="004369B2"/>
    <w:rsid w:val="00436CCB"/>
    <w:rsid w:val="004378B7"/>
    <w:rsid w:val="00440431"/>
    <w:rsid w:val="00440E96"/>
    <w:rsid w:val="00442254"/>
    <w:rsid w:val="004423CA"/>
    <w:rsid w:val="004423CB"/>
    <w:rsid w:val="004426B3"/>
    <w:rsid w:val="0044443D"/>
    <w:rsid w:val="00444455"/>
    <w:rsid w:val="004445A2"/>
    <w:rsid w:val="0044474A"/>
    <w:rsid w:val="00444C2F"/>
    <w:rsid w:val="00444D04"/>
    <w:rsid w:val="00444F2E"/>
    <w:rsid w:val="00445228"/>
    <w:rsid w:val="0044595A"/>
    <w:rsid w:val="00445C54"/>
    <w:rsid w:val="00445F2F"/>
    <w:rsid w:val="0044641A"/>
    <w:rsid w:val="00446715"/>
    <w:rsid w:val="00447793"/>
    <w:rsid w:val="0045088F"/>
    <w:rsid w:val="004513DB"/>
    <w:rsid w:val="0045240A"/>
    <w:rsid w:val="0045259E"/>
    <w:rsid w:val="00452D9C"/>
    <w:rsid w:val="00454391"/>
    <w:rsid w:val="00455A2B"/>
    <w:rsid w:val="00455EF5"/>
    <w:rsid w:val="00455F9C"/>
    <w:rsid w:val="004561FF"/>
    <w:rsid w:val="0045694A"/>
    <w:rsid w:val="00456C56"/>
    <w:rsid w:val="00456E48"/>
    <w:rsid w:val="00457577"/>
    <w:rsid w:val="00457808"/>
    <w:rsid w:val="004578E3"/>
    <w:rsid w:val="00460736"/>
    <w:rsid w:val="00460739"/>
    <w:rsid w:val="00460B39"/>
    <w:rsid w:val="00460DED"/>
    <w:rsid w:val="00460F6C"/>
    <w:rsid w:val="004614AB"/>
    <w:rsid w:val="00461A6B"/>
    <w:rsid w:val="00461E4C"/>
    <w:rsid w:val="00463375"/>
    <w:rsid w:val="004635F7"/>
    <w:rsid w:val="004637D3"/>
    <w:rsid w:val="00463A37"/>
    <w:rsid w:val="00463D26"/>
    <w:rsid w:val="004645AE"/>
    <w:rsid w:val="0046483B"/>
    <w:rsid w:val="004648CB"/>
    <w:rsid w:val="004659FC"/>
    <w:rsid w:val="00467CD1"/>
    <w:rsid w:val="00470553"/>
    <w:rsid w:val="00470C5C"/>
    <w:rsid w:val="0047147C"/>
    <w:rsid w:val="00471711"/>
    <w:rsid w:val="00471778"/>
    <w:rsid w:val="00471F09"/>
    <w:rsid w:val="00472613"/>
    <w:rsid w:val="00472678"/>
    <w:rsid w:val="00472D03"/>
    <w:rsid w:val="004735DA"/>
    <w:rsid w:val="00474D0E"/>
    <w:rsid w:val="00474F67"/>
    <w:rsid w:val="00476DAE"/>
    <w:rsid w:val="004806E3"/>
    <w:rsid w:val="0048116A"/>
    <w:rsid w:val="004812AF"/>
    <w:rsid w:val="004812C8"/>
    <w:rsid w:val="0048152A"/>
    <w:rsid w:val="00481557"/>
    <w:rsid w:val="0048287B"/>
    <w:rsid w:val="00482B06"/>
    <w:rsid w:val="00482CD4"/>
    <w:rsid w:val="004830B4"/>
    <w:rsid w:val="00483980"/>
    <w:rsid w:val="00483D16"/>
    <w:rsid w:val="00483D5D"/>
    <w:rsid w:val="00484E03"/>
    <w:rsid w:val="0048530F"/>
    <w:rsid w:val="00486435"/>
    <w:rsid w:val="00486CBA"/>
    <w:rsid w:val="00486CBE"/>
    <w:rsid w:val="00487675"/>
    <w:rsid w:val="00490026"/>
    <w:rsid w:val="004905E0"/>
    <w:rsid w:val="0049063D"/>
    <w:rsid w:val="004912B7"/>
    <w:rsid w:val="00491623"/>
    <w:rsid w:val="0049180E"/>
    <w:rsid w:val="00491D0B"/>
    <w:rsid w:val="0049217B"/>
    <w:rsid w:val="00493254"/>
    <w:rsid w:val="00493CBF"/>
    <w:rsid w:val="004969F3"/>
    <w:rsid w:val="00496DC6"/>
    <w:rsid w:val="00497022"/>
    <w:rsid w:val="0049727C"/>
    <w:rsid w:val="00497312"/>
    <w:rsid w:val="00497600"/>
    <w:rsid w:val="004976AE"/>
    <w:rsid w:val="00497CD4"/>
    <w:rsid w:val="00497D8F"/>
    <w:rsid w:val="004A036C"/>
    <w:rsid w:val="004A0AA8"/>
    <w:rsid w:val="004A0DCC"/>
    <w:rsid w:val="004A1AB2"/>
    <w:rsid w:val="004A26D8"/>
    <w:rsid w:val="004A29A2"/>
    <w:rsid w:val="004A3716"/>
    <w:rsid w:val="004A57E2"/>
    <w:rsid w:val="004A5AF3"/>
    <w:rsid w:val="004A5F29"/>
    <w:rsid w:val="004A5FAB"/>
    <w:rsid w:val="004A6902"/>
    <w:rsid w:val="004A7B4B"/>
    <w:rsid w:val="004A7E5C"/>
    <w:rsid w:val="004B0461"/>
    <w:rsid w:val="004B0CB9"/>
    <w:rsid w:val="004B17B2"/>
    <w:rsid w:val="004B1B1A"/>
    <w:rsid w:val="004B1BAD"/>
    <w:rsid w:val="004B2497"/>
    <w:rsid w:val="004B3161"/>
    <w:rsid w:val="004B35E9"/>
    <w:rsid w:val="004B43C1"/>
    <w:rsid w:val="004B487D"/>
    <w:rsid w:val="004B52D5"/>
    <w:rsid w:val="004B546D"/>
    <w:rsid w:val="004B5F3A"/>
    <w:rsid w:val="004B679F"/>
    <w:rsid w:val="004B6EB2"/>
    <w:rsid w:val="004B78FB"/>
    <w:rsid w:val="004B79A6"/>
    <w:rsid w:val="004B7C85"/>
    <w:rsid w:val="004C0540"/>
    <w:rsid w:val="004C10C6"/>
    <w:rsid w:val="004C2084"/>
    <w:rsid w:val="004C2C19"/>
    <w:rsid w:val="004C2CF5"/>
    <w:rsid w:val="004C4258"/>
    <w:rsid w:val="004C4368"/>
    <w:rsid w:val="004C4791"/>
    <w:rsid w:val="004C4DF9"/>
    <w:rsid w:val="004C586A"/>
    <w:rsid w:val="004C7C8B"/>
    <w:rsid w:val="004C7CD9"/>
    <w:rsid w:val="004D0AD5"/>
    <w:rsid w:val="004D0C2B"/>
    <w:rsid w:val="004D18DC"/>
    <w:rsid w:val="004D526E"/>
    <w:rsid w:val="004D55E1"/>
    <w:rsid w:val="004D56E6"/>
    <w:rsid w:val="004D68C8"/>
    <w:rsid w:val="004D68EB"/>
    <w:rsid w:val="004D77EF"/>
    <w:rsid w:val="004D7CE8"/>
    <w:rsid w:val="004E0D5B"/>
    <w:rsid w:val="004E15D6"/>
    <w:rsid w:val="004E205B"/>
    <w:rsid w:val="004E2626"/>
    <w:rsid w:val="004E2F90"/>
    <w:rsid w:val="004E3043"/>
    <w:rsid w:val="004E36E6"/>
    <w:rsid w:val="004E430B"/>
    <w:rsid w:val="004E438D"/>
    <w:rsid w:val="004E65AB"/>
    <w:rsid w:val="004E7144"/>
    <w:rsid w:val="004F1A41"/>
    <w:rsid w:val="004F26B9"/>
    <w:rsid w:val="004F2BC2"/>
    <w:rsid w:val="004F3C0F"/>
    <w:rsid w:val="004F4FAD"/>
    <w:rsid w:val="004F5102"/>
    <w:rsid w:val="004F5288"/>
    <w:rsid w:val="004F71D4"/>
    <w:rsid w:val="004F7494"/>
    <w:rsid w:val="005012E2"/>
    <w:rsid w:val="0050153A"/>
    <w:rsid w:val="00501C58"/>
    <w:rsid w:val="005026BB"/>
    <w:rsid w:val="0050323F"/>
    <w:rsid w:val="0050362F"/>
    <w:rsid w:val="0050398C"/>
    <w:rsid w:val="00504157"/>
    <w:rsid w:val="00504D3A"/>
    <w:rsid w:val="00504E59"/>
    <w:rsid w:val="00507B63"/>
    <w:rsid w:val="00510298"/>
    <w:rsid w:val="00511300"/>
    <w:rsid w:val="005122BB"/>
    <w:rsid w:val="0051285E"/>
    <w:rsid w:val="00513A5D"/>
    <w:rsid w:val="005143CB"/>
    <w:rsid w:val="0051441C"/>
    <w:rsid w:val="00514532"/>
    <w:rsid w:val="00514A07"/>
    <w:rsid w:val="00514AA1"/>
    <w:rsid w:val="0051500A"/>
    <w:rsid w:val="005151EC"/>
    <w:rsid w:val="005154F7"/>
    <w:rsid w:val="00515B52"/>
    <w:rsid w:val="00517A95"/>
    <w:rsid w:val="00517D60"/>
    <w:rsid w:val="00517E5E"/>
    <w:rsid w:val="00517FC5"/>
    <w:rsid w:val="005202A4"/>
    <w:rsid w:val="00523251"/>
    <w:rsid w:val="00523308"/>
    <w:rsid w:val="005249A2"/>
    <w:rsid w:val="00526B12"/>
    <w:rsid w:val="005274B8"/>
    <w:rsid w:val="005278EE"/>
    <w:rsid w:val="00527B8F"/>
    <w:rsid w:val="00531EAE"/>
    <w:rsid w:val="005337FF"/>
    <w:rsid w:val="005346AB"/>
    <w:rsid w:val="00534C1A"/>
    <w:rsid w:val="00535843"/>
    <w:rsid w:val="00535D71"/>
    <w:rsid w:val="00536D5E"/>
    <w:rsid w:val="00536E07"/>
    <w:rsid w:val="00536FD6"/>
    <w:rsid w:val="00537387"/>
    <w:rsid w:val="0053762C"/>
    <w:rsid w:val="0053784C"/>
    <w:rsid w:val="00537899"/>
    <w:rsid w:val="00540477"/>
    <w:rsid w:val="00540EA9"/>
    <w:rsid w:val="005413EC"/>
    <w:rsid w:val="00541DA8"/>
    <w:rsid w:val="005443C5"/>
    <w:rsid w:val="005444FF"/>
    <w:rsid w:val="00544940"/>
    <w:rsid w:val="00544FA5"/>
    <w:rsid w:val="00545D3D"/>
    <w:rsid w:val="00546197"/>
    <w:rsid w:val="005467EF"/>
    <w:rsid w:val="00547742"/>
    <w:rsid w:val="0054781C"/>
    <w:rsid w:val="00547976"/>
    <w:rsid w:val="005504A9"/>
    <w:rsid w:val="00550751"/>
    <w:rsid w:val="005509B8"/>
    <w:rsid w:val="00550EE8"/>
    <w:rsid w:val="0055168D"/>
    <w:rsid w:val="005531AB"/>
    <w:rsid w:val="0055345C"/>
    <w:rsid w:val="00553D66"/>
    <w:rsid w:val="005545D6"/>
    <w:rsid w:val="0055617F"/>
    <w:rsid w:val="00556692"/>
    <w:rsid w:val="005573D8"/>
    <w:rsid w:val="00557B40"/>
    <w:rsid w:val="00557DAA"/>
    <w:rsid w:val="00560898"/>
    <w:rsid w:val="005618A5"/>
    <w:rsid w:val="00561977"/>
    <w:rsid w:val="00561CA3"/>
    <w:rsid w:val="00562431"/>
    <w:rsid w:val="00562EF2"/>
    <w:rsid w:val="00563250"/>
    <w:rsid w:val="00565CA4"/>
    <w:rsid w:val="00566197"/>
    <w:rsid w:val="00566D10"/>
    <w:rsid w:val="00566DDD"/>
    <w:rsid w:val="005674BE"/>
    <w:rsid w:val="0057050A"/>
    <w:rsid w:val="005705B8"/>
    <w:rsid w:val="00570A4B"/>
    <w:rsid w:val="00571834"/>
    <w:rsid w:val="00573EBE"/>
    <w:rsid w:val="00575D23"/>
    <w:rsid w:val="00575F81"/>
    <w:rsid w:val="00576781"/>
    <w:rsid w:val="005776C9"/>
    <w:rsid w:val="0057786E"/>
    <w:rsid w:val="00577BC6"/>
    <w:rsid w:val="0058225F"/>
    <w:rsid w:val="00582320"/>
    <w:rsid w:val="00582778"/>
    <w:rsid w:val="005842B9"/>
    <w:rsid w:val="00584D71"/>
    <w:rsid w:val="00584E9A"/>
    <w:rsid w:val="00584FF4"/>
    <w:rsid w:val="00585283"/>
    <w:rsid w:val="0058556A"/>
    <w:rsid w:val="00585899"/>
    <w:rsid w:val="00586346"/>
    <w:rsid w:val="00586B0D"/>
    <w:rsid w:val="005871FA"/>
    <w:rsid w:val="00587D7B"/>
    <w:rsid w:val="00590427"/>
    <w:rsid w:val="0059167B"/>
    <w:rsid w:val="005919AB"/>
    <w:rsid w:val="00592CB6"/>
    <w:rsid w:val="005937ED"/>
    <w:rsid w:val="00593BF3"/>
    <w:rsid w:val="00594365"/>
    <w:rsid w:val="005952B1"/>
    <w:rsid w:val="00596442"/>
    <w:rsid w:val="00596D35"/>
    <w:rsid w:val="0059701B"/>
    <w:rsid w:val="00597202"/>
    <w:rsid w:val="005A04CF"/>
    <w:rsid w:val="005A0554"/>
    <w:rsid w:val="005A14C5"/>
    <w:rsid w:val="005A16AA"/>
    <w:rsid w:val="005A2B7E"/>
    <w:rsid w:val="005A316F"/>
    <w:rsid w:val="005A322A"/>
    <w:rsid w:val="005A35E6"/>
    <w:rsid w:val="005A4247"/>
    <w:rsid w:val="005A4A42"/>
    <w:rsid w:val="005A4D3B"/>
    <w:rsid w:val="005A4FD3"/>
    <w:rsid w:val="005A60A3"/>
    <w:rsid w:val="005A6489"/>
    <w:rsid w:val="005A6C6C"/>
    <w:rsid w:val="005B0DB9"/>
    <w:rsid w:val="005B0F38"/>
    <w:rsid w:val="005B12C3"/>
    <w:rsid w:val="005B1369"/>
    <w:rsid w:val="005B1A51"/>
    <w:rsid w:val="005B276F"/>
    <w:rsid w:val="005B3163"/>
    <w:rsid w:val="005B3371"/>
    <w:rsid w:val="005B3942"/>
    <w:rsid w:val="005B3CFA"/>
    <w:rsid w:val="005B4834"/>
    <w:rsid w:val="005B4DC9"/>
    <w:rsid w:val="005B512C"/>
    <w:rsid w:val="005B6127"/>
    <w:rsid w:val="005B754F"/>
    <w:rsid w:val="005B78D5"/>
    <w:rsid w:val="005C0926"/>
    <w:rsid w:val="005C093A"/>
    <w:rsid w:val="005C0994"/>
    <w:rsid w:val="005C237B"/>
    <w:rsid w:val="005C2697"/>
    <w:rsid w:val="005C2893"/>
    <w:rsid w:val="005C28A8"/>
    <w:rsid w:val="005C2991"/>
    <w:rsid w:val="005C2C90"/>
    <w:rsid w:val="005C2F1C"/>
    <w:rsid w:val="005C2F47"/>
    <w:rsid w:val="005C3211"/>
    <w:rsid w:val="005C3E54"/>
    <w:rsid w:val="005C3E9E"/>
    <w:rsid w:val="005C415E"/>
    <w:rsid w:val="005C47CA"/>
    <w:rsid w:val="005C48CD"/>
    <w:rsid w:val="005C50D1"/>
    <w:rsid w:val="005C65C7"/>
    <w:rsid w:val="005C6AE2"/>
    <w:rsid w:val="005C6C38"/>
    <w:rsid w:val="005C7684"/>
    <w:rsid w:val="005C768B"/>
    <w:rsid w:val="005C77AA"/>
    <w:rsid w:val="005C7DF3"/>
    <w:rsid w:val="005D00C1"/>
    <w:rsid w:val="005D1616"/>
    <w:rsid w:val="005D1A67"/>
    <w:rsid w:val="005D1C2B"/>
    <w:rsid w:val="005D2F7C"/>
    <w:rsid w:val="005D3034"/>
    <w:rsid w:val="005D3133"/>
    <w:rsid w:val="005D389F"/>
    <w:rsid w:val="005D3FA2"/>
    <w:rsid w:val="005D3FBD"/>
    <w:rsid w:val="005D4208"/>
    <w:rsid w:val="005D5594"/>
    <w:rsid w:val="005D5817"/>
    <w:rsid w:val="005D5F0C"/>
    <w:rsid w:val="005D6C58"/>
    <w:rsid w:val="005D6DA0"/>
    <w:rsid w:val="005D7A71"/>
    <w:rsid w:val="005E0110"/>
    <w:rsid w:val="005E044F"/>
    <w:rsid w:val="005E11FC"/>
    <w:rsid w:val="005E157C"/>
    <w:rsid w:val="005E1699"/>
    <w:rsid w:val="005E270E"/>
    <w:rsid w:val="005E299D"/>
    <w:rsid w:val="005E4221"/>
    <w:rsid w:val="005E4596"/>
    <w:rsid w:val="005E4C37"/>
    <w:rsid w:val="005E507F"/>
    <w:rsid w:val="005E5309"/>
    <w:rsid w:val="005E592C"/>
    <w:rsid w:val="005E7DB0"/>
    <w:rsid w:val="005F0027"/>
    <w:rsid w:val="005F02B1"/>
    <w:rsid w:val="005F03EC"/>
    <w:rsid w:val="005F1E30"/>
    <w:rsid w:val="005F210F"/>
    <w:rsid w:val="005F2623"/>
    <w:rsid w:val="005F3136"/>
    <w:rsid w:val="005F32AB"/>
    <w:rsid w:val="005F3CD1"/>
    <w:rsid w:val="005F54CB"/>
    <w:rsid w:val="005F5708"/>
    <w:rsid w:val="005F58F8"/>
    <w:rsid w:val="005F5E99"/>
    <w:rsid w:val="005F6E89"/>
    <w:rsid w:val="005F7360"/>
    <w:rsid w:val="005F7EC6"/>
    <w:rsid w:val="00600FF9"/>
    <w:rsid w:val="00601562"/>
    <w:rsid w:val="0060266E"/>
    <w:rsid w:val="00602899"/>
    <w:rsid w:val="00602EA5"/>
    <w:rsid w:val="00603FA3"/>
    <w:rsid w:val="00604289"/>
    <w:rsid w:val="006054DD"/>
    <w:rsid w:val="0060705F"/>
    <w:rsid w:val="006070FA"/>
    <w:rsid w:val="006112C0"/>
    <w:rsid w:val="0061195B"/>
    <w:rsid w:val="006125D7"/>
    <w:rsid w:val="00612E15"/>
    <w:rsid w:val="00613BF5"/>
    <w:rsid w:val="006146D4"/>
    <w:rsid w:val="00616E47"/>
    <w:rsid w:val="0061707F"/>
    <w:rsid w:val="0061714B"/>
    <w:rsid w:val="00617414"/>
    <w:rsid w:val="00617BDD"/>
    <w:rsid w:val="00617CCB"/>
    <w:rsid w:val="00617CE8"/>
    <w:rsid w:val="00617DC0"/>
    <w:rsid w:val="00617DFC"/>
    <w:rsid w:val="00620522"/>
    <w:rsid w:val="00621377"/>
    <w:rsid w:val="00621C8B"/>
    <w:rsid w:val="0062244D"/>
    <w:rsid w:val="00622DAB"/>
    <w:rsid w:val="00622FC7"/>
    <w:rsid w:val="006235B5"/>
    <w:rsid w:val="00623919"/>
    <w:rsid w:val="00624641"/>
    <w:rsid w:val="006246C1"/>
    <w:rsid w:val="006249A7"/>
    <w:rsid w:val="00624D59"/>
    <w:rsid w:val="00625F35"/>
    <w:rsid w:val="0062622E"/>
    <w:rsid w:val="006268B5"/>
    <w:rsid w:val="00626A4B"/>
    <w:rsid w:val="00626D09"/>
    <w:rsid w:val="00626DCD"/>
    <w:rsid w:val="006274E1"/>
    <w:rsid w:val="00627637"/>
    <w:rsid w:val="0062795F"/>
    <w:rsid w:val="00627A16"/>
    <w:rsid w:val="00630315"/>
    <w:rsid w:val="00630729"/>
    <w:rsid w:val="0063101C"/>
    <w:rsid w:val="00631703"/>
    <w:rsid w:val="00631CA7"/>
    <w:rsid w:val="0063291F"/>
    <w:rsid w:val="00632A64"/>
    <w:rsid w:val="00632D7D"/>
    <w:rsid w:val="00634834"/>
    <w:rsid w:val="006349BF"/>
    <w:rsid w:val="00634F64"/>
    <w:rsid w:val="006352FB"/>
    <w:rsid w:val="00635369"/>
    <w:rsid w:val="00635543"/>
    <w:rsid w:val="00635E65"/>
    <w:rsid w:val="006367E5"/>
    <w:rsid w:val="00636E2E"/>
    <w:rsid w:val="006404E8"/>
    <w:rsid w:val="00640815"/>
    <w:rsid w:val="00641892"/>
    <w:rsid w:val="00641C29"/>
    <w:rsid w:val="00641F8C"/>
    <w:rsid w:val="006428A0"/>
    <w:rsid w:val="0064303B"/>
    <w:rsid w:val="006435DA"/>
    <w:rsid w:val="0064381C"/>
    <w:rsid w:val="00644EF6"/>
    <w:rsid w:val="00644FDA"/>
    <w:rsid w:val="006451BF"/>
    <w:rsid w:val="00645271"/>
    <w:rsid w:val="00645815"/>
    <w:rsid w:val="00645A9B"/>
    <w:rsid w:val="00645B8F"/>
    <w:rsid w:val="006462FA"/>
    <w:rsid w:val="00646C1E"/>
    <w:rsid w:val="00647C5A"/>
    <w:rsid w:val="00650005"/>
    <w:rsid w:val="00650343"/>
    <w:rsid w:val="00650792"/>
    <w:rsid w:val="00650ADB"/>
    <w:rsid w:val="00651764"/>
    <w:rsid w:val="006518A7"/>
    <w:rsid w:val="00652594"/>
    <w:rsid w:val="00652599"/>
    <w:rsid w:val="00653D61"/>
    <w:rsid w:val="00654338"/>
    <w:rsid w:val="00654386"/>
    <w:rsid w:val="00654574"/>
    <w:rsid w:val="006551B1"/>
    <w:rsid w:val="00655462"/>
    <w:rsid w:val="00655CEB"/>
    <w:rsid w:val="0065670F"/>
    <w:rsid w:val="00656BD6"/>
    <w:rsid w:val="006570AA"/>
    <w:rsid w:val="006570E7"/>
    <w:rsid w:val="006570F5"/>
    <w:rsid w:val="006579DF"/>
    <w:rsid w:val="00657C43"/>
    <w:rsid w:val="00657F20"/>
    <w:rsid w:val="00660DC4"/>
    <w:rsid w:val="006614F9"/>
    <w:rsid w:val="0066210C"/>
    <w:rsid w:val="00662922"/>
    <w:rsid w:val="0066369C"/>
    <w:rsid w:val="006643D5"/>
    <w:rsid w:val="00664921"/>
    <w:rsid w:val="00665606"/>
    <w:rsid w:val="0066637A"/>
    <w:rsid w:val="00666EB3"/>
    <w:rsid w:val="0066769D"/>
    <w:rsid w:val="00670982"/>
    <w:rsid w:val="006709C3"/>
    <w:rsid w:val="00670E7F"/>
    <w:rsid w:val="006717A6"/>
    <w:rsid w:val="00672C83"/>
    <w:rsid w:val="00672CDB"/>
    <w:rsid w:val="00672D54"/>
    <w:rsid w:val="00673683"/>
    <w:rsid w:val="006736F5"/>
    <w:rsid w:val="00673C3A"/>
    <w:rsid w:val="00674075"/>
    <w:rsid w:val="00674C4E"/>
    <w:rsid w:val="006769F0"/>
    <w:rsid w:val="006771AA"/>
    <w:rsid w:val="00677E85"/>
    <w:rsid w:val="006800CF"/>
    <w:rsid w:val="00680B59"/>
    <w:rsid w:val="006822A5"/>
    <w:rsid w:val="00683D4E"/>
    <w:rsid w:val="00685FF1"/>
    <w:rsid w:val="00690535"/>
    <w:rsid w:val="00690848"/>
    <w:rsid w:val="00690EA6"/>
    <w:rsid w:val="006916C8"/>
    <w:rsid w:val="00691707"/>
    <w:rsid w:val="00692B78"/>
    <w:rsid w:val="006933C4"/>
    <w:rsid w:val="00694276"/>
    <w:rsid w:val="00695215"/>
    <w:rsid w:val="00695F24"/>
    <w:rsid w:val="0069628B"/>
    <w:rsid w:val="00696478"/>
    <w:rsid w:val="0069718E"/>
    <w:rsid w:val="00697CC3"/>
    <w:rsid w:val="006A0404"/>
    <w:rsid w:val="006A06CF"/>
    <w:rsid w:val="006A0748"/>
    <w:rsid w:val="006A0946"/>
    <w:rsid w:val="006A183B"/>
    <w:rsid w:val="006A1A49"/>
    <w:rsid w:val="006A23E4"/>
    <w:rsid w:val="006A25A2"/>
    <w:rsid w:val="006A2CE1"/>
    <w:rsid w:val="006A2D12"/>
    <w:rsid w:val="006A34D7"/>
    <w:rsid w:val="006A3C4D"/>
    <w:rsid w:val="006A49C5"/>
    <w:rsid w:val="006A4F39"/>
    <w:rsid w:val="006A530D"/>
    <w:rsid w:val="006A6136"/>
    <w:rsid w:val="006A692E"/>
    <w:rsid w:val="006A6952"/>
    <w:rsid w:val="006A6F98"/>
    <w:rsid w:val="006A6FD4"/>
    <w:rsid w:val="006A7313"/>
    <w:rsid w:val="006B083F"/>
    <w:rsid w:val="006B1DE3"/>
    <w:rsid w:val="006B238F"/>
    <w:rsid w:val="006B2488"/>
    <w:rsid w:val="006B3D26"/>
    <w:rsid w:val="006B4CE9"/>
    <w:rsid w:val="006B4F47"/>
    <w:rsid w:val="006B6283"/>
    <w:rsid w:val="006B6D78"/>
    <w:rsid w:val="006C0909"/>
    <w:rsid w:val="006C0E46"/>
    <w:rsid w:val="006C1555"/>
    <w:rsid w:val="006C174C"/>
    <w:rsid w:val="006C21D2"/>
    <w:rsid w:val="006C29F1"/>
    <w:rsid w:val="006C2B48"/>
    <w:rsid w:val="006C321D"/>
    <w:rsid w:val="006C3909"/>
    <w:rsid w:val="006C3F78"/>
    <w:rsid w:val="006C408C"/>
    <w:rsid w:val="006C4419"/>
    <w:rsid w:val="006C4BFD"/>
    <w:rsid w:val="006C540B"/>
    <w:rsid w:val="006C5A68"/>
    <w:rsid w:val="006C6A76"/>
    <w:rsid w:val="006C6D79"/>
    <w:rsid w:val="006C7387"/>
    <w:rsid w:val="006D0F11"/>
    <w:rsid w:val="006D3A34"/>
    <w:rsid w:val="006D4712"/>
    <w:rsid w:val="006D49BE"/>
    <w:rsid w:val="006D4D15"/>
    <w:rsid w:val="006D4F24"/>
    <w:rsid w:val="006D563C"/>
    <w:rsid w:val="006D5A35"/>
    <w:rsid w:val="006E06CE"/>
    <w:rsid w:val="006E0E2C"/>
    <w:rsid w:val="006E1267"/>
    <w:rsid w:val="006E12BE"/>
    <w:rsid w:val="006E1372"/>
    <w:rsid w:val="006E170D"/>
    <w:rsid w:val="006E1778"/>
    <w:rsid w:val="006E178D"/>
    <w:rsid w:val="006E3896"/>
    <w:rsid w:val="006E3919"/>
    <w:rsid w:val="006E3BB5"/>
    <w:rsid w:val="006E4790"/>
    <w:rsid w:val="006E5760"/>
    <w:rsid w:val="006E6119"/>
    <w:rsid w:val="006E66C5"/>
    <w:rsid w:val="006E6DF8"/>
    <w:rsid w:val="006F0064"/>
    <w:rsid w:val="006F0CAF"/>
    <w:rsid w:val="006F1248"/>
    <w:rsid w:val="006F1FC4"/>
    <w:rsid w:val="006F2876"/>
    <w:rsid w:val="006F336F"/>
    <w:rsid w:val="006F3517"/>
    <w:rsid w:val="006F3F94"/>
    <w:rsid w:val="006F4ACE"/>
    <w:rsid w:val="006F4C36"/>
    <w:rsid w:val="006F52E7"/>
    <w:rsid w:val="006F682B"/>
    <w:rsid w:val="006F6E14"/>
    <w:rsid w:val="006F6FCC"/>
    <w:rsid w:val="006F7AA0"/>
    <w:rsid w:val="00700159"/>
    <w:rsid w:val="00700402"/>
    <w:rsid w:val="00700D84"/>
    <w:rsid w:val="00701A15"/>
    <w:rsid w:val="00701A80"/>
    <w:rsid w:val="007023F4"/>
    <w:rsid w:val="00702703"/>
    <w:rsid w:val="00702789"/>
    <w:rsid w:val="007032AD"/>
    <w:rsid w:val="007035FC"/>
    <w:rsid w:val="007045CB"/>
    <w:rsid w:val="007053C4"/>
    <w:rsid w:val="00705578"/>
    <w:rsid w:val="0070593E"/>
    <w:rsid w:val="00705BD9"/>
    <w:rsid w:val="00707710"/>
    <w:rsid w:val="007106FF"/>
    <w:rsid w:val="00710C9C"/>
    <w:rsid w:val="00710FC5"/>
    <w:rsid w:val="00711821"/>
    <w:rsid w:val="007118DB"/>
    <w:rsid w:val="00711FC6"/>
    <w:rsid w:val="00712D3E"/>
    <w:rsid w:val="00713000"/>
    <w:rsid w:val="007130DD"/>
    <w:rsid w:val="00713663"/>
    <w:rsid w:val="0071376D"/>
    <w:rsid w:val="007154C4"/>
    <w:rsid w:val="00715D5C"/>
    <w:rsid w:val="007160B6"/>
    <w:rsid w:val="00716C50"/>
    <w:rsid w:val="0071793F"/>
    <w:rsid w:val="00720558"/>
    <w:rsid w:val="00720745"/>
    <w:rsid w:val="00720ADF"/>
    <w:rsid w:val="007212B6"/>
    <w:rsid w:val="00721D8F"/>
    <w:rsid w:val="007226F3"/>
    <w:rsid w:val="00722767"/>
    <w:rsid w:val="00722C38"/>
    <w:rsid w:val="00722DAF"/>
    <w:rsid w:val="00724B4F"/>
    <w:rsid w:val="00724C6A"/>
    <w:rsid w:val="00724F6B"/>
    <w:rsid w:val="00725F7D"/>
    <w:rsid w:val="00726A64"/>
    <w:rsid w:val="00727A95"/>
    <w:rsid w:val="00727B00"/>
    <w:rsid w:val="00730878"/>
    <w:rsid w:val="00730D82"/>
    <w:rsid w:val="007312AC"/>
    <w:rsid w:val="007327CF"/>
    <w:rsid w:val="007329A6"/>
    <w:rsid w:val="00733AAB"/>
    <w:rsid w:val="00733D0F"/>
    <w:rsid w:val="00733E63"/>
    <w:rsid w:val="0073420D"/>
    <w:rsid w:val="00734352"/>
    <w:rsid w:val="0073444D"/>
    <w:rsid w:val="00734941"/>
    <w:rsid w:val="0073494E"/>
    <w:rsid w:val="00734EC3"/>
    <w:rsid w:val="0073514B"/>
    <w:rsid w:val="007358BD"/>
    <w:rsid w:val="0073630E"/>
    <w:rsid w:val="00736C91"/>
    <w:rsid w:val="00737292"/>
    <w:rsid w:val="0073795C"/>
    <w:rsid w:val="007405A4"/>
    <w:rsid w:val="007405E6"/>
    <w:rsid w:val="00741567"/>
    <w:rsid w:val="00741655"/>
    <w:rsid w:val="00741763"/>
    <w:rsid w:val="00742420"/>
    <w:rsid w:val="0074256F"/>
    <w:rsid w:val="0074287D"/>
    <w:rsid w:val="007431B0"/>
    <w:rsid w:val="007434F5"/>
    <w:rsid w:val="00743603"/>
    <w:rsid w:val="0074471B"/>
    <w:rsid w:val="00745B01"/>
    <w:rsid w:val="00745CD4"/>
    <w:rsid w:val="00746513"/>
    <w:rsid w:val="00747ABA"/>
    <w:rsid w:val="00747F53"/>
    <w:rsid w:val="00747FA6"/>
    <w:rsid w:val="00747FF4"/>
    <w:rsid w:val="00750559"/>
    <w:rsid w:val="007509FB"/>
    <w:rsid w:val="00750B2A"/>
    <w:rsid w:val="00750D2D"/>
    <w:rsid w:val="007518DA"/>
    <w:rsid w:val="0075199F"/>
    <w:rsid w:val="00753556"/>
    <w:rsid w:val="00753B52"/>
    <w:rsid w:val="00754999"/>
    <w:rsid w:val="00756C9C"/>
    <w:rsid w:val="0075746A"/>
    <w:rsid w:val="00757842"/>
    <w:rsid w:val="007605C3"/>
    <w:rsid w:val="0076153B"/>
    <w:rsid w:val="00762549"/>
    <w:rsid w:val="00762811"/>
    <w:rsid w:val="00763122"/>
    <w:rsid w:val="007631A6"/>
    <w:rsid w:val="00764893"/>
    <w:rsid w:val="00764E25"/>
    <w:rsid w:val="00764F58"/>
    <w:rsid w:val="00765543"/>
    <w:rsid w:val="00767128"/>
    <w:rsid w:val="0076721E"/>
    <w:rsid w:val="00767A46"/>
    <w:rsid w:val="007719B8"/>
    <w:rsid w:val="00771B01"/>
    <w:rsid w:val="00771B72"/>
    <w:rsid w:val="00771C15"/>
    <w:rsid w:val="00772A2C"/>
    <w:rsid w:val="00772ED2"/>
    <w:rsid w:val="00773A16"/>
    <w:rsid w:val="00774CA5"/>
    <w:rsid w:val="0077536B"/>
    <w:rsid w:val="0077632A"/>
    <w:rsid w:val="0077657F"/>
    <w:rsid w:val="00776A40"/>
    <w:rsid w:val="00777379"/>
    <w:rsid w:val="007778F9"/>
    <w:rsid w:val="007800EA"/>
    <w:rsid w:val="00780618"/>
    <w:rsid w:val="00780856"/>
    <w:rsid w:val="00780F27"/>
    <w:rsid w:val="0078168A"/>
    <w:rsid w:val="00781799"/>
    <w:rsid w:val="00781983"/>
    <w:rsid w:val="00781B02"/>
    <w:rsid w:val="00782189"/>
    <w:rsid w:val="007829FE"/>
    <w:rsid w:val="00782C3A"/>
    <w:rsid w:val="00782D10"/>
    <w:rsid w:val="00785B7C"/>
    <w:rsid w:val="00785D41"/>
    <w:rsid w:val="00786044"/>
    <w:rsid w:val="00786246"/>
    <w:rsid w:val="00787955"/>
    <w:rsid w:val="00787B3A"/>
    <w:rsid w:val="00791580"/>
    <w:rsid w:val="007922B7"/>
    <w:rsid w:val="007923FA"/>
    <w:rsid w:val="007925E4"/>
    <w:rsid w:val="00792CE6"/>
    <w:rsid w:val="007941BE"/>
    <w:rsid w:val="007942BD"/>
    <w:rsid w:val="0079474E"/>
    <w:rsid w:val="00794BB0"/>
    <w:rsid w:val="00794FFA"/>
    <w:rsid w:val="0079601A"/>
    <w:rsid w:val="007960E3"/>
    <w:rsid w:val="007962F6"/>
    <w:rsid w:val="00796313"/>
    <w:rsid w:val="00796612"/>
    <w:rsid w:val="007967A3"/>
    <w:rsid w:val="00796B45"/>
    <w:rsid w:val="00796C15"/>
    <w:rsid w:val="00797689"/>
    <w:rsid w:val="00797929"/>
    <w:rsid w:val="00797BA3"/>
    <w:rsid w:val="007A1BC6"/>
    <w:rsid w:val="007A267F"/>
    <w:rsid w:val="007A29CF"/>
    <w:rsid w:val="007A2BDE"/>
    <w:rsid w:val="007A3560"/>
    <w:rsid w:val="007A356E"/>
    <w:rsid w:val="007A382A"/>
    <w:rsid w:val="007A39F3"/>
    <w:rsid w:val="007A3D91"/>
    <w:rsid w:val="007A3E0C"/>
    <w:rsid w:val="007A450C"/>
    <w:rsid w:val="007A500B"/>
    <w:rsid w:val="007A572A"/>
    <w:rsid w:val="007A5AB2"/>
    <w:rsid w:val="007A6021"/>
    <w:rsid w:val="007A6633"/>
    <w:rsid w:val="007A757E"/>
    <w:rsid w:val="007B0E9B"/>
    <w:rsid w:val="007B138C"/>
    <w:rsid w:val="007B16DA"/>
    <w:rsid w:val="007B264A"/>
    <w:rsid w:val="007B2684"/>
    <w:rsid w:val="007B2E0F"/>
    <w:rsid w:val="007B2E67"/>
    <w:rsid w:val="007B2EE3"/>
    <w:rsid w:val="007B3B2B"/>
    <w:rsid w:val="007B4D7F"/>
    <w:rsid w:val="007B57F9"/>
    <w:rsid w:val="007B59A5"/>
    <w:rsid w:val="007B59C8"/>
    <w:rsid w:val="007B5A6C"/>
    <w:rsid w:val="007B6564"/>
    <w:rsid w:val="007B6902"/>
    <w:rsid w:val="007B7127"/>
    <w:rsid w:val="007B792A"/>
    <w:rsid w:val="007C074B"/>
    <w:rsid w:val="007C0FFF"/>
    <w:rsid w:val="007C1D35"/>
    <w:rsid w:val="007C1FBA"/>
    <w:rsid w:val="007C217B"/>
    <w:rsid w:val="007C25B7"/>
    <w:rsid w:val="007C303B"/>
    <w:rsid w:val="007C30DD"/>
    <w:rsid w:val="007C32B0"/>
    <w:rsid w:val="007C3445"/>
    <w:rsid w:val="007C428A"/>
    <w:rsid w:val="007C59D9"/>
    <w:rsid w:val="007C601F"/>
    <w:rsid w:val="007C6667"/>
    <w:rsid w:val="007C6D59"/>
    <w:rsid w:val="007D0E07"/>
    <w:rsid w:val="007D1767"/>
    <w:rsid w:val="007D347F"/>
    <w:rsid w:val="007D35DE"/>
    <w:rsid w:val="007D45CF"/>
    <w:rsid w:val="007D4D31"/>
    <w:rsid w:val="007D4F52"/>
    <w:rsid w:val="007D667B"/>
    <w:rsid w:val="007D6798"/>
    <w:rsid w:val="007D6949"/>
    <w:rsid w:val="007D7997"/>
    <w:rsid w:val="007D7B64"/>
    <w:rsid w:val="007E0138"/>
    <w:rsid w:val="007E084F"/>
    <w:rsid w:val="007E09FE"/>
    <w:rsid w:val="007E0CD0"/>
    <w:rsid w:val="007E139A"/>
    <w:rsid w:val="007E1B07"/>
    <w:rsid w:val="007E1F02"/>
    <w:rsid w:val="007E401B"/>
    <w:rsid w:val="007E45FC"/>
    <w:rsid w:val="007E4646"/>
    <w:rsid w:val="007E4EB7"/>
    <w:rsid w:val="007E4FC4"/>
    <w:rsid w:val="007E501F"/>
    <w:rsid w:val="007E52D7"/>
    <w:rsid w:val="007E54D1"/>
    <w:rsid w:val="007E6814"/>
    <w:rsid w:val="007E6E4E"/>
    <w:rsid w:val="007F08A1"/>
    <w:rsid w:val="007F0EF7"/>
    <w:rsid w:val="007F103B"/>
    <w:rsid w:val="007F1060"/>
    <w:rsid w:val="007F20A1"/>
    <w:rsid w:val="007F2212"/>
    <w:rsid w:val="007F2424"/>
    <w:rsid w:val="007F312D"/>
    <w:rsid w:val="007F4A6B"/>
    <w:rsid w:val="007F4C9F"/>
    <w:rsid w:val="007F5188"/>
    <w:rsid w:val="007F54AA"/>
    <w:rsid w:val="007F6D3C"/>
    <w:rsid w:val="007F753F"/>
    <w:rsid w:val="00800286"/>
    <w:rsid w:val="00800448"/>
    <w:rsid w:val="00800786"/>
    <w:rsid w:val="008007E5"/>
    <w:rsid w:val="008014B7"/>
    <w:rsid w:val="0080248E"/>
    <w:rsid w:val="008026CD"/>
    <w:rsid w:val="00802C3B"/>
    <w:rsid w:val="008037F6"/>
    <w:rsid w:val="00803B74"/>
    <w:rsid w:val="00803B79"/>
    <w:rsid w:val="00803F2C"/>
    <w:rsid w:val="00804BAC"/>
    <w:rsid w:val="00805952"/>
    <w:rsid w:val="00806206"/>
    <w:rsid w:val="008064BB"/>
    <w:rsid w:val="0080656B"/>
    <w:rsid w:val="0080668B"/>
    <w:rsid w:val="00807219"/>
    <w:rsid w:val="008073E1"/>
    <w:rsid w:val="0080760B"/>
    <w:rsid w:val="00807C3C"/>
    <w:rsid w:val="008105AB"/>
    <w:rsid w:val="008106F6"/>
    <w:rsid w:val="00810B2E"/>
    <w:rsid w:val="0081166F"/>
    <w:rsid w:val="0081219B"/>
    <w:rsid w:val="00812BAD"/>
    <w:rsid w:val="00812ED4"/>
    <w:rsid w:val="008131B6"/>
    <w:rsid w:val="00813406"/>
    <w:rsid w:val="00813741"/>
    <w:rsid w:val="00813CF1"/>
    <w:rsid w:val="00814743"/>
    <w:rsid w:val="008149DF"/>
    <w:rsid w:val="00815246"/>
    <w:rsid w:val="00816A02"/>
    <w:rsid w:val="0081736D"/>
    <w:rsid w:val="00817D2A"/>
    <w:rsid w:val="00820202"/>
    <w:rsid w:val="008206AF"/>
    <w:rsid w:val="00821E0A"/>
    <w:rsid w:val="0082301B"/>
    <w:rsid w:val="00823E3B"/>
    <w:rsid w:val="008258AC"/>
    <w:rsid w:val="008273A6"/>
    <w:rsid w:val="00827448"/>
    <w:rsid w:val="0082758B"/>
    <w:rsid w:val="008276E4"/>
    <w:rsid w:val="00827D78"/>
    <w:rsid w:val="008301E4"/>
    <w:rsid w:val="008305CB"/>
    <w:rsid w:val="008306A9"/>
    <w:rsid w:val="00831D38"/>
    <w:rsid w:val="00832069"/>
    <w:rsid w:val="0083283D"/>
    <w:rsid w:val="00832AAA"/>
    <w:rsid w:val="008331FB"/>
    <w:rsid w:val="0083333F"/>
    <w:rsid w:val="00833EB1"/>
    <w:rsid w:val="00833FD6"/>
    <w:rsid w:val="00834A3A"/>
    <w:rsid w:val="00834F5C"/>
    <w:rsid w:val="00835381"/>
    <w:rsid w:val="00835AFB"/>
    <w:rsid w:val="00835FB2"/>
    <w:rsid w:val="00836041"/>
    <w:rsid w:val="008369D2"/>
    <w:rsid w:val="008369E5"/>
    <w:rsid w:val="00837173"/>
    <w:rsid w:val="008374CA"/>
    <w:rsid w:val="008376D7"/>
    <w:rsid w:val="00837963"/>
    <w:rsid w:val="008379E5"/>
    <w:rsid w:val="00840668"/>
    <w:rsid w:val="00840B5A"/>
    <w:rsid w:val="0084155C"/>
    <w:rsid w:val="008421AC"/>
    <w:rsid w:val="008437B2"/>
    <w:rsid w:val="008458DF"/>
    <w:rsid w:val="0084683B"/>
    <w:rsid w:val="00847B06"/>
    <w:rsid w:val="00847F10"/>
    <w:rsid w:val="00850DF5"/>
    <w:rsid w:val="00851003"/>
    <w:rsid w:val="00851759"/>
    <w:rsid w:val="00851B63"/>
    <w:rsid w:val="00852F06"/>
    <w:rsid w:val="00853426"/>
    <w:rsid w:val="008543EF"/>
    <w:rsid w:val="0085470C"/>
    <w:rsid w:val="008554F2"/>
    <w:rsid w:val="008560F9"/>
    <w:rsid w:val="00856B5B"/>
    <w:rsid w:val="00857286"/>
    <w:rsid w:val="008601AF"/>
    <w:rsid w:val="00861DEC"/>
    <w:rsid w:val="00861E93"/>
    <w:rsid w:val="00862EAC"/>
    <w:rsid w:val="00863330"/>
    <w:rsid w:val="008635D7"/>
    <w:rsid w:val="008644E6"/>
    <w:rsid w:val="00864D89"/>
    <w:rsid w:val="00864EC2"/>
    <w:rsid w:val="00865E09"/>
    <w:rsid w:val="008667FB"/>
    <w:rsid w:val="00866B38"/>
    <w:rsid w:val="008673DA"/>
    <w:rsid w:val="00867488"/>
    <w:rsid w:val="00867BF0"/>
    <w:rsid w:val="0087066F"/>
    <w:rsid w:val="00870CC4"/>
    <w:rsid w:val="00871165"/>
    <w:rsid w:val="008718B7"/>
    <w:rsid w:val="008726E1"/>
    <w:rsid w:val="00874270"/>
    <w:rsid w:val="008750C1"/>
    <w:rsid w:val="008753A9"/>
    <w:rsid w:val="008757D6"/>
    <w:rsid w:val="00875903"/>
    <w:rsid w:val="00875FCE"/>
    <w:rsid w:val="008764D1"/>
    <w:rsid w:val="008769A7"/>
    <w:rsid w:val="0087707A"/>
    <w:rsid w:val="0087722A"/>
    <w:rsid w:val="008806CD"/>
    <w:rsid w:val="00881326"/>
    <w:rsid w:val="008820B0"/>
    <w:rsid w:val="00882531"/>
    <w:rsid w:val="008827CE"/>
    <w:rsid w:val="00882D10"/>
    <w:rsid w:val="00882F8B"/>
    <w:rsid w:val="00883225"/>
    <w:rsid w:val="00884374"/>
    <w:rsid w:val="00884940"/>
    <w:rsid w:val="0088497A"/>
    <w:rsid w:val="00884C4F"/>
    <w:rsid w:val="00884FEA"/>
    <w:rsid w:val="00885721"/>
    <w:rsid w:val="00885B75"/>
    <w:rsid w:val="00885D47"/>
    <w:rsid w:val="00885EB3"/>
    <w:rsid w:val="00886105"/>
    <w:rsid w:val="008864BC"/>
    <w:rsid w:val="008868F8"/>
    <w:rsid w:val="00887348"/>
    <w:rsid w:val="00887736"/>
    <w:rsid w:val="008924F2"/>
    <w:rsid w:val="00892D2C"/>
    <w:rsid w:val="00893089"/>
    <w:rsid w:val="00893193"/>
    <w:rsid w:val="008939A4"/>
    <w:rsid w:val="00894BA6"/>
    <w:rsid w:val="00894BC9"/>
    <w:rsid w:val="0089508F"/>
    <w:rsid w:val="008952D7"/>
    <w:rsid w:val="00895561"/>
    <w:rsid w:val="00895BB1"/>
    <w:rsid w:val="00895E25"/>
    <w:rsid w:val="00896789"/>
    <w:rsid w:val="008967E8"/>
    <w:rsid w:val="0089689D"/>
    <w:rsid w:val="00897330"/>
    <w:rsid w:val="00897B7C"/>
    <w:rsid w:val="008A0152"/>
    <w:rsid w:val="008A0C8C"/>
    <w:rsid w:val="008A1296"/>
    <w:rsid w:val="008A17D4"/>
    <w:rsid w:val="008A1AD4"/>
    <w:rsid w:val="008A2299"/>
    <w:rsid w:val="008A26B9"/>
    <w:rsid w:val="008A33AF"/>
    <w:rsid w:val="008A40C0"/>
    <w:rsid w:val="008A442C"/>
    <w:rsid w:val="008A5BA9"/>
    <w:rsid w:val="008A6B15"/>
    <w:rsid w:val="008A6DFA"/>
    <w:rsid w:val="008A79A9"/>
    <w:rsid w:val="008A7A67"/>
    <w:rsid w:val="008B08F3"/>
    <w:rsid w:val="008B0A91"/>
    <w:rsid w:val="008B0F26"/>
    <w:rsid w:val="008B3490"/>
    <w:rsid w:val="008B396C"/>
    <w:rsid w:val="008B3B4E"/>
    <w:rsid w:val="008B3EB4"/>
    <w:rsid w:val="008B4B68"/>
    <w:rsid w:val="008B4F70"/>
    <w:rsid w:val="008B4FF9"/>
    <w:rsid w:val="008B52E3"/>
    <w:rsid w:val="008B638E"/>
    <w:rsid w:val="008B654F"/>
    <w:rsid w:val="008B65AA"/>
    <w:rsid w:val="008B7E39"/>
    <w:rsid w:val="008C07F6"/>
    <w:rsid w:val="008C1669"/>
    <w:rsid w:val="008C1E8A"/>
    <w:rsid w:val="008C254F"/>
    <w:rsid w:val="008C2819"/>
    <w:rsid w:val="008C4FF9"/>
    <w:rsid w:val="008C5EF9"/>
    <w:rsid w:val="008C78AE"/>
    <w:rsid w:val="008D0505"/>
    <w:rsid w:val="008D081C"/>
    <w:rsid w:val="008D0BE0"/>
    <w:rsid w:val="008D1320"/>
    <w:rsid w:val="008D15CC"/>
    <w:rsid w:val="008D325E"/>
    <w:rsid w:val="008D34B1"/>
    <w:rsid w:val="008D39DB"/>
    <w:rsid w:val="008D5EEF"/>
    <w:rsid w:val="008D6F2A"/>
    <w:rsid w:val="008E0A1F"/>
    <w:rsid w:val="008E0A8E"/>
    <w:rsid w:val="008E0BC9"/>
    <w:rsid w:val="008E115A"/>
    <w:rsid w:val="008E1F3D"/>
    <w:rsid w:val="008E35AC"/>
    <w:rsid w:val="008E38DB"/>
    <w:rsid w:val="008E3D94"/>
    <w:rsid w:val="008E5DF3"/>
    <w:rsid w:val="008E6B56"/>
    <w:rsid w:val="008E6FA5"/>
    <w:rsid w:val="008E7B17"/>
    <w:rsid w:val="008E7D15"/>
    <w:rsid w:val="008F054D"/>
    <w:rsid w:val="008F0CBA"/>
    <w:rsid w:val="008F139F"/>
    <w:rsid w:val="008F16A7"/>
    <w:rsid w:val="008F2CE3"/>
    <w:rsid w:val="008F35C0"/>
    <w:rsid w:val="008F3928"/>
    <w:rsid w:val="008F3A74"/>
    <w:rsid w:val="008F3FC7"/>
    <w:rsid w:val="008F449E"/>
    <w:rsid w:val="008F45A4"/>
    <w:rsid w:val="008F5426"/>
    <w:rsid w:val="008F54F9"/>
    <w:rsid w:val="008F5657"/>
    <w:rsid w:val="008F58C1"/>
    <w:rsid w:val="008F6B16"/>
    <w:rsid w:val="008F7A73"/>
    <w:rsid w:val="008F7B91"/>
    <w:rsid w:val="00900035"/>
    <w:rsid w:val="0090035B"/>
    <w:rsid w:val="009008FA"/>
    <w:rsid w:val="00900924"/>
    <w:rsid w:val="0090154A"/>
    <w:rsid w:val="00901D5E"/>
    <w:rsid w:val="0090259A"/>
    <w:rsid w:val="00902623"/>
    <w:rsid w:val="0090310E"/>
    <w:rsid w:val="00903FA8"/>
    <w:rsid w:val="00904859"/>
    <w:rsid w:val="00905949"/>
    <w:rsid w:val="00905B46"/>
    <w:rsid w:val="00905D39"/>
    <w:rsid w:val="009063D1"/>
    <w:rsid w:val="00906A95"/>
    <w:rsid w:val="00907176"/>
    <w:rsid w:val="00907BEE"/>
    <w:rsid w:val="009106FB"/>
    <w:rsid w:val="00911320"/>
    <w:rsid w:val="00911949"/>
    <w:rsid w:val="009125AC"/>
    <w:rsid w:val="00912A6B"/>
    <w:rsid w:val="00912FDB"/>
    <w:rsid w:val="0091316D"/>
    <w:rsid w:val="00913621"/>
    <w:rsid w:val="00913C2D"/>
    <w:rsid w:val="00914504"/>
    <w:rsid w:val="009146D0"/>
    <w:rsid w:val="00915264"/>
    <w:rsid w:val="009152B7"/>
    <w:rsid w:val="00915E9D"/>
    <w:rsid w:val="00916B7C"/>
    <w:rsid w:val="009173B0"/>
    <w:rsid w:val="0091796D"/>
    <w:rsid w:val="00917B82"/>
    <w:rsid w:val="0092030B"/>
    <w:rsid w:val="00920659"/>
    <w:rsid w:val="00920A9E"/>
    <w:rsid w:val="00921ABC"/>
    <w:rsid w:val="00921C5A"/>
    <w:rsid w:val="00921F43"/>
    <w:rsid w:val="00922DEF"/>
    <w:rsid w:val="009232F8"/>
    <w:rsid w:val="009235C4"/>
    <w:rsid w:val="00924A78"/>
    <w:rsid w:val="00924C79"/>
    <w:rsid w:val="00925171"/>
    <w:rsid w:val="00925CC5"/>
    <w:rsid w:val="009274DC"/>
    <w:rsid w:val="0092770F"/>
    <w:rsid w:val="00927B1E"/>
    <w:rsid w:val="00927B31"/>
    <w:rsid w:val="0093011E"/>
    <w:rsid w:val="00930446"/>
    <w:rsid w:val="00930989"/>
    <w:rsid w:val="00930C06"/>
    <w:rsid w:val="00930CFD"/>
    <w:rsid w:val="009311A1"/>
    <w:rsid w:val="00931847"/>
    <w:rsid w:val="0093227A"/>
    <w:rsid w:val="00932F6C"/>
    <w:rsid w:val="00934947"/>
    <w:rsid w:val="00935C3D"/>
    <w:rsid w:val="0093602A"/>
    <w:rsid w:val="00936194"/>
    <w:rsid w:val="009366CC"/>
    <w:rsid w:val="009369C0"/>
    <w:rsid w:val="00936B7D"/>
    <w:rsid w:val="00937282"/>
    <w:rsid w:val="00937DFA"/>
    <w:rsid w:val="00940823"/>
    <w:rsid w:val="00940F8F"/>
    <w:rsid w:val="009413AC"/>
    <w:rsid w:val="00941770"/>
    <w:rsid w:val="00942D12"/>
    <w:rsid w:val="00943852"/>
    <w:rsid w:val="00943A95"/>
    <w:rsid w:val="00943D8C"/>
    <w:rsid w:val="0094497B"/>
    <w:rsid w:val="00944CBE"/>
    <w:rsid w:val="00945C1D"/>
    <w:rsid w:val="00946353"/>
    <w:rsid w:val="009504E4"/>
    <w:rsid w:val="009511A2"/>
    <w:rsid w:val="009524F7"/>
    <w:rsid w:val="00952F38"/>
    <w:rsid w:val="00953AE6"/>
    <w:rsid w:val="00953B6F"/>
    <w:rsid w:val="00953F02"/>
    <w:rsid w:val="009543F1"/>
    <w:rsid w:val="0095461F"/>
    <w:rsid w:val="0095475C"/>
    <w:rsid w:val="009547CD"/>
    <w:rsid w:val="00955B09"/>
    <w:rsid w:val="00955C0C"/>
    <w:rsid w:val="00955F51"/>
    <w:rsid w:val="00956869"/>
    <w:rsid w:val="00956AF9"/>
    <w:rsid w:val="00956B97"/>
    <w:rsid w:val="00957389"/>
    <w:rsid w:val="00957B88"/>
    <w:rsid w:val="00957E58"/>
    <w:rsid w:val="009603C8"/>
    <w:rsid w:val="0096104A"/>
    <w:rsid w:val="00961926"/>
    <w:rsid w:val="00961B57"/>
    <w:rsid w:val="00962723"/>
    <w:rsid w:val="00962DEF"/>
    <w:rsid w:val="0096405D"/>
    <w:rsid w:val="0096521D"/>
    <w:rsid w:val="00965680"/>
    <w:rsid w:val="00965A6C"/>
    <w:rsid w:val="00966CBB"/>
    <w:rsid w:val="00966D22"/>
    <w:rsid w:val="009671D4"/>
    <w:rsid w:val="00970344"/>
    <w:rsid w:val="00970AE4"/>
    <w:rsid w:val="00970CCD"/>
    <w:rsid w:val="009710C3"/>
    <w:rsid w:val="009711A0"/>
    <w:rsid w:val="0097164E"/>
    <w:rsid w:val="00972231"/>
    <w:rsid w:val="009722E7"/>
    <w:rsid w:val="009755EC"/>
    <w:rsid w:val="00975795"/>
    <w:rsid w:val="00976A76"/>
    <w:rsid w:val="00976F2F"/>
    <w:rsid w:val="009778E5"/>
    <w:rsid w:val="00977F23"/>
    <w:rsid w:val="00980598"/>
    <w:rsid w:val="00980E1D"/>
    <w:rsid w:val="00982063"/>
    <w:rsid w:val="00982554"/>
    <w:rsid w:val="0098263F"/>
    <w:rsid w:val="00983AC2"/>
    <w:rsid w:val="009849B7"/>
    <w:rsid w:val="009851BE"/>
    <w:rsid w:val="009852FC"/>
    <w:rsid w:val="00985C1F"/>
    <w:rsid w:val="00985DA8"/>
    <w:rsid w:val="0098731E"/>
    <w:rsid w:val="00987CBE"/>
    <w:rsid w:val="00987FDF"/>
    <w:rsid w:val="009901C8"/>
    <w:rsid w:val="00990761"/>
    <w:rsid w:val="00991F5B"/>
    <w:rsid w:val="0099362A"/>
    <w:rsid w:val="00994444"/>
    <w:rsid w:val="009948EF"/>
    <w:rsid w:val="00994F69"/>
    <w:rsid w:val="009956A1"/>
    <w:rsid w:val="009A007C"/>
    <w:rsid w:val="009A083F"/>
    <w:rsid w:val="009A0BA6"/>
    <w:rsid w:val="009A12BE"/>
    <w:rsid w:val="009A205C"/>
    <w:rsid w:val="009A27BB"/>
    <w:rsid w:val="009A4CA2"/>
    <w:rsid w:val="009A6436"/>
    <w:rsid w:val="009A65F2"/>
    <w:rsid w:val="009A7074"/>
    <w:rsid w:val="009A7DD1"/>
    <w:rsid w:val="009A7EA9"/>
    <w:rsid w:val="009B057E"/>
    <w:rsid w:val="009B0604"/>
    <w:rsid w:val="009B0A4D"/>
    <w:rsid w:val="009B13C7"/>
    <w:rsid w:val="009B1B46"/>
    <w:rsid w:val="009B1E32"/>
    <w:rsid w:val="009B2336"/>
    <w:rsid w:val="009B285A"/>
    <w:rsid w:val="009B2A39"/>
    <w:rsid w:val="009B2FDA"/>
    <w:rsid w:val="009B3775"/>
    <w:rsid w:val="009B4049"/>
    <w:rsid w:val="009B405E"/>
    <w:rsid w:val="009B4096"/>
    <w:rsid w:val="009B414B"/>
    <w:rsid w:val="009B5FD0"/>
    <w:rsid w:val="009B6103"/>
    <w:rsid w:val="009B64BF"/>
    <w:rsid w:val="009B734B"/>
    <w:rsid w:val="009C0F88"/>
    <w:rsid w:val="009C1693"/>
    <w:rsid w:val="009C25EA"/>
    <w:rsid w:val="009C2D3E"/>
    <w:rsid w:val="009C35C1"/>
    <w:rsid w:val="009C3BF4"/>
    <w:rsid w:val="009C47FC"/>
    <w:rsid w:val="009C4C1F"/>
    <w:rsid w:val="009C526E"/>
    <w:rsid w:val="009C5591"/>
    <w:rsid w:val="009C5C68"/>
    <w:rsid w:val="009C673C"/>
    <w:rsid w:val="009C68B0"/>
    <w:rsid w:val="009C7480"/>
    <w:rsid w:val="009C7ABE"/>
    <w:rsid w:val="009C7D1C"/>
    <w:rsid w:val="009D047F"/>
    <w:rsid w:val="009D16F5"/>
    <w:rsid w:val="009D19F7"/>
    <w:rsid w:val="009D2209"/>
    <w:rsid w:val="009D2628"/>
    <w:rsid w:val="009D3D8C"/>
    <w:rsid w:val="009D49CD"/>
    <w:rsid w:val="009D521B"/>
    <w:rsid w:val="009D56B3"/>
    <w:rsid w:val="009D5A06"/>
    <w:rsid w:val="009D5D50"/>
    <w:rsid w:val="009D5EC8"/>
    <w:rsid w:val="009E1B15"/>
    <w:rsid w:val="009E1D5C"/>
    <w:rsid w:val="009E2576"/>
    <w:rsid w:val="009E2CBA"/>
    <w:rsid w:val="009E2F7A"/>
    <w:rsid w:val="009E3717"/>
    <w:rsid w:val="009E41E6"/>
    <w:rsid w:val="009E43A5"/>
    <w:rsid w:val="009E442A"/>
    <w:rsid w:val="009E44AA"/>
    <w:rsid w:val="009E46F0"/>
    <w:rsid w:val="009E58C4"/>
    <w:rsid w:val="009E5E79"/>
    <w:rsid w:val="009E64AE"/>
    <w:rsid w:val="009E6724"/>
    <w:rsid w:val="009E6FAC"/>
    <w:rsid w:val="009E7B9C"/>
    <w:rsid w:val="009E7C1F"/>
    <w:rsid w:val="009F09BE"/>
    <w:rsid w:val="009F19B3"/>
    <w:rsid w:val="009F287E"/>
    <w:rsid w:val="009F32FE"/>
    <w:rsid w:val="009F3BF8"/>
    <w:rsid w:val="009F4FD1"/>
    <w:rsid w:val="009F5151"/>
    <w:rsid w:val="009F54E4"/>
    <w:rsid w:val="009F58D9"/>
    <w:rsid w:val="009F59C0"/>
    <w:rsid w:val="009F63D0"/>
    <w:rsid w:val="009F6F47"/>
    <w:rsid w:val="009F7980"/>
    <w:rsid w:val="00A0029B"/>
    <w:rsid w:val="00A00AB4"/>
    <w:rsid w:val="00A01858"/>
    <w:rsid w:val="00A01C19"/>
    <w:rsid w:val="00A023D5"/>
    <w:rsid w:val="00A02632"/>
    <w:rsid w:val="00A02958"/>
    <w:rsid w:val="00A04B2C"/>
    <w:rsid w:val="00A0521A"/>
    <w:rsid w:val="00A05FC7"/>
    <w:rsid w:val="00A06FCE"/>
    <w:rsid w:val="00A07865"/>
    <w:rsid w:val="00A07B6D"/>
    <w:rsid w:val="00A10095"/>
    <w:rsid w:val="00A10198"/>
    <w:rsid w:val="00A109E9"/>
    <w:rsid w:val="00A1103A"/>
    <w:rsid w:val="00A1167B"/>
    <w:rsid w:val="00A119B5"/>
    <w:rsid w:val="00A1215B"/>
    <w:rsid w:val="00A126CF"/>
    <w:rsid w:val="00A12781"/>
    <w:rsid w:val="00A12BDD"/>
    <w:rsid w:val="00A13C7F"/>
    <w:rsid w:val="00A14386"/>
    <w:rsid w:val="00A14AF3"/>
    <w:rsid w:val="00A160C3"/>
    <w:rsid w:val="00A16E92"/>
    <w:rsid w:val="00A170D8"/>
    <w:rsid w:val="00A17CD4"/>
    <w:rsid w:val="00A17D53"/>
    <w:rsid w:val="00A20254"/>
    <w:rsid w:val="00A20486"/>
    <w:rsid w:val="00A204C7"/>
    <w:rsid w:val="00A20BB8"/>
    <w:rsid w:val="00A21EA4"/>
    <w:rsid w:val="00A2228D"/>
    <w:rsid w:val="00A22358"/>
    <w:rsid w:val="00A229FC"/>
    <w:rsid w:val="00A22C3D"/>
    <w:rsid w:val="00A235AA"/>
    <w:rsid w:val="00A24F07"/>
    <w:rsid w:val="00A25087"/>
    <w:rsid w:val="00A25910"/>
    <w:rsid w:val="00A262DB"/>
    <w:rsid w:val="00A26447"/>
    <w:rsid w:val="00A268E4"/>
    <w:rsid w:val="00A30204"/>
    <w:rsid w:val="00A30444"/>
    <w:rsid w:val="00A30F53"/>
    <w:rsid w:val="00A313A5"/>
    <w:rsid w:val="00A31D4B"/>
    <w:rsid w:val="00A324BE"/>
    <w:rsid w:val="00A32CD1"/>
    <w:rsid w:val="00A332B8"/>
    <w:rsid w:val="00A3372D"/>
    <w:rsid w:val="00A3384A"/>
    <w:rsid w:val="00A34B8A"/>
    <w:rsid w:val="00A34E61"/>
    <w:rsid w:val="00A3662F"/>
    <w:rsid w:val="00A368EE"/>
    <w:rsid w:val="00A36C48"/>
    <w:rsid w:val="00A36D61"/>
    <w:rsid w:val="00A40347"/>
    <w:rsid w:val="00A404BE"/>
    <w:rsid w:val="00A40B3F"/>
    <w:rsid w:val="00A40DB3"/>
    <w:rsid w:val="00A41F2D"/>
    <w:rsid w:val="00A42375"/>
    <w:rsid w:val="00A423A1"/>
    <w:rsid w:val="00A42509"/>
    <w:rsid w:val="00A4295A"/>
    <w:rsid w:val="00A444C8"/>
    <w:rsid w:val="00A470B7"/>
    <w:rsid w:val="00A47B73"/>
    <w:rsid w:val="00A47D15"/>
    <w:rsid w:val="00A50872"/>
    <w:rsid w:val="00A5137C"/>
    <w:rsid w:val="00A51945"/>
    <w:rsid w:val="00A5315E"/>
    <w:rsid w:val="00A537B0"/>
    <w:rsid w:val="00A53B2C"/>
    <w:rsid w:val="00A53C71"/>
    <w:rsid w:val="00A54600"/>
    <w:rsid w:val="00A55117"/>
    <w:rsid w:val="00A5551E"/>
    <w:rsid w:val="00A56543"/>
    <w:rsid w:val="00A56A4B"/>
    <w:rsid w:val="00A57657"/>
    <w:rsid w:val="00A57953"/>
    <w:rsid w:val="00A57F82"/>
    <w:rsid w:val="00A60498"/>
    <w:rsid w:val="00A619AE"/>
    <w:rsid w:val="00A620A3"/>
    <w:rsid w:val="00A62B30"/>
    <w:rsid w:val="00A63477"/>
    <w:rsid w:val="00A6369C"/>
    <w:rsid w:val="00A64674"/>
    <w:rsid w:val="00A64EA0"/>
    <w:rsid w:val="00A64EF1"/>
    <w:rsid w:val="00A66F79"/>
    <w:rsid w:val="00A6709C"/>
    <w:rsid w:val="00A6767F"/>
    <w:rsid w:val="00A70961"/>
    <w:rsid w:val="00A70EC9"/>
    <w:rsid w:val="00A725F4"/>
    <w:rsid w:val="00A72673"/>
    <w:rsid w:val="00A72C1A"/>
    <w:rsid w:val="00A734D1"/>
    <w:rsid w:val="00A75559"/>
    <w:rsid w:val="00A755F1"/>
    <w:rsid w:val="00A7645C"/>
    <w:rsid w:val="00A77535"/>
    <w:rsid w:val="00A8001C"/>
    <w:rsid w:val="00A80070"/>
    <w:rsid w:val="00A8021D"/>
    <w:rsid w:val="00A80670"/>
    <w:rsid w:val="00A80C23"/>
    <w:rsid w:val="00A81034"/>
    <w:rsid w:val="00A81DAB"/>
    <w:rsid w:val="00A820BB"/>
    <w:rsid w:val="00A8229D"/>
    <w:rsid w:val="00A824AB"/>
    <w:rsid w:val="00A82C40"/>
    <w:rsid w:val="00A82D29"/>
    <w:rsid w:val="00A82E88"/>
    <w:rsid w:val="00A84FC3"/>
    <w:rsid w:val="00A85016"/>
    <w:rsid w:val="00A8595F"/>
    <w:rsid w:val="00A85A52"/>
    <w:rsid w:val="00A863ED"/>
    <w:rsid w:val="00A86813"/>
    <w:rsid w:val="00A86B88"/>
    <w:rsid w:val="00A86E5D"/>
    <w:rsid w:val="00A86FE5"/>
    <w:rsid w:val="00A90AE4"/>
    <w:rsid w:val="00A90B6B"/>
    <w:rsid w:val="00A90E62"/>
    <w:rsid w:val="00A91336"/>
    <w:rsid w:val="00A913F6"/>
    <w:rsid w:val="00A91CCC"/>
    <w:rsid w:val="00A93068"/>
    <w:rsid w:val="00A9376E"/>
    <w:rsid w:val="00A93926"/>
    <w:rsid w:val="00A93D4D"/>
    <w:rsid w:val="00A94034"/>
    <w:rsid w:val="00A942B7"/>
    <w:rsid w:val="00A9440A"/>
    <w:rsid w:val="00A94831"/>
    <w:rsid w:val="00A94C5D"/>
    <w:rsid w:val="00A94FF1"/>
    <w:rsid w:val="00A9514D"/>
    <w:rsid w:val="00A958B0"/>
    <w:rsid w:val="00A96C24"/>
    <w:rsid w:val="00A971BD"/>
    <w:rsid w:val="00A97640"/>
    <w:rsid w:val="00A97E07"/>
    <w:rsid w:val="00AA1BA2"/>
    <w:rsid w:val="00AA1E64"/>
    <w:rsid w:val="00AA277D"/>
    <w:rsid w:val="00AA2A94"/>
    <w:rsid w:val="00AA3527"/>
    <w:rsid w:val="00AA3E60"/>
    <w:rsid w:val="00AA49EF"/>
    <w:rsid w:val="00AA5B73"/>
    <w:rsid w:val="00AA6800"/>
    <w:rsid w:val="00AB00B7"/>
    <w:rsid w:val="00AB0239"/>
    <w:rsid w:val="00AB0BDF"/>
    <w:rsid w:val="00AB2E8B"/>
    <w:rsid w:val="00AB36D1"/>
    <w:rsid w:val="00AB3817"/>
    <w:rsid w:val="00AB436F"/>
    <w:rsid w:val="00AB4A82"/>
    <w:rsid w:val="00AB5A6A"/>
    <w:rsid w:val="00AB5B99"/>
    <w:rsid w:val="00AB5F45"/>
    <w:rsid w:val="00AB64B0"/>
    <w:rsid w:val="00AB6E64"/>
    <w:rsid w:val="00AB7827"/>
    <w:rsid w:val="00AB7A45"/>
    <w:rsid w:val="00AC032F"/>
    <w:rsid w:val="00AC0740"/>
    <w:rsid w:val="00AC0BC8"/>
    <w:rsid w:val="00AC1C60"/>
    <w:rsid w:val="00AC1D7E"/>
    <w:rsid w:val="00AC1F03"/>
    <w:rsid w:val="00AC28F6"/>
    <w:rsid w:val="00AC3E78"/>
    <w:rsid w:val="00AC3EEB"/>
    <w:rsid w:val="00AC4B1E"/>
    <w:rsid w:val="00AC4C20"/>
    <w:rsid w:val="00AC5AF6"/>
    <w:rsid w:val="00AC5D40"/>
    <w:rsid w:val="00AC656F"/>
    <w:rsid w:val="00AC7928"/>
    <w:rsid w:val="00AD00C6"/>
    <w:rsid w:val="00AD0988"/>
    <w:rsid w:val="00AD0F3F"/>
    <w:rsid w:val="00AD152D"/>
    <w:rsid w:val="00AD18DE"/>
    <w:rsid w:val="00AD2086"/>
    <w:rsid w:val="00AD3279"/>
    <w:rsid w:val="00AD33A7"/>
    <w:rsid w:val="00AD3A97"/>
    <w:rsid w:val="00AD456D"/>
    <w:rsid w:val="00AD4E0C"/>
    <w:rsid w:val="00AD5017"/>
    <w:rsid w:val="00AD51A4"/>
    <w:rsid w:val="00AD5C29"/>
    <w:rsid w:val="00AD5F96"/>
    <w:rsid w:val="00AD6716"/>
    <w:rsid w:val="00AD698E"/>
    <w:rsid w:val="00AD6C68"/>
    <w:rsid w:val="00AD6CC8"/>
    <w:rsid w:val="00AD7226"/>
    <w:rsid w:val="00AD7891"/>
    <w:rsid w:val="00AE0519"/>
    <w:rsid w:val="00AE1C46"/>
    <w:rsid w:val="00AE2E92"/>
    <w:rsid w:val="00AE3217"/>
    <w:rsid w:val="00AE42FE"/>
    <w:rsid w:val="00AE7F61"/>
    <w:rsid w:val="00AF0598"/>
    <w:rsid w:val="00AF0A74"/>
    <w:rsid w:val="00AF0A80"/>
    <w:rsid w:val="00AF0CFE"/>
    <w:rsid w:val="00AF0E48"/>
    <w:rsid w:val="00AF1381"/>
    <w:rsid w:val="00AF214D"/>
    <w:rsid w:val="00AF24CB"/>
    <w:rsid w:val="00AF29EC"/>
    <w:rsid w:val="00AF5E73"/>
    <w:rsid w:val="00AF6D6B"/>
    <w:rsid w:val="00AF73B2"/>
    <w:rsid w:val="00AF7981"/>
    <w:rsid w:val="00B0152B"/>
    <w:rsid w:val="00B01869"/>
    <w:rsid w:val="00B0290C"/>
    <w:rsid w:val="00B032EF"/>
    <w:rsid w:val="00B042D7"/>
    <w:rsid w:val="00B05052"/>
    <w:rsid w:val="00B0510E"/>
    <w:rsid w:val="00B05848"/>
    <w:rsid w:val="00B05C01"/>
    <w:rsid w:val="00B066CC"/>
    <w:rsid w:val="00B074A9"/>
    <w:rsid w:val="00B07947"/>
    <w:rsid w:val="00B113C2"/>
    <w:rsid w:val="00B1162A"/>
    <w:rsid w:val="00B11C1C"/>
    <w:rsid w:val="00B11FDE"/>
    <w:rsid w:val="00B122A7"/>
    <w:rsid w:val="00B12452"/>
    <w:rsid w:val="00B12856"/>
    <w:rsid w:val="00B12A32"/>
    <w:rsid w:val="00B13030"/>
    <w:rsid w:val="00B13513"/>
    <w:rsid w:val="00B13CF2"/>
    <w:rsid w:val="00B15454"/>
    <w:rsid w:val="00B15D1A"/>
    <w:rsid w:val="00B16623"/>
    <w:rsid w:val="00B167DF"/>
    <w:rsid w:val="00B16FF2"/>
    <w:rsid w:val="00B208DB"/>
    <w:rsid w:val="00B23DCD"/>
    <w:rsid w:val="00B24A73"/>
    <w:rsid w:val="00B25352"/>
    <w:rsid w:val="00B258B9"/>
    <w:rsid w:val="00B25F76"/>
    <w:rsid w:val="00B2609B"/>
    <w:rsid w:val="00B2648A"/>
    <w:rsid w:val="00B26602"/>
    <w:rsid w:val="00B26792"/>
    <w:rsid w:val="00B26C3B"/>
    <w:rsid w:val="00B27DC2"/>
    <w:rsid w:val="00B27DEC"/>
    <w:rsid w:val="00B30285"/>
    <w:rsid w:val="00B305BA"/>
    <w:rsid w:val="00B3133A"/>
    <w:rsid w:val="00B31548"/>
    <w:rsid w:val="00B328E1"/>
    <w:rsid w:val="00B33C03"/>
    <w:rsid w:val="00B34A94"/>
    <w:rsid w:val="00B34E29"/>
    <w:rsid w:val="00B35E67"/>
    <w:rsid w:val="00B374CB"/>
    <w:rsid w:val="00B4062B"/>
    <w:rsid w:val="00B40BE4"/>
    <w:rsid w:val="00B4128D"/>
    <w:rsid w:val="00B4141D"/>
    <w:rsid w:val="00B414E0"/>
    <w:rsid w:val="00B41D78"/>
    <w:rsid w:val="00B41EED"/>
    <w:rsid w:val="00B4239B"/>
    <w:rsid w:val="00B430F3"/>
    <w:rsid w:val="00B43C1C"/>
    <w:rsid w:val="00B44229"/>
    <w:rsid w:val="00B44FC2"/>
    <w:rsid w:val="00B45747"/>
    <w:rsid w:val="00B467AF"/>
    <w:rsid w:val="00B50A78"/>
    <w:rsid w:val="00B51098"/>
    <w:rsid w:val="00B518A0"/>
    <w:rsid w:val="00B51D71"/>
    <w:rsid w:val="00B51EBC"/>
    <w:rsid w:val="00B52721"/>
    <w:rsid w:val="00B5375B"/>
    <w:rsid w:val="00B53765"/>
    <w:rsid w:val="00B539B7"/>
    <w:rsid w:val="00B543CC"/>
    <w:rsid w:val="00B54B61"/>
    <w:rsid w:val="00B54DCF"/>
    <w:rsid w:val="00B55B4A"/>
    <w:rsid w:val="00B560BB"/>
    <w:rsid w:val="00B56456"/>
    <w:rsid w:val="00B56FFA"/>
    <w:rsid w:val="00B57AF8"/>
    <w:rsid w:val="00B60C65"/>
    <w:rsid w:val="00B62DFD"/>
    <w:rsid w:val="00B63035"/>
    <w:rsid w:val="00B65241"/>
    <w:rsid w:val="00B66A58"/>
    <w:rsid w:val="00B66DE6"/>
    <w:rsid w:val="00B67967"/>
    <w:rsid w:val="00B67AFE"/>
    <w:rsid w:val="00B70178"/>
    <w:rsid w:val="00B71132"/>
    <w:rsid w:val="00B71C18"/>
    <w:rsid w:val="00B71DB5"/>
    <w:rsid w:val="00B72141"/>
    <w:rsid w:val="00B7267A"/>
    <w:rsid w:val="00B727B9"/>
    <w:rsid w:val="00B72C80"/>
    <w:rsid w:val="00B73400"/>
    <w:rsid w:val="00B73A3C"/>
    <w:rsid w:val="00B73CA8"/>
    <w:rsid w:val="00B7517F"/>
    <w:rsid w:val="00B751FA"/>
    <w:rsid w:val="00B752F3"/>
    <w:rsid w:val="00B75740"/>
    <w:rsid w:val="00B763E8"/>
    <w:rsid w:val="00B768BE"/>
    <w:rsid w:val="00B76CEB"/>
    <w:rsid w:val="00B77EA7"/>
    <w:rsid w:val="00B77EDB"/>
    <w:rsid w:val="00B80285"/>
    <w:rsid w:val="00B81466"/>
    <w:rsid w:val="00B8233E"/>
    <w:rsid w:val="00B8269B"/>
    <w:rsid w:val="00B84244"/>
    <w:rsid w:val="00B84BA1"/>
    <w:rsid w:val="00B84C99"/>
    <w:rsid w:val="00B855A1"/>
    <w:rsid w:val="00B85891"/>
    <w:rsid w:val="00B86E6C"/>
    <w:rsid w:val="00B86F60"/>
    <w:rsid w:val="00B870D0"/>
    <w:rsid w:val="00B8760D"/>
    <w:rsid w:val="00B8780E"/>
    <w:rsid w:val="00B87C49"/>
    <w:rsid w:val="00B90575"/>
    <w:rsid w:val="00B90A8B"/>
    <w:rsid w:val="00B90FF0"/>
    <w:rsid w:val="00B91DE4"/>
    <w:rsid w:val="00B9274D"/>
    <w:rsid w:val="00B93477"/>
    <w:rsid w:val="00B93990"/>
    <w:rsid w:val="00B9466D"/>
    <w:rsid w:val="00B94761"/>
    <w:rsid w:val="00B96A5C"/>
    <w:rsid w:val="00B96D4E"/>
    <w:rsid w:val="00B96E2F"/>
    <w:rsid w:val="00B970CE"/>
    <w:rsid w:val="00BA1959"/>
    <w:rsid w:val="00BA1C24"/>
    <w:rsid w:val="00BA36C8"/>
    <w:rsid w:val="00BA423C"/>
    <w:rsid w:val="00BA4C4E"/>
    <w:rsid w:val="00BA4D95"/>
    <w:rsid w:val="00BA5713"/>
    <w:rsid w:val="00BA615C"/>
    <w:rsid w:val="00BA65C5"/>
    <w:rsid w:val="00BB079F"/>
    <w:rsid w:val="00BB0E17"/>
    <w:rsid w:val="00BB0EEF"/>
    <w:rsid w:val="00BB1118"/>
    <w:rsid w:val="00BB17E4"/>
    <w:rsid w:val="00BB1AE6"/>
    <w:rsid w:val="00BB34BF"/>
    <w:rsid w:val="00BB4220"/>
    <w:rsid w:val="00BB543D"/>
    <w:rsid w:val="00BB655D"/>
    <w:rsid w:val="00BB65D7"/>
    <w:rsid w:val="00BB6DF8"/>
    <w:rsid w:val="00BB7A3D"/>
    <w:rsid w:val="00BC05AF"/>
    <w:rsid w:val="00BC061E"/>
    <w:rsid w:val="00BC0F6A"/>
    <w:rsid w:val="00BC114B"/>
    <w:rsid w:val="00BC18D5"/>
    <w:rsid w:val="00BC1E3D"/>
    <w:rsid w:val="00BC2F42"/>
    <w:rsid w:val="00BC428B"/>
    <w:rsid w:val="00BC4F88"/>
    <w:rsid w:val="00BC551A"/>
    <w:rsid w:val="00BC56E6"/>
    <w:rsid w:val="00BC5ECE"/>
    <w:rsid w:val="00BC6692"/>
    <w:rsid w:val="00BC6EDF"/>
    <w:rsid w:val="00BD0225"/>
    <w:rsid w:val="00BD0FAF"/>
    <w:rsid w:val="00BD3BAC"/>
    <w:rsid w:val="00BD4A60"/>
    <w:rsid w:val="00BD4D0C"/>
    <w:rsid w:val="00BD5868"/>
    <w:rsid w:val="00BD64DA"/>
    <w:rsid w:val="00BE0566"/>
    <w:rsid w:val="00BE096F"/>
    <w:rsid w:val="00BE1749"/>
    <w:rsid w:val="00BE2810"/>
    <w:rsid w:val="00BE2E11"/>
    <w:rsid w:val="00BE3CD0"/>
    <w:rsid w:val="00BE3DEC"/>
    <w:rsid w:val="00BE5664"/>
    <w:rsid w:val="00BE71E8"/>
    <w:rsid w:val="00BE72A6"/>
    <w:rsid w:val="00BF00B8"/>
    <w:rsid w:val="00BF1530"/>
    <w:rsid w:val="00BF4FEF"/>
    <w:rsid w:val="00BF64F5"/>
    <w:rsid w:val="00C00071"/>
    <w:rsid w:val="00C00D95"/>
    <w:rsid w:val="00C0147E"/>
    <w:rsid w:val="00C033F2"/>
    <w:rsid w:val="00C04549"/>
    <w:rsid w:val="00C049EE"/>
    <w:rsid w:val="00C04EB9"/>
    <w:rsid w:val="00C05409"/>
    <w:rsid w:val="00C05539"/>
    <w:rsid w:val="00C05759"/>
    <w:rsid w:val="00C062E1"/>
    <w:rsid w:val="00C06868"/>
    <w:rsid w:val="00C07561"/>
    <w:rsid w:val="00C07CE0"/>
    <w:rsid w:val="00C10004"/>
    <w:rsid w:val="00C10432"/>
    <w:rsid w:val="00C1095C"/>
    <w:rsid w:val="00C1126B"/>
    <w:rsid w:val="00C11C10"/>
    <w:rsid w:val="00C11CA9"/>
    <w:rsid w:val="00C11DC9"/>
    <w:rsid w:val="00C11F6F"/>
    <w:rsid w:val="00C12735"/>
    <w:rsid w:val="00C12FFF"/>
    <w:rsid w:val="00C13990"/>
    <w:rsid w:val="00C139C7"/>
    <w:rsid w:val="00C14190"/>
    <w:rsid w:val="00C1433B"/>
    <w:rsid w:val="00C14F84"/>
    <w:rsid w:val="00C160B7"/>
    <w:rsid w:val="00C1655C"/>
    <w:rsid w:val="00C166DE"/>
    <w:rsid w:val="00C1782C"/>
    <w:rsid w:val="00C17E2C"/>
    <w:rsid w:val="00C202F2"/>
    <w:rsid w:val="00C2070B"/>
    <w:rsid w:val="00C207E7"/>
    <w:rsid w:val="00C22314"/>
    <w:rsid w:val="00C2259F"/>
    <w:rsid w:val="00C23147"/>
    <w:rsid w:val="00C24180"/>
    <w:rsid w:val="00C24A5A"/>
    <w:rsid w:val="00C252FE"/>
    <w:rsid w:val="00C26D38"/>
    <w:rsid w:val="00C26FF6"/>
    <w:rsid w:val="00C30EB0"/>
    <w:rsid w:val="00C3137D"/>
    <w:rsid w:val="00C313D4"/>
    <w:rsid w:val="00C319CE"/>
    <w:rsid w:val="00C32056"/>
    <w:rsid w:val="00C320F8"/>
    <w:rsid w:val="00C32B3A"/>
    <w:rsid w:val="00C3303F"/>
    <w:rsid w:val="00C33406"/>
    <w:rsid w:val="00C33701"/>
    <w:rsid w:val="00C33C2B"/>
    <w:rsid w:val="00C35929"/>
    <w:rsid w:val="00C36585"/>
    <w:rsid w:val="00C36669"/>
    <w:rsid w:val="00C367BD"/>
    <w:rsid w:val="00C3730F"/>
    <w:rsid w:val="00C37926"/>
    <w:rsid w:val="00C4098F"/>
    <w:rsid w:val="00C412C9"/>
    <w:rsid w:val="00C416A3"/>
    <w:rsid w:val="00C41BF2"/>
    <w:rsid w:val="00C42B8F"/>
    <w:rsid w:val="00C4350E"/>
    <w:rsid w:val="00C43C95"/>
    <w:rsid w:val="00C43D5F"/>
    <w:rsid w:val="00C44598"/>
    <w:rsid w:val="00C447EC"/>
    <w:rsid w:val="00C45011"/>
    <w:rsid w:val="00C45836"/>
    <w:rsid w:val="00C459F2"/>
    <w:rsid w:val="00C45BAA"/>
    <w:rsid w:val="00C46ABE"/>
    <w:rsid w:val="00C474E6"/>
    <w:rsid w:val="00C5002E"/>
    <w:rsid w:val="00C50459"/>
    <w:rsid w:val="00C52289"/>
    <w:rsid w:val="00C5233B"/>
    <w:rsid w:val="00C52E35"/>
    <w:rsid w:val="00C53F27"/>
    <w:rsid w:val="00C53FC4"/>
    <w:rsid w:val="00C545BA"/>
    <w:rsid w:val="00C545D5"/>
    <w:rsid w:val="00C549F4"/>
    <w:rsid w:val="00C54CC8"/>
    <w:rsid w:val="00C5517F"/>
    <w:rsid w:val="00C556FE"/>
    <w:rsid w:val="00C5572D"/>
    <w:rsid w:val="00C557CD"/>
    <w:rsid w:val="00C563B4"/>
    <w:rsid w:val="00C56884"/>
    <w:rsid w:val="00C56E2A"/>
    <w:rsid w:val="00C572D9"/>
    <w:rsid w:val="00C57F40"/>
    <w:rsid w:val="00C60691"/>
    <w:rsid w:val="00C61CF6"/>
    <w:rsid w:val="00C629CE"/>
    <w:rsid w:val="00C63462"/>
    <w:rsid w:val="00C6353F"/>
    <w:rsid w:val="00C6406F"/>
    <w:rsid w:val="00C640E3"/>
    <w:rsid w:val="00C64645"/>
    <w:rsid w:val="00C64A74"/>
    <w:rsid w:val="00C64A87"/>
    <w:rsid w:val="00C64DBA"/>
    <w:rsid w:val="00C65C0A"/>
    <w:rsid w:val="00C66516"/>
    <w:rsid w:val="00C66AFD"/>
    <w:rsid w:val="00C66B10"/>
    <w:rsid w:val="00C66D86"/>
    <w:rsid w:val="00C67403"/>
    <w:rsid w:val="00C70285"/>
    <w:rsid w:val="00C70EA3"/>
    <w:rsid w:val="00C70EFD"/>
    <w:rsid w:val="00C70F3E"/>
    <w:rsid w:val="00C71707"/>
    <w:rsid w:val="00C71E1F"/>
    <w:rsid w:val="00C723F2"/>
    <w:rsid w:val="00C72403"/>
    <w:rsid w:val="00C7291D"/>
    <w:rsid w:val="00C7373B"/>
    <w:rsid w:val="00C73AFD"/>
    <w:rsid w:val="00C74547"/>
    <w:rsid w:val="00C74E01"/>
    <w:rsid w:val="00C77734"/>
    <w:rsid w:val="00C801FF"/>
    <w:rsid w:val="00C80821"/>
    <w:rsid w:val="00C80A90"/>
    <w:rsid w:val="00C80FB7"/>
    <w:rsid w:val="00C81A31"/>
    <w:rsid w:val="00C8273C"/>
    <w:rsid w:val="00C828E8"/>
    <w:rsid w:val="00C832F8"/>
    <w:rsid w:val="00C8371B"/>
    <w:rsid w:val="00C838BE"/>
    <w:rsid w:val="00C84092"/>
    <w:rsid w:val="00C84606"/>
    <w:rsid w:val="00C85C1E"/>
    <w:rsid w:val="00C86324"/>
    <w:rsid w:val="00C86608"/>
    <w:rsid w:val="00C867EC"/>
    <w:rsid w:val="00C87471"/>
    <w:rsid w:val="00C87871"/>
    <w:rsid w:val="00C87986"/>
    <w:rsid w:val="00C8798F"/>
    <w:rsid w:val="00C87FA6"/>
    <w:rsid w:val="00C901E5"/>
    <w:rsid w:val="00C90A75"/>
    <w:rsid w:val="00C90CAB"/>
    <w:rsid w:val="00C91271"/>
    <w:rsid w:val="00C9147D"/>
    <w:rsid w:val="00C9147E"/>
    <w:rsid w:val="00C92855"/>
    <w:rsid w:val="00C92A7A"/>
    <w:rsid w:val="00C92B46"/>
    <w:rsid w:val="00C92B4C"/>
    <w:rsid w:val="00C94594"/>
    <w:rsid w:val="00C975FE"/>
    <w:rsid w:val="00C976C8"/>
    <w:rsid w:val="00CA0149"/>
    <w:rsid w:val="00CA0320"/>
    <w:rsid w:val="00CA053C"/>
    <w:rsid w:val="00CA0EE8"/>
    <w:rsid w:val="00CA1560"/>
    <w:rsid w:val="00CA1A92"/>
    <w:rsid w:val="00CA21B5"/>
    <w:rsid w:val="00CA2D5D"/>
    <w:rsid w:val="00CA3781"/>
    <w:rsid w:val="00CA51DE"/>
    <w:rsid w:val="00CA5AE5"/>
    <w:rsid w:val="00CA5B37"/>
    <w:rsid w:val="00CA6443"/>
    <w:rsid w:val="00CA6F68"/>
    <w:rsid w:val="00CA7782"/>
    <w:rsid w:val="00CA792D"/>
    <w:rsid w:val="00CA794B"/>
    <w:rsid w:val="00CA7C32"/>
    <w:rsid w:val="00CB0525"/>
    <w:rsid w:val="00CB12B8"/>
    <w:rsid w:val="00CB18AE"/>
    <w:rsid w:val="00CB279A"/>
    <w:rsid w:val="00CB2D9A"/>
    <w:rsid w:val="00CB4513"/>
    <w:rsid w:val="00CB46A1"/>
    <w:rsid w:val="00CB4EC5"/>
    <w:rsid w:val="00CC0298"/>
    <w:rsid w:val="00CC155D"/>
    <w:rsid w:val="00CC1C83"/>
    <w:rsid w:val="00CC2588"/>
    <w:rsid w:val="00CC3360"/>
    <w:rsid w:val="00CC47CB"/>
    <w:rsid w:val="00CC4E67"/>
    <w:rsid w:val="00CC51FB"/>
    <w:rsid w:val="00CC5350"/>
    <w:rsid w:val="00CC5780"/>
    <w:rsid w:val="00CC68F7"/>
    <w:rsid w:val="00CD0192"/>
    <w:rsid w:val="00CD01B9"/>
    <w:rsid w:val="00CD08E6"/>
    <w:rsid w:val="00CD0992"/>
    <w:rsid w:val="00CD1426"/>
    <w:rsid w:val="00CD1478"/>
    <w:rsid w:val="00CD3A4E"/>
    <w:rsid w:val="00CD4879"/>
    <w:rsid w:val="00CD6222"/>
    <w:rsid w:val="00CD6CAC"/>
    <w:rsid w:val="00CD6F93"/>
    <w:rsid w:val="00CD756B"/>
    <w:rsid w:val="00CD76F1"/>
    <w:rsid w:val="00CD7858"/>
    <w:rsid w:val="00CD7B58"/>
    <w:rsid w:val="00CD7E40"/>
    <w:rsid w:val="00CD7EF0"/>
    <w:rsid w:val="00CE0020"/>
    <w:rsid w:val="00CE0B22"/>
    <w:rsid w:val="00CE16DC"/>
    <w:rsid w:val="00CE1770"/>
    <w:rsid w:val="00CE19E8"/>
    <w:rsid w:val="00CE22FA"/>
    <w:rsid w:val="00CE2F5D"/>
    <w:rsid w:val="00CE37E7"/>
    <w:rsid w:val="00CE4207"/>
    <w:rsid w:val="00CE5445"/>
    <w:rsid w:val="00CE568F"/>
    <w:rsid w:val="00CE58A4"/>
    <w:rsid w:val="00CE6B91"/>
    <w:rsid w:val="00CE71BF"/>
    <w:rsid w:val="00CE7D89"/>
    <w:rsid w:val="00CE7F15"/>
    <w:rsid w:val="00CF046D"/>
    <w:rsid w:val="00CF1BEC"/>
    <w:rsid w:val="00CF2C56"/>
    <w:rsid w:val="00CF2C8F"/>
    <w:rsid w:val="00CF35CB"/>
    <w:rsid w:val="00CF3BF7"/>
    <w:rsid w:val="00CF4087"/>
    <w:rsid w:val="00CF45C3"/>
    <w:rsid w:val="00CF52F7"/>
    <w:rsid w:val="00CF6442"/>
    <w:rsid w:val="00CF6482"/>
    <w:rsid w:val="00CF6687"/>
    <w:rsid w:val="00CF6AB5"/>
    <w:rsid w:val="00CF7285"/>
    <w:rsid w:val="00CF7E0F"/>
    <w:rsid w:val="00D0001C"/>
    <w:rsid w:val="00D00319"/>
    <w:rsid w:val="00D01050"/>
    <w:rsid w:val="00D01602"/>
    <w:rsid w:val="00D01D5D"/>
    <w:rsid w:val="00D01E18"/>
    <w:rsid w:val="00D029DC"/>
    <w:rsid w:val="00D032BA"/>
    <w:rsid w:val="00D03C84"/>
    <w:rsid w:val="00D0423B"/>
    <w:rsid w:val="00D04CCB"/>
    <w:rsid w:val="00D056B1"/>
    <w:rsid w:val="00D05C66"/>
    <w:rsid w:val="00D06136"/>
    <w:rsid w:val="00D11023"/>
    <w:rsid w:val="00D110B8"/>
    <w:rsid w:val="00D11F55"/>
    <w:rsid w:val="00D12147"/>
    <w:rsid w:val="00D125EC"/>
    <w:rsid w:val="00D137DF"/>
    <w:rsid w:val="00D13AF0"/>
    <w:rsid w:val="00D13FC3"/>
    <w:rsid w:val="00D148F6"/>
    <w:rsid w:val="00D14DE4"/>
    <w:rsid w:val="00D15820"/>
    <w:rsid w:val="00D15D76"/>
    <w:rsid w:val="00D16493"/>
    <w:rsid w:val="00D16968"/>
    <w:rsid w:val="00D16AA6"/>
    <w:rsid w:val="00D17635"/>
    <w:rsid w:val="00D17A9B"/>
    <w:rsid w:val="00D17AB1"/>
    <w:rsid w:val="00D20B88"/>
    <w:rsid w:val="00D229F0"/>
    <w:rsid w:val="00D22B8D"/>
    <w:rsid w:val="00D22C21"/>
    <w:rsid w:val="00D2343B"/>
    <w:rsid w:val="00D24B81"/>
    <w:rsid w:val="00D24E02"/>
    <w:rsid w:val="00D26833"/>
    <w:rsid w:val="00D26ABA"/>
    <w:rsid w:val="00D26D2F"/>
    <w:rsid w:val="00D26EA8"/>
    <w:rsid w:val="00D27993"/>
    <w:rsid w:val="00D27ABD"/>
    <w:rsid w:val="00D27E76"/>
    <w:rsid w:val="00D30F7F"/>
    <w:rsid w:val="00D31474"/>
    <w:rsid w:val="00D3169B"/>
    <w:rsid w:val="00D32212"/>
    <w:rsid w:val="00D3241A"/>
    <w:rsid w:val="00D32F58"/>
    <w:rsid w:val="00D3307C"/>
    <w:rsid w:val="00D33889"/>
    <w:rsid w:val="00D33AAD"/>
    <w:rsid w:val="00D33BD5"/>
    <w:rsid w:val="00D33DE5"/>
    <w:rsid w:val="00D3464C"/>
    <w:rsid w:val="00D34AAA"/>
    <w:rsid w:val="00D34BEC"/>
    <w:rsid w:val="00D3598F"/>
    <w:rsid w:val="00D35FF1"/>
    <w:rsid w:val="00D36241"/>
    <w:rsid w:val="00D36B6D"/>
    <w:rsid w:val="00D4020B"/>
    <w:rsid w:val="00D413D4"/>
    <w:rsid w:val="00D41759"/>
    <w:rsid w:val="00D425B3"/>
    <w:rsid w:val="00D438E2"/>
    <w:rsid w:val="00D43B76"/>
    <w:rsid w:val="00D43C59"/>
    <w:rsid w:val="00D44037"/>
    <w:rsid w:val="00D44400"/>
    <w:rsid w:val="00D44DE8"/>
    <w:rsid w:val="00D45260"/>
    <w:rsid w:val="00D4644D"/>
    <w:rsid w:val="00D469EA"/>
    <w:rsid w:val="00D46DEA"/>
    <w:rsid w:val="00D4790B"/>
    <w:rsid w:val="00D47984"/>
    <w:rsid w:val="00D50113"/>
    <w:rsid w:val="00D50710"/>
    <w:rsid w:val="00D50DA8"/>
    <w:rsid w:val="00D50DD3"/>
    <w:rsid w:val="00D51678"/>
    <w:rsid w:val="00D52021"/>
    <w:rsid w:val="00D5266F"/>
    <w:rsid w:val="00D53044"/>
    <w:rsid w:val="00D530EA"/>
    <w:rsid w:val="00D538B6"/>
    <w:rsid w:val="00D53A95"/>
    <w:rsid w:val="00D53C82"/>
    <w:rsid w:val="00D54EBF"/>
    <w:rsid w:val="00D54F51"/>
    <w:rsid w:val="00D5561E"/>
    <w:rsid w:val="00D55B8F"/>
    <w:rsid w:val="00D57ED2"/>
    <w:rsid w:val="00D600F6"/>
    <w:rsid w:val="00D60E27"/>
    <w:rsid w:val="00D61412"/>
    <w:rsid w:val="00D641B2"/>
    <w:rsid w:val="00D64526"/>
    <w:rsid w:val="00D646C6"/>
    <w:rsid w:val="00D64849"/>
    <w:rsid w:val="00D6490A"/>
    <w:rsid w:val="00D64DA5"/>
    <w:rsid w:val="00D655C0"/>
    <w:rsid w:val="00D666F9"/>
    <w:rsid w:val="00D67311"/>
    <w:rsid w:val="00D70197"/>
    <w:rsid w:val="00D701AA"/>
    <w:rsid w:val="00D7038F"/>
    <w:rsid w:val="00D71EFE"/>
    <w:rsid w:val="00D7205C"/>
    <w:rsid w:val="00D721D7"/>
    <w:rsid w:val="00D7245C"/>
    <w:rsid w:val="00D730A6"/>
    <w:rsid w:val="00D73422"/>
    <w:rsid w:val="00D7346A"/>
    <w:rsid w:val="00D73AA5"/>
    <w:rsid w:val="00D73B3A"/>
    <w:rsid w:val="00D73DED"/>
    <w:rsid w:val="00D74282"/>
    <w:rsid w:val="00D7539B"/>
    <w:rsid w:val="00D75A4B"/>
    <w:rsid w:val="00D75DB3"/>
    <w:rsid w:val="00D76350"/>
    <w:rsid w:val="00D76BED"/>
    <w:rsid w:val="00D77042"/>
    <w:rsid w:val="00D77136"/>
    <w:rsid w:val="00D80E64"/>
    <w:rsid w:val="00D81270"/>
    <w:rsid w:val="00D81700"/>
    <w:rsid w:val="00D81806"/>
    <w:rsid w:val="00D81F1D"/>
    <w:rsid w:val="00D833DE"/>
    <w:rsid w:val="00D83AB3"/>
    <w:rsid w:val="00D847B9"/>
    <w:rsid w:val="00D84EE3"/>
    <w:rsid w:val="00D84FFD"/>
    <w:rsid w:val="00D850F8"/>
    <w:rsid w:val="00D860EA"/>
    <w:rsid w:val="00D86375"/>
    <w:rsid w:val="00D864EF"/>
    <w:rsid w:val="00D870B5"/>
    <w:rsid w:val="00D87541"/>
    <w:rsid w:val="00D87AD6"/>
    <w:rsid w:val="00D9014F"/>
    <w:rsid w:val="00D90677"/>
    <w:rsid w:val="00D90FB5"/>
    <w:rsid w:val="00D9113D"/>
    <w:rsid w:val="00D917F5"/>
    <w:rsid w:val="00D91D95"/>
    <w:rsid w:val="00D91DE0"/>
    <w:rsid w:val="00D92181"/>
    <w:rsid w:val="00D92CD1"/>
    <w:rsid w:val="00D939FD"/>
    <w:rsid w:val="00D93EBE"/>
    <w:rsid w:val="00D94289"/>
    <w:rsid w:val="00D9453A"/>
    <w:rsid w:val="00D9489F"/>
    <w:rsid w:val="00D95262"/>
    <w:rsid w:val="00D95276"/>
    <w:rsid w:val="00D9584F"/>
    <w:rsid w:val="00D96DE6"/>
    <w:rsid w:val="00D972A3"/>
    <w:rsid w:val="00D97326"/>
    <w:rsid w:val="00D973B0"/>
    <w:rsid w:val="00D9798D"/>
    <w:rsid w:val="00D97BDD"/>
    <w:rsid w:val="00DA0329"/>
    <w:rsid w:val="00DA10EA"/>
    <w:rsid w:val="00DA2B0F"/>
    <w:rsid w:val="00DA2C83"/>
    <w:rsid w:val="00DA3807"/>
    <w:rsid w:val="00DA4862"/>
    <w:rsid w:val="00DA5421"/>
    <w:rsid w:val="00DA5C67"/>
    <w:rsid w:val="00DA5D52"/>
    <w:rsid w:val="00DA642D"/>
    <w:rsid w:val="00DA666C"/>
    <w:rsid w:val="00DA710C"/>
    <w:rsid w:val="00DA776D"/>
    <w:rsid w:val="00DA7883"/>
    <w:rsid w:val="00DA7C24"/>
    <w:rsid w:val="00DA7C5F"/>
    <w:rsid w:val="00DA7E8A"/>
    <w:rsid w:val="00DB1510"/>
    <w:rsid w:val="00DB17CD"/>
    <w:rsid w:val="00DB2F91"/>
    <w:rsid w:val="00DB3251"/>
    <w:rsid w:val="00DB3255"/>
    <w:rsid w:val="00DB33D3"/>
    <w:rsid w:val="00DB4566"/>
    <w:rsid w:val="00DB45CE"/>
    <w:rsid w:val="00DB4A71"/>
    <w:rsid w:val="00DB53BC"/>
    <w:rsid w:val="00DB5BBF"/>
    <w:rsid w:val="00DB5C11"/>
    <w:rsid w:val="00DB6162"/>
    <w:rsid w:val="00DB6957"/>
    <w:rsid w:val="00DB6A5D"/>
    <w:rsid w:val="00DB6F40"/>
    <w:rsid w:val="00DB7019"/>
    <w:rsid w:val="00DB77F9"/>
    <w:rsid w:val="00DB7E47"/>
    <w:rsid w:val="00DB7F0C"/>
    <w:rsid w:val="00DC0200"/>
    <w:rsid w:val="00DC0461"/>
    <w:rsid w:val="00DC0AC2"/>
    <w:rsid w:val="00DC152D"/>
    <w:rsid w:val="00DC1D98"/>
    <w:rsid w:val="00DC2272"/>
    <w:rsid w:val="00DC2AC1"/>
    <w:rsid w:val="00DC310E"/>
    <w:rsid w:val="00DC35AB"/>
    <w:rsid w:val="00DC3A6D"/>
    <w:rsid w:val="00DC435B"/>
    <w:rsid w:val="00DC6051"/>
    <w:rsid w:val="00DC737C"/>
    <w:rsid w:val="00DC75C6"/>
    <w:rsid w:val="00DC7BE8"/>
    <w:rsid w:val="00DD0B09"/>
    <w:rsid w:val="00DD0CC7"/>
    <w:rsid w:val="00DD108F"/>
    <w:rsid w:val="00DD30CF"/>
    <w:rsid w:val="00DD3805"/>
    <w:rsid w:val="00DD3A25"/>
    <w:rsid w:val="00DD3F3D"/>
    <w:rsid w:val="00DD4BDB"/>
    <w:rsid w:val="00DD4CA2"/>
    <w:rsid w:val="00DD714B"/>
    <w:rsid w:val="00DD717B"/>
    <w:rsid w:val="00DD76CE"/>
    <w:rsid w:val="00DE02BA"/>
    <w:rsid w:val="00DE03FC"/>
    <w:rsid w:val="00DE0418"/>
    <w:rsid w:val="00DE059F"/>
    <w:rsid w:val="00DE0A70"/>
    <w:rsid w:val="00DE0E18"/>
    <w:rsid w:val="00DE179E"/>
    <w:rsid w:val="00DE330A"/>
    <w:rsid w:val="00DE34B1"/>
    <w:rsid w:val="00DE5F89"/>
    <w:rsid w:val="00DE6842"/>
    <w:rsid w:val="00DF088A"/>
    <w:rsid w:val="00DF1152"/>
    <w:rsid w:val="00DF1649"/>
    <w:rsid w:val="00DF28F9"/>
    <w:rsid w:val="00DF2EB3"/>
    <w:rsid w:val="00DF340A"/>
    <w:rsid w:val="00DF34AA"/>
    <w:rsid w:val="00DF3864"/>
    <w:rsid w:val="00DF46A1"/>
    <w:rsid w:val="00DF4809"/>
    <w:rsid w:val="00DF4EC8"/>
    <w:rsid w:val="00DF5D4C"/>
    <w:rsid w:val="00DF5E45"/>
    <w:rsid w:val="00DF6251"/>
    <w:rsid w:val="00DF6E9F"/>
    <w:rsid w:val="00DF7821"/>
    <w:rsid w:val="00E00E08"/>
    <w:rsid w:val="00E01E79"/>
    <w:rsid w:val="00E01FB2"/>
    <w:rsid w:val="00E02033"/>
    <w:rsid w:val="00E03586"/>
    <w:rsid w:val="00E035F5"/>
    <w:rsid w:val="00E03CCD"/>
    <w:rsid w:val="00E03DD5"/>
    <w:rsid w:val="00E04396"/>
    <w:rsid w:val="00E045D2"/>
    <w:rsid w:val="00E048F8"/>
    <w:rsid w:val="00E05024"/>
    <w:rsid w:val="00E075D2"/>
    <w:rsid w:val="00E07B41"/>
    <w:rsid w:val="00E10665"/>
    <w:rsid w:val="00E1068F"/>
    <w:rsid w:val="00E12B2C"/>
    <w:rsid w:val="00E12C42"/>
    <w:rsid w:val="00E1345A"/>
    <w:rsid w:val="00E14907"/>
    <w:rsid w:val="00E14A1C"/>
    <w:rsid w:val="00E14D6D"/>
    <w:rsid w:val="00E16224"/>
    <w:rsid w:val="00E16992"/>
    <w:rsid w:val="00E173BE"/>
    <w:rsid w:val="00E174A6"/>
    <w:rsid w:val="00E17E9E"/>
    <w:rsid w:val="00E2039F"/>
    <w:rsid w:val="00E21310"/>
    <w:rsid w:val="00E219AC"/>
    <w:rsid w:val="00E22FF8"/>
    <w:rsid w:val="00E23581"/>
    <w:rsid w:val="00E241BD"/>
    <w:rsid w:val="00E24695"/>
    <w:rsid w:val="00E24F77"/>
    <w:rsid w:val="00E26582"/>
    <w:rsid w:val="00E26C37"/>
    <w:rsid w:val="00E27005"/>
    <w:rsid w:val="00E27076"/>
    <w:rsid w:val="00E276CD"/>
    <w:rsid w:val="00E30166"/>
    <w:rsid w:val="00E315B7"/>
    <w:rsid w:val="00E3193C"/>
    <w:rsid w:val="00E31976"/>
    <w:rsid w:val="00E31BC0"/>
    <w:rsid w:val="00E31BE5"/>
    <w:rsid w:val="00E326D6"/>
    <w:rsid w:val="00E330A3"/>
    <w:rsid w:val="00E33BE9"/>
    <w:rsid w:val="00E33E00"/>
    <w:rsid w:val="00E33E0A"/>
    <w:rsid w:val="00E34BF7"/>
    <w:rsid w:val="00E35468"/>
    <w:rsid w:val="00E36002"/>
    <w:rsid w:val="00E36A00"/>
    <w:rsid w:val="00E36FA6"/>
    <w:rsid w:val="00E371C5"/>
    <w:rsid w:val="00E37303"/>
    <w:rsid w:val="00E373A2"/>
    <w:rsid w:val="00E377F8"/>
    <w:rsid w:val="00E37C94"/>
    <w:rsid w:val="00E40128"/>
    <w:rsid w:val="00E40826"/>
    <w:rsid w:val="00E41144"/>
    <w:rsid w:val="00E41AEB"/>
    <w:rsid w:val="00E41C4A"/>
    <w:rsid w:val="00E4249B"/>
    <w:rsid w:val="00E42D65"/>
    <w:rsid w:val="00E432F7"/>
    <w:rsid w:val="00E439D5"/>
    <w:rsid w:val="00E43DC9"/>
    <w:rsid w:val="00E44004"/>
    <w:rsid w:val="00E44246"/>
    <w:rsid w:val="00E449B6"/>
    <w:rsid w:val="00E45536"/>
    <w:rsid w:val="00E457EC"/>
    <w:rsid w:val="00E45A53"/>
    <w:rsid w:val="00E45DC4"/>
    <w:rsid w:val="00E45EDD"/>
    <w:rsid w:val="00E46056"/>
    <w:rsid w:val="00E46AE1"/>
    <w:rsid w:val="00E473C8"/>
    <w:rsid w:val="00E47421"/>
    <w:rsid w:val="00E51438"/>
    <w:rsid w:val="00E51811"/>
    <w:rsid w:val="00E52EFD"/>
    <w:rsid w:val="00E53196"/>
    <w:rsid w:val="00E54287"/>
    <w:rsid w:val="00E54695"/>
    <w:rsid w:val="00E55345"/>
    <w:rsid w:val="00E55609"/>
    <w:rsid w:val="00E55DCB"/>
    <w:rsid w:val="00E56B14"/>
    <w:rsid w:val="00E600BF"/>
    <w:rsid w:val="00E61F05"/>
    <w:rsid w:val="00E6271B"/>
    <w:rsid w:val="00E64893"/>
    <w:rsid w:val="00E649B4"/>
    <w:rsid w:val="00E64A90"/>
    <w:rsid w:val="00E64B67"/>
    <w:rsid w:val="00E661CE"/>
    <w:rsid w:val="00E66B40"/>
    <w:rsid w:val="00E66D59"/>
    <w:rsid w:val="00E708C0"/>
    <w:rsid w:val="00E70CB5"/>
    <w:rsid w:val="00E70F3A"/>
    <w:rsid w:val="00E729B0"/>
    <w:rsid w:val="00E73B38"/>
    <w:rsid w:val="00E73CE6"/>
    <w:rsid w:val="00E74065"/>
    <w:rsid w:val="00E75493"/>
    <w:rsid w:val="00E75CA8"/>
    <w:rsid w:val="00E80073"/>
    <w:rsid w:val="00E81744"/>
    <w:rsid w:val="00E81837"/>
    <w:rsid w:val="00E81C91"/>
    <w:rsid w:val="00E81CFB"/>
    <w:rsid w:val="00E81FF3"/>
    <w:rsid w:val="00E8258C"/>
    <w:rsid w:val="00E8285B"/>
    <w:rsid w:val="00E8448F"/>
    <w:rsid w:val="00E8502B"/>
    <w:rsid w:val="00E852C0"/>
    <w:rsid w:val="00E861EE"/>
    <w:rsid w:val="00E864FE"/>
    <w:rsid w:val="00E86FFD"/>
    <w:rsid w:val="00E87009"/>
    <w:rsid w:val="00E87395"/>
    <w:rsid w:val="00E902F4"/>
    <w:rsid w:val="00E904EA"/>
    <w:rsid w:val="00E90D3E"/>
    <w:rsid w:val="00E915F5"/>
    <w:rsid w:val="00E91BF2"/>
    <w:rsid w:val="00E927DE"/>
    <w:rsid w:val="00E936C1"/>
    <w:rsid w:val="00E94AB1"/>
    <w:rsid w:val="00E94CC3"/>
    <w:rsid w:val="00E96004"/>
    <w:rsid w:val="00E96D99"/>
    <w:rsid w:val="00E979D6"/>
    <w:rsid w:val="00EA0F1E"/>
    <w:rsid w:val="00EA1253"/>
    <w:rsid w:val="00EA1C7A"/>
    <w:rsid w:val="00EA22B9"/>
    <w:rsid w:val="00EA2F0F"/>
    <w:rsid w:val="00EA3D7A"/>
    <w:rsid w:val="00EA3E25"/>
    <w:rsid w:val="00EA4B45"/>
    <w:rsid w:val="00EA4DF7"/>
    <w:rsid w:val="00EA6B0F"/>
    <w:rsid w:val="00EA7069"/>
    <w:rsid w:val="00EA72B3"/>
    <w:rsid w:val="00EA743C"/>
    <w:rsid w:val="00EA74FC"/>
    <w:rsid w:val="00EA7858"/>
    <w:rsid w:val="00EB08CA"/>
    <w:rsid w:val="00EB2420"/>
    <w:rsid w:val="00EB3096"/>
    <w:rsid w:val="00EB3182"/>
    <w:rsid w:val="00EB35B6"/>
    <w:rsid w:val="00EB38A9"/>
    <w:rsid w:val="00EB4CCF"/>
    <w:rsid w:val="00EB5097"/>
    <w:rsid w:val="00EB5293"/>
    <w:rsid w:val="00EB575C"/>
    <w:rsid w:val="00EB5966"/>
    <w:rsid w:val="00EB63B2"/>
    <w:rsid w:val="00EB6579"/>
    <w:rsid w:val="00EB662A"/>
    <w:rsid w:val="00EB6762"/>
    <w:rsid w:val="00EB6CFC"/>
    <w:rsid w:val="00EB79A2"/>
    <w:rsid w:val="00EB7D1D"/>
    <w:rsid w:val="00EC0FB2"/>
    <w:rsid w:val="00EC1130"/>
    <w:rsid w:val="00EC1A08"/>
    <w:rsid w:val="00EC1FE4"/>
    <w:rsid w:val="00EC20A2"/>
    <w:rsid w:val="00EC240F"/>
    <w:rsid w:val="00EC4B19"/>
    <w:rsid w:val="00EC5F41"/>
    <w:rsid w:val="00EC64A9"/>
    <w:rsid w:val="00EC678E"/>
    <w:rsid w:val="00EC69BB"/>
    <w:rsid w:val="00EC6AFA"/>
    <w:rsid w:val="00EC7CF1"/>
    <w:rsid w:val="00ED0029"/>
    <w:rsid w:val="00ED0D28"/>
    <w:rsid w:val="00ED1260"/>
    <w:rsid w:val="00ED1363"/>
    <w:rsid w:val="00ED2278"/>
    <w:rsid w:val="00ED25F0"/>
    <w:rsid w:val="00ED42E9"/>
    <w:rsid w:val="00ED6EC9"/>
    <w:rsid w:val="00ED75EB"/>
    <w:rsid w:val="00ED78A5"/>
    <w:rsid w:val="00ED7FCA"/>
    <w:rsid w:val="00ED7FE2"/>
    <w:rsid w:val="00EE01BB"/>
    <w:rsid w:val="00EE0B91"/>
    <w:rsid w:val="00EE0FB7"/>
    <w:rsid w:val="00EE1EAA"/>
    <w:rsid w:val="00EE2B7E"/>
    <w:rsid w:val="00EE332E"/>
    <w:rsid w:val="00EE5061"/>
    <w:rsid w:val="00EE53BB"/>
    <w:rsid w:val="00EE65B9"/>
    <w:rsid w:val="00EE7EB2"/>
    <w:rsid w:val="00EF092A"/>
    <w:rsid w:val="00EF09B6"/>
    <w:rsid w:val="00EF1430"/>
    <w:rsid w:val="00EF24D7"/>
    <w:rsid w:val="00EF2BE8"/>
    <w:rsid w:val="00EF3C07"/>
    <w:rsid w:val="00EF4FC3"/>
    <w:rsid w:val="00EF5702"/>
    <w:rsid w:val="00EF57FE"/>
    <w:rsid w:val="00EF67A6"/>
    <w:rsid w:val="00EF7629"/>
    <w:rsid w:val="00F002C4"/>
    <w:rsid w:val="00F003C8"/>
    <w:rsid w:val="00F0073B"/>
    <w:rsid w:val="00F00C19"/>
    <w:rsid w:val="00F00C5F"/>
    <w:rsid w:val="00F00DA4"/>
    <w:rsid w:val="00F016F9"/>
    <w:rsid w:val="00F02A9B"/>
    <w:rsid w:val="00F033A2"/>
    <w:rsid w:val="00F0380C"/>
    <w:rsid w:val="00F04163"/>
    <w:rsid w:val="00F04EAB"/>
    <w:rsid w:val="00F06305"/>
    <w:rsid w:val="00F07379"/>
    <w:rsid w:val="00F07E88"/>
    <w:rsid w:val="00F10037"/>
    <w:rsid w:val="00F10466"/>
    <w:rsid w:val="00F119D3"/>
    <w:rsid w:val="00F11EA8"/>
    <w:rsid w:val="00F1233D"/>
    <w:rsid w:val="00F14069"/>
    <w:rsid w:val="00F14C3E"/>
    <w:rsid w:val="00F15F01"/>
    <w:rsid w:val="00F1685D"/>
    <w:rsid w:val="00F170FF"/>
    <w:rsid w:val="00F179D0"/>
    <w:rsid w:val="00F17CE8"/>
    <w:rsid w:val="00F204D6"/>
    <w:rsid w:val="00F21939"/>
    <w:rsid w:val="00F222A2"/>
    <w:rsid w:val="00F223B8"/>
    <w:rsid w:val="00F23227"/>
    <w:rsid w:val="00F23705"/>
    <w:rsid w:val="00F238E4"/>
    <w:rsid w:val="00F238E7"/>
    <w:rsid w:val="00F23A51"/>
    <w:rsid w:val="00F24AAA"/>
    <w:rsid w:val="00F24FF6"/>
    <w:rsid w:val="00F2562B"/>
    <w:rsid w:val="00F27DDD"/>
    <w:rsid w:val="00F30576"/>
    <w:rsid w:val="00F30CD1"/>
    <w:rsid w:val="00F32421"/>
    <w:rsid w:val="00F330AE"/>
    <w:rsid w:val="00F34778"/>
    <w:rsid w:val="00F36AB5"/>
    <w:rsid w:val="00F42AD6"/>
    <w:rsid w:val="00F43C09"/>
    <w:rsid w:val="00F4430B"/>
    <w:rsid w:val="00F44967"/>
    <w:rsid w:val="00F44D3B"/>
    <w:rsid w:val="00F4532C"/>
    <w:rsid w:val="00F45351"/>
    <w:rsid w:val="00F45959"/>
    <w:rsid w:val="00F4715D"/>
    <w:rsid w:val="00F47355"/>
    <w:rsid w:val="00F47DE2"/>
    <w:rsid w:val="00F50360"/>
    <w:rsid w:val="00F5075D"/>
    <w:rsid w:val="00F50769"/>
    <w:rsid w:val="00F50831"/>
    <w:rsid w:val="00F50B60"/>
    <w:rsid w:val="00F513B7"/>
    <w:rsid w:val="00F51D29"/>
    <w:rsid w:val="00F521FE"/>
    <w:rsid w:val="00F52921"/>
    <w:rsid w:val="00F52974"/>
    <w:rsid w:val="00F53154"/>
    <w:rsid w:val="00F53284"/>
    <w:rsid w:val="00F536EE"/>
    <w:rsid w:val="00F53B6D"/>
    <w:rsid w:val="00F53EDE"/>
    <w:rsid w:val="00F545CD"/>
    <w:rsid w:val="00F54E91"/>
    <w:rsid w:val="00F55120"/>
    <w:rsid w:val="00F556B8"/>
    <w:rsid w:val="00F55DDE"/>
    <w:rsid w:val="00F562DC"/>
    <w:rsid w:val="00F564BB"/>
    <w:rsid w:val="00F569EF"/>
    <w:rsid w:val="00F56EF0"/>
    <w:rsid w:val="00F57184"/>
    <w:rsid w:val="00F57400"/>
    <w:rsid w:val="00F57496"/>
    <w:rsid w:val="00F605C0"/>
    <w:rsid w:val="00F616E0"/>
    <w:rsid w:val="00F61F81"/>
    <w:rsid w:val="00F62327"/>
    <w:rsid w:val="00F62923"/>
    <w:rsid w:val="00F6292D"/>
    <w:rsid w:val="00F62DC9"/>
    <w:rsid w:val="00F62E37"/>
    <w:rsid w:val="00F6323C"/>
    <w:rsid w:val="00F63480"/>
    <w:rsid w:val="00F63671"/>
    <w:rsid w:val="00F63833"/>
    <w:rsid w:val="00F642AC"/>
    <w:rsid w:val="00F64701"/>
    <w:rsid w:val="00F64F83"/>
    <w:rsid w:val="00F66BFB"/>
    <w:rsid w:val="00F66FDC"/>
    <w:rsid w:val="00F67B6E"/>
    <w:rsid w:val="00F67E58"/>
    <w:rsid w:val="00F703A0"/>
    <w:rsid w:val="00F70A3C"/>
    <w:rsid w:val="00F71B0B"/>
    <w:rsid w:val="00F71B6C"/>
    <w:rsid w:val="00F721BB"/>
    <w:rsid w:val="00F7331C"/>
    <w:rsid w:val="00F74459"/>
    <w:rsid w:val="00F746AF"/>
    <w:rsid w:val="00F7478B"/>
    <w:rsid w:val="00F75298"/>
    <w:rsid w:val="00F75A88"/>
    <w:rsid w:val="00F760AB"/>
    <w:rsid w:val="00F770A6"/>
    <w:rsid w:val="00F80D60"/>
    <w:rsid w:val="00F80FEC"/>
    <w:rsid w:val="00F810A6"/>
    <w:rsid w:val="00F81641"/>
    <w:rsid w:val="00F816F1"/>
    <w:rsid w:val="00F82F77"/>
    <w:rsid w:val="00F83294"/>
    <w:rsid w:val="00F833B9"/>
    <w:rsid w:val="00F84722"/>
    <w:rsid w:val="00F859E4"/>
    <w:rsid w:val="00F877BB"/>
    <w:rsid w:val="00F87E72"/>
    <w:rsid w:val="00F902EF"/>
    <w:rsid w:val="00F917C6"/>
    <w:rsid w:val="00F917D8"/>
    <w:rsid w:val="00F91B4B"/>
    <w:rsid w:val="00F91E3D"/>
    <w:rsid w:val="00F9218D"/>
    <w:rsid w:val="00F9235A"/>
    <w:rsid w:val="00F923E1"/>
    <w:rsid w:val="00F92B36"/>
    <w:rsid w:val="00F93879"/>
    <w:rsid w:val="00F94A1C"/>
    <w:rsid w:val="00F94A99"/>
    <w:rsid w:val="00F94D8D"/>
    <w:rsid w:val="00F94E72"/>
    <w:rsid w:val="00F97074"/>
    <w:rsid w:val="00F973EF"/>
    <w:rsid w:val="00FA0CC9"/>
    <w:rsid w:val="00FA0D27"/>
    <w:rsid w:val="00FA16E3"/>
    <w:rsid w:val="00FA319A"/>
    <w:rsid w:val="00FA33C0"/>
    <w:rsid w:val="00FA3A8F"/>
    <w:rsid w:val="00FA4897"/>
    <w:rsid w:val="00FA6ABC"/>
    <w:rsid w:val="00FA7A29"/>
    <w:rsid w:val="00FB011B"/>
    <w:rsid w:val="00FB0F7E"/>
    <w:rsid w:val="00FB10AA"/>
    <w:rsid w:val="00FB1D60"/>
    <w:rsid w:val="00FB1F6F"/>
    <w:rsid w:val="00FB2920"/>
    <w:rsid w:val="00FB29DE"/>
    <w:rsid w:val="00FB2A3C"/>
    <w:rsid w:val="00FB2DC8"/>
    <w:rsid w:val="00FB3CE1"/>
    <w:rsid w:val="00FB4660"/>
    <w:rsid w:val="00FB4900"/>
    <w:rsid w:val="00FB4BA7"/>
    <w:rsid w:val="00FB51DF"/>
    <w:rsid w:val="00FB5605"/>
    <w:rsid w:val="00FB5D9F"/>
    <w:rsid w:val="00FB5DD9"/>
    <w:rsid w:val="00FB60D1"/>
    <w:rsid w:val="00FB63E7"/>
    <w:rsid w:val="00FB6591"/>
    <w:rsid w:val="00FC049F"/>
    <w:rsid w:val="00FC34F9"/>
    <w:rsid w:val="00FC3732"/>
    <w:rsid w:val="00FC42E0"/>
    <w:rsid w:val="00FC43D9"/>
    <w:rsid w:val="00FC473F"/>
    <w:rsid w:val="00FC4C6E"/>
    <w:rsid w:val="00FC5D95"/>
    <w:rsid w:val="00FC60D5"/>
    <w:rsid w:val="00FC60E3"/>
    <w:rsid w:val="00FC779D"/>
    <w:rsid w:val="00FD0104"/>
    <w:rsid w:val="00FD05D7"/>
    <w:rsid w:val="00FD0878"/>
    <w:rsid w:val="00FD15B3"/>
    <w:rsid w:val="00FD15F6"/>
    <w:rsid w:val="00FD1E45"/>
    <w:rsid w:val="00FD255F"/>
    <w:rsid w:val="00FD3613"/>
    <w:rsid w:val="00FD4A8F"/>
    <w:rsid w:val="00FD5D5F"/>
    <w:rsid w:val="00FD78DC"/>
    <w:rsid w:val="00FE0AD5"/>
    <w:rsid w:val="00FE0F97"/>
    <w:rsid w:val="00FE198D"/>
    <w:rsid w:val="00FE22AD"/>
    <w:rsid w:val="00FE25E8"/>
    <w:rsid w:val="00FE27E2"/>
    <w:rsid w:val="00FE2804"/>
    <w:rsid w:val="00FE2FB9"/>
    <w:rsid w:val="00FE3851"/>
    <w:rsid w:val="00FE3E19"/>
    <w:rsid w:val="00FE4103"/>
    <w:rsid w:val="00FE4DE7"/>
    <w:rsid w:val="00FE4EF8"/>
    <w:rsid w:val="00FE4FE8"/>
    <w:rsid w:val="00FE5155"/>
    <w:rsid w:val="00FE5E1E"/>
    <w:rsid w:val="00FE62BF"/>
    <w:rsid w:val="00FE6577"/>
    <w:rsid w:val="00FE75D1"/>
    <w:rsid w:val="00FE75D6"/>
    <w:rsid w:val="00FE782A"/>
    <w:rsid w:val="00FF020C"/>
    <w:rsid w:val="00FF08D0"/>
    <w:rsid w:val="00FF170F"/>
    <w:rsid w:val="00FF1AEF"/>
    <w:rsid w:val="00FF1AF6"/>
    <w:rsid w:val="00FF1BA9"/>
    <w:rsid w:val="00FF246E"/>
    <w:rsid w:val="00FF285D"/>
    <w:rsid w:val="00FF290D"/>
    <w:rsid w:val="00FF3490"/>
    <w:rsid w:val="00FF38DA"/>
    <w:rsid w:val="00FF3AD7"/>
    <w:rsid w:val="00FF426B"/>
    <w:rsid w:val="00FF567F"/>
    <w:rsid w:val="00FF5D34"/>
    <w:rsid w:val="00FF5FEF"/>
    <w:rsid w:val="00FF7E37"/>
    <w:rsid w:val="00FF7E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4830831-C1DC-46C5-85A9-6A7407A44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A88"/>
    <w:pPr>
      <w:spacing w:after="200" w:line="276" w:lineRule="auto"/>
    </w:pPr>
    <w:rPr>
      <w:sz w:val="22"/>
      <w:szCs w:val="22"/>
      <w:lang w:val="ro-RO" w:eastAsia="ro-RO"/>
    </w:rPr>
  </w:style>
  <w:style w:type="paragraph" w:styleId="10">
    <w:name w:val="heading 1"/>
    <w:basedOn w:val="a"/>
    <w:next w:val="a"/>
    <w:link w:val="11"/>
    <w:qFormat/>
    <w:rsid w:val="005467EF"/>
    <w:pPr>
      <w:keepNext/>
      <w:spacing w:before="240" w:after="60"/>
      <w:outlineLvl w:val="0"/>
    </w:pPr>
    <w:rPr>
      <w:rFonts w:ascii="Cambria" w:hAnsi="Cambria"/>
      <w:b/>
      <w:bCs/>
      <w:kern w:val="32"/>
      <w:sz w:val="32"/>
      <w:szCs w:val="32"/>
    </w:rPr>
  </w:style>
  <w:style w:type="paragraph" w:styleId="20">
    <w:name w:val="heading 2"/>
    <w:basedOn w:val="a"/>
    <w:next w:val="a"/>
    <w:link w:val="21"/>
    <w:unhideWhenUsed/>
    <w:qFormat/>
    <w:rsid w:val="005C768B"/>
    <w:pPr>
      <w:keepNext/>
      <w:keepLines/>
      <w:spacing w:before="200" w:after="0"/>
      <w:outlineLvl w:val="1"/>
    </w:pPr>
    <w:rPr>
      <w:rFonts w:ascii="Cambria" w:hAnsi="Cambria"/>
      <w:b/>
      <w:bCs/>
      <w:color w:val="4F81BD"/>
      <w:sz w:val="26"/>
      <w:szCs w:val="26"/>
      <w:lang w:val="ru-RU" w:eastAsia="en-US"/>
    </w:rPr>
  </w:style>
  <w:style w:type="paragraph" w:styleId="3">
    <w:name w:val="heading 3"/>
    <w:basedOn w:val="a"/>
    <w:next w:val="a"/>
    <w:link w:val="30"/>
    <w:unhideWhenUsed/>
    <w:qFormat/>
    <w:rsid w:val="00B25352"/>
    <w:pPr>
      <w:keepNext/>
      <w:spacing w:before="240" w:after="60"/>
      <w:outlineLvl w:val="2"/>
    </w:pPr>
    <w:rPr>
      <w:rFonts w:ascii="Cambria" w:hAnsi="Cambria"/>
      <w:b/>
      <w:bCs/>
      <w:sz w:val="26"/>
      <w:szCs w:val="26"/>
      <w:lang w:val="x-none" w:eastAsia="x-none"/>
    </w:rPr>
  </w:style>
  <w:style w:type="paragraph" w:styleId="4">
    <w:name w:val="heading 4"/>
    <w:basedOn w:val="a"/>
    <w:next w:val="a"/>
    <w:link w:val="40"/>
    <w:unhideWhenUsed/>
    <w:qFormat/>
    <w:rsid w:val="005C768B"/>
    <w:pPr>
      <w:keepNext/>
      <w:keepLines/>
      <w:spacing w:before="200" w:after="0"/>
      <w:outlineLvl w:val="3"/>
    </w:pPr>
    <w:rPr>
      <w:rFonts w:ascii="Cambria" w:hAnsi="Cambria"/>
      <w:b/>
      <w:bCs/>
      <w:i/>
      <w:iCs/>
      <w:color w:val="4F81BD"/>
      <w:lang w:val="ru-RU" w:eastAsia="en-US"/>
    </w:rPr>
  </w:style>
  <w:style w:type="paragraph" w:styleId="5">
    <w:name w:val="heading 5"/>
    <w:basedOn w:val="a"/>
    <w:next w:val="a"/>
    <w:link w:val="50"/>
    <w:unhideWhenUsed/>
    <w:qFormat/>
    <w:rsid w:val="005C768B"/>
    <w:pPr>
      <w:keepNext/>
      <w:keepLines/>
      <w:spacing w:before="200" w:after="0"/>
      <w:outlineLvl w:val="4"/>
    </w:pPr>
    <w:rPr>
      <w:rFonts w:ascii="Cambria" w:hAnsi="Cambria"/>
      <w:color w:val="243F60"/>
      <w:lang w:val="ru-RU" w:eastAsia="en-US"/>
    </w:rPr>
  </w:style>
  <w:style w:type="paragraph" w:styleId="6">
    <w:name w:val="heading 6"/>
    <w:basedOn w:val="a"/>
    <w:next w:val="a"/>
    <w:link w:val="60"/>
    <w:unhideWhenUsed/>
    <w:qFormat/>
    <w:rsid w:val="005C768B"/>
    <w:pPr>
      <w:keepNext/>
      <w:keepLines/>
      <w:spacing w:before="200" w:after="0"/>
      <w:outlineLvl w:val="5"/>
    </w:pPr>
    <w:rPr>
      <w:rFonts w:ascii="Cambria" w:hAnsi="Cambria"/>
      <w:i/>
      <w:iCs/>
      <w:color w:val="243F60"/>
      <w:lang w:val="ru-RU" w:eastAsia="en-US"/>
    </w:rPr>
  </w:style>
  <w:style w:type="paragraph" w:styleId="7">
    <w:name w:val="heading 7"/>
    <w:basedOn w:val="a"/>
    <w:next w:val="a"/>
    <w:link w:val="70"/>
    <w:unhideWhenUsed/>
    <w:qFormat/>
    <w:rsid w:val="005C768B"/>
    <w:pPr>
      <w:keepNext/>
      <w:keepLines/>
      <w:spacing w:before="200" w:after="0"/>
      <w:outlineLvl w:val="6"/>
    </w:pPr>
    <w:rPr>
      <w:rFonts w:ascii="Cambria" w:hAnsi="Cambria"/>
      <w:i/>
      <w:iCs/>
      <w:color w:val="404040"/>
      <w:lang w:val="ru-RU" w:eastAsia="en-US"/>
    </w:rPr>
  </w:style>
  <w:style w:type="paragraph" w:styleId="8">
    <w:name w:val="heading 8"/>
    <w:basedOn w:val="a"/>
    <w:next w:val="a"/>
    <w:link w:val="80"/>
    <w:unhideWhenUsed/>
    <w:qFormat/>
    <w:rsid w:val="005C768B"/>
    <w:pPr>
      <w:keepNext/>
      <w:keepLines/>
      <w:spacing w:before="200" w:after="0"/>
      <w:outlineLvl w:val="7"/>
    </w:pPr>
    <w:rPr>
      <w:rFonts w:ascii="Cambria" w:hAnsi="Cambria"/>
      <w:color w:val="404040"/>
      <w:sz w:val="20"/>
      <w:szCs w:val="20"/>
      <w:lang w:val="ru-RU" w:eastAsia="en-US"/>
    </w:rPr>
  </w:style>
  <w:style w:type="paragraph" w:styleId="9">
    <w:name w:val="heading 9"/>
    <w:basedOn w:val="a"/>
    <w:next w:val="a"/>
    <w:link w:val="90"/>
    <w:unhideWhenUsed/>
    <w:qFormat/>
    <w:rsid w:val="005C768B"/>
    <w:pPr>
      <w:keepNext/>
      <w:keepLines/>
      <w:spacing w:before="200" w:after="0"/>
      <w:outlineLvl w:val="8"/>
    </w:pPr>
    <w:rPr>
      <w:rFonts w:ascii="Cambria" w:hAnsi="Cambria"/>
      <w:i/>
      <w:iCs/>
      <w:color w:val="404040"/>
      <w:sz w:val="20"/>
      <w:szCs w:val="20"/>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5467EF"/>
    <w:rPr>
      <w:rFonts w:ascii="Cambria" w:eastAsia="Times New Roman" w:hAnsi="Cambria" w:cs="Times New Roman"/>
      <w:b/>
      <w:bCs/>
      <w:kern w:val="32"/>
      <w:sz w:val="32"/>
      <w:szCs w:val="32"/>
    </w:rPr>
  </w:style>
  <w:style w:type="character" w:customStyle="1" w:styleId="21">
    <w:name w:val="Заголовок 2 Знак"/>
    <w:link w:val="20"/>
    <w:rsid w:val="005C768B"/>
    <w:rPr>
      <w:rFonts w:ascii="Cambria" w:eastAsia="Times New Roman" w:hAnsi="Cambria" w:cs="Times New Roman"/>
      <w:b/>
      <w:bCs/>
      <w:color w:val="4F81BD"/>
      <w:sz w:val="26"/>
      <w:szCs w:val="26"/>
      <w:lang w:val="ru-RU" w:eastAsia="en-US"/>
    </w:rPr>
  </w:style>
  <w:style w:type="character" w:customStyle="1" w:styleId="30">
    <w:name w:val="Заголовок 3 Знак"/>
    <w:link w:val="3"/>
    <w:rsid w:val="00B25352"/>
    <w:rPr>
      <w:rFonts w:ascii="Cambria" w:eastAsia="Times New Roman" w:hAnsi="Cambria" w:cs="Times New Roman"/>
      <w:b/>
      <w:bCs/>
      <w:sz w:val="26"/>
      <w:szCs w:val="26"/>
    </w:rPr>
  </w:style>
  <w:style w:type="character" w:customStyle="1" w:styleId="40">
    <w:name w:val="Заголовок 4 Знак"/>
    <w:link w:val="4"/>
    <w:rsid w:val="005C768B"/>
    <w:rPr>
      <w:rFonts w:ascii="Cambria" w:eastAsia="Times New Roman" w:hAnsi="Cambria" w:cs="Times New Roman"/>
      <w:b/>
      <w:bCs/>
      <w:i/>
      <w:iCs/>
      <w:color w:val="4F81BD"/>
      <w:sz w:val="22"/>
      <w:szCs w:val="22"/>
      <w:lang w:val="ru-RU" w:eastAsia="en-US"/>
    </w:rPr>
  </w:style>
  <w:style w:type="character" w:customStyle="1" w:styleId="50">
    <w:name w:val="Заголовок 5 Знак"/>
    <w:link w:val="5"/>
    <w:rsid w:val="005C768B"/>
    <w:rPr>
      <w:rFonts w:ascii="Cambria" w:eastAsia="Times New Roman" w:hAnsi="Cambria" w:cs="Times New Roman"/>
      <w:color w:val="243F60"/>
      <w:sz w:val="22"/>
      <w:szCs w:val="22"/>
      <w:lang w:val="ru-RU" w:eastAsia="en-US"/>
    </w:rPr>
  </w:style>
  <w:style w:type="character" w:customStyle="1" w:styleId="60">
    <w:name w:val="Заголовок 6 Знак"/>
    <w:link w:val="6"/>
    <w:rsid w:val="005C768B"/>
    <w:rPr>
      <w:rFonts w:ascii="Cambria" w:eastAsia="Times New Roman" w:hAnsi="Cambria" w:cs="Times New Roman"/>
      <w:i/>
      <w:iCs/>
      <w:color w:val="243F60"/>
      <w:sz w:val="22"/>
      <w:szCs w:val="22"/>
      <w:lang w:val="ru-RU" w:eastAsia="en-US"/>
    </w:rPr>
  </w:style>
  <w:style w:type="character" w:customStyle="1" w:styleId="70">
    <w:name w:val="Заголовок 7 Знак"/>
    <w:link w:val="7"/>
    <w:rsid w:val="005C768B"/>
    <w:rPr>
      <w:rFonts w:ascii="Cambria" w:eastAsia="Times New Roman" w:hAnsi="Cambria" w:cs="Times New Roman"/>
      <w:i/>
      <w:iCs/>
      <w:color w:val="404040"/>
      <w:sz w:val="22"/>
      <w:szCs w:val="22"/>
      <w:lang w:val="ru-RU" w:eastAsia="en-US"/>
    </w:rPr>
  </w:style>
  <w:style w:type="character" w:customStyle="1" w:styleId="80">
    <w:name w:val="Заголовок 8 Знак"/>
    <w:link w:val="8"/>
    <w:rsid w:val="005C768B"/>
    <w:rPr>
      <w:rFonts w:ascii="Cambria" w:eastAsia="Times New Roman" w:hAnsi="Cambria" w:cs="Times New Roman"/>
      <w:color w:val="404040"/>
      <w:lang w:val="ru-RU" w:eastAsia="en-US"/>
    </w:rPr>
  </w:style>
  <w:style w:type="character" w:customStyle="1" w:styleId="90">
    <w:name w:val="Заголовок 9 Знак"/>
    <w:link w:val="9"/>
    <w:rsid w:val="005C768B"/>
    <w:rPr>
      <w:rFonts w:ascii="Cambria" w:eastAsia="Times New Roman" w:hAnsi="Cambria" w:cs="Times New Roman"/>
      <w:i/>
      <w:iCs/>
      <w:color w:val="404040"/>
      <w:lang w:val="ru-RU" w:eastAsia="en-US"/>
    </w:rPr>
  </w:style>
  <w:style w:type="table" w:styleId="a3">
    <w:name w:val="Table Grid"/>
    <w:basedOn w:val="a1"/>
    <w:uiPriority w:val="59"/>
    <w:rsid w:val="00B9399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a5"/>
    <w:unhideWhenUsed/>
    <w:rsid w:val="00F21939"/>
    <w:pPr>
      <w:tabs>
        <w:tab w:val="center" w:pos="4677"/>
        <w:tab w:val="right" w:pos="9355"/>
      </w:tabs>
      <w:spacing w:after="0" w:line="240" w:lineRule="auto"/>
    </w:pPr>
  </w:style>
  <w:style w:type="character" w:customStyle="1" w:styleId="a5">
    <w:name w:val="Верхний колонтитул Знак"/>
    <w:basedOn w:val="a0"/>
    <w:link w:val="a4"/>
    <w:rsid w:val="00F21939"/>
  </w:style>
  <w:style w:type="paragraph" w:styleId="a6">
    <w:name w:val="footer"/>
    <w:basedOn w:val="a"/>
    <w:link w:val="a7"/>
    <w:uiPriority w:val="99"/>
    <w:unhideWhenUsed/>
    <w:rsid w:val="00F2193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21939"/>
  </w:style>
  <w:style w:type="paragraph" w:styleId="a8">
    <w:name w:val="Balloon Text"/>
    <w:basedOn w:val="a"/>
    <w:link w:val="a9"/>
    <w:uiPriority w:val="99"/>
    <w:semiHidden/>
    <w:unhideWhenUsed/>
    <w:rsid w:val="002C06D4"/>
    <w:pPr>
      <w:spacing w:after="0" w:line="240" w:lineRule="auto"/>
    </w:pPr>
    <w:rPr>
      <w:rFonts w:ascii="Tahoma" w:hAnsi="Tahoma"/>
      <w:sz w:val="16"/>
      <w:szCs w:val="16"/>
      <w:lang w:val="x-none" w:eastAsia="x-none"/>
    </w:rPr>
  </w:style>
  <w:style w:type="character" w:customStyle="1" w:styleId="a9">
    <w:name w:val="Текст выноски Знак"/>
    <w:link w:val="a8"/>
    <w:uiPriority w:val="99"/>
    <w:semiHidden/>
    <w:rsid w:val="002C06D4"/>
    <w:rPr>
      <w:rFonts w:ascii="Tahoma" w:hAnsi="Tahoma" w:cs="Tahoma"/>
      <w:sz w:val="16"/>
      <w:szCs w:val="16"/>
    </w:rPr>
  </w:style>
  <w:style w:type="paragraph" w:styleId="aa">
    <w:name w:val="footnote text"/>
    <w:basedOn w:val="a"/>
    <w:link w:val="ab"/>
    <w:semiHidden/>
    <w:unhideWhenUsed/>
    <w:rsid w:val="002E11FC"/>
    <w:pPr>
      <w:spacing w:after="0" w:line="240" w:lineRule="auto"/>
    </w:pPr>
    <w:rPr>
      <w:sz w:val="20"/>
      <w:szCs w:val="20"/>
      <w:lang w:val="x-none" w:eastAsia="x-none"/>
    </w:rPr>
  </w:style>
  <w:style w:type="character" w:customStyle="1" w:styleId="ab">
    <w:name w:val="Текст сноски Знак"/>
    <w:link w:val="aa"/>
    <w:semiHidden/>
    <w:rsid w:val="002E11FC"/>
    <w:rPr>
      <w:sz w:val="20"/>
      <w:szCs w:val="20"/>
    </w:rPr>
  </w:style>
  <w:style w:type="character" w:styleId="ac">
    <w:name w:val="footnote reference"/>
    <w:semiHidden/>
    <w:unhideWhenUsed/>
    <w:rsid w:val="002E11FC"/>
    <w:rPr>
      <w:vertAlign w:val="superscript"/>
    </w:rPr>
  </w:style>
  <w:style w:type="paragraph" w:styleId="ad">
    <w:name w:val="List Paragraph"/>
    <w:basedOn w:val="a"/>
    <w:uiPriority w:val="34"/>
    <w:qFormat/>
    <w:rsid w:val="000F2BFB"/>
    <w:pPr>
      <w:ind w:left="708"/>
    </w:pPr>
    <w:rPr>
      <w:lang w:val="ru-RU" w:eastAsia="en-US"/>
    </w:rPr>
  </w:style>
  <w:style w:type="paragraph" w:customStyle="1" w:styleId="12">
    <w:name w:val="Абзац списка1"/>
    <w:basedOn w:val="a"/>
    <w:rsid w:val="005467EF"/>
    <w:pPr>
      <w:ind w:left="720"/>
    </w:pPr>
    <w:rPr>
      <w:lang w:val="ru-RU" w:eastAsia="en-US"/>
    </w:rPr>
  </w:style>
  <w:style w:type="character" w:customStyle="1" w:styleId="ln2tparagraf">
    <w:name w:val="ln2tparagraf"/>
    <w:basedOn w:val="a0"/>
    <w:rsid w:val="005C768B"/>
  </w:style>
  <w:style w:type="paragraph" w:customStyle="1" w:styleId="Default">
    <w:name w:val="Default"/>
    <w:rsid w:val="005C768B"/>
    <w:pPr>
      <w:autoSpaceDE w:val="0"/>
      <w:autoSpaceDN w:val="0"/>
      <w:adjustRightInd w:val="0"/>
    </w:pPr>
    <w:rPr>
      <w:rFonts w:ascii="Arial" w:hAnsi="Arial" w:cs="Arial"/>
      <w:color w:val="000000"/>
      <w:sz w:val="24"/>
      <w:szCs w:val="24"/>
    </w:rPr>
  </w:style>
  <w:style w:type="paragraph" w:customStyle="1" w:styleId="Table">
    <w:name w:val="Table"/>
    <w:basedOn w:val="a"/>
    <w:rsid w:val="005C768B"/>
    <w:pPr>
      <w:spacing w:before="20" w:after="20" w:line="280" w:lineRule="atLeast"/>
      <w:jc w:val="both"/>
    </w:pPr>
    <w:rPr>
      <w:rFonts w:ascii="Arial Narrow" w:eastAsia="PMingLiU" w:hAnsi="Arial Narrow"/>
      <w:szCs w:val="24"/>
      <w:lang w:val="en-GB" w:eastAsia="zh-TW"/>
    </w:rPr>
  </w:style>
  <w:style w:type="character" w:customStyle="1" w:styleId="apple-converted-space">
    <w:name w:val="apple-converted-space"/>
    <w:basedOn w:val="a0"/>
    <w:rsid w:val="005C768B"/>
  </w:style>
  <w:style w:type="paragraph" w:styleId="ae">
    <w:name w:val="Normal (Web)"/>
    <w:basedOn w:val="a"/>
    <w:uiPriority w:val="99"/>
    <w:unhideWhenUsed/>
    <w:rsid w:val="005C768B"/>
    <w:pPr>
      <w:spacing w:before="100" w:beforeAutospacing="1" w:after="100" w:afterAutospacing="1" w:line="240" w:lineRule="auto"/>
    </w:pPr>
    <w:rPr>
      <w:rFonts w:ascii="Times New Roman" w:hAnsi="Times New Roman"/>
      <w:sz w:val="24"/>
      <w:szCs w:val="24"/>
      <w:lang w:val="ru-RU" w:eastAsia="ru-RU"/>
    </w:rPr>
  </w:style>
  <w:style w:type="character" w:styleId="af">
    <w:name w:val="Strong"/>
    <w:uiPriority w:val="22"/>
    <w:qFormat/>
    <w:rsid w:val="005C768B"/>
    <w:rPr>
      <w:b/>
      <w:bCs/>
    </w:rPr>
  </w:style>
  <w:style w:type="paragraph" w:customStyle="1" w:styleId="Listparagraf1">
    <w:name w:val="Listă paragraf1"/>
    <w:basedOn w:val="a"/>
    <w:rsid w:val="005C768B"/>
    <w:pPr>
      <w:spacing w:before="120" w:after="120" w:line="360" w:lineRule="auto"/>
      <w:ind w:left="720"/>
    </w:pPr>
    <w:rPr>
      <w:rFonts w:ascii="Times New Roman" w:eastAsia="Calibri" w:hAnsi="Times New Roman"/>
      <w:sz w:val="24"/>
      <w:szCs w:val="24"/>
    </w:rPr>
  </w:style>
  <w:style w:type="paragraph" w:styleId="af0">
    <w:name w:val="caption"/>
    <w:basedOn w:val="a"/>
    <w:next w:val="a"/>
    <w:unhideWhenUsed/>
    <w:qFormat/>
    <w:rsid w:val="005C768B"/>
    <w:pPr>
      <w:spacing w:line="240" w:lineRule="auto"/>
    </w:pPr>
    <w:rPr>
      <w:b/>
      <w:bCs/>
      <w:color w:val="4F81BD"/>
      <w:sz w:val="18"/>
      <w:szCs w:val="18"/>
      <w:lang w:val="ru-RU" w:eastAsia="en-US"/>
    </w:rPr>
  </w:style>
  <w:style w:type="character" w:styleId="af1">
    <w:name w:val="annotation reference"/>
    <w:rsid w:val="005C768B"/>
    <w:rPr>
      <w:sz w:val="16"/>
      <w:szCs w:val="16"/>
    </w:rPr>
  </w:style>
  <w:style w:type="paragraph" w:styleId="af2">
    <w:name w:val="annotation text"/>
    <w:basedOn w:val="a"/>
    <w:link w:val="af3"/>
    <w:rsid w:val="005C768B"/>
    <w:pPr>
      <w:spacing w:line="240" w:lineRule="auto"/>
    </w:pPr>
    <w:rPr>
      <w:sz w:val="20"/>
      <w:szCs w:val="20"/>
      <w:lang w:val="ru-RU" w:eastAsia="en-US"/>
    </w:rPr>
  </w:style>
  <w:style w:type="character" w:customStyle="1" w:styleId="af3">
    <w:name w:val="Текст примечания Знак"/>
    <w:link w:val="af2"/>
    <w:rsid w:val="005C768B"/>
    <w:rPr>
      <w:lang w:val="ru-RU" w:eastAsia="en-US"/>
    </w:rPr>
  </w:style>
  <w:style w:type="paragraph" w:styleId="af4">
    <w:name w:val="annotation subject"/>
    <w:basedOn w:val="af2"/>
    <w:next w:val="af2"/>
    <w:link w:val="af5"/>
    <w:rsid w:val="005C768B"/>
    <w:rPr>
      <w:b/>
      <w:bCs/>
    </w:rPr>
  </w:style>
  <w:style w:type="character" w:customStyle="1" w:styleId="af5">
    <w:name w:val="Тема примечания Знак"/>
    <w:link w:val="af4"/>
    <w:rsid w:val="005C768B"/>
    <w:rPr>
      <w:b/>
      <w:bCs/>
      <w:lang w:val="ru-RU" w:eastAsia="en-US"/>
    </w:rPr>
  </w:style>
  <w:style w:type="paragraph" w:customStyle="1" w:styleId="1">
    <w:name w:val="Стиль1"/>
    <w:basedOn w:val="12"/>
    <w:qFormat/>
    <w:rsid w:val="005C768B"/>
    <w:pPr>
      <w:numPr>
        <w:ilvl w:val="1"/>
        <w:numId w:val="1"/>
      </w:numPr>
      <w:spacing w:before="480" w:after="240" w:line="240" w:lineRule="auto"/>
      <w:ind w:left="1276" w:hanging="425"/>
    </w:pPr>
    <w:rPr>
      <w:rFonts w:ascii="Times New Roman" w:hAnsi="Times New Roman"/>
      <w:b/>
      <w:sz w:val="24"/>
      <w:szCs w:val="24"/>
      <w:lang w:val="ro-RO"/>
    </w:rPr>
  </w:style>
  <w:style w:type="paragraph" w:styleId="13">
    <w:name w:val="toc 1"/>
    <w:basedOn w:val="a"/>
    <w:next w:val="a"/>
    <w:autoRedefine/>
    <w:uiPriority w:val="39"/>
    <w:rsid w:val="005C768B"/>
    <w:pPr>
      <w:spacing w:after="0" w:line="360" w:lineRule="auto"/>
      <w:ind w:left="227"/>
    </w:pPr>
    <w:rPr>
      <w:rFonts w:ascii="Times New Roman" w:hAnsi="Times New Roman"/>
      <w:color w:val="000000"/>
      <w:sz w:val="24"/>
      <w:lang w:val="ru-RU" w:eastAsia="en-US"/>
    </w:rPr>
  </w:style>
  <w:style w:type="character" w:styleId="af6">
    <w:name w:val="Hyperlink"/>
    <w:uiPriority w:val="99"/>
    <w:unhideWhenUsed/>
    <w:rsid w:val="005C768B"/>
    <w:rPr>
      <w:color w:val="0000FF"/>
      <w:u w:val="single"/>
    </w:rPr>
  </w:style>
  <w:style w:type="paragraph" w:customStyle="1" w:styleId="22">
    <w:name w:val="Стиль2"/>
    <w:basedOn w:val="10"/>
    <w:link w:val="23"/>
    <w:qFormat/>
    <w:rsid w:val="005C768B"/>
    <w:pPr>
      <w:keepLines/>
      <w:spacing w:after="120"/>
      <w:ind w:left="1001" w:hanging="360"/>
      <w:jc w:val="both"/>
    </w:pPr>
    <w:rPr>
      <w:rFonts w:ascii="Times New Roman" w:hAnsi="Times New Roman"/>
      <w:noProof/>
      <w:color w:val="000000"/>
      <w:kern w:val="0"/>
      <w:sz w:val="24"/>
      <w:szCs w:val="24"/>
      <w:lang w:eastAsia="ru-RU"/>
    </w:rPr>
  </w:style>
  <w:style w:type="character" w:customStyle="1" w:styleId="23">
    <w:name w:val="Стиль2 Знак"/>
    <w:link w:val="22"/>
    <w:rsid w:val="005C768B"/>
    <w:rPr>
      <w:rFonts w:ascii="Times New Roman" w:eastAsia="Times New Roman" w:hAnsi="Times New Roman" w:cs="Times New Roman"/>
      <w:b/>
      <w:bCs/>
      <w:noProof/>
      <w:color w:val="000000"/>
      <w:kern w:val="32"/>
      <w:sz w:val="24"/>
      <w:szCs w:val="24"/>
      <w:lang w:eastAsia="ru-RU"/>
    </w:rPr>
  </w:style>
  <w:style w:type="table" w:customStyle="1" w:styleId="GrilTabel1">
    <w:name w:val="Grilă Tabel1"/>
    <w:basedOn w:val="a1"/>
    <w:next w:val="a3"/>
    <w:rsid w:val="00046060"/>
    <w:pPr>
      <w:spacing w:after="200" w:line="276"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a1"/>
    <w:next w:val="a3"/>
    <w:rsid w:val="00E439D5"/>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7">
    <w:name w:val="Основной текст_"/>
    <w:link w:val="14"/>
    <w:rsid w:val="00DF5D4C"/>
    <w:rPr>
      <w:rFonts w:ascii="Tahoma" w:eastAsia="Tahoma" w:hAnsi="Tahoma" w:cs="Tahoma"/>
      <w:sz w:val="17"/>
      <w:szCs w:val="17"/>
      <w:shd w:val="clear" w:color="auto" w:fill="FFFFFF"/>
    </w:rPr>
  </w:style>
  <w:style w:type="paragraph" w:customStyle="1" w:styleId="14">
    <w:name w:val="Основной текст1"/>
    <w:basedOn w:val="a"/>
    <w:link w:val="af7"/>
    <w:rsid w:val="00DF5D4C"/>
    <w:pPr>
      <w:widowControl w:val="0"/>
      <w:shd w:val="clear" w:color="auto" w:fill="FFFFFF"/>
      <w:spacing w:after="0" w:line="233" w:lineRule="exact"/>
      <w:ind w:hanging="300"/>
      <w:jc w:val="both"/>
    </w:pPr>
    <w:rPr>
      <w:rFonts w:ascii="Tahoma" w:eastAsia="Tahoma" w:hAnsi="Tahoma" w:cs="Tahoma"/>
      <w:sz w:val="17"/>
      <w:szCs w:val="17"/>
      <w:lang w:val="ru-RU" w:eastAsia="ru-RU"/>
    </w:rPr>
  </w:style>
  <w:style w:type="paragraph" w:styleId="2">
    <w:name w:val="toc 2"/>
    <w:basedOn w:val="a"/>
    <w:next w:val="a"/>
    <w:autoRedefine/>
    <w:uiPriority w:val="39"/>
    <w:unhideWhenUsed/>
    <w:rsid w:val="00577BC6"/>
    <w:pPr>
      <w:widowControl w:val="0"/>
      <w:numPr>
        <w:numId w:val="4"/>
      </w:numPr>
      <w:tabs>
        <w:tab w:val="left" w:pos="720"/>
        <w:tab w:val="right" w:leader="dot" w:pos="9347"/>
      </w:tabs>
      <w:spacing w:after="120" w:line="240" w:lineRule="auto"/>
      <w:jc w:val="both"/>
    </w:pPr>
    <w:rPr>
      <w:rFonts w:ascii="Arial" w:hAnsi="Arial" w:cs="Arial"/>
      <w:b/>
      <w:sz w:val="24"/>
      <w:szCs w:val="24"/>
    </w:rPr>
  </w:style>
  <w:style w:type="character" w:customStyle="1" w:styleId="Bodytext2">
    <w:name w:val="Body text (2)_"/>
    <w:link w:val="Bodytext20"/>
    <w:locked/>
    <w:rsid w:val="008F0CBA"/>
    <w:rPr>
      <w:rFonts w:ascii="Times New Roman" w:hAnsi="Times New Roman"/>
      <w:sz w:val="28"/>
      <w:szCs w:val="28"/>
      <w:shd w:val="clear" w:color="auto" w:fill="FFFFFF"/>
    </w:rPr>
  </w:style>
  <w:style w:type="paragraph" w:customStyle="1" w:styleId="Bodytext20">
    <w:name w:val="Body text (2)"/>
    <w:basedOn w:val="a"/>
    <w:link w:val="Bodytext2"/>
    <w:rsid w:val="008F0CBA"/>
    <w:pPr>
      <w:widowControl w:val="0"/>
      <w:shd w:val="clear" w:color="auto" w:fill="FFFFFF"/>
      <w:spacing w:before="2340" w:after="60" w:line="0" w:lineRule="atLeast"/>
      <w:jc w:val="center"/>
    </w:pPr>
    <w:rPr>
      <w:rFonts w:ascii="Times New Roman" w:hAnsi="Times New Roman"/>
      <w:sz w:val="28"/>
      <w:szCs w:val="28"/>
      <w:lang w:val="en-US" w:eastAsia="zh-CN"/>
    </w:rPr>
  </w:style>
  <w:style w:type="character" w:customStyle="1" w:styleId="Heading2">
    <w:name w:val="Heading #2_"/>
    <w:link w:val="Heading20"/>
    <w:locked/>
    <w:rsid w:val="00A971BD"/>
    <w:rPr>
      <w:rFonts w:ascii="Times New Roman" w:hAnsi="Times New Roman"/>
      <w:b/>
      <w:bCs/>
      <w:sz w:val="28"/>
      <w:szCs w:val="28"/>
      <w:shd w:val="clear" w:color="auto" w:fill="FFFFFF"/>
    </w:rPr>
  </w:style>
  <w:style w:type="paragraph" w:customStyle="1" w:styleId="Heading20">
    <w:name w:val="Heading #2"/>
    <w:basedOn w:val="a"/>
    <w:link w:val="Heading2"/>
    <w:rsid w:val="00A971BD"/>
    <w:pPr>
      <w:widowControl w:val="0"/>
      <w:shd w:val="clear" w:color="auto" w:fill="FFFFFF"/>
      <w:spacing w:after="420" w:line="0" w:lineRule="atLeast"/>
      <w:jc w:val="center"/>
      <w:outlineLvl w:val="1"/>
    </w:pPr>
    <w:rPr>
      <w:rFonts w:ascii="Times New Roman" w:hAnsi="Times New Roman"/>
      <w:b/>
      <w:bCs/>
      <w:sz w:val="28"/>
      <w:szCs w:val="28"/>
      <w:lang w:val="en-US" w:eastAsia="zh-CN"/>
    </w:rPr>
  </w:style>
  <w:style w:type="character" w:customStyle="1" w:styleId="Bodytext2Bold">
    <w:name w:val="Body text (2) + Bold"/>
    <w:rsid w:val="00A971BD"/>
    <w:rPr>
      <w:rFonts w:ascii="Times New Roman" w:hAnsi="Times New Roman"/>
      <w:b/>
      <w:bCs/>
      <w:color w:val="000000"/>
      <w:spacing w:val="0"/>
      <w:w w:val="100"/>
      <w:position w:val="0"/>
      <w:sz w:val="28"/>
      <w:szCs w:val="28"/>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08617">
      <w:bodyDiv w:val="1"/>
      <w:marLeft w:val="0"/>
      <w:marRight w:val="0"/>
      <w:marTop w:val="0"/>
      <w:marBottom w:val="0"/>
      <w:divBdr>
        <w:top w:val="none" w:sz="0" w:space="0" w:color="auto"/>
        <w:left w:val="none" w:sz="0" w:space="0" w:color="auto"/>
        <w:bottom w:val="none" w:sz="0" w:space="0" w:color="auto"/>
        <w:right w:val="none" w:sz="0" w:space="0" w:color="auto"/>
      </w:divBdr>
    </w:div>
    <w:div w:id="137504331">
      <w:bodyDiv w:val="1"/>
      <w:marLeft w:val="0"/>
      <w:marRight w:val="0"/>
      <w:marTop w:val="0"/>
      <w:marBottom w:val="0"/>
      <w:divBdr>
        <w:top w:val="none" w:sz="0" w:space="0" w:color="auto"/>
        <w:left w:val="none" w:sz="0" w:space="0" w:color="auto"/>
        <w:bottom w:val="none" w:sz="0" w:space="0" w:color="auto"/>
        <w:right w:val="none" w:sz="0" w:space="0" w:color="auto"/>
      </w:divBdr>
    </w:div>
    <w:div w:id="171069253">
      <w:bodyDiv w:val="1"/>
      <w:marLeft w:val="0"/>
      <w:marRight w:val="0"/>
      <w:marTop w:val="0"/>
      <w:marBottom w:val="0"/>
      <w:divBdr>
        <w:top w:val="none" w:sz="0" w:space="0" w:color="auto"/>
        <w:left w:val="none" w:sz="0" w:space="0" w:color="auto"/>
        <w:bottom w:val="none" w:sz="0" w:space="0" w:color="auto"/>
        <w:right w:val="none" w:sz="0" w:space="0" w:color="auto"/>
      </w:divBdr>
    </w:div>
    <w:div w:id="455024385">
      <w:bodyDiv w:val="1"/>
      <w:marLeft w:val="0"/>
      <w:marRight w:val="0"/>
      <w:marTop w:val="0"/>
      <w:marBottom w:val="0"/>
      <w:divBdr>
        <w:top w:val="none" w:sz="0" w:space="0" w:color="auto"/>
        <w:left w:val="none" w:sz="0" w:space="0" w:color="auto"/>
        <w:bottom w:val="none" w:sz="0" w:space="0" w:color="auto"/>
        <w:right w:val="none" w:sz="0" w:space="0" w:color="auto"/>
      </w:divBdr>
    </w:div>
    <w:div w:id="636033912">
      <w:bodyDiv w:val="1"/>
      <w:marLeft w:val="0"/>
      <w:marRight w:val="0"/>
      <w:marTop w:val="0"/>
      <w:marBottom w:val="0"/>
      <w:divBdr>
        <w:top w:val="none" w:sz="0" w:space="0" w:color="auto"/>
        <w:left w:val="none" w:sz="0" w:space="0" w:color="auto"/>
        <w:bottom w:val="none" w:sz="0" w:space="0" w:color="auto"/>
        <w:right w:val="none" w:sz="0" w:space="0" w:color="auto"/>
      </w:divBdr>
    </w:div>
    <w:div w:id="757866443">
      <w:bodyDiv w:val="1"/>
      <w:marLeft w:val="0"/>
      <w:marRight w:val="0"/>
      <w:marTop w:val="0"/>
      <w:marBottom w:val="0"/>
      <w:divBdr>
        <w:top w:val="none" w:sz="0" w:space="0" w:color="auto"/>
        <w:left w:val="none" w:sz="0" w:space="0" w:color="auto"/>
        <w:bottom w:val="none" w:sz="0" w:space="0" w:color="auto"/>
        <w:right w:val="none" w:sz="0" w:space="0" w:color="auto"/>
      </w:divBdr>
    </w:div>
    <w:div w:id="798449377">
      <w:bodyDiv w:val="1"/>
      <w:marLeft w:val="0"/>
      <w:marRight w:val="0"/>
      <w:marTop w:val="0"/>
      <w:marBottom w:val="0"/>
      <w:divBdr>
        <w:top w:val="none" w:sz="0" w:space="0" w:color="auto"/>
        <w:left w:val="none" w:sz="0" w:space="0" w:color="auto"/>
        <w:bottom w:val="none" w:sz="0" w:space="0" w:color="auto"/>
        <w:right w:val="none" w:sz="0" w:space="0" w:color="auto"/>
      </w:divBdr>
    </w:div>
    <w:div w:id="888881521">
      <w:bodyDiv w:val="1"/>
      <w:marLeft w:val="0"/>
      <w:marRight w:val="0"/>
      <w:marTop w:val="0"/>
      <w:marBottom w:val="0"/>
      <w:divBdr>
        <w:top w:val="none" w:sz="0" w:space="0" w:color="auto"/>
        <w:left w:val="none" w:sz="0" w:space="0" w:color="auto"/>
        <w:bottom w:val="none" w:sz="0" w:space="0" w:color="auto"/>
        <w:right w:val="none" w:sz="0" w:space="0" w:color="auto"/>
      </w:divBdr>
    </w:div>
    <w:div w:id="979919569">
      <w:bodyDiv w:val="1"/>
      <w:marLeft w:val="0"/>
      <w:marRight w:val="0"/>
      <w:marTop w:val="0"/>
      <w:marBottom w:val="0"/>
      <w:divBdr>
        <w:top w:val="none" w:sz="0" w:space="0" w:color="auto"/>
        <w:left w:val="none" w:sz="0" w:space="0" w:color="auto"/>
        <w:bottom w:val="none" w:sz="0" w:space="0" w:color="auto"/>
        <w:right w:val="none" w:sz="0" w:space="0" w:color="auto"/>
      </w:divBdr>
    </w:div>
    <w:div w:id="988939739">
      <w:bodyDiv w:val="1"/>
      <w:marLeft w:val="0"/>
      <w:marRight w:val="0"/>
      <w:marTop w:val="0"/>
      <w:marBottom w:val="0"/>
      <w:divBdr>
        <w:top w:val="none" w:sz="0" w:space="0" w:color="auto"/>
        <w:left w:val="none" w:sz="0" w:space="0" w:color="auto"/>
        <w:bottom w:val="none" w:sz="0" w:space="0" w:color="auto"/>
        <w:right w:val="none" w:sz="0" w:space="0" w:color="auto"/>
      </w:divBdr>
    </w:div>
    <w:div w:id="1538615299">
      <w:bodyDiv w:val="1"/>
      <w:marLeft w:val="0"/>
      <w:marRight w:val="0"/>
      <w:marTop w:val="0"/>
      <w:marBottom w:val="0"/>
      <w:divBdr>
        <w:top w:val="none" w:sz="0" w:space="0" w:color="auto"/>
        <w:left w:val="none" w:sz="0" w:space="0" w:color="auto"/>
        <w:bottom w:val="none" w:sz="0" w:space="0" w:color="auto"/>
        <w:right w:val="none" w:sz="0" w:space="0" w:color="auto"/>
      </w:divBdr>
    </w:div>
    <w:div w:id="1609238887">
      <w:bodyDiv w:val="1"/>
      <w:marLeft w:val="0"/>
      <w:marRight w:val="0"/>
      <w:marTop w:val="0"/>
      <w:marBottom w:val="0"/>
      <w:divBdr>
        <w:top w:val="none" w:sz="0" w:space="0" w:color="auto"/>
        <w:left w:val="none" w:sz="0" w:space="0" w:color="auto"/>
        <w:bottom w:val="none" w:sz="0" w:space="0" w:color="auto"/>
        <w:right w:val="none" w:sz="0" w:space="0" w:color="auto"/>
      </w:divBdr>
    </w:div>
    <w:div w:id="1799758566">
      <w:bodyDiv w:val="1"/>
      <w:marLeft w:val="0"/>
      <w:marRight w:val="0"/>
      <w:marTop w:val="0"/>
      <w:marBottom w:val="0"/>
      <w:divBdr>
        <w:top w:val="none" w:sz="0" w:space="0" w:color="auto"/>
        <w:left w:val="none" w:sz="0" w:space="0" w:color="auto"/>
        <w:bottom w:val="none" w:sz="0" w:space="0" w:color="auto"/>
        <w:right w:val="none" w:sz="0" w:space="0" w:color="auto"/>
      </w:divBdr>
    </w:div>
    <w:div w:id="1868832229">
      <w:bodyDiv w:val="1"/>
      <w:marLeft w:val="0"/>
      <w:marRight w:val="0"/>
      <w:marTop w:val="0"/>
      <w:marBottom w:val="0"/>
      <w:divBdr>
        <w:top w:val="none" w:sz="0" w:space="0" w:color="auto"/>
        <w:left w:val="none" w:sz="0" w:space="0" w:color="auto"/>
        <w:bottom w:val="none" w:sz="0" w:space="0" w:color="auto"/>
        <w:right w:val="none" w:sz="0" w:space="0" w:color="auto"/>
      </w:divBdr>
    </w:div>
    <w:div w:id="199498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180BD-F544-4D27-A818-BAE0A4BCE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1</Pages>
  <Words>24280</Words>
  <Characters>138398</Characters>
  <Application>Microsoft Office Word</Application>
  <DocSecurity>0</DocSecurity>
  <Lines>1153</Lines>
  <Paragraphs>324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REPUBLICA MOLDOVA</vt:lpstr>
      <vt:lpstr>REPUBLICA MOLDOVA</vt:lpstr>
    </vt:vector>
  </TitlesOfParts>
  <Company>USN Team</Company>
  <LinksUpToDate>false</LinksUpToDate>
  <CharactersWithSpaces>162354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REPUBLICA MOLDOVA</dc:title>
  <dc:subject/>
  <dc:creator>c400</dc:creator>
  <cp:keywords/>
  <dc:description/>
  <cp:lastModifiedBy>raduga</cp:lastModifiedBy>
  <cp:revision>25</cp:revision>
  <cp:lastPrinted>2019-06-05T06:31:00Z</cp:lastPrinted>
  <dcterms:created xsi:type="dcterms:W3CDTF">2019-05-31T06:10:00Z</dcterms:created>
  <dcterms:modified xsi:type="dcterms:W3CDTF">2019-06-05T08:15:00Z</dcterms:modified>
</cp:coreProperties>
</file>