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BD" w:rsidRPr="00CE2424" w:rsidRDefault="002A3FBD" w:rsidP="002A3F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CE2424">
        <w:rPr>
          <w:rFonts w:ascii="Times New Roman" w:eastAsia="Times New Roman" w:hAnsi="Times New Roman" w:cs="Times New Roman"/>
          <w:bCs/>
          <w:sz w:val="28"/>
          <w:szCs w:val="28"/>
        </w:rPr>
        <w:t>proiect</w:t>
      </w:r>
    </w:p>
    <w:p w:rsidR="002A3FBD" w:rsidRPr="00CE2424" w:rsidRDefault="002A3FBD" w:rsidP="002A3F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3FBD" w:rsidRPr="00CE2424" w:rsidRDefault="002A3FBD" w:rsidP="002A3F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3FBD" w:rsidRPr="00CE2424" w:rsidRDefault="002A3FBD" w:rsidP="002A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PARLAMENTUL REPUBLICII MOLDOVA</w:t>
      </w:r>
    </w:p>
    <w:p w:rsidR="002A3FBD" w:rsidRPr="00CE2424" w:rsidRDefault="002A3FBD" w:rsidP="002A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3FBD" w:rsidRPr="00CE2424" w:rsidRDefault="002A3FBD" w:rsidP="002A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L E G E</w:t>
      </w:r>
    </w:p>
    <w:p w:rsidR="00597938" w:rsidRDefault="002A3FBD" w:rsidP="002A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pentru modificarea Legii </w:t>
      </w:r>
      <w:r w:rsidR="00913452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nr.</w:t>
      </w:r>
      <w:r w:rsidR="00913452">
        <w:rPr>
          <w:rFonts w:ascii="Times New Roman" w:eastAsia="Times New Roman" w:hAnsi="Times New Roman" w:cs="Times New Roman"/>
          <w:b/>
          <w:bCs/>
          <w:sz w:val="28"/>
          <w:szCs w:val="28"/>
        </w:rPr>
        <w:t>397</w:t>
      </w:r>
      <w:r w:rsidR="00913452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9134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03 </w:t>
      </w:r>
    </w:p>
    <w:p w:rsidR="002A3FBD" w:rsidRPr="00CE2424" w:rsidRDefault="00CE2424" w:rsidP="002A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privind </w:t>
      </w: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finanțel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2A3FBD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publice</w:t>
      </w:r>
      <w:r w:rsidR="00597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locale</w:t>
      </w:r>
      <w:r w:rsidR="002A3FBD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A3FBD" w:rsidRPr="00CE2424" w:rsidRDefault="002A3FBD" w:rsidP="002A3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A3FBD" w:rsidRPr="00CE2424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sz w:val="28"/>
          <w:szCs w:val="28"/>
        </w:rPr>
        <w:t>Parlamentul adoptă prezenta lege organică.</w:t>
      </w:r>
    </w:p>
    <w:p w:rsidR="002A3FBD" w:rsidRPr="00CE2424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A3FBD" w:rsidRPr="00CE2424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Art</w:t>
      </w:r>
      <w:r w:rsid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icol unic</w:t>
      </w: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– Legea 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r w:rsidR="00CE2424" w:rsidRPr="00CE2424">
        <w:rPr>
          <w:rFonts w:ascii="Times New Roman" w:eastAsia="Times New Roman" w:hAnsi="Times New Roman" w:cs="Times New Roman"/>
          <w:sz w:val="28"/>
          <w:szCs w:val="28"/>
        </w:rPr>
        <w:t>finanțel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publice 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locale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397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 xml:space="preserve">republicată în 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Monitorul Oficial al Republicii Moldova, 201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, nr.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384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395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, art.</w:t>
      </w:r>
      <w:r w:rsidR="00CE2424">
        <w:rPr>
          <w:rFonts w:ascii="Times New Roman" w:eastAsia="Times New Roman" w:hAnsi="Times New Roman" w:cs="Times New Roman"/>
          <w:sz w:val="28"/>
          <w:szCs w:val="28"/>
        </w:rPr>
        <w:t>612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), se modifică după cum urmează:</w:t>
      </w:r>
    </w:p>
    <w:p w:rsidR="002A3FBD" w:rsidRPr="00CE2424" w:rsidRDefault="002A3FBD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Articolul </w:t>
      </w:r>
      <w:r w:rsidR="00116DA2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alineatul (3) </w:t>
      </w:r>
      <w:r w:rsidR="00116DA2">
        <w:rPr>
          <w:rFonts w:ascii="Times New Roman" w:eastAsia="Times New Roman" w:hAnsi="Times New Roman" w:cs="Times New Roman"/>
          <w:sz w:val="28"/>
          <w:szCs w:val="28"/>
        </w:rPr>
        <w:t>va avea următorul cuprins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FBD" w:rsidRPr="00CE2424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“(3) Transferurile cu </w:t>
      </w:r>
      <w:r w:rsidR="00116DA2" w:rsidRPr="00CE2424">
        <w:rPr>
          <w:rFonts w:ascii="Times New Roman" w:eastAsia="Times New Roman" w:hAnsi="Times New Roman" w:cs="Times New Roman"/>
          <w:sz w:val="28"/>
          <w:szCs w:val="28"/>
        </w:rPr>
        <w:t>destinație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specială</w:t>
      </w:r>
      <w:r w:rsidR="00116DA2">
        <w:rPr>
          <w:rFonts w:ascii="Times New Roman" w:eastAsia="Times New Roman" w:hAnsi="Times New Roman" w:cs="Times New Roman"/>
          <w:sz w:val="28"/>
          <w:szCs w:val="28"/>
        </w:rPr>
        <w:t>, stipulate la alin.(1) din prezentul articol,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utilizate contrar </w:t>
      </w:r>
      <w:r w:rsidR="00116DA2" w:rsidRPr="00CE2424">
        <w:rPr>
          <w:rFonts w:ascii="Times New Roman" w:eastAsia="Times New Roman" w:hAnsi="Times New Roman" w:cs="Times New Roman"/>
          <w:sz w:val="28"/>
          <w:szCs w:val="28"/>
        </w:rPr>
        <w:t>destinației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, constatate în urma controalelor efectuate de către organele abilitate, se restabilesc la bugetul de stat. </w:t>
      </w:r>
      <w:r w:rsidR="00116DA2">
        <w:rPr>
          <w:rFonts w:ascii="Times New Roman" w:eastAsia="Times New Roman" w:hAnsi="Times New Roman" w:cs="Times New Roman"/>
          <w:sz w:val="28"/>
          <w:szCs w:val="28"/>
        </w:rPr>
        <w:t xml:space="preserve">În cazul în care suma utilizată contrar destinației nu este virată benevol la bugetul de stat, 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Ministerul </w:t>
      </w:r>
      <w:r w:rsidR="00116DA2" w:rsidRPr="00CE2424">
        <w:rPr>
          <w:rFonts w:ascii="Times New Roman" w:eastAsia="Times New Roman" w:hAnsi="Times New Roman" w:cs="Times New Roman"/>
          <w:sz w:val="28"/>
          <w:szCs w:val="28"/>
        </w:rPr>
        <w:t>Finanțelor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se autorizează să reducă cu suma respectivă volumul transferurilor cu </w:t>
      </w:r>
      <w:r w:rsidR="00116DA2" w:rsidRPr="00CE2424">
        <w:rPr>
          <w:rFonts w:ascii="Times New Roman" w:eastAsia="Times New Roman" w:hAnsi="Times New Roman" w:cs="Times New Roman"/>
          <w:sz w:val="28"/>
          <w:szCs w:val="28"/>
        </w:rPr>
        <w:t>destinație</w:t>
      </w:r>
      <w:r w:rsidRPr="00CE2424">
        <w:rPr>
          <w:rFonts w:ascii="Times New Roman" w:eastAsia="Times New Roman" w:hAnsi="Times New Roman" w:cs="Times New Roman"/>
          <w:sz w:val="28"/>
          <w:szCs w:val="28"/>
        </w:rPr>
        <w:t xml:space="preserve"> specială aprobat în legea bugetară anuală.”</w:t>
      </w:r>
    </w:p>
    <w:p w:rsidR="00422474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A3FBD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474">
        <w:rPr>
          <w:rFonts w:ascii="Times New Roman" w:eastAsia="Times New Roman" w:hAnsi="Times New Roman" w:cs="Times New Roman"/>
          <w:sz w:val="28"/>
          <w:szCs w:val="28"/>
        </w:rPr>
        <w:t>Articolul 13 va avea următorul cuprins:</w:t>
      </w:r>
    </w:p>
    <w:p w:rsidR="00422474" w:rsidRDefault="00422474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422474">
        <w:rPr>
          <w:rFonts w:ascii="Times New Roman" w:eastAsia="Times New Roman" w:hAnsi="Times New Roman" w:cs="Times New Roman"/>
          <w:b/>
          <w:sz w:val="28"/>
          <w:szCs w:val="28"/>
        </w:rPr>
        <w:t>Articolul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42AA7">
        <w:rPr>
          <w:rFonts w:ascii="Times New Roman" w:eastAsia="Times New Roman" w:hAnsi="Times New Roman" w:cs="Times New Roman"/>
          <w:sz w:val="28"/>
          <w:szCs w:val="28"/>
        </w:rPr>
        <w:t>Balan</w:t>
      </w:r>
      <w:r w:rsidR="0028542C" w:rsidRPr="00342AA7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342AA7">
        <w:rPr>
          <w:rFonts w:ascii="Times New Roman" w:eastAsia="Times New Roman" w:hAnsi="Times New Roman" w:cs="Times New Roman"/>
          <w:sz w:val="28"/>
          <w:szCs w:val="28"/>
        </w:rPr>
        <w:t>a</w:t>
      </w:r>
      <w:r w:rsidR="0028542C" w:rsidRPr="00342AA7">
        <w:rPr>
          <w:rFonts w:ascii="Times New Roman" w:eastAsia="Times New Roman" w:hAnsi="Times New Roman" w:cs="Times New Roman"/>
          <w:sz w:val="28"/>
          <w:szCs w:val="28"/>
        </w:rPr>
        <w:t>rea</w:t>
      </w:r>
      <w:r w:rsidRPr="0028542C">
        <w:rPr>
          <w:rFonts w:ascii="Times New Roman" w:eastAsia="Times New Roman" w:hAnsi="Times New Roman" w:cs="Times New Roman"/>
          <w:sz w:val="28"/>
          <w:szCs w:val="28"/>
        </w:rPr>
        <w:t xml:space="preserve"> bugetului</w:t>
      </w:r>
    </w:p>
    <w:p w:rsidR="00422474" w:rsidRDefault="00422474" w:rsidP="00422474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Orice buget local aprobat, modificat sau executat trebuie să fie balansat.</w:t>
      </w:r>
      <w:r w:rsidR="0028542C">
        <w:rPr>
          <w:rFonts w:ascii="Times New Roman" w:eastAsia="Times New Roman" w:hAnsi="Times New Roman" w:cs="Times New Roman"/>
          <w:sz w:val="28"/>
          <w:szCs w:val="28"/>
        </w:rPr>
        <w:t xml:space="preserve"> Cheltuielile bugetare trebuie să fie egale cu veniturile plus sursele de finanțare.</w:t>
      </w:r>
    </w:p>
    <w:p w:rsidR="00422474" w:rsidRDefault="00422474" w:rsidP="00422474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Autoritățile administrației publice locale sânt obligate să întreprindă toate măsurile necesare pentru menținerea bugetului balansat.</w:t>
      </w:r>
    </w:p>
    <w:p w:rsidR="00422474" w:rsidRPr="009B4B44" w:rsidRDefault="00422474" w:rsidP="0011461D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B44">
        <w:rPr>
          <w:rFonts w:ascii="Times New Roman" w:eastAsia="Times New Roman" w:hAnsi="Times New Roman" w:cs="Times New Roman"/>
          <w:sz w:val="28"/>
          <w:szCs w:val="28"/>
        </w:rPr>
        <w:t>Orice modificare a soldului bugetar se a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>probă</w:t>
      </w:r>
      <w:r w:rsidRPr="009B4B44">
        <w:rPr>
          <w:rFonts w:ascii="Times New Roman" w:eastAsia="Times New Roman" w:hAnsi="Times New Roman" w:cs="Times New Roman"/>
          <w:sz w:val="28"/>
          <w:szCs w:val="28"/>
        </w:rPr>
        <w:t xml:space="preserve"> doar prin decizie </w:t>
      </w:r>
      <w:r w:rsidR="00197E83">
        <w:rPr>
          <w:rFonts w:ascii="Times New Roman" w:eastAsia="Times New Roman" w:hAnsi="Times New Roman" w:cs="Times New Roman"/>
          <w:sz w:val="28"/>
          <w:szCs w:val="28"/>
        </w:rPr>
        <w:t>privind</w:t>
      </w:r>
      <w:r w:rsidRPr="009B4B44">
        <w:rPr>
          <w:rFonts w:ascii="Times New Roman" w:eastAsia="Times New Roman" w:hAnsi="Times New Roman" w:cs="Times New Roman"/>
          <w:sz w:val="28"/>
          <w:szCs w:val="28"/>
        </w:rPr>
        <w:t xml:space="preserve"> modificarea bugetului local.</w:t>
      </w:r>
      <w:r w:rsidR="0028542C" w:rsidRPr="009B4B4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2A3FBD" w:rsidRPr="00CE2424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22474" w:rsidRPr="004224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22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100">
        <w:rPr>
          <w:rFonts w:ascii="Times New Roman" w:eastAsia="Times New Roman" w:hAnsi="Times New Roman" w:cs="Times New Roman"/>
          <w:sz w:val="28"/>
          <w:szCs w:val="28"/>
        </w:rPr>
        <w:t>La a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rticolul </w:t>
      </w:r>
      <w:r w:rsidR="00CB610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 alineatul (1)</w:t>
      </w:r>
      <w:r w:rsidR="00CB6100">
        <w:rPr>
          <w:rFonts w:ascii="Times New Roman" w:eastAsia="Times New Roman" w:hAnsi="Times New Roman" w:cs="Times New Roman"/>
          <w:sz w:val="28"/>
          <w:szCs w:val="28"/>
        </w:rPr>
        <w:t xml:space="preserve"> lit.a), textul ”atît din țară, cît și de peste hotare” se substituie cu textul ”din țară”.</w:t>
      </w:r>
    </w:p>
    <w:p w:rsidR="00305C17" w:rsidRPr="00305C17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05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05C17" w:rsidRPr="00305C17">
        <w:rPr>
          <w:rFonts w:ascii="Times New Roman" w:eastAsia="Times New Roman" w:hAnsi="Times New Roman" w:cs="Times New Roman"/>
          <w:bCs/>
          <w:sz w:val="28"/>
          <w:szCs w:val="28"/>
        </w:rPr>
        <w:t>La articolul 21</w:t>
      </w:r>
      <w:r w:rsidR="00DB6360">
        <w:rPr>
          <w:rFonts w:ascii="Times New Roman" w:eastAsia="Times New Roman" w:hAnsi="Times New Roman" w:cs="Times New Roman"/>
          <w:bCs/>
          <w:sz w:val="28"/>
          <w:szCs w:val="28"/>
        </w:rPr>
        <w:t xml:space="preserve"> alineatul (4) lit.b) cuvântul ”articole” se substituie cu textul ”articole/puncte”. </w:t>
      </w:r>
    </w:p>
    <w:p w:rsidR="00EF3EBE" w:rsidRPr="003342D7" w:rsidRDefault="00AF4778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A3FBD" w:rsidRPr="003342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3FBD" w:rsidRPr="003342D7">
        <w:rPr>
          <w:rFonts w:ascii="Times New Roman" w:eastAsia="Times New Roman" w:hAnsi="Times New Roman" w:cs="Times New Roman"/>
          <w:sz w:val="28"/>
          <w:szCs w:val="28"/>
        </w:rPr>
        <w:t xml:space="preserve"> Articolul </w:t>
      </w:r>
      <w:r w:rsidR="00B45355" w:rsidRPr="003342D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F3EBE" w:rsidRPr="003342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3EBE" w:rsidRPr="003342D7" w:rsidRDefault="00EF3EBE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2D7">
        <w:rPr>
          <w:rFonts w:ascii="Times New Roman" w:eastAsia="Times New Roman" w:hAnsi="Times New Roman" w:cs="Times New Roman"/>
          <w:sz w:val="28"/>
          <w:szCs w:val="28"/>
        </w:rPr>
        <w:t>alineatul (2) se completează cu litera c) cu următorul cuprins:</w:t>
      </w:r>
    </w:p>
    <w:p w:rsidR="00EF3EBE" w:rsidRPr="003342D7" w:rsidRDefault="00EF3EBE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2D7">
        <w:rPr>
          <w:rFonts w:ascii="Times New Roman" w:eastAsia="Times New Roman" w:hAnsi="Times New Roman" w:cs="Times New Roman"/>
          <w:sz w:val="28"/>
          <w:szCs w:val="28"/>
        </w:rPr>
        <w:t>”c) stabilirea volumelor transferurilor la nivelul celor prevăzute în bugetul de la care se efectuează aceste transferuri</w:t>
      </w:r>
      <w:r w:rsidR="003342D7" w:rsidRPr="003342D7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:rsidR="002A3FBD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2D7">
        <w:rPr>
          <w:rFonts w:ascii="Times New Roman" w:eastAsia="Times New Roman" w:hAnsi="Times New Roman" w:cs="Times New Roman"/>
          <w:sz w:val="28"/>
          <w:szCs w:val="28"/>
        </w:rPr>
        <w:t>alineatul (</w:t>
      </w:r>
      <w:r w:rsidR="00B45355" w:rsidRPr="003342D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42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73525">
        <w:rPr>
          <w:rFonts w:ascii="Times New Roman" w:eastAsia="Times New Roman" w:hAnsi="Times New Roman" w:cs="Times New Roman"/>
          <w:sz w:val="28"/>
          <w:szCs w:val="28"/>
        </w:rPr>
        <w:t>va avea următorul cuprins:</w:t>
      </w:r>
    </w:p>
    <w:p w:rsidR="00A73525" w:rsidRPr="00CE2424" w:rsidRDefault="00A73525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”(5) </w:t>
      </w:r>
      <w:r w:rsidRPr="00A73525">
        <w:rPr>
          <w:rFonts w:ascii="Times New Roman" w:eastAsia="Times New Roman" w:hAnsi="Times New Roman" w:cs="Times New Roman"/>
          <w:sz w:val="28"/>
          <w:szCs w:val="28"/>
        </w:rPr>
        <w:t>În cazul în care administratorul de buget nu stabilește volum</w:t>
      </w:r>
      <w:r>
        <w:rPr>
          <w:rFonts w:ascii="Times New Roman" w:eastAsia="Times New Roman" w:hAnsi="Times New Roman" w:cs="Times New Roman"/>
          <w:sz w:val="28"/>
          <w:szCs w:val="28"/>
        </w:rPr>
        <w:t>ele</w:t>
      </w:r>
      <w:r w:rsidRPr="00A73525">
        <w:rPr>
          <w:rFonts w:ascii="Times New Roman" w:eastAsia="Times New Roman" w:hAnsi="Times New Roman" w:cs="Times New Roman"/>
          <w:sz w:val="28"/>
          <w:szCs w:val="28"/>
        </w:rPr>
        <w:t xml:space="preserve"> transferurilor prevăzut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A73525">
        <w:rPr>
          <w:rFonts w:ascii="Times New Roman" w:eastAsia="Times New Roman" w:hAnsi="Times New Roman" w:cs="Times New Roman"/>
          <w:sz w:val="28"/>
          <w:szCs w:val="28"/>
        </w:rPr>
        <w:t xml:space="preserve"> în buget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ele </w:t>
      </w:r>
      <w:r w:rsidRPr="00A73525">
        <w:rPr>
          <w:rFonts w:ascii="Times New Roman" w:eastAsia="Times New Roman" w:hAnsi="Times New Roman" w:cs="Times New Roman"/>
          <w:sz w:val="28"/>
          <w:szCs w:val="28"/>
        </w:rPr>
        <w:t>aprobat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Pr="00A73525">
        <w:rPr>
          <w:rFonts w:ascii="Times New Roman" w:eastAsia="Times New Roman" w:hAnsi="Times New Roman" w:cs="Times New Roman"/>
          <w:sz w:val="28"/>
          <w:szCs w:val="28"/>
        </w:rPr>
        <w:t xml:space="preserve"> pe anul respectiv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la care se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efectuează aceste transferuri</w:t>
      </w:r>
      <w:r w:rsidRPr="00A73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13F97">
        <w:rPr>
          <w:rFonts w:ascii="Times New Roman" w:eastAsia="Times New Roman" w:hAnsi="Times New Roman" w:cs="Times New Roman"/>
          <w:sz w:val="28"/>
          <w:szCs w:val="28"/>
        </w:rPr>
        <w:t xml:space="preserve">finanțarea acestora se efectuează în limita transferurilor aprobate în bugetele </w:t>
      </w:r>
      <w:r w:rsidR="00072385" w:rsidRPr="00813F97">
        <w:rPr>
          <w:rFonts w:ascii="Times New Roman" w:eastAsia="Times New Roman" w:hAnsi="Times New Roman" w:cs="Times New Roman"/>
          <w:sz w:val="28"/>
          <w:szCs w:val="28"/>
        </w:rPr>
        <w:t>de la care se efectuează acestea</w:t>
      </w:r>
      <w:r w:rsidRPr="00813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2385" w:rsidRPr="00813F97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2A3FBD" w:rsidRPr="00CE2424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2A3FBD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FE6">
        <w:rPr>
          <w:rFonts w:ascii="Times New Roman" w:eastAsia="Times New Roman" w:hAnsi="Times New Roman" w:cs="Times New Roman"/>
          <w:sz w:val="28"/>
          <w:szCs w:val="28"/>
        </w:rPr>
        <w:t>La a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rticolul </w:t>
      </w:r>
      <w:r w:rsidR="00AD2FE6">
        <w:rPr>
          <w:rFonts w:ascii="Times New Roman" w:eastAsia="Times New Roman" w:hAnsi="Times New Roman" w:cs="Times New Roman"/>
          <w:sz w:val="28"/>
          <w:szCs w:val="28"/>
        </w:rPr>
        <w:t>28 alineat (5) după textul ”care se aprobă” se introduce textul      ” , de regulă, ”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BD" w:rsidRPr="00CE2424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2A3FBD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 La articolul </w:t>
      </w:r>
      <w:r w:rsidR="00EF3EBE">
        <w:rPr>
          <w:rFonts w:ascii="Times New Roman" w:eastAsia="Times New Roman" w:hAnsi="Times New Roman" w:cs="Times New Roman"/>
          <w:sz w:val="28"/>
          <w:szCs w:val="28"/>
        </w:rPr>
        <w:t>29 alineatul (4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F3EBE">
        <w:rPr>
          <w:rFonts w:ascii="Times New Roman" w:eastAsia="Times New Roman" w:hAnsi="Times New Roman" w:cs="Times New Roman"/>
          <w:sz w:val="28"/>
          <w:szCs w:val="28"/>
        </w:rPr>
        <w:t xml:space="preserve"> după textul ”limitele alocațiilor bugetare aprobate”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 se completează cu textul “</w:t>
      </w:r>
      <w:r w:rsidR="00EF3EB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="00342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EBE">
        <w:rPr>
          <w:rFonts w:ascii="Times New Roman" w:eastAsia="Times New Roman" w:hAnsi="Times New Roman" w:cs="Times New Roman"/>
          <w:sz w:val="28"/>
          <w:szCs w:val="28"/>
        </w:rPr>
        <w:t xml:space="preserve">după stingerea datoriilor cu termen de achitare expirat, 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F24C24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A3FBD" w:rsidRPr="00CE242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A3FBD" w:rsidRPr="00CE2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C24">
        <w:rPr>
          <w:rFonts w:ascii="Times New Roman" w:eastAsia="Times New Roman" w:hAnsi="Times New Roman" w:cs="Times New Roman"/>
          <w:sz w:val="28"/>
          <w:szCs w:val="28"/>
        </w:rPr>
        <w:t>Denumirea c</w:t>
      </w:r>
      <w:r w:rsidR="00B51815">
        <w:rPr>
          <w:rFonts w:ascii="Times New Roman" w:eastAsia="Times New Roman" w:hAnsi="Times New Roman" w:cs="Times New Roman"/>
          <w:sz w:val="28"/>
          <w:szCs w:val="28"/>
        </w:rPr>
        <w:t>apitolul</w:t>
      </w:r>
      <w:r w:rsidR="00F24C24">
        <w:rPr>
          <w:rFonts w:ascii="Times New Roman" w:eastAsia="Times New Roman" w:hAnsi="Times New Roman" w:cs="Times New Roman"/>
          <w:sz w:val="28"/>
          <w:szCs w:val="28"/>
        </w:rPr>
        <w:t>ui</w:t>
      </w:r>
      <w:r w:rsidR="00B5181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r w:rsidR="00F24C24">
        <w:rPr>
          <w:rFonts w:ascii="Times New Roman" w:eastAsia="Times New Roman" w:hAnsi="Times New Roman" w:cs="Times New Roman"/>
          <w:sz w:val="28"/>
          <w:szCs w:val="28"/>
        </w:rPr>
        <w:t>se modifică și va avea următorul cuprins:</w:t>
      </w:r>
    </w:p>
    <w:p w:rsidR="00F24C24" w:rsidRDefault="00F24C24" w:rsidP="00F24C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="00DD751C">
        <w:rPr>
          <w:rFonts w:ascii="Times New Roman" w:eastAsia="Times New Roman" w:hAnsi="Times New Roman" w:cs="Times New Roman"/>
          <w:sz w:val="28"/>
          <w:szCs w:val="28"/>
        </w:rPr>
        <w:t>Supravegherea, c</w:t>
      </w:r>
      <w:r>
        <w:rPr>
          <w:rFonts w:ascii="Times New Roman" w:eastAsia="Times New Roman" w:hAnsi="Times New Roman" w:cs="Times New Roman"/>
          <w:sz w:val="28"/>
          <w:szCs w:val="28"/>
        </w:rPr>
        <w:t>ontrolul și auditul public extern al bugetelor locale”</w:t>
      </w:r>
    </w:p>
    <w:p w:rsidR="002A3FBD" w:rsidRDefault="00AF4778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24C24" w:rsidRPr="00F24C2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24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51C">
        <w:rPr>
          <w:rFonts w:ascii="Times New Roman" w:eastAsia="Times New Roman" w:hAnsi="Times New Roman" w:cs="Times New Roman"/>
          <w:sz w:val="28"/>
          <w:szCs w:val="28"/>
        </w:rPr>
        <w:t>Legea</w:t>
      </w:r>
      <w:r w:rsidR="00F24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815">
        <w:rPr>
          <w:rFonts w:ascii="Times New Roman" w:eastAsia="Times New Roman" w:hAnsi="Times New Roman" w:cs="Times New Roman"/>
          <w:sz w:val="28"/>
          <w:szCs w:val="28"/>
        </w:rPr>
        <w:t>se completează cu articol</w:t>
      </w:r>
      <w:r w:rsidR="00DD751C">
        <w:rPr>
          <w:rFonts w:ascii="Times New Roman" w:eastAsia="Times New Roman" w:hAnsi="Times New Roman" w:cs="Times New Roman"/>
          <w:sz w:val="28"/>
          <w:szCs w:val="28"/>
        </w:rPr>
        <w:t>ele</w:t>
      </w:r>
      <w:r w:rsidR="00B51815">
        <w:rPr>
          <w:rFonts w:ascii="Times New Roman" w:eastAsia="Times New Roman" w:hAnsi="Times New Roman" w:cs="Times New Roman"/>
          <w:sz w:val="28"/>
          <w:szCs w:val="28"/>
        </w:rPr>
        <w:t xml:space="preserve"> 36 </w:t>
      </w:r>
      <w:r w:rsidR="00DD751C">
        <w:rPr>
          <w:rFonts w:ascii="Times New Roman" w:eastAsia="Times New Roman" w:hAnsi="Times New Roman" w:cs="Times New Roman"/>
          <w:sz w:val="28"/>
          <w:szCs w:val="28"/>
        </w:rPr>
        <w:t xml:space="preserve">și 37 </w:t>
      </w:r>
      <w:r w:rsidR="00B51815">
        <w:rPr>
          <w:rFonts w:ascii="Times New Roman" w:eastAsia="Times New Roman" w:hAnsi="Times New Roman" w:cs="Times New Roman"/>
          <w:sz w:val="28"/>
          <w:szCs w:val="28"/>
        </w:rPr>
        <w:t>cu următorul cuprins:</w:t>
      </w:r>
    </w:p>
    <w:p w:rsidR="00B51815" w:rsidRDefault="00B51815" w:rsidP="00AA420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B51815">
        <w:rPr>
          <w:rFonts w:ascii="Times New Roman" w:eastAsia="Times New Roman" w:hAnsi="Times New Roman" w:cs="Times New Roman"/>
          <w:b/>
          <w:sz w:val="28"/>
          <w:szCs w:val="28"/>
        </w:rPr>
        <w:t>Articolul 36.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Auditul public extern al bugetelor locale</w:t>
      </w:r>
    </w:p>
    <w:p w:rsidR="00B51815" w:rsidRDefault="00B51815" w:rsidP="00B51815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Autoritățile/instituțiile bugetare finanțate de la bugetele locale sânt supuse auditului public extern în conformitate cu prevederile Legii privind organizarea și funcționarea Curții de Conturi a Republicii Moldova.</w:t>
      </w:r>
    </w:p>
    <w:p w:rsidR="00B51815" w:rsidRPr="00B51815" w:rsidRDefault="00B51815" w:rsidP="00B51815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În cazul emiterii de către Curtea de Conturi a opiniei contrare sau în cazul refuzului auditorului public extern de a emite opinia asupra situației financiare, conducătorul autorității/instituției bugetare </w:t>
      </w:r>
      <w:r w:rsidR="00795180">
        <w:rPr>
          <w:rFonts w:ascii="Times New Roman" w:eastAsia="Times New Roman" w:hAnsi="Times New Roman" w:cs="Times New Roman"/>
          <w:sz w:val="28"/>
          <w:szCs w:val="28"/>
        </w:rPr>
        <w:t xml:space="preserve">finanțată de la bugetul local </w:t>
      </w:r>
      <w:r>
        <w:rPr>
          <w:rFonts w:ascii="Times New Roman" w:eastAsia="Times New Roman" w:hAnsi="Times New Roman" w:cs="Times New Roman"/>
          <w:sz w:val="28"/>
          <w:szCs w:val="28"/>
        </w:rPr>
        <w:t>poartă răspundere conform legislației în vigoare.</w:t>
      </w:r>
    </w:p>
    <w:p w:rsidR="00DD751C" w:rsidRPr="00DD751C" w:rsidRDefault="00DD751C" w:rsidP="0067426E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51C">
        <w:rPr>
          <w:rFonts w:ascii="Times New Roman" w:eastAsia="Times New Roman" w:hAnsi="Times New Roman" w:cs="Times New Roman"/>
          <w:b/>
          <w:sz w:val="28"/>
          <w:szCs w:val="28"/>
        </w:rPr>
        <w:t>Articolul 37.</w:t>
      </w:r>
      <w:r w:rsidRPr="00DD751C">
        <w:rPr>
          <w:rFonts w:ascii="Times New Roman" w:eastAsia="Times New Roman" w:hAnsi="Times New Roman" w:cs="Times New Roman"/>
          <w:sz w:val="28"/>
          <w:szCs w:val="28"/>
        </w:rPr>
        <w:t xml:space="preserve"> Măsuri restrictive cu caracter temporar </w:t>
      </w:r>
    </w:p>
    <w:p w:rsidR="00DD751C" w:rsidRPr="00DD751C" w:rsidRDefault="00DD751C" w:rsidP="00DD75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51C">
        <w:rPr>
          <w:rFonts w:ascii="Times New Roman" w:eastAsia="Times New Roman" w:hAnsi="Times New Roman" w:cs="Times New Roman"/>
          <w:sz w:val="28"/>
          <w:szCs w:val="28"/>
        </w:rPr>
        <w:t>(1)</w:t>
      </w:r>
      <w:r w:rsidRPr="00DD751C">
        <w:rPr>
          <w:rFonts w:ascii="Times New Roman" w:eastAsia="Times New Roman" w:hAnsi="Times New Roman" w:cs="Times New Roman"/>
          <w:sz w:val="28"/>
          <w:szCs w:val="28"/>
        </w:rPr>
        <w:tab/>
        <w:t xml:space="preserve">Pentru </w:t>
      </w:r>
      <w:r w:rsidR="0024287B">
        <w:rPr>
          <w:rFonts w:ascii="Times New Roman" w:eastAsia="Times New Roman" w:hAnsi="Times New Roman" w:cs="Times New Roman"/>
          <w:sz w:val="28"/>
          <w:szCs w:val="28"/>
        </w:rPr>
        <w:t xml:space="preserve">autoritățile bugetare </w:t>
      </w:r>
      <w:r w:rsidRPr="00DD751C">
        <w:rPr>
          <w:rFonts w:ascii="Times New Roman" w:eastAsia="Times New Roman" w:hAnsi="Times New Roman" w:cs="Times New Roman"/>
          <w:sz w:val="28"/>
          <w:szCs w:val="28"/>
        </w:rPr>
        <w:t xml:space="preserve">care nu au prezentat la timp rapoartele privind utilizarea mijloacelor alocate, nu au înlăturat în termenele stabilite încălcările și neajunsurile depistate, precum și nu au prezentat alte rapoarte/documente/informații solicitate, Ministerul Finanțelor suspendă temporar finanțarea de la bugetul de stat a </w:t>
      </w:r>
      <w:r w:rsidR="00882C36">
        <w:rPr>
          <w:rFonts w:ascii="Times New Roman" w:eastAsia="Times New Roman" w:hAnsi="Times New Roman" w:cs="Times New Roman"/>
          <w:sz w:val="28"/>
          <w:szCs w:val="28"/>
        </w:rPr>
        <w:t xml:space="preserve">transferurilor cu destinație generală la </w:t>
      </w:r>
      <w:r w:rsidRPr="00DD751C">
        <w:rPr>
          <w:rFonts w:ascii="Times New Roman" w:eastAsia="Times New Roman" w:hAnsi="Times New Roman" w:cs="Times New Roman"/>
          <w:sz w:val="28"/>
          <w:szCs w:val="28"/>
        </w:rPr>
        <w:t>bugetul local respectiv.</w:t>
      </w:r>
    </w:p>
    <w:p w:rsidR="002A3FBD" w:rsidRPr="00CE2424" w:rsidRDefault="00DD751C" w:rsidP="00DD7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r w:rsidRPr="00DD751C">
        <w:rPr>
          <w:rFonts w:ascii="Times New Roman" w:eastAsia="Times New Roman" w:hAnsi="Times New Roman" w:cs="Times New Roman"/>
          <w:sz w:val="28"/>
          <w:szCs w:val="28"/>
        </w:rPr>
        <w:t>Aplicarea măsurilor restrictive cu caracter temporar prevăzute la alin.(1) din prezentul articol se va efectua conform mecanismului aprobat de Ministerul Finanțelor.”</w:t>
      </w:r>
    </w:p>
    <w:p w:rsidR="002A3FBD" w:rsidRPr="00CE2424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FBD" w:rsidRPr="00CE2424" w:rsidRDefault="002A3FBD" w:rsidP="002A3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AB7" w:rsidRPr="009C20B3" w:rsidRDefault="009C20B3">
      <w:pPr>
        <w:rPr>
          <w:rFonts w:ascii="Times New Roman" w:hAnsi="Times New Roman" w:cs="Times New Roman"/>
          <w:b/>
          <w:sz w:val="28"/>
          <w:szCs w:val="28"/>
        </w:rPr>
      </w:pPr>
      <w:r w:rsidRPr="009C20B3">
        <w:rPr>
          <w:rFonts w:ascii="Times New Roman" w:hAnsi="Times New Roman" w:cs="Times New Roman"/>
          <w:b/>
          <w:sz w:val="28"/>
          <w:szCs w:val="28"/>
        </w:rPr>
        <w:t xml:space="preserve">PREȘEDINTELE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0B3">
        <w:rPr>
          <w:rFonts w:ascii="Times New Roman" w:hAnsi="Times New Roman" w:cs="Times New Roman"/>
          <w:b/>
          <w:sz w:val="28"/>
          <w:szCs w:val="28"/>
        </w:rPr>
        <w:t>PARLAMENTULUI</w:t>
      </w:r>
    </w:p>
    <w:sectPr w:rsidR="00967AB7" w:rsidRPr="009C20B3" w:rsidSect="00913452">
      <w:footerReference w:type="default" r:id="rId7"/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AA" w:rsidRDefault="00DA46AA" w:rsidP="00D845A5">
      <w:pPr>
        <w:spacing w:after="0" w:line="240" w:lineRule="auto"/>
      </w:pPr>
      <w:r>
        <w:separator/>
      </w:r>
    </w:p>
  </w:endnote>
  <w:endnote w:type="continuationSeparator" w:id="0">
    <w:p w:rsidR="00DA46AA" w:rsidRDefault="00DA46AA" w:rsidP="00D8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714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45A5" w:rsidRDefault="00D845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45A5" w:rsidRDefault="00D84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AA" w:rsidRDefault="00DA46AA" w:rsidP="00D845A5">
      <w:pPr>
        <w:spacing w:after="0" w:line="240" w:lineRule="auto"/>
      </w:pPr>
      <w:r>
        <w:separator/>
      </w:r>
    </w:p>
  </w:footnote>
  <w:footnote w:type="continuationSeparator" w:id="0">
    <w:p w:rsidR="00DA46AA" w:rsidRDefault="00DA46AA" w:rsidP="00D8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1BAE"/>
    <w:multiLevelType w:val="hybridMultilevel"/>
    <w:tmpl w:val="94CCBEA8"/>
    <w:lvl w:ilvl="0" w:tplc="4678FB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D941A6"/>
    <w:multiLevelType w:val="hybridMultilevel"/>
    <w:tmpl w:val="E740362A"/>
    <w:lvl w:ilvl="0" w:tplc="866C4F4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031BF5"/>
    <w:multiLevelType w:val="hybridMultilevel"/>
    <w:tmpl w:val="A82E8A14"/>
    <w:lvl w:ilvl="0" w:tplc="8174B9F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D"/>
    <w:rsid w:val="00000D86"/>
    <w:rsid w:val="000012E3"/>
    <w:rsid w:val="00013FFC"/>
    <w:rsid w:val="00067A89"/>
    <w:rsid w:val="00072385"/>
    <w:rsid w:val="000A6D74"/>
    <w:rsid w:val="000C2C20"/>
    <w:rsid w:val="000D0EF0"/>
    <w:rsid w:val="00106832"/>
    <w:rsid w:val="00116DA2"/>
    <w:rsid w:val="00197E83"/>
    <w:rsid w:val="001A3965"/>
    <w:rsid w:val="001B3BA8"/>
    <w:rsid w:val="001C09BD"/>
    <w:rsid w:val="0024287B"/>
    <w:rsid w:val="002514EE"/>
    <w:rsid w:val="0028542C"/>
    <w:rsid w:val="00297345"/>
    <w:rsid w:val="002A0FDE"/>
    <w:rsid w:val="002A3FBD"/>
    <w:rsid w:val="00305C17"/>
    <w:rsid w:val="00314990"/>
    <w:rsid w:val="0033284F"/>
    <w:rsid w:val="003342D7"/>
    <w:rsid w:val="00342AA7"/>
    <w:rsid w:val="00387807"/>
    <w:rsid w:val="00422474"/>
    <w:rsid w:val="00426973"/>
    <w:rsid w:val="004C2AA1"/>
    <w:rsid w:val="0058171A"/>
    <w:rsid w:val="00597938"/>
    <w:rsid w:val="00643BCC"/>
    <w:rsid w:val="0067426E"/>
    <w:rsid w:val="00795180"/>
    <w:rsid w:val="00813F97"/>
    <w:rsid w:val="00855378"/>
    <w:rsid w:val="00875C56"/>
    <w:rsid w:val="00882C36"/>
    <w:rsid w:val="00913452"/>
    <w:rsid w:val="00967AB7"/>
    <w:rsid w:val="00974552"/>
    <w:rsid w:val="009B4B44"/>
    <w:rsid w:val="009C20B3"/>
    <w:rsid w:val="00A4523F"/>
    <w:rsid w:val="00A73525"/>
    <w:rsid w:val="00A7709A"/>
    <w:rsid w:val="00AA420A"/>
    <w:rsid w:val="00AB39CD"/>
    <w:rsid w:val="00AB47C4"/>
    <w:rsid w:val="00AD2FE6"/>
    <w:rsid w:val="00AF4778"/>
    <w:rsid w:val="00B32AA3"/>
    <w:rsid w:val="00B45355"/>
    <w:rsid w:val="00B51815"/>
    <w:rsid w:val="00B53FFC"/>
    <w:rsid w:val="00B77972"/>
    <w:rsid w:val="00BF21F7"/>
    <w:rsid w:val="00C761AC"/>
    <w:rsid w:val="00CB6100"/>
    <w:rsid w:val="00CE2424"/>
    <w:rsid w:val="00CF4EFD"/>
    <w:rsid w:val="00D66D29"/>
    <w:rsid w:val="00D845A5"/>
    <w:rsid w:val="00D90357"/>
    <w:rsid w:val="00DA46AA"/>
    <w:rsid w:val="00DB6360"/>
    <w:rsid w:val="00DD751C"/>
    <w:rsid w:val="00E66850"/>
    <w:rsid w:val="00E70743"/>
    <w:rsid w:val="00ED61BD"/>
    <w:rsid w:val="00EF3EBE"/>
    <w:rsid w:val="00F24C24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359BE-370B-4F53-8526-EC75876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5A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5A5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Rotaru</dc:creator>
  <cp:keywords/>
  <dc:description/>
  <cp:lastModifiedBy>Ion Iaconi</cp:lastModifiedBy>
  <cp:revision>2</cp:revision>
  <cp:lastPrinted>2019-02-21T07:19:00Z</cp:lastPrinted>
  <dcterms:created xsi:type="dcterms:W3CDTF">2019-05-08T11:54:00Z</dcterms:created>
  <dcterms:modified xsi:type="dcterms:W3CDTF">2019-05-08T11:54:00Z</dcterms:modified>
</cp:coreProperties>
</file>