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31A" w:rsidRPr="006512F9" w:rsidRDefault="006512F9" w:rsidP="006512F9">
      <w:pPr>
        <w:jc w:val="center"/>
        <w:rPr>
          <w:b/>
        </w:rPr>
      </w:pPr>
      <w:bookmarkStart w:id="0" w:name="_GoBack"/>
      <w:bookmarkEnd w:id="0"/>
      <w:r w:rsidRPr="006512F9">
        <w:rPr>
          <w:b/>
        </w:rPr>
        <w:t>NOTĂ explicativă privind elaborarea documentului normative CP F.02.03 „Construcții din beton și beton armat. Evaluarea in-situ a rezistenței la compresiune a betonului din structuri şi din elemente prefabricate”</w:t>
      </w:r>
    </w:p>
    <w:p w:rsidR="006512F9" w:rsidRDefault="006512F9" w:rsidP="006512F9"/>
    <w:p w:rsidR="006512F9" w:rsidRDefault="006512F9" w:rsidP="006512F9">
      <w:r w:rsidRPr="006512F9">
        <w:t>Prezentul Cod practic în construcții furnizează tehnici pentru evaluarea „in-situ” a rezistenței la compresiune a betonului din structuri şi din elemente prefabricate. Încercarea rezistenței „in-situ” ia în considerare atât efectele materialelor, cât şi pe cele ale execuției (compactare, protejarea betonului până la întărire etc.).</w:t>
      </w:r>
      <w:r>
        <w:t xml:space="preserve"> </w:t>
      </w:r>
    </w:p>
    <w:p w:rsidR="006512F9" w:rsidRDefault="006512F9" w:rsidP="006512F9"/>
    <w:p w:rsidR="006512F9" w:rsidRDefault="006512F9" w:rsidP="006512F9">
      <w:r>
        <w:t>Evaluarea rezistenței la compresiune a betonului din structuri reprezintă o activitate deosebit de importantă având în vedere că aceasta furnizează date cu privire la cea mai importantă caracteristică a betonului, clasa sa de rezistență. Această activitate este necesară, în principal, în două situații/cazuri:</w:t>
      </w:r>
    </w:p>
    <w:p w:rsidR="006512F9" w:rsidRDefault="006512F9" w:rsidP="006512F9"/>
    <w:p w:rsidR="006512F9" w:rsidRDefault="006512F9" w:rsidP="006512F9">
      <w:r>
        <w:t>A. Evaluarea structurilor existente din beton;</w:t>
      </w:r>
    </w:p>
    <w:p w:rsidR="006512F9" w:rsidRDefault="006512F9" w:rsidP="006512F9">
      <w:r>
        <w:t>B. Determinarea calității betonului din construcții noi, în cazul în care există dubii privind calitatea, neconformitatea betonului la stații etc.</w:t>
      </w:r>
    </w:p>
    <w:p w:rsidR="006512F9" w:rsidRDefault="006512F9" w:rsidP="006512F9"/>
    <w:p w:rsidR="006512F9" w:rsidRDefault="006512F9" w:rsidP="006512F9">
      <w:r>
        <w:t>La nivel european, evaluarea rezistenței betonului din construcții existente se face în conformitate cu standardul EN 13791. Se specifică faptul că evaluarea rezistenței la compresiune a betonului este necesară, în principal, în următoarele cazuri:</w:t>
      </w:r>
    </w:p>
    <w:p w:rsidR="006512F9" w:rsidRDefault="006512F9" w:rsidP="006512F9"/>
    <w:p w:rsidR="006512F9" w:rsidRDefault="006512F9" w:rsidP="006512F9">
      <w:pPr>
        <w:tabs>
          <w:tab w:val="left" w:pos="284"/>
        </w:tabs>
      </w:pPr>
      <w:r>
        <w:t>a)</w:t>
      </w:r>
      <w:r>
        <w:tab/>
        <w:t>structura din beton armat a construcției se va modifica sau își va schimba destinația;</w:t>
      </w:r>
    </w:p>
    <w:p w:rsidR="006512F9" w:rsidRDefault="006512F9" w:rsidP="006512F9">
      <w:pPr>
        <w:tabs>
          <w:tab w:val="left" w:pos="284"/>
        </w:tabs>
      </w:pPr>
      <w:r>
        <w:t>b)</w:t>
      </w:r>
      <w:r>
        <w:tab/>
        <w:t>există dubii în legătura cu valoarea rezistenței la compresiune a betonului din diferite cauze legate de: punerea în opera, de incendiu, diferite deteriorări ale betonului etc.;</w:t>
      </w:r>
    </w:p>
    <w:p w:rsidR="006512F9" w:rsidRDefault="006512F9" w:rsidP="006512F9">
      <w:pPr>
        <w:tabs>
          <w:tab w:val="left" w:pos="284"/>
        </w:tabs>
      </w:pPr>
      <w:r>
        <w:t>c)</w:t>
      </w:r>
      <w:r>
        <w:tab/>
        <w:t>este necesară evaluarea rezistenței betonului în timpul execuției construcției;</w:t>
      </w:r>
    </w:p>
    <w:p w:rsidR="006512F9" w:rsidRDefault="006512F9" w:rsidP="006512F9">
      <w:pPr>
        <w:tabs>
          <w:tab w:val="left" w:pos="284"/>
        </w:tabs>
      </w:pPr>
      <w:r>
        <w:t>d)</w:t>
      </w:r>
      <w:r>
        <w:tab/>
        <w:t>s-au constatat neconformități ale rezistenței la compresiune a betonului în urma încercării probelor de beton produs la stații etc.</w:t>
      </w:r>
    </w:p>
    <w:p w:rsidR="006512F9" w:rsidRDefault="006512F9" w:rsidP="006512F9">
      <w:pPr>
        <w:tabs>
          <w:tab w:val="left" w:pos="284"/>
        </w:tabs>
      </w:pPr>
    </w:p>
    <w:p w:rsidR="006512F9" w:rsidRDefault="006512F9" w:rsidP="006512F9">
      <w:pPr>
        <w:tabs>
          <w:tab w:val="left" w:pos="284"/>
        </w:tabs>
      </w:pPr>
      <w:r w:rsidRPr="006512F9">
        <w:t xml:space="preserve">Evaluarea rezistenței la compresiune a betonului se efectuează în conformitate cu principalele metode de încercare </w:t>
      </w:r>
      <w:r>
        <w:t xml:space="preserve">expuse în </w:t>
      </w:r>
      <w:r w:rsidRPr="006512F9">
        <w:t xml:space="preserve">seria </w:t>
      </w:r>
      <w:r>
        <w:t xml:space="preserve">de </w:t>
      </w:r>
      <w:r w:rsidRPr="006512F9">
        <w:t>standarde SM SR EN 12504 „Încercări pe beton în structuri”.</w:t>
      </w:r>
    </w:p>
    <w:p w:rsidR="006512F9" w:rsidRDefault="006512F9" w:rsidP="006512F9">
      <w:pPr>
        <w:tabs>
          <w:tab w:val="left" w:pos="284"/>
        </w:tabs>
      </w:pPr>
    </w:p>
    <w:p w:rsidR="006512F9" w:rsidRDefault="006512F9" w:rsidP="006512F9">
      <w:pPr>
        <w:tabs>
          <w:tab w:val="left" w:pos="284"/>
        </w:tabs>
      </w:pPr>
      <w:r>
        <w:t xml:space="preserve">Pentru condiții de producție şi materiale componente specifice, acolo unde prevederile naționale permit, elaborarea unui proiectul economic poate fi posibilă prin evaluarea coeficientului parțial de siguranță </w:t>
      </w:r>
      <w:r w:rsidRPr="00C6238F">
        <w:rPr>
          <w:rFonts w:cs="Arial"/>
          <w:bCs/>
        </w:rPr>
        <w:sym w:font="Symbol" w:char="F067"/>
      </w:r>
      <w:r w:rsidRPr="00C6238F">
        <w:rPr>
          <w:rFonts w:cs="Arial"/>
          <w:bCs/>
          <w:vertAlign w:val="subscript"/>
        </w:rPr>
        <w:t>c</w:t>
      </w:r>
      <w:r>
        <w:t xml:space="preserve"> din cunoașterea rezistenței la compresiune „in-situ” şi a rezistenței epruvetelor de încercat standardizate.</w:t>
      </w:r>
    </w:p>
    <w:p w:rsidR="006512F9" w:rsidRDefault="006512F9" w:rsidP="006512F9">
      <w:pPr>
        <w:tabs>
          <w:tab w:val="left" w:pos="284"/>
        </w:tabs>
      </w:pPr>
    </w:p>
    <w:p w:rsidR="006512F9" w:rsidRPr="006512F9" w:rsidRDefault="006512F9" w:rsidP="006512F9">
      <w:pPr>
        <w:tabs>
          <w:tab w:val="left" w:pos="284"/>
        </w:tabs>
      </w:pPr>
      <w:r>
        <w:t>Atunci când se evaluează rezistența la compresiune în alte cazuri decât verificarea calității betonului sau a calității execuției lucrărilor de construcții sau înainte de recepția finală a construcției pentru utilizare, reducerea adecvată a coeficientului parțial de siguranță trebuie să fie determinată de la caz la caz, conform prevederilor naționale.</w:t>
      </w:r>
    </w:p>
    <w:sectPr w:rsidR="006512F9" w:rsidRPr="006512F9" w:rsidSect="00480E68">
      <w:pgSz w:w="11907" w:h="16840" w:code="9"/>
      <w:pgMar w:top="851" w:right="851" w:bottom="851" w:left="1418" w:header="142" w:footer="20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2A4"/>
    <w:rsid w:val="001020F7"/>
    <w:rsid w:val="001022A4"/>
    <w:rsid w:val="00307649"/>
    <w:rsid w:val="00383D2A"/>
    <w:rsid w:val="00480E68"/>
    <w:rsid w:val="005E63B8"/>
    <w:rsid w:val="006512F9"/>
    <w:rsid w:val="006833B0"/>
    <w:rsid w:val="008513D2"/>
    <w:rsid w:val="009A5B3C"/>
    <w:rsid w:val="00A0241B"/>
    <w:rsid w:val="00C7031A"/>
    <w:rsid w:val="00D47963"/>
    <w:rsid w:val="00FA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0DB6CD-BA10-4CCD-B432-561484FDB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szCs w:val="28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AdInsMDRC</dc:creator>
  <cp:keywords/>
  <dc:description/>
  <cp:lastModifiedBy>Liuba</cp:lastModifiedBy>
  <cp:revision>2</cp:revision>
  <dcterms:created xsi:type="dcterms:W3CDTF">2019-05-27T06:24:00Z</dcterms:created>
  <dcterms:modified xsi:type="dcterms:W3CDTF">2019-05-27T06:24:00Z</dcterms:modified>
</cp:coreProperties>
</file>