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74" w:rsidRDefault="000E6D74" w:rsidP="00B00425">
      <w:pPr>
        <w:autoSpaceDE w:val="0"/>
        <w:jc w:val="both"/>
        <w:rPr>
          <w:sz w:val="20"/>
          <w:szCs w:val="20"/>
          <w:lang w:val="en-US"/>
        </w:rPr>
      </w:pPr>
    </w:p>
    <w:p w:rsidR="000E6D74" w:rsidRDefault="000E6D74" w:rsidP="00B00425">
      <w:pPr>
        <w:autoSpaceDE w:val="0"/>
        <w:jc w:val="both"/>
        <w:rPr>
          <w:sz w:val="20"/>
          <w:szCs w:val="20"/>
          <w:lang w:val="en-US"/>
        </w:rPr>
      </w:pPr>
    </w:p>
    <w:p w:rsidR="000E6D74" w:rsidRPr="00682DFC" w:rsidRDefault="00A630B4" w:rsidP="00682DFC">
      <w:pPr>
        <w:jc w:val="center"/>
        <w:rPr>
          <w:rFonts w:eastAsia="Times New Roman"/>
          <w:b/>
          <w:sz w:val="28"/>
          <w:szCs w:val="28"/>
          <w:lang w:val="en-US" w:eastAsia="ru-RU"/>
        </w:rPr>
      </w:pPr>
      <w:r>
        <w:rPr>
          <w:b/>
          <w:color w:val="000000"/>
          <w:sz w:val="28"/>
          <w:szCs w:val="28"/>
          <w:lang w:val="ro-RO" w:eastAsia="en-US"/>
        </w:rPr>
        <w:t>Nota informativă</w:t>
      </w:r>
      <w:r w:rsidRPr="009F65E3">
        <w:rPr>
          <w:rFonts w:eastAsia="Times New Roman"/>
          <w:b/>
          <w:color w:val="000000"/>
          <w:sz w:val="28"/>
          <w:szCs w:val="28"/>
          <w:lang w:val="ro-RO" w:eastAsia="en-US"/>
        </w:rPr>
        <w:t xml:space="preserve"> </w:t>
      </w:r>
      <w:r>
        <w:rPr>
          <w:rFonts w:eastAsia="SimSun"/>
          <w:b/>
          <w:bCs/>
          <w:sz w:val="28"/>
          <w:szCs w:val="28"/>
          <w:lang w:val="en-US" w:eastAsia="ar-SA"/>
        </w:rPr>
        <w:t>la proiectul H</w:t>
      </w:r>
      <w:r w:rsidRPr="009E268C">
        <w:rPr>
          <w:rFonts w:eastAsia="SimSun"/>
          <w:b/>
          <w:bCs/>
          <w:sz w:val="28"/>
          <w:szCs w:val="28"/>
          <w:lang w:val="en-US" w:eastAsia="ar-SA"/>
        </w:rPr>
        <w:t xml:space="preserve">otărîrii </w:t>
      </w:r>
      <w:r w:rsidRPr="009F65E3">
        <w:rPr>
          <w:rFonts w:eastAsia="SimSun"/>
          <w:b/>
          <w:bCs/>
          <w:sz w:val="28"/>
          <w:szCs w:val="28"/>
          <w:lang w:val="en-US" w:eastAsia="ar-SA"/>
        </w:rPr>
        <w:t xml:space="preserve">de </w:t>
      </w:r>
      <w:r w:rsidRPr="009E268C">
        <w:rPr>
          <w:rFonts w:eastAsia="SimSun"/>
          <w:b/>
          <w:bCs/>
          <w:sz w:val="28"/>
          <w:szCs w:val="28"/>
          <w:lang w:val="en-US" w:eastAsia="ar-SA"/>
        </w:rPr>
        <w:t>Guvern</w:t>
      </w:r>
      <w:r w:rsidRPr="009F65E3">
        <w:rPr>
          <w:rFonts w:eastAsia="SimSun"/>
          <w:b/>
          <w:bCs/>
          <w:sz w:val="28"/>
          <w:szCs w:val="28"/>
          <w:lang w:val="en-US" w:eastAsia="ar-SA"/>
        </w:rPr>
        <w:t xml:space="preserve"> </w:t>
      </w:r>
      <w:r w:rsidRPr="000E6D74">
        <w:rPr>
          <w:rFonts w:eastAsia="SimSun"/>
          <w:b/>
          <w:bCs/>
          <w:sz w:val="28"/>
          <w:szCs w:val="28"/>
          <w:lang w:val="en-US" w:eastAsia="ar-SA"/>
        </w:rPr>
        <w:t>p</w:t>
      </w:r>
      <w:r>
        <w:rPr>
          <w:rFonts w:eastAsia="SimSun"/>
          <w:b/>
          <w:bCs/>
          <w:sz w:val="28"/>
          <w:szCs w:val="28"/>
          <w:lang w:val="en-US" w:eastAsia="ar-SA"/>
        </w:rPr>
        <w:t xml:space="preserve">entru modificarea  </w:t>
      </w:r>
      <w:r w:rsidRPr="000E6D74">
        <w:rPr>
          <w:rFonts w:eastAsia="SimSun"/>
          <w:b/>
          <w:bCs/>
          <w:sz w:val="28"/>
          <w:szCs w:val="28"/>
          <w:lang w:val="en-US" w:eastAsia="ar-SA"/>
        </w:rPr>
        <w:t xml:space="preserve">Hotărîrii Guvernului nr. </w:t>
      </w:r>
      <w:r w:rsidRPr="009E268C">
        <w:rPr>
          <w:rFonts w:eastAsia="SimSun"/>
          <w:b/>
          <w:bCs/>
          <w:sz w:val="28"/>
          <w:szCs w:val="28"/>
          <w:lang w:val="ro-RO" w:eastAsia="ar-SA"/>
        </w:rPr>
        <w:t>1297 din 05 decembrie 2016</w:t>
      </w:r>
      <w:r w:rsidRPr="00A630B4">
        <w:rPr>
          <w:rFonts w:eastAsia="Times New Roman"/>
          <w:b/>
          <w:sz w:val="28"/>
          <w:szCs w:val="28"/>
          <w:lang w:val="en-US" w:eastAsia="ru-RU"/>
        </w:rPr>
        <w:t xml:space="preserve"> pentru aprobarea unor norme sanitar-veterinare privind sănătatea animală la importul materialului reproductiv</w:t>
      </w:r>
    </w:p>
    <w:p w:rsidR="00A630B4" w:rsidRPr="002F2484" w:rsidRDefault="00A630B4" w:rsidP="00682DFC">
      <w:pPr>
        <w:autoSpaceDE w:val="0"/>
        <w:jc w:val="both"/>
        <w:rPr>
          <w:b/>
          <w:i/>
          <w:sz w:val="28"/>
          <w:szCs w:val="28"/>
          <w:lang w:val="en-US"/>
        </w:rPr>
      </w:pPr>
      <w:r>
        <w:rPr>
          <w:b/>
          <w:i/>
          <w:lang w:val="en-US"/>
        </w:rPr>
        <w:tab/>
      </w:r>
      <w:r w:rsidR="000E6D74" w:rsidRPr="002F2484">
        <w:rPr>
          <w:b/>
          <w:i/>
          <w:sz w:val="28"/>
          <w:szCs w:val="28"/>
          <w:lang w:val="en-US"/>
        </w:rPr>
        <w:t xml:space="preserve">1. Denumirea autorului şi, după caz, a participanţilor la elaborarea proiectului </w:t>
      </w:r>
    </w:p>
    <w:p w:rsidR="00A630B4" w:rsidRPr="00507548" w:rsidRDefault="00A630B4" w:rsidP="00682DFC">
      <w:pPr>
        <w:jc w:val="both"/>
        <w:rPr>
          <w:rFonts w:eastAsia="Times New Roman"/>
          <w:sz w:val="28"/>
          <w:szCs w:val="28"/>
          <w:lang w:val="en-US" w:eastAsia="ru-RU"/>
        </w:rPr>
      </w:pPr>
      <w:r w:rsidRPr="002F2484">
        <w:rPr>
          <w:sz w:val="28"/>
          <w:szCs w:val="28"/>
          <w:lang w:val="en-US"/>
        </w:rPr>
        <w:tab/>
      </w:r>
      <w:r w:rsidR="000E6D74" w:rsidRPr="002F2484">
        <w:rPr>
          <w:sz w:val="28"/>
          <w:szCs w:val="28"/>
          <w:lang w:val="en-US"/>
        </w:rPr>
        <w:t>Proiectul Hotărîrii d</w:t>
      </w:r>
      <w:r w:rsidRPr="002F2484">
        <w:rPr>
          <w:sz w:val="28"/>
          <w:szCs w:val="28"/>
          <w:lang w:val="en-US"/>
        </w:rPr>
        <w:t>e Guvern</w:t>
      </w:r>
      <w:r w:rsidRPr="002F2484">
        <w:rPr>
          <w:rFonts w:eastAsia="SimSun"/>
          <w:bCs/>
          <w:sz w:val="28"/>
          <w:szCs w:val="28"/>
          <w:lang w:val="en-US" w:eastAsia="ar-SA"/>
        </w:rPr>
        <w:t xml:space="preserve"> pentru modificarea  Hotărîrii Guvernului nr. </w:t>
      </w:r>
      <w:r w:rsidRPr="002F2484">
        <w:rPr>
          <w:rFonts w:eastAsia="SimSun"/>
          <w:bCs/>
          <w:sz w:val="28"/>
          <w:szCs w:val="28"/>
          <w:lang w:val="ro-RO" w:eastAsia="ar-SA"/>
        </w:rPr>
        <w:t>1297/2016</w:t>
      </w:r>
      <w:r w:rsidRPr="002F2484">
        <w:rPr>
          <w:rFonts w:eastAsia="Times New Roman"/>
          <w:sz w:val="28"/>
          <w:szCs w:val="28"/>
          <w:lang w:val="en-US" w:eastAsia="ru-RU"/>
        </w:rPr>
        <w:t xml:space="preserve"> pentru aprobarea unor norme sanitar-veterinare privind sănătatea animală la importul materialului reproductiv</w:t>
      </w:r>
      <w:r w:rsidRPr="002F2484">
        <w:rPr>
          <w:rFonts w:eastAsia="Times New Roman"/>
          <w:sz w:val="28"/>
          <w:szCs w:val="28"/>
          <w:lang w:val="ro-MO" w:eastAsia="ru-RU"/>
        </w:rPr>
        <w:t xml:space="preserve"> </w:t>
      </w:r>
      <w:r w:rsidR="000E6D74" w:rsidRPr="002F2484">
        <w:rPr>
          <w:sz w:val="28"/>
          <w:szCs w:val="28"/>
          <w:lang w:val="en-US"/>
        </w:rPr>
        <w:t xml:space="preserve">a fost elaborat de către Ministerul Agriculturii, Dezvoltării Regionale şi Mediului. </w:t>
      </w:r>
    </w:p>
    <w:p w:rsidR="00A630B4" w:rsidRPr="002F2484" w:rsidRDefault="00A630B4" w:rsidP="00682DFC">
      <w:pPr>
        <w:autoSpaceDE w:val="0"/>
        <w:jc w:val="both"/>
        <w:rPr>
          <w:b/>
          <w:i/>
          <w:sz w:val="28"/>
          <w:szCs w:val="28"/>
          <w:lang w:val="en-US"/>
        </w:rPr>
      </w:pPr>
      <w:r w:rsidRPr="002F2484">
        <w:rPr>
          <w:b/>
          <w:i/>
          <w:sz w:val="28"/>
          <w:szCs w:val="28"/>
          <w:lang w:val="en-US"/>
        </w:rPr>
        <w:tab/>
      </w:r>
      <w:r w:rsidR="000E6D74" w:rsidRPr="002F2484">
        <w:rPr>
          <w:b/>
          <w:i/>
          <w:sz w:val="28"/>
          <w:szCs w:val="28"/>
          <w:lang w:val="en-US"/>
        </w:rPr>
        <w:t xml:space="preserve">2. Condiţiile ce au impus elaborarea proiectului de act normativ şi finalităţile urmărite </w:t>
      </w:r>
    </w:p>
    <w:p w:rsidR="00A630B4" w:rsidRPr="00507548" w:rsidRDefault="002F2484" w:rsidP="00682DFC">
      <w:pPr>
        <w:jc w:val="both"/>
        <w:rPr>
          <w:rFonts w:eastAsia="Times New Roman"/>
          <w:bCs/>
          <w:noProof/>
          <w:color w:val="000000"/>
          <w:sz w:val="28"/>
          <w:szCs w:val="28"/>
          <w:lang w:val="en-US" w:eastAsia="ru-RU"/>
        </w:rPr>
      </w:pPr>
      <w:r w:rsidRPr="002F2484">
        <w:rPr>
          <w:sz w:val="28"/>
          <w:szCs w:val="28"/>
          <w:lang w:val="en-US"/>
        </w:rPr>
        <w:tab/>
      </w:r>
      <w:r w:rsidR="00A630B4" w:rsidRPr="002F2484">
        <w:rPr>
          <w:sz w:val="28"/>
          <w:szCs w:val="28"/>
          <w:lang w:val="en-US"/>
        </w:rPr>
        <w:t xml:space="preserve">Prezentul proiect </w:t>
      </w:r>
      <w:r w:rsidRPr="002F2484">
        <w:rPr>
          <w:sz w:val="28"/>
          <w:szCs w:val="28"/>
          <w:lang w:val="en-US"/>
        </w:rPr>
        <w:t xml:space="preserve">de Hotărîre de Guvern </w:t>
      </w:r>
      <w:r w:rsidR="00A630B4" w:rsidRPr="002F2484">
        <w:rPr>
          <w:sz w:val="28"/>
          <w:szCs w:val="28"/>
          <w:lang w:val="en-US"/>
        </w:rPr>
        <w:t xml:space="preserve">este elaborat în temeiul </w:t>
      </w:r>
      <w:r w:rsidR="00A630B4" w:rsidRPr="002F2484">
        <w:rPr>
          <w:rStyle w:val="tal1"/>
          <w:rFonts w:eastAsia="Times New Roman"/>
          <w:sz w:val="28"/>
          <w:szCs w:val="28"/>
          <w:lang w:val="ro-RO"/>
        </w:rPr>
        <w:t>art. 29 al Legii</w:t>
      </w:r>
      <w:r w:rsidR="0084227A">
        <w:rPr>
          <w:rFonts w:eastAsia="Times New Roman"/>
          <w:sz w:val="28"/>
          <w:szCs w:val="28"/>
          <w:lang w:val="ro-RO"/>
        </w:rPr>
        <w:t xml:space="preserve"> nr. 221/</w:t>
      </w:r>
      <w:r w:rsidR="00A630B4" w:rsidRPr="002F2484">
        <w:rPr>
          <w:rFonts w:eastAsia="Times New Roman"/>
          <w:sz w:val="28"/>
          <w:szCs w:val="28"/>
          <w:lang w:val="ro-RO"/>
        </w:rPr>
        <w:t>2007 privind activitatea sanitar-veterinară</w:t>
      </w:r>
      <w:r w:rsidRPr="002F2484">
        <w:rPr>
          <w:rFonts w:eastAsia="Times New Roman"/>
          <w:sz w:val="28"/>
          <w:szCs w:val="28"/>
          <w:lang w:val="ro-RO"/>
        </w:rPr>
        <w:t xml:space="preserve"> </w:t>
      </w:r>
      <w:r w:rsidR="00A630B4" w:rsidRPr="002F2484">
        <w:rPr>
          <w:rStyle w:val="tpa1"/>
          <w:sz w:val="28"/>
          <w:szCs w:val="28"/>
          <w:lang w:val="en-US"/>
        </w:rPr>
        <w:t xml:space="preserve">şi vine întru executarea </w:t>
      </w:r>
      <w:r w:rsidR="00A630B4" w:rsidRPr="002F2484">
        <w:rPr>
          <w:rStyle w:val="tpa1"/>
          <w:color w:val="000000"/>
          <w:sz w:val="28"/>
          <w:szCs w:val="28"/>
          <w:lang w:val="en-US"/>
        </w:rPr>
        <w:t>Hotărîrii Guve</w:t>
      </w:r>
      <w:r w:rsidR="0084227A">
        <w:rPr>
          <w:rStyle w:val="tpa1"/>
          <w:color w:val="000000"/>
          <w:sz w:val="28"/>
          <w:szCs w:val="28"/>
          <w:lang w:val="en-US"/>
        </w:rPr>
        <w:t>rnului nr.1472/</w:t>
      </w:r>
      <w:r w:rsidR="00A630B4" w:rsidRPr="002F2484">
        <w:rPr>
          <w:rStyle w:val="tpa1"/>
          <w:color w:val="000000"/>
          <w:sz w:val="28"/>
          <w:szCs w:val="28"/>
          <w:lang w:val="en-US"/>
        </w:rPr>
        <w:t>2016 cu privire la aprobarea Planului naţional de acţiuni pentru implementarea Acordului de Asociere Republica Moldova – Uniunea Europeană în perioada 2017-2019, în special a titlului V „Comerţ şi aspecte legate de comerţ”, capitolul 4 „Măsuri sanitare si fitosanitare”, secţiunea 3 „Introducerea pe piaţă a produselor alimentare, a hranei pentru animale şi a subproduselor de origine animală”.</w:t>
      </w:r>
    </w:p>
    <w:p w:rsidR="002F2484" w:rsidRPr="002F2484" w:rsidRDefault="002F2484" w:rsidP="00682DFC">
      <w:pPr>
        <w:autoSpaceDE w:val="0"/>
        <w:jc w:val="both"/>
        <w:rPr>
          <w:sz w:val="28"/>
          <w:szCs w:val="28"/>
          <w:lang w:val="en-US"/>
        </w:rPr>
      </w:pPr>
      <w:r w:rsidRPr="002F2484">
        <w:rPr>
          <w:sz w:val="28"/>
          <w:szCs w:val="28"/>
          <w:lang w:val="en-US"/>
        </w:rPr>
        <w:tab/>
      </w:r>
      <w:r w:rsidR="000E6D74" w:rsidRPr="002F2484">
        <w:rPr>
          <w:b/>
          <w:i/>
          <w:sz w:val="28"/>
          <w:szCs w:val="28"/>
          <w:lang w:val="en-US"/>
        </w:rPr>
        <w:t>3. Descrierea gradului de compatibilitate pentru proiectele care au ca scop armonizarea legislaţiei naţionale cu legislaţia Uniunii Europene</w:t>
      </w:r>
      <w:r w:rsidR="000E6D74" w:rsidRPr="002F2484">
        <w:rPr>
          <w:sz w:val="28"/>
          <w:szCs w:val="28"/>
          <w:lang w:val="en-US"/>
        </w:rPr>
        <w:t xml:space="preserve"> </w:t>
      </w:r>
    </w:p>
    <w:p w:rsidR="002F2484" w:rsidRPr="003A749D" w:rsidRDefault="002F2484" w:rsidP="00682DFC">
      <w:pPr>
        <w:autoSpaceDE w:val="0"/>
        <w:jc w:val="both"/>
        <w:rPr>
          <w:sz w:val="28"/>
          <w:szCs w:val="28"/>
          <w:lang w:val="en-US"/>
        </w:rPr>
      </w:pPr>
      <w:r w:rsidRPr="002F2484">
        <w:rPr>
          <w:sz w:val="28"/>
          <w:szCs w:val="28"/>
          <w:lang w:val="en-US"/>
        </w:rPr>
        <w:tab/>
      </w:r>
      <w:r w:rsidR="000E6D74" w:rsidRPr="002F2484">
        <w:rPr>
          <w:sz w:val="28"/>
          <w:szCs w:val="28"/>
          <w:lang w:val="en-US"/>
        </w:rPr>
        <w:t>Prezentul proiect</w:t>
      </w:r>
      <w:r w:rsidRPr="002F2484">
        <w:rPr>
          <w:sz w:val="28"/>
          <w:szCs w:val="28"/>
          <w:lang w:val="en-US"/>
        </w:rPr>
        <w:t xml:space="preserve"> de act normativ</w:t>
      </w:r>
      <w:r w:rsidR="000E6D74" w:rsidRPr="002F2484">
        <w:rPr>
          <w:sz w:val="28"/>
          <w:szCs w:val="28"/>
          <w:lang w:val="en-US"/>
        </w:rPr>
        <w:t xml:space="preserve"> </w:t>
      </w:r>
      <w:r w:rsidRPr="002F2484">
        <w:rPr>
          <w:sz w:val="28"/>
          <w:szCs w:val="28"/>
          <w:lang w:val="ro-RO"/>
        </w:rPr>
        <w:t>transpune prevederile</w:t>
      </w:r>
      <w:r w:rsidRPr="002F2484">
        <w:rPr>
          <w:rStyle w:val="ab"/>
          <w:bCs/>
          <w:sz w:val="28"/>
          <w:szCs w:val="28"/>
          <w:lang w:val="ro-RO"/>
        </w:rPr>
        <w:t xml:space="preserve"> </w:t>
      </w:r>
      <w:r w:rsidRPr="002F2484">
        <w:rPr>
          <w:rFonts w:eastAsia="SimSun"/>
          <w:bCs/>
          <w:sz w:val="28"/>
          <w:szCs w:val="28"/>
          <w:lang w:val="ro-RO" w:eastAsia="ar-SA"/>
        </w:rPr>
        <w:t>Directivei 92/65/CEE a Consiliului Comunităților Europene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la punctul I din anexa A la Directiva 90/425/CEE (publicat în Jurnalul Oficial al Uniunii Europene seria L 268, p. 54 din 14 septembrie 1992)</w:t>
      </w:r>
      <w:r w:rsidR="003A749D">
        <w:rPr>
          <w:rFonts w:eastAsia="SimSun"/>
          <w:bCs/>
          <w:sz w:val="28"/>
          <w:szCs w:val="28"/>
          <w:lang w:val="ro-RO" w:eastAsia="ar-SA"/>
        </w:rPr>
        <w:t>, în acest sens</w:t>
      </w:r>
      <w:r w:rsidR="003A749D" w:rsidRPr="003A749D">
        <w:rPr>
          <w:color w:val="000000"/>
          <w:lang w:val="en-US"/>
        </w:rPr>
        <w:t xml:space="preserve"> </w:t>
      </w:r>
      <w:r w:rsidR="003A749D" w:rsidRPr="003A749D">
        <w:rPr>
          <w:color w:val="000000"/>
          <w:sz w:val="28"/>
          <w:szCs w:val="28"/>
          <w:lang w:val="en-US"/>
        </w:rPr>
        <w:t>a fost întocmit tabelul de concordanţă în care se analizează comparativ gradul de transpunere a actului Uniunii Europene în legislaţia naţională.</w:t>
      </w:r>
    </w:p>
    <w:p w:rsidR="002F2484" w:rsidRDefault="00507548" w:rsidP="00682DFC">
      <w:pPr>
        <w:autoSpaceDE w:val="0"/>
        <w:jc w:val="both"/>
        <w:rPr>
          <w:b/>
          <w:i/>
          <w:sz w:val="28"/>
          <w:szCs w:val="28"/>
          <w:lang w:val="en-US"/>
        </w:rPr>
      </w:pPr>
      <w:r>
        <w:rPr>
          <w:b/>
          <w:i/>
          <w:sz w:val="28"/>
          <w:szCs w:val="28"/>
          <w:lang w:val="en-US"/>
        </w:rPr>
        <w:tab/>
      </w:r>
      <w:r w:rsidR="000E6D74" w:rsidRPr="002F2484">
        <w:rPr>
          <w:b/>
          <w:i/>
          <w:sz w:val="28"/>
          <w:szCs w:val="28"/>
          <w:lang w:val="en-US"/>
        </w:rPr>
        <w:t xml:space="preserve">4. Principalele prevederi ale proiectului şi evidenţierea elementelor noi </w:t>
      </w:r>
    </w:p>
    <w:p w:rsidR="002F2484" w:rsidRPr="000E6D74" w:rsidRDefault="002F2484" w:rsidP="00682DFC">
      <w:pPr>
        <w:jc w:val="both"/>
        <w:rPr>
          <w:rFonts w:eastAsia="SimSun"/>
          <w:kern w:val="1"/>
          <w:sz w:val="28"/>
          <w:szCs w:val="28"/>
          <w:lang w:val="en-US" w:eastAsia="hi-IN" w:bidi="hi-IN"/>
        </w:rPr>
      </w:pPr>
      <w:r>
        <w:rPr>
          <w:b/>
          <w:i/>
          <w:sz w:val="28"/>
          <w:szCs w:val="28"/>
          <w:lang w:val="en-US"/>
        </w:rPr>
        <w:tab/>
      </w:r>
      <w:r w:rsidRPr="000E6D74">
        <w:rPr>
          <w:rFonts w:eastAsia="SimSun"/>
          <w:kern w:val="1"/>
          <w:sz w:val="28"/>
          <w:szCs w:val="28"/>
          <w:lang w:val="en-US" w:eastAsia="hi-IN" w:bidi="hi-IN"/>
        </w:rPr>
        <w:t>Elaborarea prezentului act normativ este impusă de necesitatea completării Hotărîrii Guver</w:t>
      </w:r>
      <w:r>
        <w:rPr>
          <w:rFonts w:eastAsia="SimSun"/>
          <w:kern w:val="1"/>
          <w:sz w:val="28"/>
          <w:szCs w:val="28"/>
          <w:lang w:val="en-US" w:eastAsia="hi-IN" w:bidi="hi-IN"/>
        </w:rPr>
        <w:t>nului nr. 1297/</w:t>
      </w:r>
      <w:r w:rsidRPr="000E6D74">
        <w:rPr>
          <w:rFonts w:eastAsia="SimSun"/>
          <w:kern w:val="1"/>
          <w:sz w:val="28"/>
          <w:szCs w:val="28"/>
          <w:lang w:val="en-US" w:eastAsia="hi-IN" w:bidi="hi-IN"/>
        </w:rPr>
        <w:t>2016 cu măsuri suplimentare, paralel la cele existente, ce reglementează stabilirea condiţii</w:t>
      </w:r>
      <w:r>
        <w:rPr>
          <w:rFonts w:eastAsia="SimSun"/>
          <w:kern w:val="1"/>
          <w:sz w:val="28"/>
          <w:szCs w:val="28"/>
          <w:lang w:val="en-US" w:eastAsia="hi-IN" w:bidi="hi-IN"/>
        </w:rPr>
        <w:t xml:space="preserve">lor de sănătate, </w:t>
      </w:r>
      <w:r w:rsidRPr="000E6D74">
        <w:rPr>
          <w:rFonts w:eastAsia="SimSun"/>
          <w:kern w:val="1"/>
          <w:sz w:val="28"/>
          <w:szCs w:val="28"/>
          <w:lang w:val="en-US" w:eastAsia="hi-IN" w:bidi="hi-IN"/>
        </w:rPr>
        <w:t>comerţul (importul și exportul) de animale, material seminal, ovule şi embrioni de la</w:t>
      </w:r>
      <w:r w:rsidR="00507548">
        <w:rPr>
          <w:rFonts w:eastAsia="SimSun"/>
          <w:kern w:val="1"/>
          <w:sz w:val="28"/>
          <w:szCs w:val="28"/>
          <w:lang w:val="en-US" w:eastAsia="hi-IN" w:bidi="hi-IN"/>
        </w:rPr>
        <w:t xml:space="preserve"> anumite specii de animale</w:t>
      </w:r>
      <w:r w:rsidRPr="000E6D74">
        <w:rPr>
          <w:rFonts w:eastAsia="SimSun"/>
          <w:kern w:val="1"/>
          <w:sz w:val="28"/>
          <w:szCs w:val="28"/>
          <w:lang w:val="en-US" w:eastAsia="hi-IN" w:bidi="hi-IN"/>
        </w:rPr>
        <w:t>.</w:t>
      </w:r>
    </w:p>
    <w:p w:rsidR="002F2484" w:rsidRPr="00507548" w:rsidRDefault="00230A40" w:rsidP="00682DFC">
      <w:pPr>
        <w:ind w:firstLine="708"/>
        <w:jc w:val="both"/>
        <w:rPr>
          <w:rFonts w:eastAsia="SimSun"/>
          <w:kern w:val="1"/>
          <w:sz w:val="28"/>
          <w:szCs w:val="28"/>
          <w:lang w:val="en-US" w:eastAsia="hi-IN" w:bidi="hi-IN"/>
        </w:rPr>
      </w:pPr>
      <w:r>
        <w:rPr>
          <w:rFonts w:eastAsia="SimSun"/>
          <w:kern w:val="1"/>
          <w:sz w:val="28"/>
          <w:szCs w:val="28"/>
          <w:lang w:val="en-US" w:eastAsia="hi-IN" w:bidi="hi-IN"/>
        </w:rPr>
        <w:t>Prin operaea</w:t>
      </w:r>
      <w:r w:rsidR="00507548">
        <w:rPr>
          <w:rFonts w:eastAsia="SimSun"/>
          <w:kern w:val="1"/>
          <w:sz w:val="28"/>
          <w:szCs w:val="28"/>
          <w:lang w:val="en-US" w:eastAsia="hi-IN" w:bidi="hi-IN"/>
        </w:rPr>
        <w:t xml:space="preserve"> modificărilor</w:t>
      </w:r>
      <w:r w:rsidR="002F2484" w:rsidRPr="000E6D74">
        <w:rPr>
          <w:rFonts w:eastAsia="SimSun"/>
          <w:kern w:val="1"/>
          <w:sz w:val="28"/>
          <w:szCs w:val="28"/>
          <w:lang w:val="en-US" w:eastAsia="hi-IN" w:bidi="hi-IN"/>
        </w:rPr>
        <w:t xml:space="preserve"> la Hotărîrea Guvernului nr. 1297 din 05 decembrie 2016, cadrul normativ național va fi adus în concordanță cu legislaţia privind domeniu sanitar-veterinar şi siguranţei alimentelor. Prin diversificarea producției, piața va fi asigurată cu material reproductiv obținut de la specii de bovine, porcine, ecvine, ovine și caprine, altele precum cele existente la moment, punîndu-se accent în pri</w:t>
      </w:r>
      <w:r w:rsidR="00507548">
        <w:rPr>
          <w:rFonts w:eastAsia="SimSun"/>
          <w:kern w:val="1"/>
          <w:sz w:val="28"/>
          <w:szCs w:val="28"/>
          <w:lang w:val="en-US" w:eastAsia="hi-IN" w:bidi="hi-IN"/>
        </w:rPr>
        <w:t xml:space="preserve">mul rînd pe </w:t>
      </w:r>
      <w:r w:rsidR="002F2484" w:rsidRPr="000E6D74">
        <w:rPr>
          <w:rFonts w:eastAsia="SimSun"/>
          <w:kern w:val="1"/>
          <w:sz w:val="28"/>
          <w:szCs w:val="28"/>
          <w:lang w:val="en-US" w:eastAsia="hi-IN" w:bidi="hi-IN"/>
        </w:rPr>
        <w:t xml:space="preserve">calitate şi inofensivitate. Materialul </w:t>
      </w:r>
      <w:r w:rsidR="002F2484" w:rsidRPr="000E6D74">
        <w:rPr>
          <w:rFonts w:eastAsia="SimSun"/>
          <w:kern w:val="1"/>
          <w:sz w:val="28"/>
          <w:szCs w:val="28"/>
          <w:lang w:val="en-US" w:eastAsia="hi-IN" w:bidi="hi-IN"/>
        </w:rPr>
        <w:lastRenderedPageBreak/>
        <w:t>reproductiv urmează să provină de la specii de animale donatoare clinic sănătoase. În consecință se va permite ameliorarea şepteluilui de animale în republică, se va preveni pătrunderea şi răspîndirea agenţilor zoonotici pe teritoriul ţării, iar prin certificarea veterinară a acestor produse, autoritatea competentă a ţării exportatoar</w:t>
      </w:r>
      <w:r w:rsidR="00507548">
        <w:rPr>
          <w:rFonts w:eastAsia="SimSun"/>
          <w:kern w:val="1"/>
          <w:sz w:val="28"/>
          <w:szCs w:val="28"/>
          <w:lang w:val="en-US" w:eastAsia="hi-IN" w:bidi="hi-IN"/>
        </w:rPr>
        <w:t xml:space="preserve">e va oferi garanţii </w:t>
      </w:r>
      <w:r w:rsidR="002F2484" w:rsidRPr="000E6D74">
        <w:rPr>
          <w:rFonts w:eastAsia="SimSun"/>
          <w:kern w:val="1"/>
          <w:sz w:val="28"/>
          <w:szCs w:val="28"/>
          <w:lang w:val="en-US" w:eastAsia="hi-IN" w:bidi="hi-IN"/>
        </w:rPr>
        <w:t xml:space="preserve">faţă de sănătatea  animală şi </w:t>
      </w:r>
      <w:r w:rsidR="00507548">
        <w:rPr>
          <w:rFonts w:eastAsia="SimSun"/>
          <w:kern w:val="1"/>
          <w:sz w:val="28"/>
          <w:szCs w:val="28"/>
          <w:lang w:val="en-US" w:eastAsia="hi-IN" w:bidi="hi-IN"/>
        </w:rPr>
        <w:t xml:space="preserve">a </w:t>
      </w:r>
      <w:r w:rsidR="002F2484" w:rsidRPr="000E6D74">
        <w:rPr>
          <w:rFonts w:eastAsia="SimSun"/>
          <w:kern w:val="1"/>
          <w:sz w:val="28"/>
          <w:szCs w:val="28"/>
          <w:lang w:val="en-US" w:eastAsia="hi-IN" w:bidi="hi-IN"/>
        </w:rPr>
        <w:t>produselor obţinute de la aceste animale.</w:t>
      </w:r>
    </w:p>
    <w:p w:rsidR="00507548" w:rsidRDefault="00507548" w:rsidP="00682DFC">
      <w:pPr>
        <w:autoSpaceDE w:val="0"/>
        <w:jc w:val="both"/>
        <w:rPr>
          <w:b/>
          <w:i/>
          <w:sz w:val="28"/>
          <w:szCs w:val="28"/>
          <w:lang w:val="en-US"/>
        </w:rPr>
      </w:pPr>
      <w:r>
        <w:rPr>
          <w:b/>
          <w:i/>
          <w:sz w:val="28"/>
          <w:szCs w:val="28"/>
          <w:lang w:val="en-US"/>
        </w:rPr>
        <w:tab/>
      </w:r>
      <w:r w:rsidR="000E6D74" w:rsidRPr="00507548">
        <w:rPr>
          <w:b/>
          <w:i/>
          <w:sz w:val="28"/>
          <w:szCs w:val="28"/>
          <w:lang w:val="en-US"/>
        </w:rPr>
        <w:t>5. Fundamentarea economico-financiară</w:t>
      </w:r>
    </w:p>
    <w:p w:rsidR="00507548" w:rsidRPr="00E75A0D" w:rsidRDefault="00507548" w:rsidP="00682DFC">
      <w:pPr>
        <w:autoSpaceDE w:val="0"/>
        <w:jc w:val="both"/>
        <w:rPr>
          <w:rFonts w:eastAsia="Times New Roman"/>
          <w:sz w:val="28"/>
          <w:szCs w:val="28"/>
          <w:lang w:val="ro-RO"/>
        </w:rPr>
      </w:pPr>
      <w:r>
        <w:rPr>
          <w:rFonts w:eastAsia="Times New Roman"/>
          <w:sz w:val="28"/>
          <w:szCs w:val="28"/>
          <w:lang w:val="ro-RO"/>
        </w:rPr>
        <w:tab/>
      </w:r>
      <w:r w:rsidRPr="00E75A0D">
        <w:rPr>
          <w:rFonts w:eastAsia="Times New Roman"/>
          <w:sz w:val="28"/>
          <w:szCs w:val="28"/>
          <w:lang w:val="ro-RO"/>
        </w:rPr>
        <w:t>Prezentul proiect constituie o parte componentă a programelor naționale și este finanțat de la bugetul de stat, îndeplinirea cărora este argumentată economico-financiar, anual, de către Agen</w:t>
      </w:r>
      <w:r>
        <w:rPr>
          <w:rFonts w:eastAsia="Times New Roman"/>
          <w:sz w:val="28"/>
          <w:szCs w:val="28"/>
          <w:lang w:val="ro-RO"/>
        </w:rPr>
        <w:t>ț</w:t>
      </w:r>
      <w:r w:rsidRPr="00E75A0D">
        <w:rPr>
          <w:rFonts w:eastAsia="Times New Roman"/>
          <w:sz w:val="28"/>
          <w:szCs w:val="28"/>
          <w:lang w:val="ro-RO"/>
        </w:rPr>
        <w:t xml:space="preserve">ia Națională pentru Siguranța Alimentelor, aprobate ca anexe la bugetul de stat și alocate acesteia pentru efectuarea activităților sanitar-veterinare strategice de interes național, suplimentar constituie un act conex la mai  multe acte normative în vigoare referitoare la sănătatea </w:t>
      </w:r>
      <w:r>
        <w:rPr>
          <w:rFonts w:eastAsia="Times New Roman"/>
          <w:sz w:val="28"/>
          <w:szCs w:val="28"/>
          <w:lang w:val="ro-RO"/>
        </w:rPr>
        <w:t xml:space="preserve">și bunăstarea </w:t>
      </w:r>
      <w:r w:rsidRPr="00E75A0D">
        <w:rPr>
          <w:rFonts w:eastAsia="Times New Roman"/>
          <w:sz w:val="28"/>
          <w:szCs w:val="28"/>
          <w:lang w:val="ro-RO"/>
        </w:rPr>
        <w:t xml:space="preserve">animală. </w:t>
      </w:r>
    </w:p>
    <w:p w:rsidR="00507548" w:rsidRPr="003A749D" w:rsidRDefault="00507548" w:rsidP="00682DFC">
      <w:pPr>
        <w:autoSpaceDE w:val="0"/>
        <w:jc w:val="both"/>
        <w:rPr>
          <w:rFonts w:eastAsia="Times New Roman"/>
          <w:sz w:val="28"/>
          <w:szCs w:val="28"/>
          <w:lang w:val="ro-RO"/>
        </w:rPr>
      </w:pPr>
      <w:r>
        <w:rPr>
          <w:rFonts w:eastAsia="Times New Roman"/>
          <w:sz w:val="28"/>
          <w:szCs w:val="28"/>
          <w:lang w:val="ro-RO"/>
        </w:rPr>
        <w:tab/>
      </w:r>
      <w:r w:rsidRPr="00E75A0D">
        <w:rPr>
          <w:rFonts w:eastAsia="Times New Roman"/>
          <w:sz w:val="28"/>
          <w:szCs w:val="28"/>
          <w:lang w:val="ro-RO"/>
        </w:rPr>
        <w:t>Toate cheltuielile ce vor surveni în urma implimentă</w:t>
      </w:r>
      <w:r>
        <w:rPr>
          <w:rFonts w:eastAsia="Times New Roman"/>
          <w:sz w:val="28"/>
          <w:szCs w:val="28"/>
          <w:lang w:val="ro-RO"/>
        </w:rPr>
        <w:t>rii proiectului dat</w:t>
      </w:r>
      <w:r w:rsidRPr="00E75A0D">
        <w:rPr>
          <w:rFonts w:eastAsia="Times New Roman"/>
          <w:sz w:val="28"/>
          <w:szCs w:val="28"/>
          <w:lang w:val="ro-RO"/>
        </w:rPr>
        <w:t xml:space="preserve">, urmează a fi suportate în limita mijloacelor bugetare aprobate pentru aceste scopuri, în </w:t>
      </w:r>
      <w:r>
        <w:rPr>
          <w:rFonts w:eastAsia="Times New Roman"/>
          <w:sz w:val="28"/>
          <w:szCs w:val="28"/>
          <w:lang w:val="ro-RO"/>
        </w:rPr>
        <w:t xml:space="preserve">strictă </w:t>
      </w:r>
      <w:r w:rsidRPr="00E75A0D">
        <w:rPr>
          <w:rFonts w:eastAsia="Times New Roman"/>
          <w:sz w:val="28"/>
          <w:szCs w:val="28"/>
          <w:lang w:val="ro-RO"/>
        </w:rPr>
        <w:t>conformitate cu legislația în vigoare.</w:t>
      </w:r>
    </w:p>
    <w:p w:rsidR="00507548" w:rsidRPr="00507548" w:rsidRDefault="00507548" w:rsidP="00682DFC">
      <w:pPr>
        <w:autoSpaceDE w:val="0"/>
        <w:jc w:val="both"/>
        <w:rPr>
          <w:i/>
          <w:lang w:val="en-US"/>
        </w:rPr>
      </w:pPr>
      <w:r>
        <w:rPr>
          <w:b/>
          <w:i/>
          <w:sz w:val="28"/>
          <w:szCs w:val="28"/>
          <w:lang w:val="en-US"/>
        </w:rPr>
        <w:tab/>
      </w:r>
      <w:r w:rsidR="000E6D74" w:rsidRPr="00507548">
        <w:rPr>
          <w:b/>
          <w:i/>
          <w:sz w:val="28"/>
          <w:szCs w:val="28"/>
          <w:lang w:val="en-US"/>
        </w:rPr>
        <w:t>6. Modul de încorporare a actului în cadrul normativ în vigoare</w:t>
      </w:r>
      <w:r w:rsidR="000E6D74" w:rsidRPr="00507548">
        <w:rPr>
          <w:i/>
          <w:lang w:val="en-US"/>
        </w:rPr>
        <w:t xml:space="preserve"> </w:t>
      </w:r>
    </w:p>
    <w:p w:rsidR="00507548" w:rsidRDefault="00507548" w:rsidP="00682DFC">
      <w:pPr>
        <w:autoSpaceDE w:val="0"/>
        <w:jc w:val="both"/>
        <w:rPr>
          <w:lang w:val="en-US"/>
        </w:rPr>
      </w:pPr>
      <w:r>
        <w:rPr>
          <w:lang w:val="en-US"/>
        </w:rPr>
        <w:tab/>
      </w:r>
      <w:r w:rsidR="00230A40">
        <w:rPr>
          <w:rFonts w:eastAsia="SimSun"/>
          <w:kern w:val="1"/>
          <w:sz w:val="28"/>
          <w:szCs w:val="28"/>
          <w:lang w:val="en-US" w:eastAsia="hi-IN" w:bidi="hi-IN"/>
        </w:rPr>
        <w:t>Prin operaea modificărilor</w:t>
      </w:r>
      <w:r w:rsidR="00230A40" w:rsidRPr="000E6D74">
        <w:rPr>
          <w:rFonts w:eastAsia="SimSun"/>
          <w:kern w:val="1"/>
          <w:sz w:val="28"/>
          <w:szCs w:val="28"/>
          <w:lang w:val="en-US" w:eastAsia="hi-IN" w:bidi="hi-IN"/>
        </w:rPr>
        <w:t xml:space="preserve"> la Hotărîrea Guver</w:t>
      </w:r>
      <w:r w:rsidR="00230A40">
        <w:rPr>
          <w:rFonts w:eastAsia="SimSun"/>
          <w:kern w:val="1"/>
          <w:sz w:val="28"/>
          <w:szCs w:val="28"/>
          <w:lang w:val="en-US" w:eastAsia="hi-IN" w:bidi="hi-IN"/>
        </w:rPr>
        <w:t>nului nr. 1297/</w:t>
      </w:r>
      <w:r w:rsidR="00230A40" w:rsidRPr="000E6D74">
        <w:rPr>
          <w:rFonts w:eastAsia="SimSun"/>
          <w:kern w:val="1"/>
          <w:sz w:val="28"/>
          <w:szCs w:val="28"/>
          <w:lang w:val="en-US" w:eastAsia="hi-IN" w:bidi="hi-IN"/>
        </w:rPr>
        <w:t>2016, cadrul normativ național va fi adus în concordanță cu legislaţia privind domeniu sanitar-veterinar şi siguranţei alimentelor</w:t>
      </w:r>
      <w:r w:rsidR="00230A40">
        <w:rPr>
          <w:rFonts w:eastAsia="SimSun"/>
          <w:kern w:val="1"/>
          <w:sz w:val="28"/>
          <w:szCs w:val="28"/>
          <w:lang w:val="en-US" w:eastAsia="hi-IN" w:bidi="hi-IN"/>
        </w:rPr>
        <w:t xml:space="preserve"> și armonizat cu legislația Uniunii Europene.</w:t>
      </w:r>
    </w:p>
    <w:p w:rsidR="00230A40" w:rsidRPr="003A749D" w:rsidRDefault="00230A40" w:rsidP="00682DFC">
      <w:pPr>
        <w:autoSpaceDE w:val="0"/>
        <w:jc w:val="both"/>
        <w:rPr>
          <w:b/>
          <w:i/>
          <w:sz w:val="28"/>
          <w:szCs w:val="28"/>
          <w:lang w:val="en-US"/>
        </w:rPr>
      </w:pPr>
      <w:r>
        <w:rPr>
          <w:lang w:val="en-US"/>
        </w:rPr>
        <w:tab/>
      </w:r>
      <w:r w:rsidR="000E6D74" w:rsidRPr="003A749D">
        <w:rPr>
          <w:b/>
          <w:i/>
          <w:sz w:val="28"/>
          <w:szCs w:val="28"/>
          <w:lang w:val="en-US"/>
        </w:rPr>
        <w:t xml:space="preserve">7. Avizarea şi consultarea publică a proiectului </w:t>
      </w:r>
    </w:p>
    <w:p w:rsidR="00230A40" w:rsidRPr="003A749D" w:rsidRDefault="00230A40" w:rsidP="00682DFC">
      <w:pPr>
        <w:ind w:firstLine="709"/>
        <w:jc w:val="both"/>
        <w:rPr>
          <w:sz w:val="28"/>
          <w:szCs w:val="28"/>
          <w:lang w:val="ro-RO"/>
        </w:rPr>
      </w:pPr>
      <w:r w:rsidRPr="00137B56">
        <w:rPr>
          <w:sz w:val="28"/>
          <w:szCs w:val="28"/>
          <w:lang w:val="ro-RO"/>
        </w:rPr>
        <w:t>Proiectul este supus avizării şi consultării publice conform art. 32 din Lege</w:t>
      </w:r>
      <w:r>
        <w:rPr>
          <w:sz w:val="28"/>
          <w:szCs w:val="28"/>
          <w:lang w:val="ro-RO"/>
        </w:rPr>
        <w:t xml:space="preserve">a 100/2017 cu privire la actele </w:t>
      </w:r>
      <w:r w:rsidRPr="00137B56">
        <w:rPr>
          <w:sz w:val="28"/>
          <w:szCs w:val="28"/>
          <w:lang w:val="ro-RO"/>
        </w:rPr>
        <w:t xml:space="preserve">normative, fiind plasat pe pagina web a Ministerului </w:t>
      </w:r>
      <w:r>
        <w:rPr>
          <w:sz w:val="28"/>
          <w:szCs w:val="28"/>
          <w:lang w:val="ro-RO"/>
        </w:rPr>
        <w:t>Agriculturii, Dezvoltării Regionale și Mediului</w:t>
      </w:r>
      <w:r w:rsidRPr="00137B56">
        <w:rPr>
          <w:sz w:val="28"/>
          <w:szCs w:val="28"/>
          <w:lang w:val="ro-RO"/>
        </w:rPr>
        <w:t xml:space="preserve"> </w:t>
      </w:r>
      <w:hyperlink r:id="rId8" w:history="1">
        <w:r w:rsidRPr="004B58B3">
          <w:rPr>
            <w:rStyle w:val="a3"/>
            <w:sz w:val="28"/>
            <w:szCs w:val="28"/>
            <w:lang w:val="ro-RO"/>
          </w:rPr>
          <w:t>www.madrm.gov.md</w:t>
        </w:r>
      </w:hyperlink>
      <w:r>
        <w:rPr>
          <w:sz w:val="28"/>
          <w:szCs w:val="28"/>
          <w:lang w:val="ro-RO"/>
        </w:rPr>
        <w:t xml:space="preserve"> la </w:t>
      </w:r>
      <w:r w:rsidRPr="00137B56">
        <w:rPr>
          <w:sz w:val="28"/>
          <w:szCs w:val="28"/>
          <w:lang w:val="ro-RO"/>
        </w:rPr>
        <w:t>compartimentul</w:t>
      </w:r>
      <w:r>
        <w:rPr>
          <w:sz w:val="28"/>
          <w:szCs w:val="28"/>
          <w:lang w:val="ro-RO"/>
        </w:rPr>
        <w:t xml:space="preserve"> Transparență deciz</w:t>
      </w:r>
      <w:r w:rsidR="003A749D">
        <w:rPr>
          <w:sz w:val="28"/>
          <w:szCs w:val="28"/>
          <w:lang w:val="ro-RO"/>
        </w:rPr>
        <w:t>ională / Proiecte de documente.</w:t>
      </w:r>
    </w:p>
    <w:p w:rsidR="00230A40" w:rsidRPr="00A80F92" w:rsidRDefault="00230A40" w:rsidP="00682DFC">
      <w:pPr>
        <w:autoSpaceDE w:val="0"/>
        <w:jc w:val="both"/>
        <w:rPr>
          <w:b/>
          <w:i/>
          <w:sz w:val="28"/>
          <w:szCs w:val="28"/>
          <w:lang w:val="en-US"/>
        </w:rPr>
      </w:pPr>
      <w:r>
        <w:rPr>
          <w:lang w:val="en-US"/>
        </w:rPr>
        <w:tab/>
      </w:r>
      <w:r w:rsidR="000E6D74" w:rsidRPr="00A80F92">
        <w:rPr>
          <w:b/>
          <w:i/>
          <w:sz w:val="28"/>
          <w:szCs w:val="28"/>
          <w:lang w:val="en-US"/>
        </w:rPr>
        <w:t xml:space="preserve">8.Constatările expertizei anticorupție </w:t>
      </w:r>
    </w:p>
    <w:p w:rsidR="00230A40" w:rsidRPr="00A80F92" w:rsidRDefault="00230A40" w:rsidP="00682DFC">
      <w:pPr>
        <w:autoSpaceDE w:val="0"/>
        <w:jc w:val="both"/>
        <w:rPr>
          <w:b/>
          <w:i/>
          <w:sz w:val="28"/>
          <w:szCs w:val="28"/>
          <w:lang w:val="en-US"/>
        </w:rPr>
      </w:pPr>
      <w:r>
        <w:rPr>
          <w:sz w:val="28"/>
          <w:szCs w:val="28"/>
          <w:lang w:val="ro-RO"/>
        </w:rPr>
        <w:tab/>
      </w:r>
      <w:r w:rsidRPr="00137B56">
        <w:rPr>
          <w:sz w:val="28"/>
          <w:szCs w:val="28"/>
          <w:lang w:val="ro-RO"/>
        </w:rPr>
        <w:t>Proiectul este supus expertizei anticorupţie conform art. 35 din Legea 100/201</w:t>
      </w:r>
      <w:r>
        <w:rPr>
          <w:sz w:val="28"/>
          <w:szCs w:val="28"/>
          <w:lang w:val="ro-RO"/>
        </w:rPr>
        <w:t xml:space="preserve">7, fiind solicitată efectuarea </w:t>
      </w:r>
      <w:r w:rsidRPr="00137B56">
        <w:rPr>
          <w:sz w:val="28"/>
          <w:szCs w:val="28"/>
          <w:lang w:val="ro-RO"/>
        </w:rPr>
        <w:t>expertizei de către Centrul Naţional Anticorupţie.</w:t>
      </w:r>
      <w:r w:rsidRPr="00137B56">
        <w:rPr>
          <w:sz w:val="28"/>
          <w:szCs w:val="28"/>
          <w:lang w:val="ro-RO"/>
        </w:rPr>
        <w:cr/>
      </w:r>
      <w:r w:rsidR="003A749D">
        <w:rPr>
          <w:lang w:val="en-US"/>
        </w:rPr>
        <w:tab/>
      </w:r>
      <w:r w:rsidR="000E6D74" w:rsidRPr="00A80F92">
        <w:rPr>
          <w:b/>
          <w:i/>
          <w:sz w:val="28"/>
          <w:szCs w:val="28"/>
          <w:lang w:val="en-US"/>
        </w:rPr>
        <w:t xml:space="preserve">9.Constatările expertizei de compatibilitate </w:t>
      </w:r>
    </w:p>
    <w:p w:rsidR="00A80F92" w:rsidRDefault="00A80F92" w:rsidP="00682DFC">
      <w:pPr>
        <w:autoSpaceDE w:val="0"/>
        <w:jc w:val="both"/>
        <w:rPr>
          <w:sz w:val="28"/>
          <w:szCs w:val="28"/>
          <w:lang w:val="en-US"/>
        </w:rPr>
      </w:pPr>
      <w:r>
        <w:rPr>
          <w:sz w:val="28"/>
          <w:szCs w:val="28"/>
          <w:lang w:val="en-US"/>
        </w:rPr>
        <w:tab/>
      </w:r>
      <w:r w:rsidR="003A749D" w:rsidRPr="00A80F92">
        <w:rPr>
          <w:sz w:val="28"/>
          <w:szCs w:val="28"/>
          <w:lang w:val="en-US"/>
        </w:rPr>
        <w:t>Prezentul proiect</w:t>
      </w:r>
      <w:r w:rsidR="000E6D74" w:rsidRPr="00A80F92">
        <w:rPr>
          <w:sz w:val="28"/>
          <w:szCs w:val="28"/>
          <w:lang w:val="en-US"/>
        </w:rPr>
        <w:t xml:space="preserve"> conține norme privind armonizarea legislației naționale cu legislația Uniunii Europene</w:t>
      </w:r>
      <w:r w:rsidR="003A749D" w:rsidRPr="00A80F92">
        <w:rPr>
          <w:sz w:val="28"/>
          <w:szCs w:val="28"/>
          <w:lang w:val="ro-RO"/>
        </w:rPr>
        <w:t xml:space="preserve"> fiind solicitată efectuarea expertizei</w:t>
      </w:r>
      <w:r w:rsidRPr="00A80F92">
        <w:rPr>
          <w:sz w:val="28"/>
          <w:szCs w:val="28"/>
          <w:lang w:val="ro-RO"/>
        </w:rPr>
        <w:t xml:space="preserve"> de compa</w:t>
      </w:r>
      <w:r>
        <w:rPr>
          <w:sz w:val="28"/>
          <w:szCs w:val="28"/>
          <w:lang w:val="ro-RO"/>
        </w:rPr>
        <w:t>tibilitate de Centrul de A</w:t>
      </w:r>
      <w:r w:rsidRPr="00A80F92">
        <w:rPr>
          <w:sz w:val="28"/>
          <w:szCs w:val="28"/>
          <w:lang w:val="ro-RO"/>
        </w:rPr>
        <w:t>rmonizare</w:t>
      </w:r>
      <w:r>
        <w:rPr>
          <w:sz w:val="28"/>
          <w:szCs w:val="28"/>
          <w:lang w:val="ro-RO"/>
        </w:rPr>
        <w:t xml:space="preserve"> a L</w:t>
      </w:r>
      <w:r w:rsidRPr="00A80F92">
        <w:rPr>
          <w:sz w:val="28"/>
          <w:szCs w:val="28"/>
          <w:lang w:val="ro-RO"/>
        </w:rPr>
        <w:t>egislației</w:t>
      </w:r>
      <w:r w:rsidR="000E6D74" w:rsidRPr="00A80F92">
        <w:rPr>
          <w:sz w:val="28"/>
          <w:szCs w:val="28"/>
          <w:lang w:val="en-US"/>
        </w:rPr>
        <w:t xml:space="preserve">. </w:t>
      </w:r>
    </w:p>
    <w:p w:rsidR="003A749D" w:rsidRPr="00A80F92" w:rsidRDefault="00A80F92" w:rsidP="00682DFC">
      <w:pPr>
        <w:autoSpaceDE w:val="0"/>
        <w:jc w:val="both"/>
        <w:rPr>
          <w:b/>
          <w:i/>
          <w:sz w:val="28"/>
          <w:szCs w:val="28"/>
          <w:lang w:val="en-US"/>
        </w:rPr>
      </w:pPr>
      <w:r>
        <w:rPr>
          <w:sz w:val="28"/>
          <w:szCs w:val="28"/>
          <w:lang w:val="en-US"/>
        </w:rPr>
        <w:tab/>
      </w:r>
      <w:r w:rsidR="000E6D74" w:rsidRPr="00A80F92">
        <w:rPr>
          <w:b/>
          <w:i/>
          <w:sz w:val="28"/>
          <w:szCs w:val="28"/>
          <w:lang w:val="en-US"/>
        </w:rPr>
        <w:t xml:space="preserve">10.Constatările expertizei juridice </w:t>
      </w:r>
    </w:p>
    <w:p w:rsidR="00A80F92" w:rsidRDefault="00A80F92" w:rsidP="00682DFC">
      <w:pPr>
        <w:autoSpaceDE w:val="0"/>
        <w:jc w:val="both"/>
        <w:rPr>
          <w:sz w:val="28"/>
          <w:szCs w:val="28"/>
          <w:lang w:val="ro-RO"/>
        </w:rPr>
      </w:pPr>
      <w:r>
        <w:rPr>
          <w:sz w:val="28"/>
          <w:szCs w:val="28"/>
          <w:lang w:val="ro-RO"/>
        </w:rPr>
        <w:tab/>
      </w:r>
      <w:r w:rsidRPr="00A80F92">
        <w:rPr>
          <w:sz w:val="28"/>
          <w:szCs w:val="28"/>
          <w:lang w:val="ro-RO"/>
        </w:rPr>
        <w:t>Proiectul este supus expertizei juridice conform art. 37 din Legea 100/2017, fiind solicitată efectuarea expertizei de căt</w:t>
      </w:r>
      <w:r w:rsidRPr="00326689">
        <w:rPr>
          <w:sz w:val="28"/>
          <w:szCs w:val="28"/>
          <w:lang w:val="ro-RO"/>
        </w:rPr>
        <w:t>re Ministerul Justiţiei</w:t>
      </w:r>
      <w:r>
        <w:rPr>
          <w:sz w:val="28"/>
          <w:szCs w:val="28"/>
          <w:lang w:val="ro-RO"/>
        </w:rPr>
        <w:t>.</w:t>
      </w:r>
    </w:p>
    <w:p w:rsidR="00A80F92" w:rsidRPr="00A80F92" w:rsidRDefault="00A80F92" w:rsidP="00682DFC">
      <w:pPr>
        <w:autoSpaceDE w:val="0"/>
        <w:jc w:val="both"/>
        <w:rPr>
          <w:sz w:val="28"/>
          <w:szCs w:val="28"/>
          <w:lang w:val="ro-RO"/>
        </w:rPr>
      </w:pPr>
      <w:r>
        <w:rPr>
          <w:sz w:val="28"/>
          <w:szCs w:val="28"/>
          <w:lang w:val="ro-RO"/>
        </w:rPr>
        <w:tab/>
      </w:r>
      <w:r w:rsidRPr="00A80F92">
        <w:rPr>
          <w:b/>
          <w:i/>
          <w:sz w:val="28"/>
          <w:szCs w:val="28"/>
          <w:lang w:val="ro-RO"/>
        </w:rPr>
        <w:t>11.</w:t>
      </w:r>
      <w:r>
        <w:rPr>
          <w:sz w:val="28"/>
          <w:szCs w:val="28"/>
          <w:lang w:val="ro-RO"/>
        </w:rPr>
        <w:t xml:space="preserve"> </w:t>
      </w:r>
      <w:r w:rsidRPr="00326689">
        <w:rPr>
          <w:b/>
          <w:i/>
          <w:noProof/>
          <w:sz w:val="28"/>
          <w:szCs w:val="28"/>
          <w:lang w:val="ro-RO"/>
        </w:rPr>
        <w:t>Alte expertize</w:t>
      </w:r>
    </w:p>
    <w:p w:rsidR="00EB20AD" w:rsidRPr="00682DFC" w:rsidRDefault="00A80F92" w:rsidP="00682DFC">
      <w:pPr>
        <w:ind w:firstLine="709"/>
        <w:jc w:val="both"/>
        <w:rPr>
          <w:sz w:val="28"/>
          <w:szCs w:val="28"/>
          <w:lang w:val="en-US"/>
        </w:rPr>
      </w:pPr>
      <w:r>
        <w:rPr>
          <w:noProof/>
          <w:sz w:val="28"/>
          <w:szCs w:val="28"/>
          <w:lang w:val="ro-RO"/>
        </w:rPr>
        <w:t xml:space="preserve"> </w:t>
      </w:r>
      <w:r w:rsidRPr="00EB20AD">
        <w:rPr>
          <w:noProof/>
          <w:sz w:val="28"/>
          <w:szCs w:val="28"/>
          <w:lang w:val="ro-RO"/>
        </w:rPr>
        <w:t xml:space="preserve">Proiectul </w:t>
      </w:r>
      <w:r w:rsidR="00EB20AD" w:rsidRPr="00EB20AD">
        <w:rPr>
          <w:noProof/>
          <w:sz w:val="28"/>
          <w:szCs w:val="28"/>
          <w:lang w:val="ro-RO"/>
        </w:rPr>
        <w:t xml:space="preserve">conţine prevederi ce reglementează activitatea </w:t>
      </w:r>
      <w:r w:rsidRPr="00EB20AD">
        <w:rPr>
          <w:noProof/>
          <w:sz w:val="28"/>
          <w:szCs w:val="28"/>
          <w:lang w:val="ro-RO"/>
        </w:rPr>
        <w:t>de întreprinzător în contextul Legi</w:t>
      </w:r>
      <w:r w:rsidR="00EB20AD">
        <w:rPr>
          <w:noProof/>
          <w:sz w:val="28"/>
          <w:szCs w:val="28"/>
          <w:lang w:val="ro-RO"/>
        </w:rPr>
        <w:t>i nr. 235/2006</w:t>
      </w:r>
      <w:r w:rsidRPr="00EB20AD">
        <w:rPr>
          <w:noProof/>
          <w:sz w:val="28"/>
          <w:szCs w:val="28"/>
          <w:lang w:val="ro-RO"/>
        </w:rPr>
        <w:t>, astfel fiind</w:t>
      </w:r>
      <w:r w:rsidR="00EB20AD" w:rsidRPr="00EB20AD">
        <w:rPr>
          <w:noProof/>
          <w:sz w:val="28"/>
          <w:szCs w:val="28"/>
          <w:lang w:val="ro-RO"/>
        </w:rPr>
        <w:t xml:space="preserve"> solicitată</w:t>
      </w:r>
      <w:r w:rsidRPr="00EB20AD">
        <w:rPr>
          <w:noProof/>
          <w:sz w:val="28"/>
          <w:szCs w:val="28"/>
          <w:lang w:val="ro-RO"/>
        </w:rPr>
        <w:t xml:space="preserve"> </w:t>
      </w:r>
      <w:r w:rsidR="00EB20AD" w:rsidRPr="00EB20AD">
        <w:rPr>
          <w:color w:val="000000"/>
          <w:sz w:val="28"/>
          <w:szCs w:val="28"/>
          <w:lang w:val="en-US"/>
        </w:rPr>
        <w:t>expertiză grupului de lucru al Comisiei de stat pentru reglementarea activităţii de întreprinzător</w:t>
      </w:r>
      <w:r w:rsidR="00EB20AD">
        <w:rPr>
          <w:color w:val="000000"/>
          <w:sz w:val="28"/>
          <w:szCs w:val="28"/>
          <w:lang w:val="en-US"/>
        </w:rPr>
        <w:t>.</w:t>
      </w:r>
      <w:r w:rsidR="00EB20AD" w:rsidRPr="00EB20AD">
        <w:rPr>
          <w:noProof/>
          <w:sz w:val="28"/>
          <w:szCs w:val="28"/>
          <w:lang w:val="ro-RO"/>
        </w:rPr>
        <w:t xml:space="preserve"> </w:t>
      </w:r>
    </w:p>
    <w:p w:rsidR="00682DFC" w:rsidRDefault="00EB20AD" w:rsidP="00682DFC">
      <w:pPr>
        <w:autoSpaceDE w:val="0"/>
        <w:jc w:val="both"/>
        <w:rPr>
          <w:b/>
          <w:sz w:val="28"/>
          <w:szCs w:val="28"/>
          <w:lang w:val="en-US"/>
        </w:rPr>
      </w:pPr>
      <w:r>
        <w:rPr>
          <w:b/>
          <w:sz w:val="28"/>
          <w:szCs w:val="28"/>
          <w:lang w:val="en-US"/>
        </w:rPr>
        <w:tab/>
      </w:r>
    </w:p>
    <w:p w:rsidR="000E6D74" w:rsidRDefault="00682DFC" w:rsidP="00682DFC">
      <w:pPr>
        <w:autoSpaceDE w:val="0"/>
        <w:jc w:val="both"/>
        <w:rPr>
          <w:b/>
          <w:sz w:val="28"/>
          <w:szCs w:val="28"/>
          <w:lang w:val="en-US"/>
        </w:rPr>
      </w:pPr>
      <w:r>
        <w:rPr>
          <w:b/>
          <w:sz w:val="28"/>
          <w:szCs w:val="28"/>
          <w:lang w:val="en-US"/>
        </w:rPr>
        <w:tab/>
      </w:r>
      <w:r w:rsidR="000E6D74" w:rsidRPr="00EB20AD">
        <w:rPr>
          <w:b/>
          <w:sz w:val="28"/>
          <w:szCs w:val="28"/>
          <w:lang w:val="en-US"/>
        </w:rPr>
        <w:t xml:space="preserve">Ministru </w:t>
      </w:r>
      <w:r w:rsidR="00EB20AD" w:rsidRPr="00EB20AD">
        <w:rPr>
          <w:b/>
          <w:sz w:val="28"/>
          <w:szCs w:val="28"/>
          <w:lang w:val="en-US"/>
        </w:rPr>
        <w:t xml:space="preserve">                                                    </w:t>
      </w:r>
      <w:r w:rsidR="00EB20AD">
        <w:rPr>
          <w:b/>
          <w:sz w:val="28"/>
          <w:szCs w:val="28"/>
          <w:lang w:val="en-US"/>
        </w:rPr>
        <w:t xml:space="preserve">   </w:t>
      </w:r>
      <w:r>
        <w:rPr>
          <w:b/>
          <w:sz w:val="28"/>
          <w:szCs w:val="28"/>
          <w:lang w:val="en-US"/>
        </w:rPr>
        <w:t xml:space="preserve">                 </w:t>
      </w:r>
      <w:r w:rsidR="000E6D74" w:rsidRPr="00EB20AD">
        <w:rPr>
          <w:b/>
          <w:sz w:val="28"/>
          <w:szCs w:val="28"/>
          <w:lang w:val="en-US"/>
        </w:rPr>
        <w:t>Nicolae CIUBUC</w:t>
      </w:r>
    </w:p>
    <w:p w:rsidR="00EB20AD" w:rsidRDefault="00EB20AD" w:rsidP="00682DFC">
      <w:pPr>
        <w:jc w:val="both"/>
        <w:rPr>
          <w:i/>
          <w:sz w:val="16"/>
          <w:szCs w:val="16"/>
          <w:lang w:val="it-IT"/>
        </w:rPr>
      </w:pPr>
    </w:p>
    <w:p w:rsidR="00EB20AD" w:rsidRDefault="00EB20AD" w:rsidP="00682DFC">
      <w:pPr>
        <w:autoSpaceDE w:val="0"/>
        <w:jc w:val="both"/>
        <w:rPr>
          <w:rFonts w:eastAsia="Times New Roman"/>
          <w:i/>
          <w:sz w:val="16"/>
          <w:szCs w:val="16"/>
          <w:lang w:val="ro-RO"/>
        </w:rPr>
      </w:pPr>
      <w:bookmarkStart w:id="0" w:name="_GoBack"/>
      <w:bookmarkEnd w:id="0"/>
    </w:p>
    <w:sectPr w:rsidR="00EB20AD" w:rsidSect="00682DFC">
      <w:footerReference w:type="even" r:id="rId9"/>
      <w:footerReference w:type="default" r:id="rId10"/>
      <w:pgSz w:w="11906" w:h="16838"/>
      <w:pgMar w:top="964" w:right="964"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C3" w:rsidRDefault="006F7CC3">
      <w:r>
        <w:separator/>
      </w:r>
    </w:p>
  </w:endnote>
  <w:endnote w:type="continuationSeparator" w:id="0">
    <w:p w:rsidR="006F7CC3" w:rsidRDefault="006F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48" w:rsidRDefault="00C52248" w:rsidP="006B038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52248" w:rsidRDefault="00C52248" w:rsidP="004F53D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48" w:rsidRPr="006B4530" w:rsidRDefault="00C52248" w:rsidP="006B038E">
    <w:pPr>
      <w:pStyle w:val="a8"/>
      <w:framePr w:wrap="around" w:vAnchor="text" w:hAnchor="margin" w:xAlign="right" w:y="1"/>
      <w:rPr>
        <w:rStyle w:val="aa"/>
        <w:lang w:val="ro-RO"/>
      </w:rPr>
    </w:pPr>
  </w:p>
  <w:p w:rsidR="00C52248" w:rsidRDefault="00C52248" w:rsidP="004F53D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C3" w:rsidRDefault="006F7CC3">
      <w:r>
        <w:separator/>
      </w:r>
    </w:p>
  </w:footnote>
  <w:footnote w:type="continuationSeparator" w:id="0">
    <w:p w:rsidR="006F7CC3" w:rsidRDefault="006F7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TrackMoves/>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79A"/>
    <w:rsid w:val="00010F1D"/>
    <w:rsid w:val="00056823"/>
    <w:rsid w:val="000B5AB5"/>
    <w:rsid w:val="000E6D74"/>
    <w:rsid w:val="0017360B"/>
    <w:rsid w:val="001A047E"/>
    <w:rsid w:val="001C5B85"/>
    <w:rsid w:val="00230A40"/>
    <w:rsid w:val="0024415A"/>
    <w:rsid w:val="002B7C0D"/>
    <w:rsid w:val="002E43E3"/>
    <w:rsid w:val="002F2484"/>
    <w:rsid w:val="00302442"/>
    <w:rsid w:val="0030651E"/>
    <w:rsid w:val="00315CC5"/>
    <w:rsid w:val="0032707C"/>
    <w:rsid w:val="00352624"/>
    <w:rsid w:val="003A0527"/>
    <w:rsid w:val="003A749D"/>
    <w:rsid w:val="00420D55"/>
    <w:rsid w:val="00433F7A"/>
    <w:rsid w:val="00473E1B"/>
    <w:rsid w:val="004A4803"/>
    <w:rsid w:val="004B03A6"/>
    <w:rsid w:val="004F1E89"/>
    <w:rsid w:val="004F53D1"/>
    <w:rsid w:val="00507548"/>
    <w:rsid w:val="00592231"/>
    <w:rsid w:val="005F60CD"/>
    <w:rsid w:val="00612AE2"/>
    <w:rsid w:val="00616299"/>
    <w:rsid w:val="0067379A"/>
    <w:rsid w:val="00682DFC"/>
    <w:rsid w:val="006963C2"/>
    <w:rsid w:val="006B038E"/>
    <w:rsid w:val="006B4530"/>
    <w:rsid w:val="006C5419"/>
    <w:rsid w:val="006F7CC3"/>
    <w:rsid w:val="00740DCD"/>
    <w:rsid w:val="00777443"/>
    <w:rsid w:val="007C6F43"/>
    <w:rsid w:val="0084227A"/>
    <w:rsid w:val="008829ED"/>
    <w:rsid w:val="0092034F"/>
    <w:rsid w:val="00951672"/>
    <w:rsid w:val="00961AC1"/>
    <w:rsid w:val="009623E7"/>
    <w:rsid w:val="009D3CE3"/>
    <w:rsid w:val="009E268C"/>
    <w:rsid w:val="009F09CC"/>
    <w:rsid w:val="009F65E3"/>
    <w:rsid w:val="00A60E32"/>
    <w:rsid w:val="00A630B4"/>
    <w:rsid w:val="00A64332"/>
    <w:rsid w:val="00A80F92"/>
    <w:rsid w:val="00A829E9"/>
    <w:rsid w:val="00AA4A6E"/>
    <w:rsid w:val="00AA717A"/>
    <w:rsid w:val="00AB7E3D"/>
    <w:rsid w:val="00AE6A61"/>
    <w:rsid w:val="00AF34CD"/>
    <w:rsid w:val="00B00425"/>
    <w:rsid w:val="00B23232"/>
    <w:rsid w:val="00B4714D"/>
    <w:rsid w:val="00BA68ED"/>
    <w:rsid w:val="00BA69E9"/>
    <w:rsid w:val="00C04C45"/>
    <w:rsid w:val="00C06A49"/>
    <w:rsid w:val="00C228B0"/>
    <w:rsid w:val="00C32912"/>
    <w:rsid w:val="00C46C15"/>
    <w:rsid w:val="00C52248"/>
    <w:rsid w:val="00C72192"/>
    <w:rsid w:val="00CE5880"/>
    <w:rsid w:val="00CF6D65"/>
    <w:rsid w:val="00D13D11"/>
    <w:rsid w:val="00D37260"/>
    <w:rsid w:val="00D412D8"/>
    <w:rsid w:val="00D57269"/>
    <w:rsid w:val="00DB0A21"/>
    <w:rsid w:val="00DD204A"/>
    <w:rsid w:val="00E11B56"/>
    <w:rsid w:val="00E75A0D"/>
    <w:rsid w:val="00EB20AD"/>
    <w:rsid w:val="00EC05F6"/>
    <w:rsid w:val="00F30D83"/>
    <w:rsid w:val="00F717B1"/>
    <w:rsid w:val="00FD409C"/>
    <w:rsid w:val="00FF0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425"/>
    <w:rPr>
      <w:rFonts w:ascii="Times New Roman" w:eastAsia="MS Mincho" w:hAnsi="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doc-first">
    <w:name w:val="title-doc-first"/>
    <w:basedOn w:val="a"/>
    <w:uiPriority w:val="99"/>
    <w:rsid w:val="00616299"/>
    <w:pPr>
      <w:spacing w:before="100" w:beforeAutospacing="1" w:after="100" w:afterAutospacing="1"/>
    </w:pPr>
    <w:rPr>
      <w:rFonts w:eastAsia="Times New Roman"/>
      <w:lang w:eastAsia="ru-RU"/>
    </w:rPr>
  </w:style>
  <w:style w:type="paragraph" w:customStyle="1" w:styleId="title-doc-last">
    <w:name w:val="title-doc-last"/>
    <w:basedOn w:val="a"/>
    <w:uiPriority w:val="99"/>
    <w:rsid w:val="00616299"/>
    <w:pPr>
      <w:spacing w:before="100" w:beforeAutospacing="1" w:after="100" w:afterAutospacing="1"/>
    </w:pPr>
    <w:rPr>
      <w:rFonts w:eastAsia="Times New Roman"/>
      <w:lang w:eastAsia="ru-RU"/>
    </w:rPr>
  </w:style>
  <w:style w:type="character" w:styleId="a3">
    <w:name w:val="Hyperlink"/>
    <w:uiPriority w:val="99"/>
    <w:semiHidden/>
    <w:rsid w:val="00616299"/>
    <w:rPr>
      <w:rFonts w:cs="Times New Roman"/>
      <w:color w:val="0000FF"/>
      <w:u w:val="single"/>
    </w:rPr>
  </w:style>
  <w:style w:type="character" w:styleId="a4">
    <w:name w:val="FollowedHyperlink"/>
    <w:uiPriority w:val="99"/>
    <w:semiHidden/>
    <w:rsid w:val="00616299"/>
    <w:rPr>
      <w:rFonts w:cs="Times New Roman"/>
      <w:color w:val="800080"/>
      <w:u w:val="single"/>
    </w:rPr>
  </w:style>
  <w:style w:type="paragraph" w:customStyle="1" w:styleId="title-doc-oj-reference">
    <w:name w:val="title-doc-oj-reference"/>
    <w:basedOn w:val="a"/>
    <w:uiPriority w:val="99"/>
    <w:rsid w:val="00616299"/>
    <w:pPr>
      <w:spacing w:before="100" w:beforeAutospacing="1" w:after="100" w:afterAutospacing="1"/>
    </w:pPr>
    <w:rPr>
      <w:rFonts w:eastAsia="Times New Roman"/>
      <w:lang w:eastAsia="ru-RU"/>
    </w:rPr>
  </w:style>
  <w:style w:type="paragraph" w:customStyle="1" w:styleId="hd-modifiers">
    <w:name w:val="hd-modifiers"/>
    <w:basedOn w:val="a"/>
    <w:uiPriority w:val="99"/>
    <w:rsid w:val="00616299"/>
    <w:pPr>
      <w:spacing w:before="100" w:beforeAutospacing="1" w:after="100" w:afterAutospacing="1"/>
    </w:pPr>
    <w:rPr>
      <w:rFonts w:eastAsia="Times New Roman"/>
      <w:lang w:eastAsia="ru-RU"/>
    </w:rPr>
  </w:style>
  <w:style w:type="paragraph" w:customStyle="1" w:styleId="norm">
    <w:name w:val="norm"/>
    <w:basedOn w:val="a"/>
    <w:uiPriority w:val="99"/>
    <w:rsid w:val="00616299"/>
    <w:pPr>
      <w:spacing w:before="100" w:beforeAutospacing="1" w:after="100" w:afterAutospacing="1"/>
    </w:pPr>
    <w:rPr>
      <w:rFonts w:eastAsia="Times New Roman"/>
      <w:lang w:eastAsia="ru-RU"/>
    </w:rPr>
  </w:style>
  <w:style w:type="paragraph" w:customStyle="1" w:styleId="hd-toc-1">
    <w:name w:val="hd-toc-1"/>
    <w:basedOn w:val="a"/>
    <w:uiPriority w:val="99"/>
    <w:rsid w:val="00616299"/>
    <w:pPr>
      <w:spacing w:before="100" w:beforeAutospacing="1" w:after="100" w:afterAutospacing="1"/>
    </w:pPr>
    <w:rPr>
      <w:rFonts w:eastAsia="Times New Roman"/>
      <w:lang w:eastAsia="ru-RU"/>
    </w:rPr>
  </w:style>
  <w:style w:type="paragraph" w:customStyle="1" w:styleId="hd-toc-2">
    <w:name w:val="hd-toc-2"/>
    <w:basedOn w:val="a"/>
    <w:uiPriority w:val="99"/>
    <w:rsid w:val="00616299"/>
    <w:pPr>
      <w:spacing w:before="100" w:beforeAutospacing="1" w:after="100" w:afterAutospacing="1"/>
    </w:pPr>
    <w:rPr>
      <w:rFonts w:eastAsia="Times New Roman"/>
      <w:lang w:eastAsia="ru-RU"/>
    </w:rPr>
  </w:style>
  <w:style w:type="paragraph" w:customStyle="1" w:styleId="hd-toc-3">
    <w:name w:val="hd-toc-3"/>
    <w:basedOn w:val="a"/>
    <w:uiPriority w:val="99"/>
    <w:rsid w:val="00616299"/>
    <w:pPr>
      <w:spacing w:before="100" w:beforeAutospacing="1" w:after="100" w:afterAutospacing="1"/>
    </w:pPr>
    <w:rPr>
      <w:rFonts w:eastAsia="Times New Roman"/>
      <w:lang w:eastAsia="ru-RU"/>
    </w:rPr>
  </w:style>
  <w:style w:type="paragraph" w:customStyle="1" w:styleId="arrow">
    <w:name w:val="arrow"/>
    <w:basedOn w:val="a"/>
    <w:uiPriority w:val="99"/>
    <w:rsid w:val="00616299"/>
    <w:pPr>
      <w:spacing w:before="100" w:beforeAutospacing="1" w:after="100" w:afterAutospacing="1"/>
    </w:pPr>
    <w:rPr>
      <w:rFonts w:eastAsia="Times New Roman"/>
      <w:lang w:eastAsia="ru-RU"/>
    </w:rPr>
  </w:style>
  <w:style w:type="paragraph" w:customStyle="1" w:styleId="title-fam-member-star">
    <w:name w:val="title-fam-member-star"/>
    <w:basedOn w:val="a"/>
    <w:uiPriority w:val="99"/>
    <w:rsid w:val="00616299"/>
    <w:pPr>
      <w:spacing w:before="100" w:beforeAutospacing="1" w:after="100" w:afterAutospacing="1"/>
    </w:pPr>
    <w:rPr>
      <w:rFonts w:eastAsia="Times New Roman"/>
      <w:lang w:eastAsia="ru-RU"/>
    </w:rPr>
  </w:style>
  <w:style w:type="paragraph" w:customStyle="1" w:styleId="toc-1">
    <w:name w:val="toc-1"/>
    <w:basedOn w:val="a"/>
    <w:uiPriority w:val="99"/>
    <w:rsid w:val="00616299"/>
    <w:pPr>
      <w:spacing w:before="100" w:beforeAutospacing="1" w:after="100" w:afterAutospacing="1"/>
    </w:pPr>
    <w:rPr>
      <w:rFonts w:eastAsia="Times New Roman"/>
      <w:lang w:eastAsia="ru-RU"/>
    </w:rPr>
  </w:style>
  <w:style w:type="paragraph" w:customStyle="1" w:styleId="toc-2">
    <w:name w:val="toc-2"/>
    <w:basedOn w:val="a"/>
    <w:uiPriority w:val="99"/>
    <w:rsid w:val="00616299"/>
    <w:pPr>
      <w:spacing w:before="100" w:beforeAutospacing="1" w:after="100" w:afterAutospacing="1"/>
    </w:pPr>
    <w:rPr>
      <w:rFonts w:eastAsia="Times New Roman"/>
      <w:lang w:eastAsia="ru-RU"/>
    </w:rPr>
  </w:style>
  <w:style w:type="character" w:customStyle="1" w:styleId="superscript">
    <w:name w:val="superscript"/>
    <w:uiPriority w:val="99"/>
    <w:rsid w:val="00616299"/>
    <w:rPr>
      <w:rFonts w:cs="Times New Roman"/>
    </w:rPr>
  </w:style>
  <w:style w:type="paragraph" w:styleId="a5">
    <w:name w:val="Normal (Web)"/>
    <w:basedOn w:val="a"/>
    <w:uiPriority w:val="99"/>
    <w:semiHidden/>
    <w:rsid w:val="00616299"/>
    <w:pPr>
      <w:spacing w:before="100" w:beforeAutospacing="1" w:after="100" w:afterAutospacing="1"/>
    </w:pPr>
    <w:rPr>
      <w:rFonts w:eastAsia="Times New Roman"/>
      <w:lang w:eastAsia="ru-RU"/>
    </w:rPr>
  </w:style>
  <w:style w:type="paragraph" w:customStyle="1" w:styleId="title-fam-member">
    <w:name w:val="title-fam-member"/>
    <w:basedOn w:val="a"/>
    <w:uiPriority w:val="99"/>
    <w:rsid w:val="00616299"/>
    <w:pPr>
      <w:spacing w:before="100" w:beforeAutospacing="1" w:after="100" w:afterAutospacing="1"/>
    </w:pPr>
    <w:rPr>
      <w:rFonts w:eastAsia="Times New Roman"/>
      <w:lang w:eastAsia="ru-RU"/>
    </w:rPr>
  </w:style>
  <w:style w:type="paragraph" w:customStyle="1" w:styleId="title-fam-member-ref-1">
    <w:name w:val="title-fam-member-ref-1"/>
    <w:basedOn w:val="a"/>
    <w:uiPriority w:val="99"/>
    <w:rsid w:val="00616299"/>
    <w:pPr>
      <w:spacing w:before="100" w:beforeAutospacing="1" w:after="100" w:afterAutospacing="1"/>
    </w:pPr>
    <w:rPr>
      <w:rFonts w:eastAsia="Times New Roman"/>
      <w:lang w:eastAsia="ru-RU"/>
    </w:rPr>
  </w:style>
  <w:style w:type="paragraph" w:customStyle="1" w:styleId="title-member-ref-2">
    <w:name w:val="title-member-ref-2"/>
    <w:basedOn w:val="a"/>
    <w:uiPriority w:val="99"/>
    <w:rsid w:val="00616299"/>
    <w:pPr>
      <w:spacing w:before="100" w:beforeAutospacing="1" w:after="100" w:afterAutospacing="1"/>
    </w:pPr>
    <w:rPr>
      <w:rFonts w:eastAsia="Times New Roman"/>
      <w:lang w:eastAsia="ru-RU"/>
    </w:rPr>
  </w:style>
  <w:style w:type="paragraph" w:customStyle="1" w:styleId="title-fam-member-ref-2">
    <w:name w:val="title-fam-member-ref-2"/>
    <w:basedOn w:val="a"/>
    <w:uiPriority w:val="99"/>
    <w:rsid w:val="00616299"/>
    <w:pPr>
      <w:spacing w:before="100" w:beforeAutospacing="1" w:after="100" w:afterAutospacing="1"/>
    </w:pPr>
    <w:rPr>
      <w:rFonts w:eastAsia="Times New Roman"/>
      <w:lang w:eastAsia="ru-RU"/>
    </w:rPr>
  </w:style>
  <w:style w:type="paragraph" w:customStyle="1" w:styleId="title-fam-notpublished-star">
    <w:name w:val="title-fam-notpublished-star"/>
    <w:basedOn w:val="a"/>
    <w:uiPriority w:val="99"/>
    <w:rsid w:val="00616299"/>
    <w:pPr>
      <w:spacing w:before="100" w:beforeAutospacing="1" w:after="100" w:afterAutospacing="1"/>
    </w:pPr>
    <w:rPr>
      <w:rFonts w:eastAsia="Times New Roman"/>
      <w:lang w:eastAsia="ru-RU"/>
    </w:rPr>
  </w:style>
  <w:style w:type="paragraph" w:customStyle="1" w:styleId="title-fam-notpublished">
    <w:name w:val="title-fam-notpublished"/>
    <w:basedOn w:val="a"/>
    <w:uiPriority w:val="99"/>
    <w:rsid w:val="00616299"/>
    <w:pPr>
      <w:spacing w:before="100" w:beforeAutospacing="1" w:after="100" w:afterAutospacing="1"/>
    </w:pPr>
    <w:rPr>
      <w:rFonts w:eastAsia="Times New Roman"/>
      <w:lang w:eastAsia="ru-RU"/>
    </w:rPr>
  </w:style>
  <w:style w:type="paragraph" w:customStyle="1" w:styleId="title-article-norm">
    <w:name w:val="title-article-norm"/>
    <w:basedOn w:val="a"/>
    <w:uiPriority w:val="99"/>
    <w:rsid w:val="00616299"/>
    <w:pPr>
      <w:spacing w:before="100" w:beforeAutospacing="1" w:after="100" w:afterAutospacing="1"/>
    </w:pPr>
    <w:rPr>
      <w:rFonts w:eastAsia="Times New Roman"/>
      <w:lang w:eastAsia="ru-RU"/>
    </w:rPr>
  </w:style>
  <w:style w:type="paragraph" w:customStyle="1" w:styleId="modref">
    <w:name w:val="modref"/>
    <w:basedOn w:val="a"/>
    <w:uiPriority w:val="99"/>
    <w:rsid w:val="00616299"/>
    <w:pPr>
      <w:spacing w:before="100" w:beforeAutospacing="1" w:after="100" w:afterAutospacing="1"/>
    </w:pPr>
    <w:rPr>
      <w:rFonts w:eastAsia="Times New Roman"/>
      <w:lang w:eastAsia="ru-RU"/>
    </w:rPr>
  </w:style>
  <w:style w:type="paragraph" w:customStyle="1" w:styleId="tbl-norm">
    <w:name w:val="tbl-norm"/>
    <w:basedOn w:val="a"/>
    <w:uiPriority w:val="99"/>
    <w:rsid w:val="00616299"/>
    <w:pPr>
      <w:spacing w:before="100" w:beforeAutospacing="1" w:after="100" w:afterAutospacing="1"/>
    </w:pPr>
    <w:rPr>
      <w:rFonts w:eastAsia="Times New Roman"/>
      <w:lang w:eastAsia="ru-RU"/>
    </w:rPr>
  </w:style>
  <w:style w:type="paragraph" w:customStyle="1" w:styleId="1">
    <w:name w:val="Список1"/>
    <w:basedOn w:val="a"/>
    <w:uiPriority w:val="99"/>
    <w:rsid w:val="00616299"/>
    <w:pPr>
      <w:spacing w:before="100" w:beforeAutospacing="1" w:after="100" w:afterAutospacing="1"/>
    </w:pPr>
    <w:rPr>
      <w:rFonts w:eastAsia="Times New Roman"/>
      <w:lang w:eastAsia="ru-RU"/>
    </w:rPr>
  </w:style>
  <w:style w:type="character" w:customStyle="1" w:styleId="italics">
    <w:name w:val="italics"/>
    <w:uiPriority w:val="99"/>
    <w:rsid w:val="00616299"/>
    <w:rPr>
      <w:rFonts w:cs="Times New Roman"/>
    </w:rPr>
  </w:style>
  <w:style w:type="character" w:customStyle="1" w:styleId="boldface">
    <w:name w:val="boldface"/>
    <w:uiPriority w:val="99"/>
    <w:rsid w:val="00616299"/>
    <w:rPr>
      <w:rFonts w:cs="Times New Roman"/>
    </w:rPr>
  </w:style>
  <w:style w:type="paragraph" w:customStyle="1" w:styleId="title-annex-1">
    <w:name w:val="title-annex-1"/>
    <w:basedOn w:val="a"/>
    <w:uiPriority w:val="99"/>
    <w:rsid w:val="00616299"/>
    <w:pPr>
      <w:spacing w:before="100" w:beforeAutospacing="1" w:after="100" w:afterAutospacing="1"/>
    </w:pPr>
    <w:rPr>
      <w:rFonts w:eastAsia="Times New Roman"/>
      <w:lang w:eastAsia="ru-RU"/>
    </w:rPr>
  </w:style>
  <w:style w:type="paragraph" w:customStyle="1" w:styleId="title-gr-seq-level-1">
    <w:name w:val="title-gr-seq-level-1"/>
    <w:basedOn w:val="a"/>
    <w:uiPriority w:val="99"/>
    <w:rsid w:val="00616299"/>
    <w:pPr>
      <w:spacing w:before="100" w:beforeAutospacing="1" w:after="100" w:afterAutospacing="1"/>
    </w:pPr>
    <w:rPr>
      <w:rFonts w:eastAsia="Times New Roman"/>
      <w:lang w:eastAsia="ru-RU"/>
    </w:rPr>
  </w:style>
  <w:style w:type="paragraph" w:customStyle="1" w:styleId="10">
    <w:name w:val="Обычный1"/>
    <w:basedOn w:val="a"/>
    <w:uiPriority w:val="99"/>
    <w:rsid w:val="00616299"/>
    <w:pPr>
      <w:spacing w:before="100" w:beforeAutospacing="1" w:after="100" w:afterAutospacing="1"/>
    </w:pPr>
    <w:rPr>
      <w:rFonts w:eastAsia="Times New Roman"/>
      <w:lang w:eastAsia="ru-RU"/>
    </w:rPr>
  </w:style>
  <w:style w:type="paragraph" w:customStyle="1" w:styleId="title-annex-2">
    <w:name w:val="title-annex-2"/>
    <w:basedOn w:val="a"/>
    <w:uiPriority w:val="99"/>
    <w:rsid w:val="00616299"/>
    <w:pPr>
      <w:spacing w:before="100" w:beforeAutospacing="1" w:after="100" w:afterAutospacing="1"/>
    </w:pPr>
    <w:rPr>
      <w:rFonts w:eastAsia="Times New Roman"/>
      <w:lang w:eastAsia="ru-RU"/>
    </w:rPr>
  </w:style>
  <w:style w:type="paragraph" w:customStyle="1" w:styleId="footnote">
    <w:name w:val="footnote"/>
    <w:basedOn w:val="a"/>
    <w:uiPriority w:val="99"/>
    <w:rsid w:val="00616299"/>
    <w:pPr>
      <w:spacing w:before="100" w:beforeAutospacing="1" w:after="100" w:afterAutospacing="1"/>
    </w:pPr>
    <w:rPr>
      <w:rFonts w:eastAsia="Times New Roman"/>
      <w:lang w:eastAsia="ru-RU"/>
    </w:rPr>
  </w:style>
  <w:style w:type="character" w:customStyle="1" w:styleId="footertitle">
    <w:name w:val="footertitle"/>
    <w:uiPriority w:val="99"/>
    <w:rsid w:val="00616299"/>
    <w:rPr>
      <w:rFonts w:cs="Times New Roman"/>
    </w:rPr>
  </w:style>
  <w:style w:type="paragraph" w:styleId="a6">
    <w:name w:val="Balloon Text"/>
    <w:basedOn w:val="a"/>
    <w:link w:val="a7"/>
    <w:uiPriority w:val="99"/>
    <w:semiHidden/>
    <w:rsid w:val="00616299"/>
    <w:rPr>
      <w:rFonts w:ascii="Tahoma" w:hAnsi="Tahoma" w:cs="Tahoma"/>
      <w:sz w:val="16"/>
      <w:szCs w:val="16"/>
    </w:rPr>
  </w:style>
  <w:style w:type="character" w:customStyle="1" w:styleId="a7">
    <w:name w:val="Текст выноски Знак"/>
    <w:link w:val="a6"/>
    <w:uiPriority w:val="99"/>
    <w:semiHidden/>
    <w:locked/>
    <w:rsid w:val="00616299"/>
    <w:rPr>
      <w:rFonts w:ascii="Tahoma" w:hAnsi="Tahoma" w:cs="Tahoma"/>
      <w:sz w:val="16"/>
      <w:szCs w:val="16"/>
    </w:rPr>
  </w:style>
  <w:style w:type="character" w:customStyle="1" w:styleId="do1">
    <w:name w:val="do1"/>
    <w:uiPriority w:val="99"/>
    <w:rsid w:val="00B00425"/>
    <w:rPr>
      <w:b/>
      <w:sz w:val="26"/>
    </w:rPr>
  </w:style>
  <w:style w:type="character" w:customStyle="1" w:styleId="ca1">
    <w:name w:val="ca1"/>
    <w:uiPriority w:val="99"/>
    <w:rsid w:val="00B00425"/>
    <w:rPr>
      <w:b/>
      <w:color w:val="005F00"/>
      <w:sz w:val="24"/>
    </w:rPr>
  </w:style>
  <w:style w:type="character" w:customStyle="1" w:styleId="tal1">
    <w:name w:val="tal1"/>
    <w:uiPriority w:val="99"/>
    <w:rsid w:val="00B00425"/>
    <w:rPr>
      <w:rFonts w:cs="Times New Roman"/>
    </w:rPr>
  </w:style>
  <w:style w:type="character" w:customStyle="1" w:styleId="tpa1">
    <w:name w:val="tpa1"/>
    <w:uiPriority w:val="99"/>
    <w:rsid w:val="00B00425"/>
    <w:rPr>
      <w:rFonts w:cs="Times New Roman"/>
    </w:rPr>
  </w:style>
  <w:style w:type="paragraph" w:styleId="a8">
    <w:name w:val="footer"/>
    <w:basedOn w:val="a"/>
    <w:link w:val="a9"/>
    <w:uiPriority w:val="99"/>
    <w:rsid w:val="00B00425"/>
    <w:pPr>
      <w:tabs>
        <w:tab w:val="center" w:pos="4677"/>
        <w:tab w:val="right" w:pos="9355"/>
      </w:tabs>
    </w:pPr>
  </w:style>
  <w:style w:type="character" w:customStyle="1" w:styleId="a9">
    <w:name w:val="Нижний колонтитул Знак"/>
    <w:link w:val="a8"/>
    <w:uiPriority w:val="99"/>
    <w:locked/>
    <w:rsid w:val="00B00425"/>
    <w:rPr>
      <w:rFonts w:ascii="Times New Roman" w:eastAsia="MS Mincho" w:hAnsi="Times New Roman" w:cs="Times New Roman"/>
      <w:sz w:val="24"/>
      <w:szCs w:val="24"/>
      <w:lang w:eastAsia="ja-JP"/>
    </w:rPr>
  </w:style>
  <w:style w:type="character" w:styleId="aa">
    <w:name w:val="page number"/>
    <w:uiPriority w:val="99"/>
    <w:rsid w:val="00B00425"/>
    <w:rPr>
      <w:rFonts w:cs="Times New Roman"/>
    </w:rPr>
  </w:style>
  <w:style w:type="character" w:styleId="ab">
    <w:name w:val="Strong"/>
    <w:uiPriority w:val="99"/>
    <w:qFormat/>
    <w:rsid w:val="00B00425"/>
    <w:rPr>
      <w:rFonts w:cs="Times New Roman"/>
      <w:b/>
    </w:rPr>
  </w:style>
  <w:style w:type="character" w:customStyle="1" w:styleId="docheader">
    <w:name w:val="doc_header"/>
    <w:uiPriority w:val="99"/>
    <w:rsid w:val="00B00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Sitnic-Adam Silvia</cp:lastModifiedBy>
  <cp:revision>29</cp:revision>
  <dcterms:created xsi:type="dcterms:W3CDTF">2018-01-02T11:40:00Z</dcterms:created>
  <dcterms:modified xsi:type="dcterms:W3CDTF">2019-03-25T09:12:00Z</dcterms:modified>
</cp:coreProperties>
</file>