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94A" w:rsidRPr="0043203B" w:rsidRDefault="0095294A" w:rsidP="0095294A">
      <w:pPr>
        <w:spacing w:after="0" w:line="240" w:lineRule="auto"/>
        <w:ind w:firstLine="1170"/>
        <w:jc w:val="right"/>
        <w:rPr>
          <w:rFonts w:ascii="Times New Roman" w:hAnsi="Times New Roman" w:cs="Times New Roman"/>
          <w:sz w:val="26"/>
          <w:szCs w:val="26"/>
          <w:lang w:val="ro-MD"/>
        </w:rPr>
      </w:pPr>
      <w:r w:rsidRPr="0043203B">
        <w:rPr>
          <w:rFonts w:ascii="Times New Roman" w:hAnsi="Times New Roman" w:cs="Times New Roman"/>
          <w:sz w:val="26"/>
          <w:szCs w:val="26"/>
          <w:lang w:val="ro-MD"/>
        </w:rPr>
        <w:t xml:space="preserve">Anexă </w:t>
      </w:r>
    </w:p>
    <w:p w:rsidR="0095294A" w:rsidRPr="0043203B" w:rsidRDefault="0095294A" w:rsidP="0095294A">
      <w:pPr>
        <w:spacing w:after="0" w:line="240" w:lineRule="auto"/>
        <w:ind w:firstLine="1170"/>
        <w:jc w:val="right"/>
        <w:rPr>
          <w:rFonts w:ascii="Times New Roman" w:hAnsi="Times New Roman" w:cs="Times New Roman"/>
          <w:sz w:val="26"/>
          <w:szCs w:val="26"/>
          <w:lang w:val="ro-MD"/>
        </w:rPr>
      </w:pPr>
      <w:r w:rsidRPr="0043203B">
        <w:rPr>
          <w:rFonts w:ascii="Times New Roman" w:hAnsi="Times New Roman" w:cs="Times New Roman"/>
          <w:sz w:val="26"/>
          <w:szCs w:val="26"/>
          <w:lang w:val="ro-MD"/>
        </w:rPr>
        <w:t>la Ordinul Ministerului Economiei și Infrastructurii</w:t>
      </w:r>
    </w:p>
    <w:p w:rsidR="0095294A" w:rsidRPr="0043203B" w:rsidRDefault="0095294A" w:rsidP="0095294A">
      <w:pPr>
        <w:spacing w:after="0" w:line="240" w:lineRule="auto"/>
        <w:ind w:firstLine="1170"/>
        <w:jc w:val="right"/>
        <w:rPr>
          <w:rFonts w:ascii="Times New Roman" w:hAnsi="Times New Roman" w:cs="Times New Roman"/>
          <w:sz w:val="26"/>
          <w:szCs w:val="26"/>
          <w:lang w:val="ro-MD"/>
        </w:rPr>
      </w:pPr>
      <w:r w:rsidRPr="0043203B">
        <w:rPr>
          <w:rFonts w:ascii="Times New Roman" w:hAnsi="Times New Roman" w:cs="Times New Roman"/>
          <w:sz w:val="26"/>
          <w:szCs w:val="26"/>
          <w:lang w:val="ro-MD"/>
        </w:rPr>
        <w:t>nr.            din                        2018</w:t>
      </w:r>
    </w:p>
    <w:p w:rsidR="000A57DD" w:rsidRDefault="000A57DD" w:rsidP="0095294A">
      <w:pPr>
        <w:spacing w:after="0" w:line="240" w:lineRule="auto"/>
        <w:jc w:val="center"/>
        <w:rPr>
          <w:rFonts w:ascii="Times New Roman" w:hAnsi="Times New Roman" w:cs="Times New Roman"/>
          <w:bCs/>
          <w:sz w:val="26"/>
          <w:szCs w:val="26"/>
          <w:lang w:val="ro-MD"/>
        </w:rPr>
      </w:pPr>
    </w:p>
    <w:p w:rsidR="0095294A" w:rsidRPr="0043203B" w:rsidRDefault="0095294A" w:rsidP="0095294A">
      <w:pPr>
        <w:spacing w:after="0" w:line="240" w:lineRule="auto"/>
        <w:jc w:val="center"/>
        <w:rPr>
          <w:rFonts w:ascii="Times New Roman" w:hAnsi="Times New Roman" w:cs="Times New Roman"/>
          <w:bCs/>
          <w:sz w:val="26"/>
          <w:szCs w:val="26"/>
          <w:lang w:val="ro-MD"/>
        </w:rPr>
      </w:pPr>
      <w:r w:rsidRPr="0043203B">
        <w:rPr>
          <w:rFonts w:ascii="Times New Roman" w:hAnsi="Times New Roman" w:cs="Times New Roman"/>
          <w:bCs/>
          <w:sz w:val="26"/>
          <w:szCs w:val="26"/>
          <w:lang w:val="ro-MD"/>
        </w:rPr>
        <w:t>LISTA</w:t>
      </w:r>
    </w:p>
    <w:p w:rsidR="0095294A" w:rsidRPr="0043203B" w:rsidRDefault="0095294A" w:rsidP="0095294A">
      <w:pPr>
        <w:spacing w:after="0" w:line="240" w:lineRule="auto"/>
        <w:jc w:val="center"/>
        <w:rPr>
          <w:rFonts w:ascii="Times New Roman" w:hAnsi="Times New Roman" w:cs="Times New Roman"/>
          <w:bCs/>
          <w:sz w:val="26"/>
          <w:szCs w:val="26"/>
          <w:lang w:val="ro-MD"/>
        </w:rPr>
      </w:pPr>
      <w:r w:rsidRPr="0043203B">
        <w:rPr>
          <w:rFonts w:ascii="Times New Roman" w:hAnsi="Times New Roman" w:cs="Times New Roman"/>
          <w:bCs/>
          <w:sz w:val="26"/>
          <w:szCs w:val="26"/>
          <w:lang w:val="ro-MD"/>
        </w:rPr>
        <w:t>standardelor moldovenești care adoptă standardele europene</w:t>
      </w:r>
    </w:p>
    <w:p w:rsidR="0095294A" w:rsidRDefault="0095294A" w:rsidP="0095294A">
      <w:pPr>
        <w:spacing w:after="0" w:line="240" w:lineRule="auto"/>
        <w:jc w:val="center"/>
        <w:rPr>
          <w:rFonts w:ascii="Times New Roman" w:eastAsia="Times New Roman" w:hAnsi="Times New Roman" w:cs="Times New Roman"/>
          <w:bCs/>
          <w:sz w:val="26"/>
          <w:szCs w:val="26"/>
          <w:lang w:val="ro-MD" w:eastAsia="en-GB"/>
        </w:rPr>
      </w:pPr>
      <w:r w:rsidRPr="0043203B">
        <w:rPr>
          <w:rFonts w:ascii="Times New Roman" w:hAnsi="Times New Roman" w:cs="Times New Roman"/>
          <w:bCs/>
          <w:sz w:val="26"/>
          <w:szCs w:val="26"/>
          <w:lang w:val="ro-MD"/>
        </w:rPr>
        <w:t xml:space="preserve">armonizate la </w:t>
      </w:r>
      <w:r w:rsidRPr="0043203B">
        <w:rPr>
          <w:rFonts w:ascii="Times New Roman" w:eastAsia="Times New Roman" w:hAnsi="Times New Roman" w:cs="Times New Roman"/>
          <w:sz w:val="26"/>
          <w:szCs w:val="26"/>
          <w:lang w:val="ro-MD" w:eastAsia="en-GB"/>
        </w:rPr>
        <w:t xml:space="preserve">Reglementarea tehnică </w:t>
      </w:r>
      <w:r w:rsidRPr="0043203B">
        <w:rPr>
          <w:rFonts w:ascii="Times New Roman" w:eastAsia="Times New Roman" w:hAnsi="Times New Roman" w:cs="Times New Roman"/>
          <w:bCs/>
          <w:sz w:val="26"/>
          <w:szCs w:val="26"/>
          <w:lang w:val="ro-MD" w:eastAsia="en-GB"/>
        </w:rPr>
        <w:t>privind instalațiile pe cablu care transportă persoane</w:t>
      </w:r>
    </w:p>
    <w:p w:rsidR="0095294A" w:rsidRPr="00256D72" w:rsidRDefault="0095294A" w:rsidP="0095294A">
      <w:pPr>
        <w:spacing w:after="0" w:line="240" w:lineRule="auto"/>
        <w:ind w:firstLine="1170"/>
        <w:jc w:val="center"/>
        <w:rPr>
          <w:rFonts w:ascii="Times New Roman" w:hAnsi="Times New Roman" w:cs="Times New Roman"/>
          <w:sz w:val="24"/>
          <w:szCs w:val="24"/>
          <w:lang w:val="en-GB"/>
        </w:rPr>
      </w:pPr>
    </w:p>
    <w:tbl>
      <w:tblPr>
        <w:tblW w:w="13750"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68"/>
        <w:gridCol w:w="2551"/>
        <w:gridCol w:w="3118"/>
        <w:gridCol w:w="3402"/>
        <w:gridCol w:w="2158"/>
        <w:gridCol w:w="1953"/>
      </w:tblGrid>
      <w:tr w:rsidR="0095294A" w:rsidRPr="0085135B" w:rsidTr="00C011C5">
        <w:trPr>
          <w:trHeight w:val="1802"/>
        </w:trPr>
        <w:tc>
          <w:tcPr>
            <w:tcW w:w="568" w:type="dxa"/>
            <w:shd w:val="clear" w:color="auto" w:fill="FFFFFF"/>
          </w:tcPr>
          <w:p w:rsidR="0095294A" w:rsidRPr="009804F6" w:rsidRDefault="0095294A" w:rsidP="003B1DE3">
            <w:pPr>
              <w:jc w:val="center"/>
              <w:rPr>
                <w:rFonts w:ascii="Times New Roman" w:hAnsi="Times New Roman" w:cs="Times New Roman"/>
                <w:sz w:val="24"/>
                <w:szCs w:val="24"/>
                <w:lang w:val="ro-RO"/>
              </w:rPr>
            </w:pPr>
            <w:r w:rsidRPr="009804F6">
              <w:rPr>
                <w:rFonts w:ascii="Times New Roman" w:eastAsia="Times New Roman" w:hAnsi="Times New Roman" w:cs="Times New Roman"/>
                <w:bCs/>
                <w:sz w:val="24"/>
                <w:szCs w:val="24"/>
                <w:lang w:val="ro-RO" w:eastAsia="en-GB"/>
              </w:rPr>
              <w:t>Nr. d/o</w:t>
            </w:r>
          </w:p>
        </w:tc>
        <w:tc>
          <w:tcPr>
            <w:tcW w:w="2551" w:type="dxa"/>
            <w:shd w:val="clear" w:color="auto" w:fill="FFFFFF"/>
            <w:tcMar>
              <w:top w:w="0" w:type="dxa"/>
              <w:left w:w="75" w:type="dxa"/>
              <w:bottom w:w="0" w:type="dxa"/>
              <w:right w:w="75" w:type="dxa"/>
            </w:tcMar>
          </w:tcPr>
          <w:p w:rsidR="0095294A" w:rsidRPr="009804F6" w:rsidRDefault="0095294A" w:rsidP="003B1DE3">
            <w:pPr>
              <w:jc w:val="center"/>
              <w:rPr>
                <w:rFonts w:ascii="Times New Roman" w:hAnsi="Times New Roman" w:cs="Times New Roman"/>
                <w:sz w:val="24"/>
                <w:szCs w:val="24"/>
                <w:lang w:val="ro-RO"/>
              </w:rPr>
            </w:pPr>
            <w:r w:rsidRPr="009804F6">
              <w:rPr>
                <w:rFonts w:ascii="Times New Roman" w:hAnsi="Times New Roman" w:cs="Times New Roman"/>
                <w:sz w:val="24"/>
                <w:szCs w:val="24"/>
                <w:lang w:val="ro-RO"/>
              </w:rPr>
              <w:t>Indicativul  standardului moldovenesc</w:t>
            </w:r>
          </w:p>
          <w:p w:rsidR="0095294A" w:rsidRPr="009804F6" w:rsidRDefault="0095294A" w:rsidP="003B1DE3">
            <w:pPr>
              <w:rPr>
                <w:rFonts w:ascii="Times New Roman" w:hAnsi="Times New Roman" w:cs="Times New Roman"/>
                <w:sz w:val="24"/>
                <w:szCs w:val="24"/>
                <w:lang w:val="ro-RO"/>
              </w:rPr>
            </w:pPr>
          </w:p>
        </w:tc>
        <w:tc>
          <w:tcPr>
            <w:tcW w:w="3118" w:type="dxa"/>
            <w:shd w:val="clear" w:color="auto" w:fill="FFFFFF"/>
          </w:tcPr>
          <w:p w:rsidR="0095294A" w:rsidRPr="009804F6" w:rsidRDefault="0095294A" w:rsidP="003B1DE3">
            <w:pPr>
              <w:jc w:val="center"/>
              <w:rPr>
                <w:rFonts w:ascii="Times New Roman" w:hAnsi="Times New Roman" w:cs="Times New Roman"/>
                <w:sz w:val="24"/>
                <w:szCs w:val="24"/>
                <w:lang w:val="ro-RO"/>
              </w:rPr>
            </w:pPr>
            <w:r w:rsidRPr="009804F6">
              <w:rPr>
                <w:rFonts w:ascii="Times New Roman" w:hAnsi="Times New Roman" w:cs="Times New Roman"/>
                <w:sz w:val="24"/>
                <w:szCs w:val="24"/>
                <w:lang w:val="ro-RO"/>
              </w:rPr>
              <w:t>Titlul standardului moldovenesc</w:t>
            </w:r>
          </w:p>
          <w:p w:rsidR="0095294A" w:rsidRPr="009804F6" w:rsidRDefault="0095294A" w:rsidP="003B1DE3">
            <w:pPr>
              <w:spacing w:after="0" w:line="240" w:lineRule="auto"/>
              <w:jc w:val="center"/>
              <w:rPr>
                <w:rFonts w:ascii="Times New Roman" w:eastAsia="Times New Roman" w:hAnsi="Times New Roman" w:cs="Times New Roman"/>
                <w:bCs/>
                <w:sz w:val="24"/>
                <w:szCs w:val="24"/>
                <w:lang w:val="ro-RO"/>
              </w:rPr>
            </w:pPr>
          </w:p>
        </w:tc>
        <w:tc>
          <w:tcPr>
            <w:tcW w:w="3402" w:type="dxa"/>
            <w:shd w:val="clear" w:color="auto" w:fill="FFFFFF"/>
            <w:tcMar>
              <w:top w:w="0" w:type="dxa"/>
              <w:left w:w="75" w:type="dxa"/>
              <w:bottom w:w="0" w:type="dxa"/>
              <w:right w:w="75" w:type="dxa"/>
            </w:tcMar>
            <w:hideMark/>
          </w:tcPr>
          <w:p w:rsidR="0095294A" w:rsidRPr="009804F6" w:rsidRDefault="0095294A" w:rsidP="003B1DE3">
            <w:pPr>
              <w:spacing w:after="0" w:line="240" w:lineRule="auto"/>
              <w:jc w:val="center"/>
              <w:rPr>
                <w:rFonts w:ascii="Times New Roman" w:eastAsia="Times New Roman" w:hAnsi="Times New Roman" w:cs="Times New Roman"/>
                <w:color w:val="000000"/>
                <w:sz w:val="24"/>
                <w:szCs w:val="24"/>
                <w:lang w:val="ro-RO"/>
              </w:rPr>
            </w:pPr>
            <w:r w:rsidRPr="009804F6">
              <w:rPr>
                <w:rFonts w:ascii="Times New Roman" w:eastAsia="Times New Roman" w:hAnsi="Times New Roman" w:cs="Times New Roman"/>
                <w:bCs/>
                <w:sz w:val="24"/>
                <w:szCs w:val="24"/>
                <w:lang w:val="ro-RO"/>
              </w:rPr>
              <w:t>Indicativul şi titlul standardului european</w:t>
            </w:r>
          </w:p>
        </w:tc>
        <w:tc>
          <w:tcPr>
            <w:tcW w:w="2158" w:type="dxa"/>
            <w:shd w:val="clear" w:color="auto" w:fill="FFFFFF"/>
            <w:tcMar>
              <w:top w:w="0" w:type="dxa"/>
              <w:left w:w="75" w:type="dxa"/>
              <w:bottom w:w="0" w:type="dxa"/>
              <w:right w:w="75" w:type="dxa"/>
            </w:tcMar>
            <w:hideMark/>
          </w:tcPr>
          <w:p w:rsidR="0095294A" w:rsidRPr="009804F6" w:rsidRDefault="0095294A" w:rsidP="003B1DE3">
            <w:pPr>
              <w:spacing w:before="75" w:after="75" w:line="240" w:lineRule="auto"/>
              <w:jc w:val="center"/>
              <w:rPr>
                <w:rFonts w:ascii="Times New Roman" w:eastAsia="Times New Roman" w:hAnsi="Times New Roman" w:cs="Times New Roman"/>
                <w:bCs/>
                <w:sz w:val="24"/>
                <w:szCs w:val="24"/>
                <w:lang w:val="ro-RO"/>
              </w:rPr>
            </w:pPr>
            <w:r w:rsidRPr="009804F6">
              <w:rPr>
                <w:rFonts w:ascii="Times New Roman" w:eastAsia="Times New Roman" w:hAnsi="Times New Roman" w:cs="Times New Roman"/>
                <w:bCs/>
                <w:sz w:val="24"/>
                <w:szCs w:val="24"/>
                <w:lang w:val="ro-RO"/>
              </w:rPr>
              <w:t>Indicativul</w:t>
            </w:r>
            <w:r w:rsidRPr="009804F6">
              <w:rPr>
                <w:rFonts w:ascii="Times New Roman" w:eastAsia="Times New Roman" w:hAnsi="Times New Roman" w:cs="Times New Roman"/>
                <w:bCs/>
                <w:sz w:val="24"/>
                <w:szCs w:val="24"/>
                <w:lang w:val="ro-RO"/>
              </w:rPr>
              <w:br/>
              <w:t xml:space="preserve">standardului </w:t>
            </w:r>
            <w:r w:rsidRPr="009804F6">
              <w:rPr>
                <w:rFonts w:ascii="Times New Roman" w:eastAsia="Times New Roman" w:hAnsi="Times New Roman" w:cs="Times New Roman"/>
                <w:bCs/>
                <w:sz w:val="24"/>
                <w:szCs w:val="24"/>
                <w:lang w:val="ro-RO"/>
              </w:rPr>
              <w:br/>
              <w:t>înlocuit</w:t>
            </w:r>
          </w:p>
          <w:p w:rsidR="0095294A" w:rsidRPr="009804F6" w:rsidRDefault="0095294A" w:rsidP="003B1DE3">
            <w:pPr>
              <w:spacing w:before="75" w:after="75" w:line="240" w:lineRule="auto"/>
              <w:jc w:val="center"/>
              <w:rPr>
                <w:rFonts w:ascii="Times New Roman" w:eastAsia="Times New Roman" w:hAnsi="Times New Roman" w:cs="Times New Roman"/>
                <w:color w:val="000000"/>
                <w:sz w:val="24"/>
                <w:szCs w:val="24"/>
                <w:lang w:val="ro-RO"/>
              </w:rPr>
            </w:pPr>
            <w:r w:rsidRPr="009804F6">
              <w:rPr>
                <w:rFonts w:ascii="Times New Roman" w:eastAsia="Times New Roman" w:hAnsi="Times New Roman" w:cs="Times New Roman"/>
                <w:color w:val="000000"/>
                <w:sz w:val="24"/>
                <w:szCs w:val="24"/>
                <w:lang w:val="ro-RO"/>
              </w:rPr>
              <w:t>Nota 2</w:t>
            </w:r>
          </w:p>
        </w:tc>
        <w:tc>
          <w:tcPr>
            <w:tcW w:w="1953" w:type="dxa"/>
            <w:shd w:val="clear" w:color="auto" w:fill="FFFFFF"/>
            <w:tcMar>
              <w:top w:w="0" w:type="dxa"/>
              <w:left w:w="75" w:type="dxa"/>
              <w:bottom w:w="0" w:type="dxa"/>
              <w:right w:w="75" w:type="dxa"/>
            </w:tcMar>
            <w:hideMark/>
          </w:tcPr>
          <w:p w:rsidR="0095294A" w:rsidRPr="009804F6" w:rsidRDefault="0095294A" w:rsidP="009804F6">
            <w:pPr>
              <w:spacing w:before="75" w:after="75" w:line="240" w:lineRule="auto"/>
              <w:ind w:left="-107" w:right="-75"/>
              <w:jc w:val="center"/>
              <w:rPr>
                <w:rFonts w:ascii="Times New Roman" w:eastAsia="Times New Roman" w:hAnsi="Times New Roman" w:cs="Times New Roman"/>
                <w:bCs/>
                <w:sz w:val="24"/>
                <w:szCs w:val="24"/>
                <w:lang w:val="ro-RO"/>
              </w:rPr>
            </w:pPr>
            <w:r w:rsidRPr="009804F6">
              <w:rPr>
                <w:rFonts w:ascii="Times New Roman" w:eastAsia="Times New Roman" w:hAnsi="Times New Roman" w:cs="Times New Roman"/>
                <w:bCs/>
                <w:sz w:val="24"/>
                <w:szCs w:val="24"/>
                <w:lang w:val="ro-RO"/>
              </w:rPr>
              <w:t xml:space="preserve">Data la care </w:t>
            </w:r>
            <w:r w:rsidRPr="009804F6">
              <w:rPr>
                <w:rFonts w:ascii="Times New Roman" w:eastAsia="Times New Roman" w:hAnsi="Times New Roman" w:cs="Times New Roman"/>
                <w:bCs/>
                <w:sz w:val="24"/>
                <w:szCs w:val="24"/>
                <w:lang w:val="ro-RO"/>
              </w:rPr>
              <w:br/>
              <w:t xml:space="preserve">încetează prezumția de </w:t>
            </w:r>
            <w:r w:rsidRPr="009804F6">
              <w:rPr>
                <w:rFonts w:ascii="Times New Roman" w:eastAsia="Times New Roman" w:hAnsi="Times New Roman" w:cs="Times New Roman"/>
                <w:bCs/>
                <w:sz w:val="24"/>
                <w:szCs w:val="24"/>
                <w:lang w:val="ro-RO"/>
              </w:rPr>
              <w:br/>
              <w:t xml:space="preserve">conformitate a </w:t>
            </w:r>
            <w:r w:rsidRPr="009804F6">
              <w:rPr>
                <w:rFonts w:ascii="Times New Roman" w:eastAsia="Times New Roman" w:hAnsi="Times New Roman" w:cs="Times New Roman"/>
                <w:bCs/>
                <w:sz w:val="24"/>
                <w:szCs w:val="24"/>
                <w:lang w:val="ro-RO"/>
              </w:rPr>
              <w:br/>
              <w:t xml:space="preserve">standardului </w:t>
            </w:r>
            <w:r w:rsidRPr="009804F6">
              <w:rPr>
                <w:rFonts w:ascii="Times New Roman" w:eastAsia="Times New Roman" w:hAnsi="Times New Roman" w:cs="Times New Roman"/>
                <w:bCs/>
                <w:sz w:val="24"/>
                <w:szCs w:val="24"/>
                <w:lang w:val="ro-RO"/>
              </w:rPr>
              <w:br/>
              <w:t>înlocuit</w:t>
            </w:r>
          </w:p>
          <w:p w:rsidR="0095294A" w:rsidRPr="009804F6" w:rsidRDefault="0095294A" w:rsidP="003B1DE3">
            <w:pPr>
              <w:spacing w:before="75" w:after="75" w:line="240" w:lineRule="auto"/>
              <w:jc w:val="center"/>
              <w:rPr>
                <w:rFonts w:ascii="Times New Roman" w:eastAsia="Times New Roman" w:hAnsi="Times New Roman" w:cs="Times New Roman"/>
                <w:color w:val="000000"/>
                <w:sz w:val="24"/>
                <w:szCs w:val="24"/>
                <w:lang w:val="ro-RO"/>
              </w:rPr>
            </w:pPr>
            <w:r w:rsidRPr="009804F6">
              <w:rPr>
                <w:rFonts w:ascii="Times New Roman" w:eastAsia="Times New Roman" w:hAnsi="Times New Roman" w:cs="Times New Roman"/>
                <w:bCs/>
                <w:sz w:val="24"/>
                <w:szCs w:val="24"/>
                <w:lang w:val="ro-RO"/>
              </w:rPr>
              <w:t>Nota 1</w:t>
            </w:r>
          </w:p>
        </w:tc>
      </w:tr>
      <w:tr w:rsidR="0095294A" w:rsidRPr="0085135B" w:rsidTr="00C011C5">
        <w:trPr>
          <w:trHeight w:val="57"/>
        </w:trPr>
        <w:tc>
          <w:tcPr>
            <w:tcW w:w="568" w:type="dxa"/>
            <w:shd w:val="clear" w:color="auto" w:fill="FFFFFF"/>
          </w:tcPr>
          <w:p w:rsidR="0095294A" w:rsidRPr="00817B1C" w:rsidRDefault="0095294A" w:rsidP="003B1DE3">
            <w:pPr>
              <w:spacing w:after="0"/>
              <w:jc w:val="center"/>
              <w:rPr>
                <w:rFonts w:ascii="Times New Roman" w:hAnsi="Times New Roman" w:cs="Times New Roman"/>
                <w:lang w:val="ro-RO"/>
              </w:rPr>
            </w:pPr>
            <w:r w:rsidRPr="00817B1C">
              <w:rPr>
                <w:rFonts w:ascii="Times New Roman" w:hAnsi="Times New Roman" w:cs="Times New Roman"/>
                <w:lang w:val="ro-RO"/>
              </w:rPr>
              <w:t>1</w:t>
            </w:r>
          </w:p>
        </w:tc>
        <w:tc>
          <w:tcPr>
            <w:tcW w:w="2551" w:type="dxa"/>
            <w:shd w:val="clear" w:color="auto" w:fill="FFFFFF"/>
            <w:tcMar>
              <w:top w:w="0" w:type="dxa"/>
              <w:left w:w="75" w:type="dxa"/>
              <w:bottom w:w="0" w:type="dxa"/>
              <w:right w:w="75" w:type="dxa"/>
            </w:tcMar>
          </w:tcPr>
          <w:p w:rsidR="0095294A" w:rsidRPr="00817B1C" w:rsidRDefault="0095294A" w:rsidP="003B1DE3">
            <w:pPr>
              <w:spacing w:after="0"/>
              <w:jc w:val="center"/>
              <w:rPr>
                <w:rFonts w:ascii="Times New Roman" w:hAnsi="Times New Roman" w:cs="Times New Roman"/>
                <w:lang w:val="ro-RO"/>
              </w:rPr>
            </w:pPr>
            <w:r w:rsidRPr="00817B1C">
              <w:rPr>
                <w:rFonts w:ascii="Times New Roman" w:hAnsi="Times New Roman" w:cs="Times New Roman"/>
                <w:lang w:val="ro-RO"/>
              </w:rPr>
              <w:t>2</w:t>
            </w:r>
          </w:p>
        </w:tc>
        <w:tc>
          <w:tcPr>
            <w:tcW w:w="3118" w:type="dxa"/>
            <w:shd w:val="clear" w:color="auto" w:fill="FFFFFF"/>
          </w:tcPr>
          <w:p w:rsidR="0095294A" w:rsidRPr="009804F6" w:rsidRDefault="0095294A" w:rsidP="003B1DE3">
            <w:pPr>
              <w:spacing w:after="0" w:line="240" w:lineRule="auto"/>
              <w:jc w:val="center"/>
              <w:rPr>
                <w:rFonts w:ascii="Times New Roman" w:eastAsia="Times New Roman" w:hAnsi="Times New Roman" w:cs="Times New Roman"/>
                <w:bCs/>
                <w:lang w:val="ro-RO"/>
              </w:rPr>
            </w:pPr>
            <w:r w:rsidRPr="009804F6">
              <w:rPr>
                <w:rFonts w:ascii="Times New Roman" w:eastAsia="Times New Roman" w:hAnsi="Times New Roman" w:cs="Times New Roman"/>
                <w:bCs/>
                <w:lang w:val="ro-RO"/>
              </w:rPr>
              <w:t>3</w:t>
            </w:r>
          </w:p>
        </w:tc>
        <w:tc>
          <w:tcPr>
            <w:tcW w:w="3402" w:type="dxa"/>
            <w:shd w:val="clear" w:color="auto" w:fill="FFFFFF"/>
            <w:tcMar>
              <w:top w:w="0" w:type="dxa"/>
              <w:left w:w="75" w:type="dxa"/>
              <w:bottom w:w="0" w:type="dxa"/>
              <w:right w:w="75" w:type="dxa"/>
            </w:tcMar>
          </w:tcPr>
          <w:p w:rsidR="0095294A" w:rsidRPr="00817B1C" w:rsidRDefault="0095294A" w:rsidP="003B1DE3">
            <w:pPr>
              <w:spacing w:after="0" w:line="240" w:lineRule="auto"/>
              <w:jc w:val="center"/>
              <w:rPr>
                <w:rFonts w:ascii="Times New Roman" w:eastAsia="Times New Roman" w:hAnsi="Times New Roman" w:cs="Times New Roman"/>
                <w:bCs/>
                <w:lang w:val="ro-RO"/>
              </w:rPr>
            </w:pPr>
            <w:r w:rsidRPr="00817B1C">
              <w:rPr>
                <w:rFonts w:ascii="Times New Roman" w:eastAsia="Times New Roman" w:hAnsi="Times New Roman" w:cs="Times New Roman"/>
                <w:bCs/>
                <w:lang w:val="ro-RO"/>
              </w:rPr>
              <w:t>4</w:t>
            </w:r>
          </w:p>
        </w:tc>
        <w:tc>
          <w:tcPr>
            <w:tcW w:w="2158" w:type="dxa"/>
            <w:shd w:val="clear" w:color="auto" w:fill="FFFFFF"/>
            <w:tcMar>
              <w:top w:w="0" w:type="dxa"/>
              <w:left w:w="75" w:type="dxa"/>
              <w:bottom w:w="0" w:type="dxa"/>
              <w:right w:w="75" w:type="dxa"/>
            </w:tcMar>
          </w:tcPr>
          <w:p w:rsidR="0095294A" w:rsidRPr="00817B1C" w:rsidRDefault="0095294A" w:rsidP="003B1DE3">
            <w:pPr>
              <w:spacing w:after="0" w:line="240" w:lineRule="auto"/>
              <w:jc w:val="center"/>
              <w:rPr>
                <w:rFonts w:ascii="Times New Roman" w:eastAsia="Times New Roman" w:hAnsi="Times New Roman" w:cs="Times New Roman"/>
                <w:bCs/>
                <w:lang w:val="ro-RO"/>
              </w:rPr>
            </w:pPr>
            <w:r w:rsidRPr="00817B1C">
              <w:rPr>
                <w:rFonts w:ascii="Times New Roman" w:eastAsia="Times New Roman" w:hAnsi="Times New Roman" w:cs="Times New Roman"/>
                <w:bCs/>
                <w:lang w:val="ro-RO"/>
              </w:rPr>
              <w:t>5</w:t>
            </w:r>
          </w:p>
        </w:tc>
        <w:tc>
          <w:tcPr>
            <w:tcW w:w="1953" w:type="dxa"/>
            <w:shd w:val="clear" w:color="auto" w:fill="FFFFFF"/>
            <w:tcMar>
              <w:top w:w="0" w:type="dxa"/>
              <w:left w:w="75" w:type="dxa"/>
              <w:bottom w:w="0" w:type="dxa"/>
              <w:right w:w="75" w:type="dxa"/>
            </w:tcMar>
          </w:tcPr>
          <w:p w:rsidR="0095294A" w:rsidRPr="00817B1C" w:rsidRDefault="0095294A" w:rsidP="003B1DE3">
            <w:pPr>
              <w:spacing w:after="0" w:line="240" w:lineRule="auto"/>
              <w:jc w:val="center"/>
              <w:rPr>
                <w:rFonts w:ascii="Times New Roman" w:eastAsia="Times New Roman" w:hAnsi="Times New Roman" w:cs="Times New Roman"/>
                <w:bCs/>
                <w:lang w:val="ro-RO"/>
              </w:rPr>
            </w:pPr>
            <w:r w:rsidRPr="00817B1C">
              <w:rPr>
                <w:rFonts w:ascii="Times New Roman" w:eastAsia="Times New Roman" w:hAnsi="Times New Roman" w:cs="Times New Roman"/>
                <w:bCs/>
                <w:lang w:val="ro-RO"/>
              </w:rPr>
              <w:t>6</w:t>
            </w:r>
          </w:p>
        </w:tc>
      </w:tr>
      <w:tr w:rsidR="00D3114F" w:rsidRPr="0085135B" w:rsidTr="00C011C5">
        <w:tc>
          <w:tcPr>
            <w:tcW w:w="568" w:type="dxa"/>
            <w:shd w:val="clear" w:color="auto" w:fill="FFFFFF"/>
          </w:tcPr>
          <w:p w:rsidR="00D3114F" w:rsidRPr="0043203B" w:rsidRDefault="00D3114F"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1.</w:t>
            </w:r>
          </w:p>
        </w:tc>
        <w:tc>
          <w:tcPr>
            <w:tcW w:w="2551" w:type="dxa"/>
            <w:shd w:val="clear" w:color="auto" w:fill="FFFFFF"/>
            <w:tcMar>
              <w:top w:w="0" w:type="dxa"/>
              <w:left w:w="75" w:type="dxa"/>
              <w:bottom w:w="0" w:type="dxa"/>
              <w:right w:w="75" w:type="dxa"/>
            </w:tcMar>
          </w:tcPr>
          <w:p w:rsidR="00D3114F" w:rsidRPr="0043203B" w:rsidRDefault="00D3114F" w:rsidP="0043203B">
            <w:pPr>
              <w:rPr>
                <w:rFonts w:ascii="Times New Roman" w:hAnsi="Times New Roman" w:cs="Times New Roman"/>
                <w:sz w:val="24"/>
                <w:szCs w:val="24"/>
              </w:rPr>
            </w:pPr>
            <w:r w:rsidRPr="0043203B">
              <w:rPr>
                <w:rFonts w:ascii="Times New Roman" w:hAnsi="Times New Roman" w:cs="Times New Roman"/>
                <w:sz w:val="24"/>
                <w:szCs w:val="24"/>
              </w:rPr>
              <w:t>SM SR EN 1709:2011</w:t>
            </w:r>
          </w:p>
        </w:tc>
        <w:tc>
          <w:tcPr>
            <w:tcW w:w="3118" w:type="dxa"/>
            <w:shd w:val="clear" w:color="auto" w:fill="FFFFFF"/>
          </w:tcPr>
          <w:p w:rsidR="00D3114F" w:rsidRPr="009804F6" w:rsidRDefault="00D3114F" w:rsidP="0043203B">
            <w:pPr>
              <w:rPr>
                <w:rFonts w:ascii="Times New Roman" w:hAnsi="Times New Roman" w:cs="Times New Roman"/>
                <w:sz w:val="24"/>
                <w:szCs w:val="24"/>
                <w:lang w:val="ro-RO"/>
              </w:rPr>
            </w:pPr>
            <w:r w:rsidRPr="009804F6">
              <w:rPr>
                <w:rFonts w:ascii="Times New Roman" w:hAnsi="Times New Roman" w:cs="Times New Roman"/>
                <w:sz w:val="24"/>
                <w:szCs w:val="24"/>
                <w:lang w:val="ro-RO"/>
              </w:rPr>
              <w:t xml:space="preserve">Cerinţe de securitate pentru instalaţiile </w:t>
            </w:r>
            <w:bookmarkStart w:id="0" w:name="_GoBack"/>
            <w:bookmarkEnd w:id="0"/>
            <w:r w:rsidRPr="009804F6">
              <w:rPr>
                <w:rFonts w:ascii="Times New Roman" w:hAnsi="Times New Roman" w:cs="Times New Roman"/>
                <w:sz w:val="24"/>
                <w:szCs w:val="24"/>
                <w:lang w:val="ro-RO"/>
              </w:rPr>
              <w:t>de transport pe cablu pentru persoane. Examinare preliminară, mentenanţă, inspecţie şi verificări în exploatare</w:t>
            </w:r>
          </w:p>
        </w:tc>
        <w:tc>
          <w:tcPr>
            <w:tcW w:w="3402" w:type="dxa"/>
            <w:shd w:val="clear" w:color="auto" w:fill="FFFFFF"/>
            <w:tcMar>
              <w:top w:w="0" w:type="dxa"/>
              <w:left w:w="75" w:type="dxa"/>
              <w:bottom w:w="0" w:type="dxa"/>
              <w:right w:w="75" w:type="dxa"/>
            </w:tcMar>
            <w:hideMark/>
          </w:tcPr>
          <w:p w:rsidR="00D3114F" w:rsidRPr="0043203B" w:rsidRDefault="00D3114F"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1709:2004</w:t>
            </w:r>
          </w:p>
          <w:p w:rsidR="00D3114F" w:rsidRPr="0043203B" w:rsidRDefault="00D3114F" w:rsidP="0043203B">
            <w:pPr>
              <w:spacing w:after="0" w:line="240" w:lineRule="auto"/>
              <w:rPr>
                <w:rFonts w:ascii="Times New Roman" w:eastAsia="Times New Roman" w:hAnsi="Times New Roman" w:cs="Times New Roman"/>
                <w:color w:val="000000"/>
                <w:sz w:val="24"/>
                <w:szCs w:val="24"/>
              </w:rPr>
            </w:pPr>
            <w:r w:rsidRPr="0043203B">
              <w:rPr>
                <w:rFonts w:ascii="Times New Roman" w:eastAsia="Times New Roman" w:hAnsi="Times New Roman" w:cs="Times New Roman"/>
                <w:sz w:val="24"/>
                <w:szCs w:val="24"/>
                <w:lang w:eastAsia="en-GB"/>
              </w:rPr>
              <w:t xml:space="preserve">Safety requirements for cableway installations designed to carry persons - </w:t>
            </w:r>
            <w:proofErr w:type="spellStart"/>
            <w:r w:rsidRPr="0043203B">
              <w:rPr>
                <w:rFonts w:ascii="Times New Roman" w:eastAsia="Times New Roman" w:hAnsi="Times New Roman" w:cs="Times New Roman"/>
                <w:sz w:val="24"/>
                <w:szCs w:val="24"/>
                <w:lang w:eastAsia="en-GB"/>
              </w:rPr>
              <w:t>Precommissioning</w:t>
            </w:r>
            <w:proofErr w:type="spellEnd"/>
            <w:r w:rsidRPr="0043203B">
              <w:rPr>
                <w:rFonts w:ascii="Times New Roman" w:eastAsia="Times New Roman" w:hAnsi="Times New Roman" w:cs="Times New Roman"/>
                <w:sz w:val="24"/>
                <w:szCs w:val="24"/>
                <w:lang w:eastAsia="en-GB"/>
              </w:rPr>
              <w:t xml:space="preserve"> inspection, maintenance, operational inspection and checks</w:t>
            </w:r>
          </w:p>
        </w:tc>
        <w:tc>
          <w:tcPr>
            <w:tcW w:w="2158" w:type="dxa"/>
            <w:shd w:val="clear" w:color="auto" w:fill="FFFFFF"/>
            <w:tcMar>
              <w:top w:w="0" w:type="dxa"/>
              <w:left w:w="75" w:type="dxa"/>
              <w:bottom w:w="0" w:type="dxa"/>
              <w:right w:w="75" w:type="dxa"/>
            </w:tcMar>
            <w:vAlign w:val="center"/>
            <w:hideMark/>
          </w:tcPr>
          <w:p w:rsidR="00D3114F" w:rsidRPr="0043203B" w:rsidRDefault="00D3114F" w:rsidP="0043203B">
            <w:pPr>
              <w:spacing w:before="75" w:after="75" w:line="240" w:lineRule="auto"/>
              <w:jc w:val="center"/>
              <w:rPr>
                <w:rFonts w:ascii="Times New Roman" w:eastAsia="Times New Roman" w:hAnsi="Times New Roman" w:cs="Times New Roman"/>
                <w:color w:val="000000"/>
                <w:sz w:val="24"/>
                <w:szCs w:val="24"/>
                <w:lang w:val="ro-RO"/>
              </w:rPr>
            </w:pPr>
          </w:p>
        </w:tc>
        <w:tc>
          <w:tcPr>
            <w:tcW w:w="1953" w:type="dxa"/>
            <w:shd w:val="clear" w:color="auto" w:fill="FFFFFF"/>
            <w:tcMar>
              <w:top w:w="0" w:type="dxa"/>
              <w:left w:w="75" w:type="dxa"/>
              <w:bottom w:w="0" w:type="dxa"/>
              <w:right w:w="75" w:type="dxa"/>
            </w:tcMar>
            <w:vAlign w:val="center"/>
            <w:hideMark/>
          </w:tcPr>
          <w:p w:rsidR="00D3114F" w:rsidRPr="0043203B" w:rsidRDefault="00D3114F" w:rsidP="0043203B">
            <w:pPr>
              <w:spacing w:before="75" w:after="75" w:line="240" w:lineRule="auto"/>
              <w:jc w:val="center"/>
              <w:rPr>
                <w:rFonts w:ascii="Times New Roman" w:eastAsia="Times New Roman" w:hAnsi="Times New Roman" w:cs="Times New Roman"/>
                <w:color w:val="000000"/>
                <w:sz w:val="24"/>
                <w:szCs w:val="24"/>
                <w:lang w:val="ro-RO"/>
              </w:rPr>
            </w:pPr>
          </w:p>
        </w:tc>
      </w:tr>
      <w:tr w:rsidR="00D3114F" w:rsidRPr="0085135B" w:rsidTr="00C011C5">
        <w:tc>
          <w:tcPr>
            <w:tcW w:w="568" w:type="dxa"/>
            <w:shd w:val="clear" w:color="auto" w:fill="FFFFFF"/>
          </w:tcPr>
          <w:p w:rsidR="00D3114F" w:rsidRPr="0043203B" w:rsidRDefault="00D3114F"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2.</w:t>
            </w:r>
          </w:p>
        </w:tc>
        <w:tc>
          <w:tcPr>
            <w:tcW w:w="2551" w:type="dxa"/>
            <w:shd w:val="clear" w:color="auto" w:fill="FFFFFF"/>
            <w:tcMar>
              <w:top w:w="0" w:type="dxa"/>
              <w:left w:w="75" w:type="dxa"/>
              <w:bottom w:w="0" w:type="dxa"/>
              <w:right w:w="75" w:type="dxa"/>
            </w:tcMar>
          </w:tcPr>
          <w:p w:rsidR="00D3114F" w:rsidRPr="0043203B" w:rsidRDefault="00D3114F" w:rsidP="0043203B">
            <w:pPr>
              <w:rPr>
                <w:rFonts w:ascii="Times New Roman" w:hAnsi="Times New Roman" w:cs="Times New Roman"/>
                <w:sz w:val="24"/>
                <w:szCs w:val="24"/>
              </w:rPr>
            </w:pPr>
            <w:r w:rsidRPr="0043203B">
              <w:rPr>
                <w:rFonts w:ascii="Times New Roman" w:hAnsi="Times New Roman" w:cs="Times New Roman"/>
                <w:sz w:val="24"/>
                <w:szCs w:val="24"/>
              </w:rPr>
              <w:t>SM EN 1908:2016</w:t>
            </w:r>
          </w:p>
        </w:tc>
        <w:tc>
          <w:tcPr>
            <w:tcW w:w="3118" w:type="dxa"/>
            <w:shd w:val="clear" w:color="auto" w:fill="FFFFFF"/>
          </w:tcPr>
          <w:p w:rsidR="00D3114F" w:rsidRPr="009804F6" w:rsidRDefault="00D3114F" w:rsidP="0043203B">
            <w:pPr>
              <w:rPr>
                <w:rFonts w:ascii="Times New Roman" w:hAnsi="Times New Roman" w:cs="Times New Roman"/>
                <w:sz w:val="24"/>
                <w:szCs w:val="24"/>
                <w:lang w:val="ro-RO"/>
              </w:rPr>
            </w:pPr>
            <w:r w:rsidRPr="009804F6">
              <w:rPr>
                <w:rFonts w:ascii="Times New Roman" w:hAnsi="Times New Roman" w:cs="Times New Roman"/>
                <w:sz w:val="24"/>
                <w:szCs w:val="24"/>
                <w:lang w:val="ro-RO"/>
              </w:rPr>
              <w:t>Cerinţe de securitate pentru instalaţiile de transport pe cablu pentru persoane. Dispozitive de tensionare</w:t>
            </w:r>
          </w:p>
        </w:tc>
        <w:tc>
          <w:tcPr>
            <w:tcW w:w="3402" w:type="dxa"/>
            <w:shd w:val="clear" w:color="auto" w:fill="FFFFFF"/>
            <w:tcMar>
              <w:top w:w="0" w:type="dxa"/>
              <w:left w:w="75" w:type="dxa"/>
              <w:bottom w:w="0" w:type="dxa"/>
              <w:right w:w="75" w:type="dxa"/>
            </w:tcMar>
            <w:hideMark/>
          </w:tcPr>
          <w:p w:rsidR="00D3114F" w:rsidRPr="0043203B" w:rsidRDefault="00D3114F" w:rsidP="0043203B">
            <w:pPr>
              <w:spacing w:after="0" w:line="240" w:lineRule="auto"/>
              <w:rPr>
                <w:rFonts w:ascii="Times New Roman" w:eastAsia="Times New Roman" w:hAnsi="Times New Roman" w:cs="Times New Roman"/>
                <w:color w:val="000000"/>
                <w:sz w:val="24"/>
                <w:szCs w:val="24"/>
              </w:rPr>
            </w:pPr>
            <w:r w:rsidRPr="0043203B">
              <w:rPr>
                <w:rFonts w:ascii="Times New Roman" w:eastAsia="Times New Roman" w:hAnsi="Times New Roman" w:cs="Times New Roman"/>
                <w:color w:val="000000"/>
                <w:sz w:val="24"/>
                <w:szCs w:val="24"/>
              </w:rPr>
              <w:t>EN 1908:2015</w:t>
            </w:r>
          </w:p>
          <w:p w:rsidR="00D3114F" w:rsidRPr="0043203B" w:rsidRDefault="00D3114F" w:rsidP="0043203B">
            <w:pPr>
              <w:spacing w:after="0" w:line="240" w:lineRule="auto"/>
              <w:rPr>
                <w:rFonts w:ascii="Times New Roman" w:eastAsia="Times New Roman" w:hAnsi="Times New Roman" w:cs="Times New Roman"/>
                <w:color w:val="000000"/>
                <w:sz w:val="24"/>
                <w:szCs w:val="24"/>
              </w:rPr>
            </w:pPr>
            <w:r w:rsidRPr="0043203B">
              <w:rPr>
                <w:rFonts w:ascii="Times New Roman" w:eastAsia="Times New Roman" w:hAnsi="Times New Roman" w:cs="Times New Roman"/>
                <w:color w:val="000000"/>
                <w:sz w:val="24"/>
                <w:szCs w:val="24"/>
              </w:rPr>
              <w:t>Safety requirements of cableway installations designed to carry persons - Tensioning devices</w:t>
            </w:r>
          </w:p>
        </w:tc>
        <w:tc>
          <w:tcPr>
            <w:tcW w:w="2158" w:type="dxa"/>
            <w:shd w:val="clear" w:color="auto" w:fill="FFFFFF"/>
            <w:tcMar>
              <w:top w:w="0" w:type="dxa"/>
              <w:left w:w="75" w:type="dxa"/>
              <w:bottom w:w="0" w:type="dxa"/>
              <w:right w:w="75" w:type="dxa"/>
            </w:tcMar>
            <w:vAlign w:val="center"/>
            <w:hideMark/>
          </w:tcPr>
          <w:p w:rsidR="00D3114F" w:rsidRPr="009804F6" w:rsidRDefault="00D3114F" w:rsidP="009804F6">
            <w:pPr>
              <w:spacing w:after="0" w:line="240" w:lineRule="auto"/>
              <w:ind w:left="-75" w:right="-43"/>
              <w:jc w:val="center"/>
              <w:rPr>
                <w:rFonts w:ascii="Times New Roman" w:eastAsia="Times New Roman" w:hAnsi="Times New Roman" w:cs="Times New Roman"/>
                <w:color w:val="000000"/>
                <w:sz w:val="24"/>
                <w:szCs w:val="24"/>
                <w:lang w:eastAsia="en-GB"/>
              </w:rPr>
            </w:pPr>
            <w:r w:rsidRPr="009804F6">
              <w:rPr>
                <w:rFonts w:ascii="Times New Roman" w:eastAsia="Times New Roman" w:hAnsi="Times New Roman" w:cs="Times New Roman"/>
                <w:color w:val="000000"/>
                <w:sz w:val="24"/>
                <w:szCs w:val="24"/>
                <w:lang w:eastAsia="en-GB"/>
              </w:rPr>
              <w:t>SM SR EN 1908:2011</w:t>
            </w:r>
            <w:r w:rsidRPr="009804F6">
              <w:rPr>
                <w:rFonts w:ascii="Times New Roman" w:eastAsia="Times New Roman" w:hAnsi="Times New Roman" w:cs="Times New Roman"/>
                <w:color w:val="000000"/>
                <w:sz w:val="24"/>
                <w:szCs w:val="24"/>
                <w:lang w:eastAsia="en-GB"/>
              </w:rPr>
              <w:br/>
              <w:t>Nota 2</w:t>
            </w:r>
          </w:p>
        </w:tc>
        <w:tc>
          <w:tcPr>
            <w:tcW w:w="1953" w:type="dxa"/>
            <w:shd w:val="clear" w:color="auto" w:fill="FFFFFF"/>
            <w:tcMar>
              <w:top w:w="0" w:type="dxa"/>
              <w:left w:w="75" w:type="dxa"/>
              <w:bottom w:w="0" w:type="dxa"/>
              <w:right w:w="75" w:type="dxa"/>
            </w:tcMar>
            <w:vAlign w:val="center"/>
            <w:hideMark/>
          </w:tcPr>
          <w:p w:rsidR="00D3114F" w:rsidRPr="0043203B" w:rsidRDefault="00D3114F" w:rsidP="0043203B">
            <w:pPr>
              <w:spacing w:after="0" w:line="240" w:lineRule="auto"/>
              <w:jc w:val="center"/>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19/05/2016</w:t>
            </w:r>
          </w:p>
        </w:tc>
      </w:tr>
      <w:tr w:rsidR="00D3114F" w:rsidRPr="0085135B" w:rsidTr="00C011C5">
        <w:tc>
          <w:tcPr>
            <w:tcW w:w="568" w:type="dxa"/>
            <w:shd w:val="clear" w:color="auto" w:fill="FFFFFF"/>
          </w:tcPr>
          <w:p w:rsidR="00D3114F" w:rsidRPr="0043203B" w:rsidRDefault="00D3114F"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3.</w:t>
            </w:r>
          </w:p>
        </w:tc>
        <w:tc>
          <w:tcPr>
            <w:tcW w:w="2551" w:type="dxa"/>
            <w:shd w:val="clear" w:color="auto" w:fill="FFFFFF"/>
            <w:tcMar>
              <w:top w:w="0" w:type="dxa"/>
              <w:left w:w="75" w:type="dxa"/>
              <w:bottom w:w="0" w:type="dxa"/>
              <w:right w:w="75" w:type="dxa"/>
            </w:tcMar>
          </w:tcPr>
          <w:p w:rsidR="00D3114F" w:rsidRPr="0043203B" w:rsidRDefault="00D3114F" w:rsidP="0043203B">
            <w:pPr>
              <w:rPr>
                <w:rFonts w:ascii="Times New Roman" w:hAnsi="Times New Roman" w:cs="Times New Roman"/>
                <w:sz w:val="24"/>
                <w:szCs w:val="24"/>
              </w:rPr>
            </w:pPr>
            <w:r w:rsidRPr="0043203B">
              <w:rPr>
                <w:rFonts w:ascii="Times New Roman" w:hAnsi="Times New Roman" w:cs="Times New Roman"/>
                <w:sz w:val="24"/>
                <w:szCs w:val="24"/>
              </w:rPr>
              <w:t>SM EN 1909:2017</w:t>
            </w:r>
          </w:p>
        </w:tc>
        <w:tc>
          <w:tcPr>
            <w:tcW w:w="3118" w:type="dxa"/>
            <w:shd w:val="clear" w:color="auto" w:fill="FFFFFF"/>
          </w:tcPr>
          <w:p w:rsidR="00D3114F" w:rsidRPr="009804F6" w:rsidRDefault="00D3114F" w:rsidP="0043203B">
            <w:pPr>
              <w:rPr>
                <w:rFonts w:ascii="Times New Roman" w:hAnsi="Times New Roman" w:cs="Times New Roman"/>
                <w:sz w:val="24"/>
                <w:szCs w:val="24"/>
                <w:lang w:val="ro-RO"/>
              </w:rPr>
            </w:pPr>
            <w:r w:rsidRPr="009804F6">
              <w:rPr>
                <w:rFonts w:ascii="Times New Roman" w:hAnsi="Times New Roman" w:cs="Times New Roman"/>
                <w:sz w:val="24"/>
                <w:szCs w:val="24"/>
                <w:lang w:val="ro-RO"/>
              </w:rPr>
              <w:t>Cerinţe de securitate pentru instalaţiile de transport pe cablu pentru persoane. Recuperare şi evacuare</w:t>
            </w:r>
          </w:p>
        </w:tc>
        <w:tc>
          <w:tcPr>
            <w:tcW w:w="3402" w:type="dxa"/>
            <w:shd w:val="clear" w:color="auto" w:fill="FFFFFF"/>
            <w:tcMar>
              <w:top w:w="0" w:type="dxa"/>
              <w:left w:w="75" w:type="dxa"/>
              <w:bottom w:w="0" w:type="dxa"/>
              <w:right w:w="75" w:type="dxa"/>
            </w:tcMar>
            <w:hideMark/>
          </w:tcPr>
          <w:p w:rsidR="00D3114F" w:rsidRPr="0043203B" w:rsidRDefault="00D3114F" w:rsidP="0043203B">
            <w:pPr>
              <w:spacing w:after="0" w:line="240" w:lineRule="auto"/>
              <w:rPr>
                <w:rFonts w:ascii="Times New Roman" w:eastAsia="Times New Roman" w:hAnsi="Times New Roman" w:cs="Times New Roman"/>
                <w:color w:val="000000"/>
                <w:sz w:val="24"/>
                <w:szCs w:val="24"/>
              </w:rPr>
            </w:pPr>
            <w:r w:rsidRPr="0043203B">
              <w:rPr>
                <w:rFonts w:ascii="Times New Roman" w:eastAsia="Times New Roman" w:hAnsi="Times New Roman" w:cs="Times New Roman"/>
                <w:color w:val="000000"/>
                <w:sz w:val="24"/>
                <w:szCs w:val="24"/>
              </w:rPr>
              <w:t>EN 1908:2015</w:t>
            </w:r>
          </w:p>
          <w:p w:rsidR="00D3114F" w:rsidRPr="0043203B" w:rsidRDefault="00D3114F" w:rsidP="0043203B">
            <w:pPr>
              <w:spacing w:after="0" w:line="240" w:lineRule="auto"/>
              <w:rPr>
                <w:rFonts w:ascii="Times New Roman" w:eastAsia="Times New Roman" w:hAnsi="Times New Roman" w:cs="Times New Roman"/>
                <w:color w:val="000000"/>
                <w:sz w:val="24"/>
                <w:szCs w:val="24"/>
              </w:rPr>
            </w:pPr>
            <w:r w:rsidRPr="0043203B">
              <w:rPr>
                <w:rFonts w:ascii="Times New Roman" w:eastAsia="Times New Roman" w:hAnsi="Times New Roman" w:cs="Times New Roman"/>
                <w:color w:val="000000"/>
                <w:sz w:val="24"/>
                <w:szCs w:val="24"/>
              </w:rPr>
              <w:t>Safety requirements of cableway installations designed to carry persons - Tensioning devices</w:t>
            </w:r>
          </w:p>
        </w:tc>
        <w:tc>
          <w:tcPr>
            <w:tcW w:w="2158" w:type="dxa"/>
            <w:shd w:val="clear" w:color="auto" w:fill="FFFFFF"/>
            <w:tcMar>
              <w:top w:w="0" w:type="dxa"/>
              <w:left w:w="75" w:type="dxa"/>
              <w:bottom w:w="0" w:type="dxa"/>
              <w:right w:w="75" w:type="dxa"/>
            </w:tcMar>
            <w:vAlign w:val="center"/>
            <w:hideMark/>
          </w:tcPr>
          <w:p w:rsidR="00D3114F" w:rsidRPr="009804F6" w:rsidRDefault="00D3114F" w:rsidP="009804F6">
            <w:pPr>
              <w:spacing w:after="0" w:line="240" w:lineRule="auto"/>
              <w:ind w:left="-75" w:right="-43"/>
              <w:jc w:val="center"/>
              <w:rPr>
                <w:rFonts w:ascii="Times New Roman" w:eastAsia="Times New Roman" w:hAnsi="Times New Roman" w:cs="Times New Roman"/>
                <w:color w:val="000000"/>
                <w:sz w:val="24"/>
                <w:szCs w:val="24"/>
                <w:lang w:eastAsia="en-GB"/>
              </w:rPr>
            </w:pPr>
            <w:r w:rsidRPr="009804F6">
              <w:rPr>
                <w:rFonts w:ascii="Times New Roman" w:eastAsia="Times New Roman" w:hAnsi="Times New Roman" w:cs="Times New Roman"/>
                <w:color w:val="000000"/>
                <w:sz w:val="24"/>
                <w:szCs w:val="24"/>
                <w:lang w:eastAsia="en-GB"/>
              </w:rPr>
              <w:t>SM SR EN 1909:2011</w:t>
            </w:r>
            <w:r w:rsidRPr="009804F6">
              <w:rPr>
                <w:rFonts w:ascii="Times New Roman" w:eastAsia="Times New Roman" w:hAnsi="Times New Roman" w:cs="Times New Roman"/>
                <w:color w:val="000000"/>
                <w:sz w:val="24"/>
                <w:szCs w:val="24"/>
                <w:lang w:eastAsia="en-GB"/>
              </w:rPr>
              <w:br/>
              <w:t>Nota 2</w:t>
            </w:r>
          </w:p>
        </w:tc>
        <w:tc>
          <w:tcPr>
            <w:tcW w:w="1953" w:type="dxa"/>
            <w:shd w:val="clear" w:color="auto" w:fill="FFFFFF"/>
            <w:tcMar>
              <w:top w:w="0" w:type="dxa"/>
              <w:left w:w="75" w:type="dxa"/>
              <w:bottom w:w="0" w:type="dxa"/>
              <w:right w:w="75" w:type="dxa"/>
            </w:tcMar>
            <w:vAlign w:val="center"/>
            <w:hideMark/>
          </w:tcPr>
          <w:p w:rsidR="00D3114F" w:rsidRPr="0043203B" w:rsidRDefault="00D3114F" w:rsidP="0043203B">
            <w:pPr>
              <w:spacing w:after="0" w:line="240" w:lineRule="auto"/>
              <w:jc w:val="center"/>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31/03/2018</w:t>
            </w:r>
          </w:p>
        </w:tc>
      </w:tr>
      <w:tr w:rsidR="00D3114F" w:rsidRPr="0085135B" w:rsidTr="00C011C5">
        <w:tc>
          <w:tcPr>
            <w:tcW w:w="568" w:type="dxa"/>
            <w:shd w:val="clear" w:color="auto" w:fill="FFFFFF"/>
          </w:tcPr>
          <w:p w:rsidR="00D3114F" w:rsidRPr="0043203B" w:rsidRDefault="00D3114F"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lastRenderedPageBreak/>
              <w:t>4.</w:t>
            </w:r>
          </w:p>
        </w:tc>
        <w:tc>
          <w:tcPr>
            <w:tcW w:w="2551" w:type="dxa"/>
            <w:shd w:val="clear" w:color="auto" w:fill="FFFFFF"/>
          </w:tcPr>
          <w:p w:rsidR="00D3114F" w:rsidRPr="0043203B" w:rsidRDefault="00D3114F" w:rsidP="0043203B">
            <w:pPr>
              <w:rPr>
                <w:rFonts w:ascii="Times New Roman" w:hAnsi="Times New Roman" w:cs="Times New Roman"/>
                <w:sz w:val="24"/>
                <w:szCs w:val="24"/>
              </w:rPr>
            </w:pPr>
            <w:r w:rsidRPr="0043203B">
              <w:rPr>
                <w:rFonts w:ascii="Times New Roman" w:hAnsi="Times New Roman" w:cs="Times New Roman"/>
                <w:sz w:val="24"/>
                <w:szCs w:val="24"/>
              </w:rPr>
              <w:t>SM SR EN 12385-8:2011</w:t>
            </w:r>
          </w:p>
        </w:tc>
        <w:tc>
          <w:tcPr>
            <w:tcW w:w="3118" w:type="dxa"/>
            <w:shd w:val="clear" w:color="auto" w:fill="FFFFFF"/>
          </w:tcPr>
          <w:p w:rsidR="00D3114F" w:rsidRPr="009804F6" w:rsidRDefault="00D3114F" w:rsidP="0043203B">
            <w:pPr>
              <w:rPr>
                <w:rFonts w:ascii="Times New Roman" w:hAnsi="Times New Roman" w:cs="Times New Roman"/>
                <w:sz w:val="24"/>
                <w:szCs w:val="24"/>
                <w:lang w:val="ro-RO"/>
              </w:rPr>
            </w:pPr>
            <w:r w:rsidRPr="009804F6">
              <w:rPr>
                <w:rFonts w:ascii="Times New Roman" w:hAnsi="Times New Roman" w:cs="Times New Roman"/>
                <w:sz w:val="24"/>
                <w:szCs w:val="24"/>
                <w:lang w:val="ro-RO"/>
              </w:rPr>
              <w:t>Cabluri de oţel. Securitate. Partea 8: Cabluri purtătoare şi de susţinere cu toroane pentru instalaţiile de cablu destinate transporturilor de persoane</w:t>
            </w:r>
          </w:p>
        </w:tc>
        <w:tc>
          <w:tcPr>
            <w:tcW w:w="3402" w:type="dxa"/>
            <w:shd w:val="clear" w:color="auto" w:fill="FFFFFF"/>
            <w:tcMar>
              <w:top w:w="0" w:type="dxa"/>
              <w:left w:w="75" w:type="dxa"/>
              <w:bottom w:w="0" w:type="dxa"/>
              <w:right w:w="75" w:type="dxa"/>
            </w:tcMar>
            <w:hideMark/>
          </w:tcPr>
          <w:p w:rsidR="00D3114F" w:rsidRPr="0043203B" w:rsidRDefault="00D3114F" w:rsidP="0043203B">
            <w:pPr>
              <w:spacing w:after="0" w:line="240" w:lineRule="auto"/>
              <w:rPr>
                <w:rFonts w:ascii="Times New Roman" w:eastAsia="Times New Roman" w:hAnsi="Times New Roman" w:cs="Times New Roman"/>
                <w:color w:val="000000"/>
                <w:sz w:val="24"/>
                <w:szCs w:val="24"/>
              </w:rPr>
            </w:pPr>
            <w:r w:rsidRPr="0043203B">
              <w:rPr>
                <w:rFonts w:ascii="Times New Roman" w:eastAsia="Times New Roman" w:hAnsi="Times New Roman" w:cs="Times New Roman"/>
                <w:color w:val="000000"/>
                <w:sz w:val="24"/>
                <w:szCs w:val="24"/>
              </w:rPr>
              <w:t>EN 12385-8:2002</w:t>
            </w:r>
          </w:p>
          <w:p w:rsidR="00D3114F" w:rsidRPr="0043203B" w:rsidRDefault="00D3114F" w:rsidP="0043203B">
            <w:pPr>
              <w:spacing w:after="0" w:line="240" w:lineRule="auto"/>
              <w:rPr>
                <w:rFonts w:ascii="Times New Roman" w:eastAsia="Times New Roman" w:hAnsi="Times New Roman" w:cs="Times New Roman"/>
                <w:color w:val="000000"/>
                <w:sz w:val="24"/>
                <w:szCs w:val="24"/>
              </w:rPr>
            </w:pPr>
            <w:r w:rsidRPr="0043203B">
              <w:rPr>
                <w:rFonts w:ascii="Times New Roman" w:eastAsia="Times New Roman" w:hAnsi="Times New Roman" w:cs="Times New Roman"/>
                <w:color w:val="000000"/>
                <w:sz w:val="24"/>
                <w:szCs w:val="24"/>
              </w:rPr>
              <w:t>Steel wire ropes - Safety - Part 8: Stranded hauling and carrying-hauling ropes for cableway installations designed to carry persons</w:t>
            </w:r>
          </w:p>
        </w:tc>
        <w:tc>
          <w:tcPr>
            <w:tcW w:w="2158" w:type="dxa"/>
            <w:shd w:val="clear" w:color="auto" w:fill="FFFFFF"/>
            <w:tcMar>
              <w:top w:w="0" w:type="dxa"/>
              <w:left w:w="75" w:type="dxa"/>
              <w:bottom w:w="0" w:type="dxa"/>
              <w:right w:w="75" w:type="dxa"/>
            </w:tcMar>
            <w:vAlign w:val="center"/>
          </w:tcPr>
          <w:p w:rsidR="00D3114F" w:rsidRPr="0043203B" w:rsidRDefault="00D3114F" w:rsidP="0043203B">
            <w:pPr>
              <w:spacing w:before="75" w:after="75" w:line="240" w:lineRule="auto"/>
              <w:jc w:val="center"/>
              <w:rPr>
                <w:rFonts w:ascii="Times New Roman" w:eastAsia="Times New Roman" w:hAnsi="Times New Roman" w:cs="Times New Roman"/>
                <w:color w:val="000000"/>
                <w:sz w:val="24"/>
                <w:szCs w:val="24"/>
                <w:lang w:val="ro-RO"/>
              </w:rPr>
            </w:pPr>
          </w:p>
        </w:tc>
        <w:tc>
          <w:tcPr>
            <w:tcW w:w="1953" w:type="dxa"/>
            <w:shd w:val="clear" w:color="auto" w:fill="FFFFFF"/>
            <w:tcMar>
              <w:top w:w="0" w:type="dxa"/>
              <w:left w:w="75" w:type="dxa"/>
              <w:bottom w:w="0" w:type="dxa"/>
              <w:right w:w="75" w:type="dxa"/>
            </w:tcMar>
            <w:vAlign w:val="center"/>
            <w:hideMark/>
          </w:tcPr>
          <w:p w:rsidR="00D3114F" w:rsidRPr="0043203B" w:rsidRDefault="00D3114F" w:rsidP="0043203B">
            <w:pPr>
              <w:spacing w:before="75" w:after="75" w:line="240" w:lineRule="auto"/>
              <w:jc w:val="center"/>
              <w:rPr>
                <w:rFonts w:ascii="Times New Roman" w:eastAsia="Times New Roman" w:hAnsi="Times New Roman" w:cs="Times New Roman"/>
                <w:color w:val="000000"/>
                <w:sz w:val="24"/>
                <w:szCs w:val="24"/>
                <w:lang w:val="ro-RO"/>
              </w:rPr>
            </w:pPr>
          </w:p>
        </w:tc>
      </w:tr>
      <w:tr w:rsidR="0043203B" w:rsidRPr="0085135B" w:rsidTr="00C011C5">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5.</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SR EN 12385-9:2011</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Cabluri de oţel. Securitate. Partea 9: Cabluri închise purtătoare pentru instalaţiile de cablu destinate transporturilor de persoane</w:t>
            </w:r>
          </w:p>
        </w:tc>
        <w:tc>
          <w:tcPr>
            <w:tcW w:w="3402" w:type="dxa"/>
            <w:shd w:val="clear" w:color="auto" w:fill="FFFFFF"/>
            <w:tcMar>
              <w:top w:w="0" w:type="dxa"/>
              <w:left w:w="75" w:type="dxa"/>
              <w:bottom w:w="0" w:type="dxa"/>
              <w:right w:w="75" w:type="dxa"/>
            </w:tcMar>
            <w:hideMark/>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12385-9:2002</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Steel wire ropes - Safety - Part 9: Locked coil carrying ropes for cableway installations designed to carry persons</w:t>
            </w:r>
          </w:p>
        </w:tc>
        <w:tc>
          <w:tcPr>
            <w:tcW w:w="2158"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c>
          <w:tcPr>
            <w:tcW w:w="1953" w:type="dxa"/>
            <w:shd w:val="clear" w:color="auto" w:fill="FFFFFF"/>
            <w:tcMar>
              <w:top w:w="0" w:type="dxa"/>
              <w:left w:w="75" w:type="dxa"/>
              <w:bottom w:w="0" w:type="dxa"/>
              <w:right w:w="75" w:type="dxa"/>
            </w:tcMar>
            <w:vAlign w:val="center"/>
            <w:hideMark/>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r>
      <w:tr w:rsidR="0043203B" w:rsidRPr="0085135B" w:rsidTr="00C011C5">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6.</w:t>
            </w:r>
          </w:p>
        </w:tc>
        <w:tc>
          <w:tcPr>
            <w:tcW w:w="2551" w:type="dxa"/>
            <w:shd w:val="clear" w:color="auto" w:fill="FFFFFF"/>
            <w:tcMar>
              <w:top w:w="0" w:type="dxa"/>
              <w:left w:w="75" w:type="dxa"/>
              <w:bottom w:w="0" w:type="dxa"/>
              <w:right w:w="75" w:type="dxa"/>
            </w:tcMar>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SR EN 12397:2011</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Exploatare</w:t>
            </w:r>
          </w:p>
        </w:tc>
        <w:tc>
          <w:tcPr>
            <w:tcW w:w="3402" w:type="dxa"/>
            <w:shd w:val="clear" w:color="auto" w:fill="FFFFFF"/>
            <w:tcMar>
              <w:top w:w="0" w:type="dxa"/>
              <w:left w:w="75" w:type="dxa"/>
              <w:bottom w:w="0" w:type="dxa"/>
              <w:right w:w="75" w:type="dxa"/>
            </w:tcMar>
            <w:hideMark/>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12397:2004</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Safety requirements for cableway installations designed to carry persons - Operation</w:t>
            </w:r>
          </w:p>
        </w:tc>
        <w:tc>
          <w:tcPr>
            <w:tcW w:w="2158" w:type="dxa"/>
            <w:shd w:val="clear" w:color="auto" w:fill="FFFFFF"/>
            <w:tcMar>
              <w:top w:w="0" w:type="dxa"/>
              <w:left w:w="75" w:type="dxa"/>
              <w:bottom w:w="0" w:type="dxa"/>
              <w:right w:w="75" w:type="dxa"/>
            </w:tcMar>
            <w:vAlign w:val="center"/>
            <w:hideMark/>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c>
          <w:tcPr>
            <w:tcW w:w="1953" w:type="dxa"/>
            <w:shd w:val="clear" w:color="auto" w:fill="FFFFFF"/>
            <w:tcMar>
              <w:top w:w="0" w:type="dxa"/>
              <w:left w:w="75" w:type="dxa"/>
              <w:bottom w:w="0" w:type="dxa"/>
              <w:right w:w="75" w:type="dxa"/>
            </w:tcMar>
            <w:vAlign w:val="center"/>
            <w:hideMark/>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r>
      <w:tr w:rsidR="0043203B" w:rsidRPr="0085135B" w:rsidTr="00C011C5">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7.</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SR EN 12927-1:2011</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Cabluri. Partea 1: Criterii de alegere a cablurilor şi legăturilor de capăt</w:t>
            </w:r>
          </w:p>
        </w:tc>
        <w:tc>
          <w:tcPr>
            <w:tcW w:w="3402" w:type="dxa"/>
            <w:shd w:val="clear" w:color="auto" w:fill="FFFFFF"/>
            <w:tcMar>
              <w:top w:w="0" w:type="dxa"/>
              <w:left w:w="75" w:type="dxa"/>
              <w:bottom w:w="0" w:type="dxa"/>
              <w:right w:w="75" w:type="dxa"/>
            </w:tcMar>
            <w:hideMark/>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12927-1:2004</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Safety requirements for cableway installations designed to carry persons - Ropes - Part 1: Selection criteria for ropes and their end fixings</w:t>
            </w:r>
          </w:p>
        </w:tc>
        <w:tc>
          <w:tcPr>
            <w:tcW w:w="2158" w:type="dxa"/>
            <w:shd w:val="clear" w:color="auto" w:fill="FFFFFF"/>
            <w:tcMar>
              <w:top w:w="0" w:type="dxa"/>
              <w:left w:w="75" w:type="dxa"/>
              <w:bottom w:w="0" w:type="dxa"/>
              <w:right w:w="75" w:type="dxa"/>
            </w:tcMar>
            <w:vAlign w:val="center"/>
            <w:hideMark/>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c>
          <w:tcPr>
            <w:tcW w:w="1953" w:type="dxa"/>
            <w:shd w:val="clear" w:color="auto" w:fill="FFFFFF"/>
            <w:tcMar>
              <w:top w:w="0" w:type="dxa"/>
              <w:left w:w="75" w:type="dxa"/>
              <w:bottom w:w="0" w:type="dxa"/>
              <w:right w:w="75" w:type="dxa"/>
            </w:tcMar>
            <w:vAlign w:val="center"/>
            <w:hideMark/>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r>
      <w:tr w:rsidR="0043203B" w:rsidRPr="0085135B" w:rsidTr="00C011C5">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8.</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SR EN 12927-2:2011</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Cabluri. Partea 2: Coeficienţi de securitate</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12927-2:2004</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Safety requirements for cableway installations designed to carry persons - Ropes - Part 2: Safety factors</w:t>
            </w:r>
          </w:p>
        </w:tc>
        <w:tc>
          <w:tcPr>
            <w:tcW w:w="2158"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c>
          <w:tcPr>
            <w:tcW w:w="1953"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r>
      <w:tr w:rsidR="0043203B" w:rsidRPr="0085135B" w:rsidTr="00C011C5">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9.</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SR EN 12927-3:2011</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 xml:space="preserve">Cerinţe de securitate pentru instalaţiile de transport pe </w:t>
            </w:r>
            <w:r w:rsidRPr="009804F6">
              <w:rPr>
                <w:rFonts w:ascii="Times New Roman" w:eastAsia="Times New Roman" w:hAnsi="Times New Roman" w:cs="Times New Roman"/>
                <w:color w:val="000000"/>
                <w:sz w:val="24"/>
                <w:szCs w:val="24"/>
                <w:lang w:val="ro-RO" w:eastAsia="en-GB"/>
              </w:rPr>
              <w:lastRenderedPageBreak/>
              <w:t>cablu pentru persoane. Cabluri. Partea 3: Matisarea cablurilor de tracţiune, purtătoare şi de tracţiune şi de remorcare cu 6 toroane</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lastRenderedPageBreak/>
              <w:t>EN 12927-3:2004</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lastRenderedPageBreak/>
              <w:t>Safety requirements for cableway installations designed to carry persons - Ropes - Part 3: Long splicing of 6 strand hauling, carrying hauling and towing ropes</w:t>
            </w:r>
          </w:p>
        </w:tc>
        <w:tc>
          <w:tcPr>
            <w:tcW w:w="2158"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c>
          <w:tcPr>
            <w:tcW w:w="1953"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r>
      <w:tr w:rsidR="0043203B" w:rsidRPr="0085135B" w:rsidTr="00C011C5">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lastRenderedPageBreak/>
              <w:t>10.</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SR EN 12927-4:2011</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Cabluri. Partea 4: Legături de capăt</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12927-4:2004</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Safety requirements for cableway installations designed to carry persons - Ropes - Part 4: End fixings</w:t>
            </w:r>
          </w:p>
        </w:tc>
        <w:tc>
          <w:tcPr>
            <w:tcW w:w="2158"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c>
          <w:tcPr>
            <w:tcW w:w="1953"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r>
      <w:tr w:rsidR="0043203B" w:rsidRPr="0085135B" w:rsidTr="00C011C5">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11.</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SR EN 12927-5:2011</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Cabluri. Partea 5: Depozitare, transport, instalare, tensionare</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12927-5:2004</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Safety requirements for cableway installations designed to carry persons - Ropes - Part 5: Storage, transportation, installation and tensioning</w:t>
            </w:r>
          </w:p>
        </w:tc>
        <w:tc>
          <w:tcPr>
            <w:tcW w:w="2158"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c>
          <w:tcPr>
            <w:tcW w:w="1953"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r>
      <w:tr w:rsidR="00D3114F" w:rsidRPr="0085135B" w:rsidTr="00C011C5">
        <w:tc>
          <w:tcPr>
            <w:tcW w:w="568" w:type="dxa"/>
            <w:shd w:val="clear" w:color="auto" w:fill="FFFFFF"/>
          </w:tcPr>
          <w:p w:rsidR="00D3114F" w:rsidRPr="0043203B" w:rsidRDefault="00D3114F"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12.</w:t>
            </w:r>
          </w:p>
        </w:tc>
        <w:tc>
          <w:tcPr>
            <w:tcW w:w="2551" w:type="dxa"/>
            <w:shd w:val="clear" w:color="auto" w:fill="FFFFFF"/>
          </w:tcPr>
          <w:p w:rsidR="00D3114F" w:rsidRPr="0043203B" w:rsidRDefault="00D3114F"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SR EN 12927-6:2011</w:t>
            </w:r>
          </w:p>
        </w:tc>
        <w:tc>
          <w:tcPr>
            <w:tcW w:w="3118" w:type="dxa"/>
            <w:shd w:val="clear" w:color="auto" w:fill="FFFFFF"/>
          </w:tcPr>
          <w:p w:rsidR="00D3114F" w:rsidRPr="009804F6" w:rsidRDefault="00D3114F"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Cabluri. Partea 6: Criterii de scoatere din funcţiune</w:t>
            </w:r>
          </w:p>
        </w:tc>
        <w:tc>
          <w:tcPr>
            <w:tcW w:w="3402" w:type="dxa"/>
            <w:shd w:val="clear" w:color="auto" w:fill="FFFFFF"/>
            <w:tcMar>
              <w:top w:w="0" w:type="dxa"/>
              <w:left w:w="75" w:type="dxa"/>
              <w:bottom w:w="0" w:type="dxa"/>
              <w:right w:w="75" w:type="dxa"/>
            </w:tcMar>
          </w:tcPr>
          <w:p w:rsidR="0043203B" w:rsidRPr="0043203B" w:rsidRDefault="0043203B" w:rsidP="0043203B">
            <w:pPr>
              <w:spacing w:after="0" w:line="240" w:lineRule="auto"/>
              <w:rPr>
                <w:rFonts w:ascii="Times New Roman" w:eastAsia="Times New Roman" w:hAnsi="Times New Roman" w:cs="Times New Roman"/>
                <w:color w:val="000000"/>
                <w:sz w:val="24"/>
                <w:szCs w:val="24"/>
              </w:rPr>
            </w:pPr>
            <w:r w:rsidRPr="0043203B">
              <w:rPr>
                <w:rFonts w:ascii="Times New Roman" w:eastAsia="Times New Roman" w:hAnsi="Times New Roman" w:cs="Times New Roman"/>
                <w:color w:val="000000"/>
                <w:sz w:val="24"/>
                <w:szCs w:val="24"/>
              </w:rPr>
              <w:t>EN 12927-6:2004</w:t>
            </w:r>
          </w:p>
          <w:p w:rsidR="00D3114F" w:rsidRPr="0043203B" w:rsidRDefault="0043203B" w:rsidP="0043203B">
            <w:pPr>
              <w:spacing w:after="0" w:line="240" w:lineRule="auto"/>
              <w:rPr>
                <w:rFonts w:ascii="Times New Roman" w:eastAsia="Times New Roman" w:hAnsi="Times New Roman" w:cs="Times New Roman"/>
                <w:color w:val="000000"/>
                <w:sz w:val="24"/>
                <w:szCs w:val="24"/>
              </w:rPr>
            </w:pPr>
            <w:r w:rsidRPr="0043203B">
              <w:rPr>
                <w:rFonts w:ascii="Times New Roman" w:eastAsia="Times New Roman" w:hAnsi="Times New Roman" w:cs="Times New Roman"/>
                <w:color w:val="000000"/>
                <w:sz w:val="24"/>
                <w:szCs w:val="24"/>
              </w:rPr>
              <w:t>Safety requirements for cableway installations designed to carry persons - Ropes - Part 6: Discard criteria</w:t>
            </w:r>
          </w:p>
        </w:tc>
        <w:tc>
          <w:tcPr>
            <w:tcW w:w="2158" w:type="dxa"/>
            <w:shd w:val="clear" w:color="auto" w:fill="FFFFFF"/>
            <w:tcMar>
              <w:top w:w="0" w:type="dxa"/>
              <w:left w:w="75" w:type="dxa"/>
              <w:bottom w:w="0" w:type="dxa"/>
              <w:right w:w="75" w:type="dxa"/>
            </w:tcMar>
            <w:vAlign w:val="center"/>
          </w:tcPr>
          <w:p w:rsidR="00D3114F" w:rsidRPr="0043203B" w:rsidRDefault="00D3114F" w:rsidP="0043203B">
            <w:pPr>
              <w:spacing w:before="75" w:after="75" w:line="240" w:lineRule="auto"/>
              <w:jc w:val="center"/>
              <w:rPr>
                <w:rFonts w:ascii="Times New Roman" w:eastAsia="Times New Roman" w:hAnsi="Times New Roman" w:cs="Times New Roman"/>
                <w:color w:val="000000"/>
                <w:sz w:val="24"/>
                <w:szCs w:val="24"/>
                <w:lang w:val="ro-RO"/>
              </w:rPr>
            </w:pPr>
          </w:p>
        </w:tc>
        <w:tc>
          <w:tcPr>
            <w:tcW w:w="1953" w:type="dxa"/>
            <w:shd w:val="clear" w:color="auto" w:fill="FFFFFF"/>
            <w:tcMar>
              <w:top w:w="0" w:type="dxa"/>
              <w:left w:w="75" w:type="dxa"/>
              <w:bottom w:w="0" w:type="dxa"/>
              <w:right w:w="75" w:type="dxa"/>
            </w:tcMar>
            <w:vAlign w:val="center"/>
          </w:tcPr>
          <w:p w:rsidR="00D3114F" w:rsidRPr="0043203B" w:rsidRDefault="00D3114F" w:rsidP="0043203B">
            <w:pPr>
              <w:spacing w:before="75" w:after="75" w:line="240" w:lineRule="auto"/>
              <w:jc w:val="center"/>
              <w:rPr>
                <w:rFonts w:ascii="Times New Roman" w:eastAsia="Times New Roman" w:hAnsi="Times New Roman" w:cs="Times New Roman"/>
                <w:color w:val="000000"/>
                <w:sz w:val="24"/>
                <w:szCs w:val="24"/>
                <w:lang w:val="ro-RO"/>
              </w:rPr>
            </w:pPr>
          </w:p>
        </w:tc>
      </w:tr>
      <w:tr w:rsidR="0043203B" w:rsidRPr="0085135B" w:rsidTr="00C011C5">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13.</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SR EN 12927-7:2011</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Cabluri. Partea 7: Inspecţie, reparare şi mentenanţă</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12927-7:2004</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Safety requirements for cableway installations designed to carry persons - Ropes - Part 7: Inspection, repair and maintenance</w:t>
            </w:r>
          </w:p>
        </w:tc>
        <w:tc>
          <w:tcPr>
            <w:tcW w:w="2158"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c>
          <w:tcPr>
            <w:tcW w:w="1953"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r>
      <w:tr w:rsidR="0043203B" w:rsidRPr="0085135B" w:rsidTr="00C011C5">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lastRenderedPageBreak/>
              <w:t>14.</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SR EN 12927-8:2011</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Cabluri. Partea 8: Examinări nedistructive magnetice ale cablului (MRT)</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12927-8:2004</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Safety requirements for cableway installations designed to carry persons - Ropes - Part 8: Magnetic rope testing (MRT)</w:t>
            </w:r>
          </w:p>
        </w:tc>
        <w:tc>
          <w:tcPr>
            <w:tcW w:w="2158"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c>
          <w:tcPr>
            <w:tcW w:w="1953"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r>
      <w:tr w:rsidR="0043203B" w:rsidRPr="0085135B" w:rsidTr="00C011C5">
        <w:trPr>
          <w:trHeight w:val="1700"/>
        </w:trPr>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15.</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EN 12929-1:2015</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Cerinţe generale. Partea 1: Cerinţe pentru toate instalaţiile</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12929-1:2015</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Safety requirements for cableway installations designed to carry persons - General requirements - Part 1: Requirements for all installations</w:t>
            </w:r>
          </w:p>
        </w:tc>
        <w:tc>
          <w:tcPr>
            <w:tcW w:w="2158" w:type="dxa"/>
            <w:shd w:val="clear" w:color="auto" w:fill="FFFFFF"/>
            <w:tcMar>
              <w:top w:w="0" w:type="dxa"/>
              <w:left w:w="75" w:type="dxa"/>
              <w:bottom w:w="0" w:type="dxa"/>
              <w:right w:w="75" w:type="dxa"/>
            </w:tcMar>
            <w:vAlign w:val="center"/>
          </w:tcPr>
          <w:p w:rsidR="0043203B" w:rsidRPr="009804F6" w:rsidRDefault="0043203B" w:rsidP="009804F6">
            <w:pPr>
              <w:spacing w:after="0" w:line="240" w:lineRule="auto"/>
              <w:jc w:val="center"/>
              <w:rPr>
                <w:rFonts w:ascii="Times New Roman" w:eastAsia="Times New Roman" w:hAnsi="Times New Roman" w:cs="Times New Roman"/>
                <w:color w:val="000000"/>
                <w:sz w:val="24"/>
                <w:szCs w:val="24"/>
                <w:lang w:eastAsia="en-GB"/>
              </w:rPr>
            </w:pPr>
            <w:r w:rsidRPr="009804F6">
              <w:rPr>
                <w:rFonts w:ascii="Times New Roman" w:eastAsia="Times New Roman" w:hAnsi="Times New Roman" w:cs="Times New Roman"/>
                <w:color w:val="000000"/>
                <w:sz w:val="24"/>
                <w:szCs w:val="24"/>
                <w:lang w:eastAsia="en-GB"/>
              </w:rPr>
              <w:t>SM SR EN 12929-1:2011</w:t>
            </w:r>
            <w:r w:rsidRPr="009804F6">
              <w:rPr>
                <w:rFonts w:ascii="Times New Roman" w:eastAsia="Times New Roman" w:hAnsi="Times New Roman" w:cs="Times New Roman"/>
                <w:color w:val="000000"/>
                <w:sz w:val="24"/>
                <w:szCs w:val="24"/>
                <w:lang w:eastAsia="en-GB"/>
              </w:rPr>
              <w:br/>
              <w:t>Nota 2</w:t>
            </w:r>
          </w:p>
        </w:tc>
        <w:tc>
          <w:tcPr>
            <w:tcW w:w="1953" w:type="dxa"/>
            <w:shd w:val="clear" w:color="auto" w:fill="FFFFFF"/>
            <w:tcMar>
              <w:top w:w="0" w:type="dxa"/>
              <w:left w:w="75" w:type="dxa"/>
              <w:bottom w:w="0" w:type="dxa"/>
              <w:right w:w="75" w:type="dxa"/>
            </w:tcMar>
            <w:vAlign w:val="center"/>
          </w:tcPr>
          <w:p w:rsidR="0043203B" w:rsidRPr="0043203B" w:rsidRDefault="0043203B" w:rsidP="0043203B">
            <w:pPr>
              <w:spacing w:after="0" w:line="240" w:lineRule="auto"/>
              <w:jc w:val="center"/>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31/01/2016</w:t>
            </w:r>
          </w:p>
        </w:tc>
      </w:tr>
      <w:tr w:rsidR="0043203B" w:rsidRPr="0085135B" w:rsidTr="00C011C5">
        <w:trPr>
          <w:trHeight w:val="2196"/>
        </w:trPr>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16.</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EN 12929-2:2015</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 xml:space="preserve">Cerinţe de securitate pentru instalaţiile de transport pe cablu pentru persoane. Cerinţe generale. Partea 2: Cerinţe suplimentare pentru teleferice </w:t>
            </w:r>
            <w:proofErr w:type="spellStart"/>
            <w:r w:rsidRPr="009804F6">
              <w:rPr>
                <w:rFonts w:ascii="Times New Roman" w:eastAsia="Times New Roman" w:hAnsi="Times New Roman" w:cs="Times New Roman"/>
                <w:color w:val="000000"/>
                <w:sz w:val="24"/>
                <w:szCs w:val="24"/>
                <w:lang w:val="ro-RO" w:eastAsia="en-GB"/>
              </w:rPr>
              <w:t>bicablu</w:t>
            </w:r>
            <w:proofErr w:type="spellEnd"/>
            <w:r w:rsidRPr="009804F6">
              <w:rPr>
                <w:rFonts w:ascii="Times New Roman" w:eastAsia="Times New Roman" w:hAnsi="Times New Roman" w:cs="Times New Roman"/>
                <w:color w:val="000000"/>
                <w:sz w:val="24"/>
                <w:szCs w:val="24"/>
                <w:lang w:val="ro-RO" w:eastAsia="en-GB"/>
              </w:rPr>
              <w:t xml:space="preserve"> reversibile fără </w:t>
            </w:r>
            <w:proofErr w:type="spellStart"/>
            <w:r w:rsidRPr="009804F6">
              <w:rPr>
                <w:rFonts w:ascii="Times New Roman" w:eastAsia="Times New Roman" w:hAnsi="Times New Roman" w:cs="Times New Roman"/>
                <w:color w:val="000000"/>
                <w:sz w:val="24"/>
                <w:szCs w:val="24"/>
                <w:lang w:val="ro-RO" w:eastAsia="en-GB"/>
              </w:rPr>
              <w:t>frînă</w:t>
            </w:r>
            <w:proofErr w:type="spellEnd"/>
            <w:r w:rsidRPr="009804F6">
              <w:rPr>
                <w:rFonts w:ascii="Times New Roman" w:eastAsia="Times New Roman" w:hAnsi="Times New Roman" w:cs="Times New Roman"/>
                <w:color w:val="000000"/>
                <w:sz w:val="24"/>
                <w:szCs w:val="24"/>
                <w:lang w:val="ro-RO" w:eastAsia="en-GB"/>
              </w:rPr>
              <w:t xml:space="preserve"> la cărucior</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12929-2:2015</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 xml:space="preserve">Safety requirements for cableway installations designed to carry persons - General requirements - Part 2: Additional requirements for reversible </w:t>
            </w:r>
            <w:proofErr w:type="spellStart"/>
            <w:r w:rsidRPr="0043203B">
              <w:rPr>
                <w:rFonts w:ascii="Times New Roman" w:eastAsia="Times New Roman" w:hAnsi="Times New Roman" w:cs="Times New Roman"/>
                <w:sz w:val="24"/>
                <w:szCs w:val="24"/>
                <w:lang w:eastAsia="en-GB"/>
              </w:rPr>
              <w:t>bicable</w:t>
            </w:r>
            <w:proofErr w:type="spellEnd"/>
            <w:r w:rsidRPr="0043203B">
              <w:rPr>
                <w:rFonts w:ascii="Times New Roman" w:eastAsia="Times New Roman" w:hAnsi="Times New Roman" w:cs="Times New Roman"/>
                <w:sz w:val="24"/>
                <w:szCs w:val="24"/>
                <w:lang w:eastAsia="en-GB"/>
              </w:rPr>
              <w:t xml:space="preserve"> aerial ropeways without carrier truck brakes</w:t>
            </w:r>
          </w:p>
        </w:tc>
        <w:tc>
          <w:tcPr>
            <w:tcW w:w="2158" w:type="dxa"/>
            <w:shd w:val="clear" w:color="auto" w:fill="FFFFFF"/>
            <w:tcMar>
              <w:top w:w="0" w:type="dxa"/>
              <w:left w:w="75" w:type="dxa"/>
              <w:bottom w:w="0" w:type="dxa"/>
              <w:right w:w="75" w:type="dxa"/>
            </w:tcMar>
            <w:vAlign w:val="center"/>
          </w:tcPr>
          <w:p w:rsidR="0043203B" w:rsidRPr="009804F6" w:rsidRDefault="0043203B" w:rsidP="009804F6">
            <w:pPr>
              <w:spacing w:after="0" w:line="240" w:lineRule="auto"/>
              <w:jc w:val="center"/>
              <w:rPr>
                <w:rFonts w:ascii="Times New Roman" w:eastAsia="Times New Roman" w:hAnsi="Times New Roman" w:cs="Times New Roman"/>
                <w:color w:val="000000"/>
                <w:sz w:val="24"/>
                <w:szCs w:val="24"/>
                <w:lang w:eastAsia="en-GB"/>
              </w:rPr>
            </w:pPr>
            <w:r w:rsidRPr="009804F6">
              <w:rPr>
                <w:rFonts w:ascii="Times New Roman" w:eastAsia="Times New Roman" w:hAnsi="Times New Roman" w:cs="Times New Roman"/>
                <w:color w:val="000000"/>
                <w:sz w:val="24"/>
                <w:szCs w:val="24"/>
                <w:lang w:eastAsia="en-GB"/>
              </w:rPr>
              <w:t>SM SR EN 12929-2:2011</w:t>
            </w:r>
            <w:r w:rsidRPr="009804F6">
              <w:rPr>
                <w:rFonts w:ascii="Times New Roman" w:eastAsia="Times New Roman" w:hAnsi="Times New Roman" w:cs="Times New Roman"/>
                <w:color w:val="000000"/>
                <w:sz w:val="24"/>
                <w:szCs w:val="24"/>
                <w:lang w:eastAsia="en-GB"/>
              </w:rPr>
              <w:br/>
              <w:t>Nota 2</w:t>
            </w:r>
          </w:p>
        </w:tc>
        <w:tc>
          <w:tcPr>
            <w:tcW w:w="1953" w:type="dxa"/>
            <w:shd w:val="clear" w:color="auto" w:fill="FFFFFF"/>
            <w:tcMar>
              <w:top w:w="0" w:type="dxa"/>
              <w:left w:w="75" w:type="dxa"/>
              <w:bottom w:w="0" w:type="dxa"/>
              <w:right w:w="75" w:type="dxa"/>
            </w:tcMar>
            <w:vAlign w:val="center"/>
          </w:tcPr>
          <w:p w:rsidR="0043203B" w:rsidRPr="0043203B" w:rsidRDefault="0043203B" w:rsidP="0043203B">
            <w:pPr>
              <w:spacing w:after="0" w:line="240" w:lineRule="auto"/>
              <w:jc w:val="center"/>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31/01/2016</w:t>
            </w:r>
          </w:p>
        </w:tc>
      </w:tr>
      <w:tr w:rsidR="00D3114F" w:rsidRPr="0085135B" w:rsidTr="00C011C5">
        <w:tc>
          <w:tcPr>
            <w:tcW w:w="568" w:type="dxa"/>
            <w:shd w:val="clear" w:color="auto" w:fill="FFFFFF"/>
          </w:tcPr>
          <w:p w:rsidR="00D3114F" w:rsidRPr="0043203B" w:rsidRDefault="00D3114F"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17.</w:t>
            </w:r>
          </w:p>
        </w:tc>
        <w:tc>
          <w:tcPr>
            <w:tcW w:w="2551" w:type="dxa"/>
            <w:shd w:val="clear" w:color="auto" w:fill="FFFFFF"/>
          </w:tcPr>
          <w:p w:rsidR="00D3114F" w:rsidRPr="0043203B" w:rsidRDefault="00D3114F"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EN 12930:2015</w:t>
            </w:r>
          </w:p>
        </w:tc>
        <w:tc>
          <w:tcPr>
            <w:tcW w:w="3118" w:type="dxa"/>
            <w:shd w:val="clear" w:color="auto" w:fill="FFFFFF"/>
          </w:tcPr>
          <w:p w:rsidR="00D3114F" w:rsidRPr="009804F6" w:rsidRDefault="00D3114F"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Calcule</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12930:2015</w:t>
            </w:r>
          </w:p>
          <w:p w:rsidR="00D3114F" w:rsidRPr="0043203B" w:rsidRDefault="0043203B" w:rsidP="0043203B">
            <w:pPr>
              <w:spacing w:after="0" w:line="240" w:lineRule="auto"/>
              <w:rPr>
                <w:rFonts w:ascii="Times New Roman" w:eastAsia="Times New Roman" w:hAnsi="Times New Roman" w:cs="Times New Roman"/>
                <w:color w:val="000000"/>
                <w:sz w:val="24"/>
                <w:szCs w:val="24"/>
              </w:rPr>
            </w:pPr>
            <w:r w:rsidRPr="0043203B">
              <w:rPr>
                <w:rFonts w:ascii="Times New Roman" w:eastAsia="Times New Roman" w:hAnsi="Times New Roman" w:cs="Times New Roman"/>
                <w:sz w:val="24"/>
                <w:szCs w:val="24"/>
                <w:lang w:eastAsia="en-GB"/>
              </w:rPr>
              <w:t>Safety requirements for cableway installations designed to carry persons - Calculations</w:t>
            </w:r>
          </w:p>
        </w:tc>
        <w:tc>
          <w:tcPr>
            <w:tcW w:w="2158" w:type="dxa"/>
            <w:shd w:val="clear" w:color="auto" w:fill="FFFFFF"/>
            <w:tcMar>
              <w:top w:w="0" w:type="dxa"/>
              <w:left w:w="75" w:type="dxa"/>
              <w:bottom w:w="0" w:type="dxa"/>
              <w:right w:w="75" w:type="dxa"/>
            </w:tcMar>
            <w:vAlign w:val="center"/>
          </w:tcPr>
          <w:p w:rsidR="00D3114F" w:rsidRPr="009804F6" w:rsidRDefault="00D3114F" w:rsidP="009804F6">
            <w:pPr>
              <w:spacing w:after="0" w:line="240" w:lineRule="auto"/>
              <w:jc w:val="center"/>
              <w:rPr>
                <w:rFonts w:ascii="Times New Roman" w:eastAsia="Times New Roman" w:hAnsi="Times New Roman" w:cs="Times New Roman"/>
                <w:color w:val="000000"/>
                <w:sz w:val="24"/>
                <w:szCs w:val="24"/>
                <w:lang w:eastAsia="en-GB"/>
              </w:rPr>
            </w:pPr>
            <w:r w:rsidRPr="009804F6">
              <w:rPr>
                <w:rFonts w:ascii="Times New Roman" w:eastAsia="Times New Roman" w:hAnsi="Times New Roman" w:cs="Times New Roman"/>
                <w:color w:val="000000"/>
                <w:sz w:val="24"/>
                <w:szCs w:val="24"/>
                <w:lang w:eastAsia="en-GB"/>
              </w:rPr>
              <w:t>SM SR EN 12930:2011</w:t>
            </w:r>
            <w:r w:rsidRPr="009804F6">
              <w:rPr>
                <w:rFonts w:ascii="Times New Roman" w:eastAsia="Times New Roman" w:hAnsi="Times New Roman" w:cs="Times New Roman"/>
                <w:color w:val="000000"/>
                <w:sz w:val="24"/>
                <w:szCs w:val="24"/>
                <w:lang w:eastAsia="en-GB"/>
              </w:rPr>
              <w:br/>
              <w:t>Nota 2</w:t>
            </w:r>
          </w:p>
        </w:tc>
        <w:tc>
          <w:tcPr>
            <w:tcW w:w="1953" w:type="dxa"/>
            <w:shd w:val="clear" w:color="auto" w:fill="FFFFFF"/>
            <w:tcMar>
              <w:top w:w="0" w:type="dxa"/>
              <w:left w:w="75" w:type="dxa"/>
              <w:bottom w:w="0" w:type="dxa"/>
              <w:right w:w="75" w:type="dxa"/>
            </w:tcMar>
            <w:vAlign w:val="center"/>
          </w:tcPr>
          <w:p w:rsidR="00D3114F" w:rsidRPr="0043203B" w:rsidRDefault="00D3114F" w:rsidP="0043203B">
            <w:pPr>
              <w:spacing w:after="0" w:line="240" w:lineRule="auto"/>
              <w:jc w:val="center"/>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31/01/2016</w:t>
            </w:r>
          </w:p>
        </w:tc>
      </w:tr>
      <w:tr w:rsidR="0043203B" w:rsidRPr="0085135B" w:rsidTr="00C011C5">
        <w:trPr>
          <w:trHeight w:val="1465"/>
        </w:trPr>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18.</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EN 13107:2015</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Lucrări de construcţii civile</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13107:2015</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Safety requirements for cableway installations designed to carry persons - Civil engineering works</w:t>
            </w:r>
          </w:p>
        </w:tc>
        <w:tc>
          <w:tcPr>
            <w:tcW w:w="2158" w:type="dxa"/>
            <w:shd w:val="clear" w:color="auto" w:fill="FFFFFF"/>
            <w:tcMar>
              <w:top w:w="0" w:type="dxa"/>
              <w:left w:w="75" w:type="dxa"/>
              <w:bottom w:w="0" w:type="dxa"/>
              <w:right w:w="75" w:type="dxa"/>
            </w:tcMar>
            <w:vAlign w:val="center"/>
          </w:tcPr>
          <w:p w:rsidR="0043203B" w:rsidRPr="009804F6" w:rsidRDefault="0043203B" w:rsidP="009804F6">
            <w:pPr>
              <w:spacing w:after="0" w:line="240" w:lineRule="auto"/>
              <w:jc w:val="center"/>
              <w:rPr>
                <w:rFonts w:ascii="Times New Roman" w:eastAsia="Times New Roman" w:hAnsi="Times New Roman" w:cs="Times New Roman"/>
                <w:color w:val="000000"/>
                <w:sz w:val="24"/>
                <w:szCs w:val="24"/>
                <w:lang w:eastAsia="en-GB"/>
              </w:rPr>
            </w:pPr>
            <w:r w:rsidRPr="009804F6">
              <w:rPr>
                <w:rFonts w:ascii="Times New Roman" w:eastAsia="Times New Roman" w:hAnsi="Times New Roman" w:cs="Times New Roman"/>
                <w:color w:val="000000"/>
                <w:sz w:val="24"/>
                <w:szCs w:val="24"/>
                <w:lang w:eastAsia="en-GB"/>
              </w:rPr>
              <w:t>SM SR EN 13107:2011</w:t>
            </w:r>
            <w:r w:rsidRPr="009804F6">
              <w:rPr>
                <w:rFonts w:ascii="Times New Roman" w:eastAsia="Times New Roman" w:hAnsi="Times New Roman" w:cs="Times New Roman"/>
                <w:color w:val="000000"/>
                <w:sz w:val="24"/>
                <w:szCs w:val="24"/>
                <w:lang w:eastAsia="en-GB"/>
              </w:rPr>
              <w:br/>
              <w:t>Nota 2</w:t>
            </w:r>
          </w:p>
        </w:tc>
        <w:tc>
          <w:tcPr>
            <w:tcW w:w="1953" w:type="dxa"/>
            <w:shd w:val="clear" w:color="auto" w:fill="FFFFFF"/>
            <w:tcMar>
              <w:top w:w="0" w:type="dxa"/>
              <w:left w:w="75" w:type="dxa"/>
              <w:bottom w:w="0" w:type="dxa"/>
              <w:right w:w="75" w:type="dxa"/>
            </w:tcMar>
            <w:vAlign w:val="center"/>
          </w:tcPr>
          <w:p w:rsidR="0043203B" w:rsidRPr="0043203B" w:rsidRDefault="0043203B" w:rsidP="0043203B">
            <w:pPr>
              <w:spacing w:after="0" w:line="240" w:lineRule="auto"/>
              <w:jc w:val="center"/>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19/05/2016</w:t>
            </w:r>
          </w:p>
        </w:tc>
      </w:tr>
      <w:tr w:rsidR="00D3114F" w:rsidRPr="0085135B" w:rsidTr="00C011C5">
        <w:tc>
          <w:tcPr>
            <w:tcW w:w="568" w:type="dxa"/>
            <w:shd w:val="clear" w:color="auto" w:fill="FFFFFF"/>
          </w:tcPr>
          <w:p w:rsidR="00D3114F" w:rsidRPr="0043203B" w:rsidRDefault="00D3114F"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lastRenderedPageBreak/>
              <w:t>19.</w:t>
            </w:r>
          </w:p>
        </w:tc>
        <w:tc>
          <w:tcPr>
            <w:tcW w:w="2551" w:type="dxa"/>
            <w:shd w:val="clear" w:color="auto" w:fill="FFFFFF"/>
          </w:tcPr>
          <w:p w:rsidR="00D3114F" w:rsidRPr="0043203B" w:rsidRDefault="00D3114F"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EN 13107:2015/AC:2017</w:t>
            </w:r>
          </w:p>
        </w:tc>
        <w:tc>
          <w:tcPr>
            <w:tcW w:w="3118" w:type="dxa"/>
            <w:shd w:val="clear" w:color="auto" w:fill="FFFFFF"/>
          </w:tcPr>
          <w:p w:rsidR="00D3114F" w:rsidRPr="009804F6" w:rsidRDefault="00D3114F"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Lucrări de construcţii civile</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13107:2015/AC:2016</w:t>
            </w:r>
          </w:p>
          <w:p w:rsidR="00D3114F" w:rsidRPr="0043203B" w:rsidRDefault="00D3114F" w:rsidP="0043203B">
            <w:pPr>
              <w:spacing w:after="0" w:line="240" w:lineRule="auto"/>
              <w:rPr>
                <w:rFonts w:ascii="Times New Roman" w:eastAsia="Times New Roman" w:hAnsi="Times New Roman" w:cs="Times New Roman"/>
                <w:color w:val="000000"/>
                <w:sz w:val="24"/>
                <w:szCs w:val="24"/>
              </w:rPr>
            </w:pPr>
          </w:p>
        </w:tc>
        <w:tc>
          <w:tcPr>
            <w:tcW w:w="2158" w:type="dxa"/>
            <w:shd w:val="clear" w:color="auto" w:fill="FFFFFF"/>
            <w:tcMar>
              <w:top w:w="0" w:type="dxa"/>
              <w:left w:w="75" w:type="dxa"/>
              <w:bottom w:w="0" w:type="dxa"/>
              <w:right w:w="75" w:type="dxa"/>
            </w:tcMar>
            <w:vAlign w:val="center"/>
          </w:tcPr>
          <w:p w:rsidR="00D3114F" w:rsidRPr="009804F6" w:rsidRDefault="00D3114F" w:rsidP="0043203B">
            <w:pPr>
              <w:spacing w:before="75" w:after="75" w:line="240" w:lineRule="auto"/>
              <w:jc w:val="center"/>
              <w:rPr>
                <w:rFonts w:ascii="Times New Roman" w:eastAsia="Times New Roman" w:hAnsi="Times New Roman" w:cs="Times New Roman"/>
                <w:color w:val="000000"/>
                <w:sz w:val="24"/>
                <w:szCs w:val="24"/>
                <w:lang w:val="ro-RO"/>
              </w:rPr>
            </w:pPr>
          </w:p>
        </w:tc>
        <w:tc>
          <w:tcPr>
            <w:tcW w:w="1953" w:type="dxa"/>
            <w:shd w:val="clear" w:color="auto" w:fill="FFFFFF"/>
            <w:tcMar>
              <w:top w:w="0" w:type="dxa"/>
              <w:left w:w="75" w:type="dxa"/>
              <w:bottom w:w="0" w:type="dxa"/>
              <w:right w:w="75" w:type="dxa"/>
            </w:tcMar>
            <w:vAlign w:val="center"/>
          </w:tcPr>
          <w:p w:rsidR="00D3114F" w:rsidRPr="0043203B" w:rsidRDefault="00D3114F" w:rsidP="0043203B">
            <w:pPr>
              <w:spacing w:before="75" w:after="75" w:line="240" w:lineRule="auto"/>
              <w:jc w:val="center"/>
              <w:rPr>
                <w:rFonts w:ascii="Times New Roman" w:eastAsia="Times New Roman" w:hAnsi="Times New Roman" w:cs="Times New Roman"/>
                <w:color w:val="000000"/>
                <w:sz w:val="24"/>
                <w:szCs w:val="24"/>
                <w:lang w:val="ro-RO"/>
              </w:rPr>
            </w:pPr>
          </w:p>
        </w:tc>
      </w:tr>
      <w:tr w:rsidR="0043203B" w:rsidRPr="0085135B" w:rsidTr="00C011C5">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20.</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EN 13223:2016</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Sisteme de acţionare şi alte echipamente mecanice</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13223:2015</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Safety requirements for cableway installations designed to carry persons - Drive systems and other mechanical equipment</w:t>
            </w:r>
          </w:p>
        </w:tc>
        <w:tc>
          <w:tcPr>
            <w:tcW w:w="2158" w:type="dxa"/>
            <w:shd w:val="clear" w:color="auto" w:fill="FFFFFF"/>
            <w:tcMar>
              <w:top w:w="0" w:type="dxa"/>
              <w:left w:w="75" w:type="dxa"/>
              <w:bottom w:w="0" w:type="dxa"/>
              <w:right w:w="75" w:type="dxa"/>
            </w:tcMar>
            <w:vAlign w:val="center"/>
          </w:tcPr>
          <w:p w:rsidR="0043203B" w:rsidRPr="009804F6" w:rsidRDefault="0043203B" w:rsidP="009804F6">
            <w:pPr>
              <w:spacing w:after="0" w:line="240" w:lineRule="auto"/>
              <w:jc w:val="center"/>
              <w:rPr>
                <w:rFonts w:ascii="Times New Roman" w:eastAsia="Times New Roman" w:hAnsi="Times New Roman" w:cs="Times New Roman"/>
                <w:color w:val="000000"/>
                <w:sz w:val="24"/>
                <w:szCs w:val="24"/>
                <w:lang w:eastAsia="en-GB"/>
              </w:rPr>
            </w:pPr>
            <w:r w:rsidRPr="009804F6">
              <w:rPr>
                <w:rFonts w:ascii="Times New Roman" w:eastAsia="Times New Roman" w:hAnsi="Times New Roman" w:cs="Times New Roman"/>
                <w:color w:val="000000"/>
                <w:sz w:val="24"/>
                <w:szCs w:val="24"/>
                <w:lang w:eastAsia="en-GB"/>
              </w:rPr>
              <w:t>SM SR EN 13223:2011</w:t>
            </w:r>
            <w:r w:rsidRPr="009804F6">
              <w:rPr>
                <w:rFonts w:ascii="Times New Roman" w:eastAsia="Times New Roman" w:hAnsi="Times New Roman" w:cs="Times New Roman"/>
                <w:color w:val="000000"/>
                <w:sz w:val="24"/>
                <w:szCs w:val="24"/>
                <w:lang w:eastAsia="en-GB"/>
              </w:rPr>
              <w:br/>
              <w:t>Nota 2</w:t>
            </w:r>
          </w:p>
        </w:tc>
        <w:tc>
          <w:tcPr>
            <w:tcW w:w="1953" w:type="dxa"/>
            <w:shd w:val="clear" w:color="auto" w:fill="FFFFFF"/>
            <w:tcMar>
              <w:top w:w="0" w:type="dxa"/>
              <w:left w:w="75" w:type="dxa"/>
              <w:bottom w:w="0" w:type="dxa"/>
              <w:right w:w="75" w:type="dxa"/>
            </w:tcMar>
            <w:vAlign w:val="center"/>
          </w:tcPr>
          <w:p w:rsidR="0043203B" w:rsidRPr="0043203B" w:rsidRDefault="0043203B" w:rsidP="0043203B">
            <w:pPr>
              <w:spacing w:after="0" w:line="240" w:lineRule="auto"/>
              <w:jc w:val="center"/>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19/05/2016</w:t>
            </w:r>
          </w:p>
        </w:tc>
      </w:tr>
      <w:tr w:rsidR="0043203B" w:rsidRPr="0085135B" w:rsidTr="00C011C5">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21.</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EN 13243:2015</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Echipament electric, altul decît cel pentru sistemul de acţionare</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13243:2015</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Safety requirements for cableway installations designed to carry persons - Electrical equipment other than for drive systems</w:t>
            </w:r>
          </w:p>
        </w:tc>
        <w:tc>
          <w:tcPr>
            <w:tcW w:w="2158" w:type="dxa"/>
            <w:shd w:val="clear" w:color="auto" w:fill="FFFFFF"/>
            <w:tcMar>
              <w:top w:w="0" w:type="dxa"/>
              <w:left w:w="75" w:type="dxa"/>
              <w:bottom w:w="0" w:type="dxa"/>
              <w:right w:w="75" w:type="dxa"/>
            </w:tcMar>
            <w:vAlign w:val="center"/>
          </w:tcPr>
          <w:p w:rsidR="0043203B" w:rsidRPr="009804F6" w:rsidRDefault="0043203B" w:rsidP="009804F6">
            <w:pPr>
              <w:spacing w:after="0" w:line="240" w:lineRule="auto"/>
              <w:jc w:val="center"/>
              <w:rPr>
                <w:rFonts w:ascii="Times New Roman" w:eastAsia="Times New Roman" w:hAnsi="Times New Roman" w:cs="Times New Roman"/>
                <w:color w:val="000000"/>
                <w:sz w:val="24"/>
                <w:szCs w:val="24"/>
                <w:lang w:eastAsia="en-GB"/>
              </w:rPr>
            </w:pPr>
            <w:r w:rsidRPr="009804F6">
              <w:rPr>
                <w:rFonts w:ascii="Times New Roman" w:eastAsia="Times New Roman" w:hAnsi="Times New Roman" w:cs="Times New Roman"/>
                <w:color w:val="000000"/>
                <w:sz w:val="24"/>
                <w:szCs w:val="24"/>
                <w:lang w:eastAsia="en-GB"/>
              </w:rPr>
              <w:t>SM SR EN 13243:2011</w:t>
            </w:r>
            <w:r w:rsidRPr="009804F6">
              <w:rPr>
                <w:rFonts w:ascii="Times New Roman" w:eastAsia="Times New Roman" w:hAnsi="Times New Roman" w:cs="Times New Roman"/>
                <w:color w:val="000000"/>
                <w:sz w:val="24"/>
                <w:szCs w:val="24"/>
                <w:lang w:eastAsia="en-GB"/>
              </w:rPr>
              <w:br/>
              <w:t>Nota 2</w:t>
            </w:r>
          </w:p>
        </w:tc>
        <w:tc>
          <w:tcPr>
            <w:tcW w:w="1953" w:type="dxa"/>
            <w:shd w:val="clear" w:color="auto" w:fill="FFFFFF"/>
            <w:tcMar>
              <w:top w:w="0" w:type="dxa"/>
              <w:left w:w="75" w:type="dxa"/>
              <w:bottom w:w="0" w:type="dxa"/>
              <w:right w:w="75" w:type="dxa"/>
            </w:tcMar>
            <w:vAlign w:val="center"/>
          </w:tcPr>
          <w:p w:rsidR="0043203B" w:rsidRPr="0043203B" w:rsidRDefault="0043203B" w:rsidP="0043203B">
            <w:pPr>
              <w:spacing w:after="0" w:line="240" w:lineRule="auto"/>
              <w:jc w:val="center"/>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31/01/2016</w:t>
            </w:r>
          </w:p>
        </w:tc>
      </w:tr>
      <w:tr w:rsidR="0043203B" w:rsidRPr="0085135B" w:rsidTr="00C011C5">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22.</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EN 13796-1:2017</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Vehicule. Partea 1: Dispozitive de prindere, cărucioare, frâne de bord, cabine, scaune, vagonete, vehicule de mentenanţă, braţe de agăţare</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13796-1:2017</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Safety requirements for cableway installations designed to carry persons - Carriers - Part 1: Grips, carrier trucks, on-board brakes, cabins, chairs, carriages, maintenance carriers, tow-hangers</w:t>
            </w:r>
          </w:p>
        </w:tc>
        <w:tc>
          <w:tcPr>
            <w:tcW w:w="2158" w:type="dxa"/>
            <w:shd w:val="clear" w:color="auto" w:fill="FFFFFF"/>
            <w:tcMar>
              <w:top w:w="0" w:type="dxa"/>
              <w:left w:w="75" w:type="dxa"/>
              <w:bottom w:w="0" w:type="dxa"/>
              <w:right w:w="75" w:type="dxa"/>
            </w:tcMar>
            <w:vAlign w:val="center"/>
          </w:tcPr>
          <w:p w:rsidR="0043203B" w:rsidRPr="009804F6" w:rsidRDefault="0043203B" w:rsidP="009804F6">
            <w:pPr>
              <w:spacing w:after="0" w:line="240" w:lineRule="auto"/>
              <w:jc w:val="center"/>
              <w:rPr>
                <w:rFonts w:ascii="Times New Roman" w:eastAsia="Times New Roman" w:hAnsi="Times New Roman" w:cs="Times New Roman"/>
                <w:color w:val="000000"/>
                <w:sz w:val="24"/>
                <w:szCs w:val="24"/>
                <w:lang w:eastAsia="en-GB"/>
              </w:rPr>
            </w:pPr>
            <w:r w:rsidRPr="009804F6">
              <w:rPr>
                <w:rFonts w:ascii="Times New Roman" w:eastAsia="Times New Roman" w:hAnsi="Times New Roman" w:cs="Times New Roman"/>
                <w:color w:val="000000"/>
                <w:sz w:val="24"/>
                <w:szCs w:val="24"/>
                <w:lang w:eastAsia="en-GB"/>
              </w:rPr>
              <w:t>SM SR EN 13796-1:2011</w:t>
            </w:r>
            <w:r w:rsidRPr="009804F6">
              <w:rPr>
                <w:rFonts w:ascii="Times New Roman" w:eastAsia="Times New Roman" w:hAnsi="Times New Roman" w:cs="Times New Roman"/>
                <w:color w:val="000000"/>
                <w:sz w:val="24"/>
                <w:szCs w:val="24"/>
                <w:lang w:eastAsia="en-GB"/>
              </w:rPr>
              <w:br/>
              <w:t>Nota 2</w:t>
            </w:r>
          </w:p>
        </w:tc>
        <w:tc>
          <w:tcPr>
            <w:tcW w:w="1953" w:type="dxa"/>
            <w:shd w:val="clear" w:color="auto" w:fill="FFFFFF"/>
            <w:tcMar>
              <w:top w:w="0" w:type="dxa"/>
              <w:left w:w="75" w:type="dxa"/>
              <w:bottom w:w="0" w:type="dxa"/>
              <w:right w:w="75" w:type="dxa"/>
            </w:tcMar>
            <w:vAlign w:val="center"/>
          </w:tcPr>
          <w:p w:rsidR="0043203B" w:rsidRPr="0043203B" w:rsidRDefault="0043203B" w:rsidP="0043203B">
            <w:pPr>
              <w:spacing w:after="0" w:line="240" w:lineRule="auto"/>
              <w:jc w:val="center"/>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31/03/2018</w:t>
            </w:r>
          </w:p>
        </w:tc>
      </w:tr>
      <w:tr w:rsidR="0043203B" w:rsidRPr="0085135B" w:rsidTr="00C011C5">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t>23.</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SR EN 13796-2:2011</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Vehicule. Partea 2: Încercare de rezistenţă la alunecare pentru dispozitivele de prindere</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13796-2:2005</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Safety requirements for cableway installations designed to carry persons - Carriers - Part 2: Slipping resistance test for grips</w:t>
            </w:r>
          </w:p>
        </w:tc>
        <w:tc>
          <w:tcPr>
            <w:tcW w:w="2158"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c>
          <w:tcPr>
            <w:tcW w:w="1953"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r>
      <w:tr w:rsidR="0043203B" w:rsidRPr="0085135B" w:rsidTr="00C011C5">
        <w:tc>
          <w:tcPr>
            <w:tcW w:w="568" w:type="dxa"/>
            <w:shd w:val="clear" w:color="auto" w:fill="FFFFFF"/>
          </w:tcPr>
          <w:p w:rsidR="0043203B" w:rsidRPr="0043203B" w:rsidRDefault="0043203B" w:rsidP="0043203B">
            <w:pPr>
              <w:spacing w:after="0"/>
              <w:rPr>
                <w:rFonts w:ascii="Times New Roman" w:hAnsi="Times New Roman" w:cs="Times New Roman"/>
                <w:sz w:val="24"/>
                <w:szCs w:val="24"/>
                <w:lang w:val="ro-RO"/>
              </w:rPr>
            </w:pPr>
            <w:r w:rsidRPr="0043203B">
              <w:rPr>
                <w:rFonts w:ascii="Times New Roman" w:hAnsi="Times New Roman" w:cs="Times New Roman"/>
                <w:sz w:val="24"/>
                <w:szCs w:val="24"/>
                <w:lang w:val="ro-RO"/>
              </w:rPr>
              <w:lastRenderedPageBreak/>
              <w:t>24.</w:t>
            </w:r>
          </w:p>
        </w:tc>
        <w:tc>
          <w:tcPr>
            <w:tcW w:w="2551" w:type="dxa"/>
            <w:shd w:val="clear" w:color="auto" w:fill="FFFFFF"/>
          </w:tcPr>
          <w:p w:rsidR="0043203B" w:rsidRPr="0043203B" w:rsidRDefault="0043203B" w:rsidP="0043203B">
            <w:pPr>
              <w:spacing w:after="0" w:line="240" w:lineRule="auto"/>
              <w:ind w:right="-113"/>
              <w:rPr>
                <w:rFonts w:ascii="Times New Roman" w:eastAsia="Times New Roman" w:hAnsi="Times New Roman" w:cs="Times New Roman"/>
                <w:color w:val="000000"/>
                <w:sz w:val="24"/>
                <w:szCs w:val="24"/>
                <w:lang w:eastAsia="en-GB"/>
              </w:rPr>
            </w:pPr>
            <w:r w:rsidRPr="0043203B">
              <w:rPr>
                <w:rFonts w:ascii="Times New Roman" w:eastAsia="Times New Roman" w:hAnsi="Times New Roman" w:cs="Times New Roman"/>
                <w:color w:val="000000"/>
                <w:sz w:val="24"/>
                <w:szCs w:val="24"/>
                <w:lang w:eastAsia="en-GB"/>
              </w:rPr>
              <w:t>SM SR EN 13796-3:2011</w:t>
            </w:r>
          </w:p>
        </w:tc>
        <w:tc>
          <w:tcPr>
            <w:tcW w:w="3118" w:type="dxa"/>
            <w:shd w:val="clear" w:color="auto" w:fill="FFFFFF"/>
          </w:tcPr>
          <w:p w:rsidR="0043203B" w:rsidRPr="009804F6" w:rsidRDefault="0043203B" w:rsidP="0043203B">
            <w:pPr>
              <w:spacing w:after="0" w:line="240" w:lineRule="auto"/>
              <w:rPr>
                <w:rFonts w:ascii="Times New Roman" w:eastAsia="Times New Roman" w:hAnsi="Times New Roman" w:cs="Times New Roman"/>
                <w:color w:val="000000"/>
                <w:sz w:val="24"/>
                <w:szCs w:val="24"/>
                <w:lang w:val="ro-RO" w:eastAsia="en-GB"/>
              </w:rPr>
            </w:pPr>
            <w:r w:rsidRPr="009804F6">
              <w:rPr>
                <w:rFonts w:ascii="Times New Roman" w:eastAsia="Times New Roman" w:hAnsi="Times New Roman" w:cs="Times New Roman"/>
                <w:color w:val="000000"/>
                <w:sz w:val="24"/>
                <w:szCs w:val="24"/>
                <w:lang w:val="ro-RO" w:eastAsia="en-GB"/>
              </w:rPr>
              <w:t>Cerinţe de securitate pentru instalaţiile de transport pe cablu pentru persoane. Vehicule. Partea 3: Încercări la oboseală</w:t>
            </w:r>
          </w:p>
        </w:tc>
        <w:tc>
          <w:tcPr>
            <w:tcW w:w="3402" w:type="dxa"/>
            <w:shd w:val="clear" w:color="auto" w:fill="FFFFFF"/>
            <w:tcMar>
              <w:top w:w="0" w:type="dxa"/>
              <w:left w:w="75" w:type="dxa"/>
              <w:bottom w:w="0" w:type="dxa"/>
              <w:right w:w="75" w:type="dxa"/>
            </w:tcMar>
          </w:tcPr>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EN 13796-3:2005</w:t>
            </w:r>
          </w:p>
          <w:p w:rsidR="0043203B" w:rsidRPr="0043203B" w:rsidRDefault="0043203B" w:rsidP="0043203B">
            <w:pPr>
              <w:spacing w:before="75" w:after="75" w:line="240" w:lineRule="auto"/>
              <w:rPr>
                <w:rFonts w:ascii="Times New Roman" w:eastAsia="Times New Roman" w:hAnsi="Times New Roman" w:cs="Times New Roman"/>
                <w:sz w:val="24"/>
                <w:szCs w:val="24"/>
                <w:lang w:eastAsia="en-GB"/>
              </w:rPr>
            </w:pPr>
            <w:r w:rsidRPr="0043203B">
              <w:rPr>
                <w:rFonts w:ascii="Times New Roman" w:eastAsia="Times New Roman" w:hAnsi="Times New Roman" w:cs="Times New Roman"/>
                <w:sz w:val="24"/>
                <w:szCs w:val="24"/>
                <w:lang w:eastAsia="en-GB"/>
              </w:rPr>
              <w:t>Safety requirements for cableway installations designed to carry persons - Carriers - Part 3: Fatigue tests</w:t>
            </w:r>
          </w:p>
        </w:tc>
        <w:tc>
          <w:tcPr>
            <w:tcW w:w="2158"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c>
          <w:tcPr>
            <w:tcW w:w="1953" w:type="dxa"/>
            <w:shd w:val="clear" w:color="auto" w:fill="FFFFFF"/>
            <w:tcMar>
              <w:top w:w="0" w:type="dxa"/>
              <w:left w:w="75" w:type="dxa"/>
              <w:bottom w:w="0" w:type="dxa"/>
              <w:right w:w="75" w:type="dxa"/>
            </w:tcMar>
            <w:vAlign w:val="center"/>
          </w:tcPr>
          <w:p w:rsidR="0043203B" w:rsidRPr="0043203B" w:rsidRDefault="0043203B" w:rsidP="0043203B">
            <w:pPr>
              <w:spacing w:before="75" w:after="75" w:line="240" w:lineRule="auto"/>
              <w:jc w:val="center"/>
              <w:rPr>
                <w:rFonts w:ascii="Times New Roman" w:eastAsia="Times New Roman" w:hAnsi="Times New Roman" w:cs="Times New Roman"/>
                <w:color w:val="000000"/>
                <w:sz w:val="24"/>
                <w:szCs w:val="24"/>
                <w:lang w:val="ro-RO"/>
              </w:rPr>
            </w:pPr>
          </w:p>
        </w:tc>
      </w:tr>
    </w:tbl>
    <w:p w:rsidR="0095294A" w:rsidRPr="00817B1C" w:rsidRDefault="0095294A" w:rsidP="0095294A">
      <w:pPr>
        <w:rPr>
          <w:rFonts w:ascii="Times New Roman" w:hAnsi="Times New Roman" w:cs="Times New Roman"/>
          <w:strike/>
          <w:sz w:val="20"/>
          <w:szCs w:val="20"/>
        </w:rPr>
      </w:pPr>
    </w:p>
    <w:p w:rsidR="00C246D2" w:rsidRPr="00C246D2" w:rsidRDefault="00C246D2" w:rsidP="000A57DD">
      <w:pPr>
        <w:tabs>
          <w:tab w:val="left" w:pos="851"/>
        </w:tabs>
        <w:autoSpaceDE w:val="0"/>
        <w:autoSpaceDN w:val="0"/>
        <w:adjustRightInd w:val="0"/>
        <w:spacing w:after="0" w:line="240" w:lineRule="auto"/>
        <w:ind w:left="567"/>
        <w:jc w:val="both"/>
        <w:rPr>
          <w:rFonts w:ascii="Times New Roman" w:hAnsi="Times New Roman" w:cs="Times New Roman"/>
          <w:color w:val="000000"/>
          <w:sz w:val="24"/>
          <w:szCs w:val="24"/>
          <w:lang w:val="ro-RO"/>
        </w:rPr>
      </w:pPr>
      <w:r w:rsidRPr="00C246D2">
        <w:rPr>
          <w:rFonts w:ascii="Times New Roman" w:hAnsi="Times New Roman" w:cs="Times New Roman"/>
          <w:color w:val="000000"/>
          <w:sz w:val="24"/>
          <w:szCs w:val="24"/>
          <w:lang w:val="ro-RO"/>
        </w:rPr>
        <w:t>Nota 1:</w:t>
      </w:r>
      <w:r w:rsidR="009804F6">
        <w:rPr>
          <w:rFonts w:ascii="Times New Roman" w:hAnsi="Times New Roman" w:cs="Times New Roman"/>
          <w:color w:val="000000"/>
          <w:sz w:val="24"/>
          <w:szCs w:val="24"/>
          <w:lang w:val="ro-RO"/>
        </w:rPr>
        <w:t xml:space="preserve"> </w:t>
      </w:r>
      <w:r w:rsidRPr="00C246D2">
        <w:rPr>
          <w:rFonts w:ascii="Times New Roman" w:hAnsi="Times New Roman" w:cs="Times New Roman"/>
          <w:color w:val="000000"/>
          <w:sz w:val="24"/>
          <w:szCs w:val="24"/>
          <w:lang w:val="ro-RO"/>
        </w:rPr>
        <w:tab/>
        <w:t>În general, data încetării prezumției de conformitate va fi data retragerii („</w:t>
      </w:r>
      <w:proofErr w:type="spellStart"/>
      <w:r w:rsidRPr="00C246D2">
        <w:rPr>
          <w:rFonts w:ascii="Times New Roman" w:hAnsi="Times New Roman" w:cs="Times New Roman"/>
          <w:color w:val="000000"/>
          <w:sz w:val="24"/>
          <w:szCs w:val="24"/>
          <w:lang w:val="ro-RO"/>
        </w:rPr>
        <w:t>dow</w:t>
      </w:r>
      <w:proofErr w:type="spellEnd"/>
      <w:r w:rsidRPr="00C246D2">
        <w:rPr>
          <w:rFonts w:ascii="Times New Roman" w:hAnsi="Times New Roman" w:cs="Times New Roman"/>
          <w:color w:val="000000"/>
          <w:sz w:val="24"/>
          <w:szCs w:val="24"/>
          <w:lang w:val="ro-RO"/>
        </w:rPr>
        <w:t>”), stabilită de Organismul european de standardizare și aplicată de Institutul de Standardizare din Moldova, însă se atrage atenția utilizatorilor acestor standarde asupra faptului că, în anumite cazuri excepționale, aceasta poate fi diferită.</w:t>
      </w:r>
      <w:r w:rsidRPr="00C246D2">
        <w:rPr>
          <w:rFonts w:ascii="Times New Roman" w:hAnsi="Times New Roman" w:cs="Times New Roman"/>
          <w:color w:val="000000"/>
          <w:sz w:val="24"/>
          <w:szCs w:val="24"/>
          <w:lang w:val="ro-RO"/>
        </w:rPr>
        <w:tab/>
      </w:r>
      <w:r w:rsidRPr="00C246D2">
        <w:rPr>
          <w:rFonts w:ascii="Times New Roman" w:hAnsi="Times New Roman" w:cs="Times New Roman"/>
          <w:color w:val="000000"/>
          <w:sz w:val="24"/>
          <w:szCs w:val="24"/>
          <w:lang w:val="ro-RO"/>
        </w:rPr>
        <w:tab/>
      </w:r>
    </w:p>
    <w:p w:rsidR="00C246D2" w:rsidRPr="00C246D2" w:rsidRDefault="00C246D2" w:rsidP="000A57DD">
      <w:pPr>
        <w:tabs>
          <w:tab w:val="left" w:pos="720"/>
          <w:tab w:val="left" w:pos="1440"/>
          <w:tab w:val="left" w:pos="2160"/>
          <w:tab w:val="left" w:pos="4253"/>
        </w:tabs>
        <w:autoSpaceDE w:val="0"/>
        <w:autoSpaceDN w:val="0"/>
        <w:adjustRightInd w:val="0"/>
        <w:spacing w:after="0" w:line="240" w:lineRule="auto"/>
        <w:ind w:left="567"/>
        <w:jc w:val="both"/>
        <w:rPr>
          <w:rFonts w:ascii="Times New Roman" w:hAnsi="Times New Roman" w:cs="Times New Roman"/>
          <w:color w:val="000000"/>
          <w:sz w:val="24"/>
          <w:szCs w:val="24"/>
          <w:lang w:val="ro-RO"/>
        </w:rPr>
      </w:pPr>
      <w:r w:rsidRPr="00C246D2">
        <w:rPr>
          <w:rFonts w:ascii="Times New Roman" w:hAnsi="Times New Roman" w:cs="Times New Roman"/>
          <w:color w:val="000000"/>
          <w:sz w:val="24"/>
          <w:szCs w:val="24"/>
          <w:lang w:val="ro-RO"/>
        </w:rPr>
        <w:tab/>
      </w:r>
      <w:r w:rsidRPr="00C246D2">
        <w:rPr>
          <w:rFonts w:ascii="Times New Roman" w:hAnsi="Times New Roman" w:cs="Times New Roman"/>
          <w:color w:val="000000"/>
          <w:sz w:val="24"/>
          <w:szCs w:val="24"/>
          <w:lang w:val="ro-RO"/>
        </w:rPr>
        <w:tab/>
      </w:r>
      <w:r w:rsidRPr="00C246D2">
        <w:rPr>
          <w:rFonts w:ascii="Times New Roman" w:hAnsi="Times New Roman" w:cs="Times New Roman"/>
          <w:color w:val="000000"/>
          <w:sz w:val="24"/>
          <w:szCs w:val="24"/>
          <w:lang w:val="ro-RO"/>
        </w:rPr>
        <w:tab/>
      </w:r>
      <w:r w:rsidRPr="00C246D2">
        <w:rPr>
          <w:rFonts w:ascii="Times New Roman" w:hAnsi="Times New Roman" w:cs="Times New Roman"/>
          <w:color w:val="000000"/>
          <w:sz w:val="24"/>
          <w:szCs w:val="24"/>
          <w:lang w:val="ro-RO"/>
        </w:rPr>
        <w:tab/>
      </w:r>
    </w:p>
    <w:p w:rsidR="00C246D2" w:rsidRPr="00C246D2" w:rsidRDefault="00C246D2" w:rsidP="000A57DD">
      <w:pPr>
        <w:tabs>
          <w:tab w:val="left" w:pos="851"/>
        </w:tabs>
        <w:autoSpaceDE w:val="0"/>
        <w:autoSpaceDN w:val="0"/>
        <w:adjustRightInd w:val="0"/>
        <w:spacing w:after="0" w:line="240" w:lineRule="auto"/>
        <w:ind w:left="567"/>
        <w:jc w:val="both"/>
        <w:rPr>
          <w:rFonts w:ascii="Times New Roman" w:hAnsi="Times New Roman" w:cs="Times New Roman"/>
          <w:color w:val="000000"/>
          <w:sz w:val="24"/>
          <w:szCs w:val="24"/>
          <w:lang w:val="ro-RO"/>
        </w:rPr>
      </w:pPr>
      <w:r w:rsidRPr="00C246D2">
        <w:rPr>
          <w:rFonts w:ascii="Times New Roman" w:hAnsi="Times New Roman" w:cs="Times New Roman"/>
          <w:color w:val="000000"/>
          <w:sz w:val="24"/>
          <w:szCs w:val="24"/>
          <w:lang w:val="ro-RO"/>
        </w:rPr>
        <w:t>Nota 2:</w:t>
      </w:r>
      <w:r w:rsidR="009804F6">
        <w:rPr>
          <w:rFonts w:ascii="Times New Roman" w:hAnsi="Times New Roman" w:cs="Times New Roman"/>
          <w:color w:val="000000"/>
          <w:sz w:val="24"/>
          <w:szCs w:val="24"/>
          <w:lang w:val="ro-RO"/>
        </w:rPr>
        <w:t xml:space="preserve"> </w:t>
      </w:r>
      <w:r w:rsidRPr="00C246D2">
        <w:rPr>
          <w:rFonts w:ascii="Times New Roman" w:hAnsi="Times New Roman" w:cs="Times New Roman"/>
          <w:color w:val="000000"/>
          <w:sz w:val="24"/>
          <w:szCs w:val="24"/>
          <w:lang w:val="ro-RO"/>
        </w:rPr>
        <w:tab/>
        <w:t>Standardul nou (sau amendamentul acestuia) are același domeniu de aplicare ca și standardul înlocuit. La data precizată, standardul înlocuit își încetează prezumția de conformitate cu cerințele esențiale sau cu alte cerințe ale legislației corespunzătoare.</w:t>
      </w:r>
      <w:r w:rsidRPr="00C246D2">
        <w:rPr>
          <w:rFonts w:ascii="Times New Roman" w:hAnsi="Times New Roman" w:cs="Times New Roman"/>
          <w:color w:val="000000"/>
          <w:sz w:val="24"/>
          <w:szCs w:val="24"/>
          <w:lang w:val="ro-RO"/>
        </w:rPr>
        <w:tab/>
      </w:r>
      <w:r w:rsidRPr="00C246D2">
        <w:rPr>
          <w:rFonts w:ascii="Times New Roman" w:hAnsi="Times New Roman" w:cs="Times New Roman"/>
          <w:color w:val="000000"/>
          <w:sz w:val="24"/>
          <w:szCs w:val="24"/>
          <w:lang w:val="ro-RO"/>
        </w:rPr>
        <w:tab/>
      </w:r>
    </w:p>
    <w:p w:rsidR="00C246D2" w:rsidRPr="00C246D2" w:rsidRDefault="00C246D2" w:rsidP="000A57DD">
      <w:pPr>
        <w:autoSpaceDE w:val="0"/>
        <w:autoSpaceDN w:val="0"/>
        <w:adjustRightInd w:val="0"/>
        <w:spacing w:after="0" w:line="240" w:lineRule="auto"/>
        <w:ind w:left="567"/>
        <w:jc w:val="both"/>
        <w:rPr>
          <w:rFonts w:ascii="Times New Roman" w:hAnsi="Times New Roman" w:cs="Times New Roman"/>
          <w:color w:val="000000"/>
          <w:sz w:val="24"/>
          <w:szCs w:val="24"/>
          <w:lang w:val="ro-RO"/>
        </w:rPr>
      </w:pPr>
      <w:r w:rsidRPr="00C246D2">
        <w:rPr>
          <w:rFonts w:ascii="Times New Roman" w:hAnsi="Times New Roman" w:cs="Times New Roman"/>
          <w:color w:val="000000"/>
          <w:sz w:val="24"/>
          <w:szCs w:val="24"/>
          <w:lang w:val="ro-RO"/>
        </w:rPr>
        <w:tab/>
      </w:r>
      <w:r w:rsidRPr="00C246D2">
        <w:rPr>
          <w:rFonts w:ascii="Times New Roman" w:hAnsi="Times New Roman" w:cs="Times New Roman"/>
          <w:color w:val="000000"/>
          <w:sz w:val="24"/>
          <w:szCs w:val="24"/>
          <w:lang w:val="ro-RO"/>
        </w:rPr>
        <w:tab/>
      </w:r>
      <w:r w:rsidRPr="00C246D2">
        <w:rPr>
          <w:rFonts w:ascii="Times New Roman" w:hAnsi="Times New Roman" w:cs="Times New Roman"/>
          <w:color w:val="000000"/>
          <w:sz w:val="24"/>
          <w:szCs w:val="24"/>
          <w:lang w:val="ro-RO"/>
        </w:rPr>
        <w:tab/>
      </w:r>
    </w:p>
    <w:p w:rsidR="00C246D2" w:rsidRPr="00C246D2" w:rsidRDefault="00C246D2" w:rsidP="000A57DD">
      <w:pPr>
        <w:autoSpaceDE w:val="0"/>
        <w:autoSpaceDN w:val="0"/>
        <w:adjustRightInd w:val="0"/>
        <w:spacing w:after="0" w:line="240" w:lineRule="auto"/>
        <w:ind w:left="567"/>
        <w:jc w:val="both"/>
        <w:rPr>
          <w:rFonts w:ascii="Times New Roman" w:hAnsi="Times New Roman" w:cs="Times New Roman"/>
          <w:color w:val="000000"/>
          <w:sz w:val="24"/>
          <w:szCs w:val="24"/>
          <w:lang w:val="ro-RO"/>
        </w:rPr>
      </w:pPr>
      <w:r w:rsidRPr="00C246D2">
        <w:rPr>
          <w:rFonts w:ascii="Times New Roman" w:hAnsi="Times New Roman" w:cs="Times New Roman"/>
          <w:color w:val="000000"/>
          <w:sz w:val="24"/>
          <w:szCs w:val="24"/>
          <w:lang w:val="ro-RO"/>
        </w:rPr>
        <w:t>Standardul nou are un domeniu de aplicare mai larg decât standardul înlocuit. La data precizată, standardul înlocuit își încetează prezumția de conformitate cu cerințele esențiale sau cu alte cerințe ale legislației corespunzătoare.</w:t>
      </w:r>
      <w:r w:rsidRPr="00C246D2">
        <w:rPr>
          <w:rFonts w:ascii="Times New Roman" w:hAnsi="Times New Roman" w:cs="Times New Roman"/>
          <w:color w:val="000000"/>
          <w:sz w:val="24"/>
          <w:szCs w:val="24"/>
          <w:lang w:val="ro-RO"/>
        </w:rPr>
        <w:tab/>
      </w:r>
      <w:r w:rsidRPr="00C246D2">
        <w:rPr>
          <w:rFonts w:ascii="Times New Roman" w:hAnsi="Times New Roman" w:cs="Times New Roman"/>
          <w:color w:val="000000"/>
          <w:sz w:val="24"/>
          <w:szCs w:val="24"/>
          <w:lang w:val="ro-RO"/>
        </w:rPr>
        <w:tab/>
      </w:r>
    </w:p>
    <w:p w:rsidR="00C246D2" w:rsidRPr="00C246D2" w:rsidRDefault="00C246D2" w:rsidP="000A57DD">
      <w:pPr>
        <w:autoSpaceDE w:val="0"/>
        <w:autoSpaceDN w:val="0"/>
        <w:adjustRightInd w:val="0"/>
        <w:spacing w:after="0" w:line="240" w:lineRule="auto"/>
        <w:ind w:left="567"/>
        <w:jc w:val="both"/>
        <w:rPr>
          <w:rFonts w:ascii="Times New Roman" w:hAnsi="Times New Roman" w:cs="Times New Roman"/>
          <w:color w:val="000000"/>
          <w:sz w:val="24"/>
          <w:szCs w:val="24"/>
          <w:lang w:val="ro-RO"/>
        </w:rPr>
      </w:pPr>
      <w:r w:rsidRPr="00C246D2">
        <w:rPr>
          <w:rFonts w:ascii="Times New Roman" w:hAnsi="Times New Roman" w:cs="Times New Roman"/>
          <w:color w:val="000000"/>
          <w:sz w:val="24"/>
          <w:szCs w:val="24"/>
          <w:lang w:val="ro-RO"/>
        </w:rPr>
        <w:tab/>
      </w:r>
      <w:r w:rsidRPr="00C246D2">
        <w:rPr>
          <w:rFonts w:ascii="Times New Roman" w:hAnsi="Times New Roman" w:cs="Times New Roman"/>
          <w:color w:val="000000"/>
          <w:sz w:val="24"/>
          <w:szCs w:val="24"/>
          <w:lang w:val="ro-RO"/>
        </w:rPr>
        <w:tab/>
      </w:r>
      <w:r w:rsidRPr="00C246D2">
        <w:rPr>
          <w:rFonts w:ascii="Times New Roman" w:hAnsi="Times New Roman" w:cs="Times New Roman"/>
          <w:color w:val="000000"/>
          <w:sz w:val="24"/>
          <w:szCs w:val="24"/>
          <w:lang w:val="ro-RO"/>
        </w:rPr>
        <w:tab/>
      </w:r>
    </w:p>
    <w:p w:rsidR="00C246D2" w:rsidRPr="00C246D2" w:rsidRDefault="00C246D2" w:rsidP="000A57DD">
      <w:pPr>
        <w:autoSpaceDE w:val="0"/>
        <w:autoSpaceDN w:val="0"/>
        <w:adjustRightInd w:val="0"/>
        <w:spacing w:after="0" w:line="240" w:lineRule="auto"/>
        <w:ind w:left="567"/>
        <w:jc w:val="both"/>
        <w:rPr>
          <w:rFonts w:ascii="Times New Roman" w:hAnsi="Times New Roman" w:cs="Times New Roman"/>
          <w:color w:val="000000"/>
          <w:sz w:val="24"/>
          <w:szCs w:val="24"/>
          <w:lang w:val="ro-RO"/>
        </w:rPr>
      </w:pPr>
      <w:r w:rsidRPr="00C246D2">
        <w:rPr>
          <w:rFonts w:ascii="Times New Roman" w:hAnsi="Times New Roman" w:cs="Times New Roman"/>
          <w:color w:val="000000"/>
          <w:sz w:val="24"/>
          <w:szCs w:val="24"/>
          <w:lang w:val="ro-RO"/>
        </w:rPr>
        <w:t>Standardul nou are un domeniu de aplicare mai restrâns decât standardul înlocuit. La data precizată, standardul (parțial) înlocuit își încetează prezumția de conformitate cu cerințele esențiale sau cu alte cerințe ale legislației corespunzătoare pentru acele produse sau servicii care cad sub incidența domeniului de aplicare a noului standard. Prezumția de conformitate cu cerințele esențiale sau cu alte cerințe ale legislației corespunzătoare pentru produsele sau serviciile care rămân în același domeniu de aplicare a standardului (parțial) înlocuit, dar care nu intră în domeniul de aplicare a standardului nou, nu este afectată.</w:t>
      </w:r>
      <w:r w:rsidRPr="00C246D2">
        <w:rPr>
          <w:rFonts w:ascii="Times New Roman" w:hAnsi="Times New Roman" w:cs="Times New Roman"/>
          <w:color w:val="000000"/>
          <w:sz w:val="24"/>
          <w:szCs w:val="24"/>
          <w:lang w:val="ro-RO"/>
        </w:rPr>
        <w:tab/>
      </w:r>
      <w:r w:rsidRPr="00C246D2">
        <w:rPr>
          <w:rFonts w:ascii="Times New Roman" w:hAnsi="Times New Roman" w:cs="Times New Roman"/>
          <w:color w:val="000000"/>
          <w:sz w:val="24"/>
          <w:szCs w:val="24"/>
          <w:lang w:val="ro-RO"/>
        </w:rPr>
        <w:tab/>
      </w:r>
    </w:p>
    <w:p w:rsidR="00C246D2" w:rsidRPr="00C246D2" w:rsidRDefault="00C246D2" w:rsidP="000A57DD">
      <w:pPr>
        <w:autoSpaceDE w:val="0"/>
        <w:autoSpaceDN w:val="0"/>
        <w:adjustRightInd w:val="0"/>
        <w:spacing w:after="0" w:line="240" w:lineRule="auto"/>
        <w:ind w:left="567"/>
        <w:jc w:val="both"/>
        <w:rPr>
          <w:rFonts w:ascii="Times New Roman" w:hAnsi="Times New Roman" w:cs="Times New Roman"/>
          <w:color w:val="000000"/>
          <w:sz w:val="24"/>
          <w:szCs w:val="24"/>
          <w:lang w:val="ro-RO"/>
        </w:rPr>
      </w:pPr>
      <w:r w:rsidRPr="00C246D2">
        <w:rPr>
          <w:rFonts w:ascii="Times New Roman" w:hAnsi="Times New Roman" w:cs="Times New Roman"/>
          <w:color w:val="000000"/>
          <w:sz w:val="24"/>
          <w:szCs w:val="24"/>
          <w:lang w:val="ro-RO"/>
        </w:rPr>
        <w:tab/>
      </w:r>
      <w:r w:rsidRPr="00C246D2">
        <w:rPr>
          <w:rFonts w:ascii="Times New Roman" w:hAnsi="Times New Roman" w:cs="Times New Roman"/>
          <w:color w:val="000000"/>
          <w:sz w:val="24"/>
          <w:szCs w:val="24"/>
          <w:lang w:val="ro-RO"/>
        </w:rPr>
        <w:tab/>
      </w:r>
      <w:r w:rsidRPr="00C246D2">
        <w:rPr>
          <w:rFonts w:ascii="Times New Roman" w:hAnsi="Times New Roman" w:cs="Times New Roman"/>
          <w:color w:val="000000"/>
          <w:sz w:val="24"/>
          <w:szCs w:val="24"/>
          <w:lang w:val="ro-RO"/>
        </w:rPr>
        <w:tab/>
      </w:r>
    </w:p>
    <w:sectPr w:rsidR="00C246D2" w:rsidRPr="00C246D2" w:rsidSect="009804F6">
      <w:headerReference w:type="even" r:id="rId7"/>
      <w:headerReference w:type="default" r:id="rId8"/>
      <w:footerReference w:type="default" r:id="rId9"/>
      <w:pgSz w:w="15840" w:h="12240" w:orient="landscape"/>
      <w:pgMar w:top="1135" w:right="956" w:bottom="426" w:left="851" w:header="11" w:footer="5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52" w:rsidRDefault="006F2052" w:rsidP="0095294A">
      <w:pPr>
        <w:spacing w:after="0" w:line="240" w:lineRule="auto"/>
      </w:pPr>
      <w:r>
        <w:separator/>
      </w:r>
    </w:p>
  </w:endnote>
  <w:endnote w:type="continuationSeparator" w:id="0">
    <w:p w:rsidR="006F2052" w:rsidRDefault="006F2052" w:rsidP="0095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C3" w:rsidRPr="00B74F4F" w:rsidRDefault="006F2052" w:rsidP="00743041">
    <w:pPr>
      <w:ind w:left="-450"/>
      <w:rPr>
        <w:lang w:val="ro-MD"/>
      </w:rPr>
    </w:pPr>
  </w:p>
  <w:p w:rsidR="004E07C3" w:rsidRDefault="006F2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52" w:rsidRDefault="006F2052" w:rsidP="0095294A">
      <w:pPr>
        <w:spacing w:after="0" w:line="240" w:lineRule="auto"/>
      </w:pPr>
      <w:r>
        <w:separator/>
      </w:r>
    </w:p>
  </w:footnote>
  <w:footnote w:type="continuationSeparator" w:id="0">
    <w:p w:rsidR="006F2052" w:rsidRDefault="006F2052" w:rsidP="00952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C3" w:rsidRDefault="006F2052">
    <w:pPr>
      <w:pStyle w:val="Header"/>
    </w:pPr>
  </w:p>
  <w:p w:rsidR="004E07C3" w:rsidRDefault="006F2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C3" w:rsidRDefault="006F2052" w:rsidP="005F281E">
    <w:pPr>
      <w:pStyle w:val="Header"/>
      <w:jc w:val="center"/>
    </w:pPr>
  </w:p>
  <w:p w:rsidR="004E07C3" w:rsidRDefault="006F2052" w:rsidP="005F28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C1089"/>
    <w:multiLevelType w:val="hybridMultilevel"/>
    <w:tmpl w:val="37CAF1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4A"/>
    <w:rsid w:val="00054F13"/>
    <w:rsid w:val="000A57DD"/>
    <w:rsid w:val="00175FC7"/>
    <w:rsid w:val="001D3B75"/>
    <w:rsid w:val="00397806"/>
    <w:rsid w:val="003C68C6"/>
    <w:rsid w:val="0043203B"/>
    <w:rsid w:val="00497C45"/>
    <w:rsid w:val="006368CE"/>
    <w:rsid w:val="006E1263"/>
    <w:rsid w:val="006F2052"/>
    <w:rsid w:val="007334FE"/>
    <w:rsid w:val="008B4EE4"/>
    <w:rsid w:val="00907A5B"/>
    <w:rsid w:val="0095294A"/>
    <w:rsid w:val="009804F6"/>
    <w:rsid w:val="00C011C5"/>
    <w:rsid w:val="00C246D2"/>
    <w:rsid w:val="00D31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02246-D9EB-4B35-86B3-B7BD0211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9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294A"/>
    <w:rPr>
      <w:color w:val="0000FF"/>
      <w:u w:val="single"/>
    </w:rPr>
  </w:style>
  <w:style w:type="paragraph" w:styleId="Header">
    <w:name w:val="header"/>
    <w:basedOn w:val="Normal"/>
    <w:link w:val="HeaderChar"/>
    <w:uiPriority w:val="99"/>
    <w:unhideWhenUsed/>
    <w:rsid w:val="00952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94A"/>
    <w:rPr>
      <w:lang w:val="en-US"/>
    </w:rPr>
  </w:style>
  <w:style w:type="paragraph" w:styleId="Footer">
    <w:name w:val="footer"/>
    <w:basedOn w:val="Normal"/>
    <w:link w:val="FooterChar"/>
    <w:uiPriority w:val="99"/>
    <w:unhideWhenUsed/>
    <w:rsid w:val="00952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94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5</cp:revision>
  <cp:lastPrinted>2018-08-13T08:01:00Z</cp:lastPrinted>
  <dcterms:created xsi:type="dcterms:W3CDTF">2018-08-10T13:15:00Z</dcterms:created>
  <dcterms:modified xsi:type="dcterms:W3CDTF">2018-08-13T14:03:00Z</dcterms:modified>
</cp:coreProperties>
</file>