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521" w:rsidRPr="00DA4413" w:rsidRDefault="00153521" w:rsidP="00153521">
      <w:pPr>
        <w:spacing w:after="0" w:line="240" w:lineRule="auto"/>
        <w:mirrorIndents/>
        <w:jc w:val="center"/>
        <w:rPr>
          <w:rFonts w:ascii="Times New Roman" w:hAnsi="Times New Roman" w:cs="Times New Roman"/>
          <w:b/>
          <w:sz w:val="24"/>
          <w:szCs w:val="24"/>
          <w:lang w:val="ro-MD"/>
        </w:rPr>
      </w:pPr>
      <w:r w:rsidRPr="00DA4413">
        <w:rPr>
          <w:rFonts w:ascii="Times New Roman" w:hAnsi="Times New Roman" w:cs="Times New Roman"/>
          <w:b/>
          <w:sz w:val="24"/>
          <w:szCs w:val="24"/>
          <w:lang w:val="ro-MD"/>
        </w:rPr>
        <w:t>NOTA INFORMATIVĂ</w:t>
      </w:r>
    </w:p>
    <w:p w:rsidR="00153521" w:rsidRPr="00DA4413" w:rsidRDefault="00153521" w:rsidP="00153521">
      <w:pPr>
        <w:spacing w:after="0"/>
        <w:jc w:val="center"/>
        <w:rPr>
          <w:rFonts w:ascii="Times New Roman" w:eastAsia="Batang" w:hAnsi="Times New Roman" w:cs="Times New Roman"/>
          <w:b/>
          <w:sz w:val="24"/>
          <w:szCs w:val="24"/>
          <w:lang w:val="ro-MD"/>
        </w:rPr>
      </w:pPr>
      <w:r w:rsidRPr="00DA4413">
        <w:rPr>
          <w:rFonts w:ascii="Times New Roman" w:hAnsi="Times New Roman" w:cs="Times New Roman"/>
          <w:b/>
          <w:sz w:val="24"/>
          <w:szCs w:val="24"/>
          <w:lang w:val="ro-MD"/>
        </w:rPr>
        <w:t>la proiectul hotărârii Guvernului p</w:t>
      </w:r>
      <w:r w:rsidRPr="00DA4413">
        <w:rPr>
          <w:rFonts w:ascii="Times New Roman" w:eastAsia="Batang" w:hAnsi="Times New Roman" w:cs="Times New Roman"/>
          <w:b/>
          <w:sz w:val="24"/>
          <w:szCs w:val="24"/>
          <w:lang w:val="ro-MD"/>
        </w:rPr>
        <w:t xml:space="preserve">rivind punerea în aplicare a prevederilor Legii </w:t>
      </w:r>
      <w:r w:rsidRPr="001F38EA">
        <w:rPr>
          <w:rFonts w:ascii="Times New Roman" w:eastAsia="Batang" w:hAnsi="Times New Roman" w:cs="Times New Roman"/>
          <w:b/>
          <w:sz w:val="24"/>
          <w:szCs w:val="24"/>
          <w:lang w:val="ro-MD"/>
        </w:rPr>
        <w:t>nr.___/2018</w:t>
      </w:r>
      <w:r w:rsidRPr="00DA4413">
        <w:rPr>
          <w:rFonts w:ascii="Times New Roman" w:eastAsia="Batang" w:hAnsi="Times New Roman" w:cs="Times New Roman"/>
          <w:b/>
          <w:sz w:val="24"/>
          <w:szCs w:val="24"/>
          <w:lang w:val="ro-MD"/>
        </w:rPr>
        <w:t xml:space="preserve"> privind sistemul unitar de salarizare în sectorul bugetar </w:t>
      </w:r>
    </w:p>
    <w:p w:rsidR="00153521" w:rsidRPr="00DA4413" w:rsidRDefault="00153521" w:rsidP="00153521">
      <w:pPr>
        <w:spacing w:after="0"/>
        <w:jc w:val="center"/>
        <w:rPr>
          <w:rFonts w:ascii="Times New Roman" w:eastAsia="Batang" w:hAnsi="Times New Roman" w:cs="Times New Roman"/>
          <w:b/>
          <w:sz w:val="24"/>
          <w:szCs w:val="24"/>
          <w:lang w:val="ro-MD"/>
        </w:rPr>
      </w:pPr>
    </w:p>
    <w:tbl>
      <w:tblPr>
        <w:tblW w:w="5015" w:type="pct"/>
        <w:tblLook w:val="04A0" w:firstRow="1" w:lastRow="0" w:firstColumn="1" w:lastColumn="0" w:noHBand="0" w:noVBand="1"/>
      </w:tblPr>
      <w:tblGrid>
        <w:gridCol w:w="9388"/>
      </w:tblGrid>
      <w:tr w:rsidR="00153521" w:rsidRPr="00DA4413" w:rsidTr="0017537A">
        <w:trPr>
          <w:trHeight w:val="541"/>
        </w:trPr>
        <w:tc>
          <w:tcPr>
            <w:tcW w:w="5000" w:type="pct"/>
            <w:shd w:val="clear" w:color="auto" w:fill="D9D9D9"/>
            <w:hideMark/>
          </w:tcPr>
          <w:p w:rsidR="00153521" w:rsidRPr="00DA4413" w:rsidRDefault="00153521" w:rsidP="00153521">
            <w:pPr>
              <w:pStyle w:val="a4"/>
              <w:numPr>
                <w:ilvl w:val="0"/>
                <w:numId w:val="1"/>
              </w:numPr>
              <w:spacing w:after="120"/>
              <w:ind w:left="0" w:firstLine="890"/>
              <w:rPr>
                <w:b/>
                <w:sz w:val="26"/>
                <w:szCs w:val="26"/>
                <w:lang w:val="ro-MD"/>
              </w:rPr>
            </w:pPr>
            <w:r w:rsidRPr="00DA4413">
              <w:rPr>
                <w:b/>
                <w:sz w:val="26"/>
                <w:szCs w:val="26"/>
                <w:lang w:val="ro-MD"/>
              </w:rPr>
              <w:t>Denumirea autorului și, după caz, a participanților la elaborarea proiectului</w:t>
            </w:r>
          </w:p>
        </w:tc>
      </w:tr>
      <w:tr w:rsidR="00153521" w:rsidRPr="00DA4413" w:rsidTr="0017537A">
        <w:trPr>
          <w:trHeight w:val="428"/>
        </w:trPr>
        <w:tc>
          <w:tcPr>
            <w:tcW w:w="5000" w:type="pct"/>
            <w:hideMark/>
          </w:tcPr>
          <w:p w:rsidR="00153521" w:rsidRPr="00DA4413" w:rsidRDefault="00153521" w:rsidP="0017537A">
            <w:pPr>
              <w:ind w:firstLine="596"/>
              <w:rPr>
                <w:rFonts w:ascii="Times New Roman" w:hAnsi="Times New Roman" w:cs="Times New Roman"/>
                <w:sz w:val="24"/>
                <w:szCs w:val="24"/>
                <w:lang w:val="ro-MD"/>
              </w:rPr>
            </w:pPr>
            <w:r w:rsidRPr="00DA4413">
              <w:rPr>
                <w:rFonts w:ascii="Times New Roman" w:eastAsia="Calibri" w:hAnsi="Times New Roman" w:cs="Times New Roman"/>
                <w:sz w:val="24"/>
                <w:szCs w:val="24"/>
                <w:lang w:val="ro-MD"/>
              </w:rPr>
              <w:t xml:space="preserve">Autorul proiectului este Ministerul </w:t>
            </w:r>
            <w:r w:rsidRPr="00DA4413">
              <w:rPr>
                <w:rFonts w:ascii="Times New Roman" w:hAnsi="Times New Roman" w:cs="Times New Roman"/>
                <w:sz w:val="24"/>
                <w:szCs w:val="24"/>
                <w:lang w:val="ro-MD"/>
              </w:rPr>
              <w:t xml:space="preserve">Finanțelor, care </w:t>
            </w:r>
            <w:r>
              <w:rPr>
                <w:rFonts w:ascii="Times New Roman" w:hAnsi="Times New Roman" w:cs="Times New Roman"/>
                <w:sz w:val="24"/>
                <w:szCs w:val="24"/>
                <w:lang w:val="ro-MD"/>
              </w:rPr>
              <w:t xml:space="preserve">a promovat </w:t>
            </w:r>
            <w:r w:rsidRPr="00DA4413">
              <w:rPr>
                <w:rFonts w:ascii="Times New Roman" w:hAnsi="Times New Roman" w:cs="Times New Roman"/>
                <w:sz w:val="24"/>
                <w:szCs w:val="24"/>
                <w:lang w:val="ro-MD"/>
              </w:rPr>
              <w:t>Leg</w:t>
            </w:r>
            <w:r>
              <w:rPr>
                <w:rFonts w:ascii="Times New Roman" w:hAnsi="Times New Roman" w:cs="Times New Roman"/>
                <w:sz w:val="24"/>
                <w:szCs w:val="24"/>
                <w:lang w:val="ro-MD"/>
              </w:rPr>
              <w:t>ea</w:t>
            </w:r>
            <w:r w:rsidRPr="00DA4413">
              <w:rPr>
                <w:rFonts w:ascii="Times New Roman" w:hAnsi="Times New Roman" w:cs="Times New Roman"/>
                <w:sz w:val="24"/>
                <w:szCs w:val="24"/>
                <w:lang w:val="ro-MD"/>
              </w:rPr>
              <w:t xml:space="preserve"> </w:t>
            </w:r>
            <w:r w:rsidRPr="00DA4413">
              <w:rPr>
                <w:rFonts w:ascii="Times New Roman" w:eastAsia="Batang" w:hAnsi="Times New Roman" w:cs="Times New Roman"/>
                <w:sz w:val="24"/>
                <w:szCs w:val="24"/>
                <w:lang w:val="ro-MD"/>
              </w:rPr>
              <w:t>privind sistemul unitar de salarizare în sectorul bugetar</w:t>
            </w:r>
            <w:r>
              <w:rPr>
                <w:rFonts w:ascii="Times New Roman" w:eastAsia="Batang" w:hAnsi="Times New Roman" w:cs="Times New Roman"/>
                <w:sz w:val="24"/>
                <w:szCs w:val="24"/>
                <w:lang w:val="ro-MD"/>
              </w:rPr>
              <w:t xml:space="preserve">, fiind </w:t>
            </w:r>
            <w:r w:rsidRPr="00DA4413">
              <w:rPr>
                <w:rFonts w:ascii="Times New Roman" w:hAnsi="Times New Roman" w:cs="Times New Roman"/>
                <w:sz w:val="24"/>
                <w:szCs w:val="24"/>
                <w:lang w:val="ro-MD"/>
              </w:rPr>
              <w:t xml:space="preserve">desemnat responsabil de politica în domeniul salarizării în sectorul bugetar. </w:t>
            </w:r>
            <w:r w:rsidRPr="00DA4413">
              <w:rPr>
                <w:rFonts w:ascii="Times New Roman" w:hAnsi="Times New Roman" w:cs="Times New Roman"/>
                <w:sz w:val="24"/>
                <w:szCs w:val="24"/>
              </w:rPr>
              <w:t xml:space="preserve"> </w:t>
            </w:r>
          </w:p>
        </w:tc>
      </w:tr>
      <w:tr w:rsidR="00153521" w:rsidRPr="00DA4413" w:rsidTr="0017537A">
        <w:tc>
          <w:tcPr>
            <w:tcW w:w="5000" w:type="pct"/>
            <w:shd w:val="clear" w:color="auto" w:fill="D9D9D9"/>
            <w:hideMark/>
          </w:tcPr>
          <w:p w:rsidR="00153521" w:rsidRPr="00DA4413" w:rsidRDefault="00153521" w:rsidP="00153521">
            <w:pPr>
              <w:pStyle w:val="a4"/>
              <w:numPr>
                <w:ilvl w:val="0"/>
                <w:numId w:val="1"/>
              </w:numPr>
              <w:tabs>
                <w:tab w:val="left" w:pos="884"/>
              </w:tabs>
              <w:spacing w:after="120"/>
              <w:ind w:left="0" w:firstLine="890"/>
              <w:rPr>
                <w:b/>
                <w:sz w:val="26"/>
                <w:szCs w:val="26"/>
                <w:lang w:val="ro-MD"/>
              </w:rPr>
            </w:pPr>
            <w:r w:rsidRPr="00DA4413">
              <w:rPr>
                <w:b/>
                <w:sz w:val="26"/>
                <w:szCs w:val="26"/>
                <w:lang w:val="ro-MD"/>
              </w:rPr>
              <w:t>Condițiile ce au impus elaborarea proiectului de act normativ și finalitățile urmărite</w:t>
            </w:r>
          </w:p>
        </w:tc>
      </w:tr>
      <w:tr w:rsidR="00153521" w:rsidRPr="00DA4413" w:rsidTr="0017537A">
        <w:trPr>
          <w:trHeight w:val="5723"/>
        </w:trPr>
        <w:tc>
          <w:tcPr>
            <w:tcW w:w="5000" w:type="pct"/>
          </w:tcPr>
          <w:p w:rsidR="00153521" w:rsidRPr="00DA4413" w:rsidRDefault="00153521" w:rsidP="0017537A">
            <w:pPr>
              <w:spacing w:after="0"/>
              <w:ind w:firstLine="595"/>
              <w:jc w:val="both"/>
              <w:rPr>
                <w:rFonts w:ascii="Times New Roman" w:hAnsi="Times New Roman" w:cs="Times New Roman"/>
                <w:sz w:val="24"/>
                <w:szCs w:val="24"/>
                <w:lang w:val="ro-MD"/>
              </w:rPr>
            </w:pPr>
            <w:proofErr w:type="spellStart"/>
            <w:r w:rsidRPr="00DA4413">
              <w:rPr>
                <w:rFonts w:ascii="Times New Roman" w:eastAsia="Times New Roman" w:hAnsi="Times New Roman" w:cs="Times New Roman"/>
                <w:sz w:val="24"/>
                <w:szCs w:val="24"/>
              </w:rPr>
              <w:t>N</w:t>
            </w:r>
            <w:r w:rsidRPr="007F0515">
              <w:rPr>
                <w:rFonts w:ascii="Times New Roman" w:eastAsia="Times New Roman" w:hAnsi="Times New Roman" w:cs="Times New Roman"/>
                <w:sz w:val="24"/>
                <w:szCs w:val="24"/>
              </w:rPr>
              <w:t>ecesitatea</w:t>
            </w:r>
            <w:proofErr w:type="spellEnd"/>
            <w:r w:rsidRPr="007F0515">
              <w:rPr>
                <w:rFonts w:ascii="Times New Roman" w:eastAsia="Times New Roman" w:hAnsi="Times New Roman" w:cs="Times New Roman"/>
                <w:sz w:val="24"/>
                <w:szCs w:val="24"/>
              </w:rPr>
              <w:t xml:space="preserve"> </w:t>
            </w:r>
            <w:proofErr w:type="spellStart"/>
            <w:r w:rsidRPr="007F0515">
              <w:rPr>
                <w:rFonts w:ascii="Times New Roman" w:eastAsia="Times New Roman" w:hAnsi="Times New Roman" w:cs="Times New Roman"/>
                <w:sz w:val="24"/>
                <w:szCs w:val="24"/>
              </w:rPr>
              <w:t>elaborării</w:t>
            </w:r>
            <w:proofErr w:type="spellEnd"/>
            <w:r w:rsidRPr="007F0515">
              <w:rPr>
                <w:rFonts w:ascii="Times New Roman" w:eastAsia="Times New Roman" w:hAnsi="Times New Roman" w:cs="Times New Roman"/>
                <w:sz w:val="24"/>
                <w:szCs w:val="24"/>
              </w:rPr>
              <w:t xml:space="preserve"> </w:t>
            </w:r>
            <w:proofErr w:type="spellStart"/>
            <w:r w:rsidRPr="007F0515">
              <w:rPr>
                <w:rFonts w:ascii="Times New Roman" w:eastAsia="Times New Roman" w:hAnsi="Times New Roman" w:cs="Times New Roman"/>
                <w:sz w:val="24"/>
                <w:szCs w:val="24"/>
              </w:rPr>
              <w:t>proiectului</w:t>
            </w:r>
            <w:proofErr w:type="spellEnd"/>
            <w:r w:rsidRPr="007F0515">
              <w:rPr>
                <w:rFonts w:ascii="Times New Roman" w:eastAsia="Times New Roman" w:hAnsi="Times New Roman" w:cs="Times New Roman"/>
                <w:sz w:val="24"/>
                <w:szCs w:val="24"/>
              </w:rPr>
              <w:t xml:space="preserve"> </w:t>
            </w:r>
            <w:r w:rsidRPr="00DA4413">
              <w:rPr>
                <w:rFonts w:ascii="Times New Roman" w:hAnsi="Times New Roman" w:cs="Times New Roman"/>
                <w:sz w:val="24"/>
                <w:szCs w:val="24"/>
                <w:lang w:val="ro-MD"/>
              </w:rPr>
              <w:t xml:space="preserve">hotărârii </w:t>
            </w:r>
            <w:proofErr w:type="spellStart"/>
            <w:r w:rsidRPr="00DA4413">
              <w:rPr>
                <w:rFonts w:ascii="Times New Roman" w:hAnsi="Times New Roman" w:cs="Times New Roman"/>
                <w:color w:val="454545"/>
                <w:sz w:val="24"/>
                <w:szCs w:val="24"/>
                <w:shd w:val="clear" w:color="auto" w:fill="FFFFFF"/>
              </w:rPr>
              <w:t>intervine</w:t>
            </w:r>
            <w:proofErr w:type="spellEnd"/>
            <w:r w:rsidRPr="00DA4413">
              <w:rPr>
                <w:rFonts w:ascii="Times New Roman" w:hAnsi="Times New Roman" w:cs="Times New Roman"/>
                <w:color w:val="454545"/>
                <w:sz w:val="24"/>
                <w:szCs w:val="24"/>
                <w:shd w:val="clear" w:color="auto" w:fill="FFFFFF"/>
              </w:rPr>
              <w:t xml:space="preserve"> </w:t>
            </w:r>
            <w:proofErr w:type="spellStart"/>
            <w:r>
              <w:rPr>
                <w:rFonts w:ascii="Times New Roman" w:hAnsi="Times New Roman" w:cs="Times New Roman"/>
                <w:color w:val="454545"/>
                <w:sz w:val="24"/>
                <w:szCs w:val="24"/>
                <w:shd w:val="clear" w:color="auto" w:fill="FFFFFF"/>
              </w:rPr>
              <w:t>în</w:t>
            </w:r>
            <w:proofErr w:type="spellEnd"/>
            <w:r>
              <w:rPr>
                <w:rFonts w:ascii="Times New Roman" w:hAnsi="Times New Roman" w:cs="Times New Roman"/>
                <w:color w:val="454545"/>
                <w:sz w:val="24"/>
                <w:szCs w:val="24"/>
                <w:shd w:val="clear" w:color="auto" w:fill="FFFFFF"/>
              </w:rPr>
              <w:t xml:space="preserve"> </w:t>
            </w:r>
            <w:proofErr w:type="spellStart"/>
            <w:r>
              <w:rPr>
                <w:rFonts w:ascii="Times New Roman" w:hAnsi="Times New Roman" w:cs="Times New Roman"/>
                <w:color w:val="454545"/>
                <w:sz w:val="24"/>
                <w:szCs w:val="24"/>
                <w:shd w:val="clear" w:color="auto" w:fill="FFFFFF"/>
              </w:rPr>
              <w:t>scopul</w:t>
            </w:r>
            <w:proofErr w:type="spellEnd"/>
            <w:r>
              <w:rPr>
                <w:rFonts w:ascii="Times New Roman" w:hAnsi="Times New Roman" w:cs="Times New Roman"/>
                <w:color w:val="454545"/>
                <w:sz w:val="24"/>
                <w:szCs w:val="24"/>
                <w:shd w:val="clear" w:color="auto" w:fill="FFFFFF"/>
              </w:rPr>
              <w:t xml:space="preserve"> </w:t>
            </w:r>
            <w:proofErr w:type="spellStart"/>
            <w:r>
              <w:rPr>
                <w:rFonts w:ascii="Times New Roman" w:hAnsi="Times New Roman" w:cs="Times New Roman"/>
                <w:color w:val="454545"/>
                <w:sz w:val="24"/>
                <w:szCs w:val="24"/>
                <w:shd w:val="clear" w:color="auto" w:fill="FFFFFF"/>
              </w:rPr>
              <w:t>implementării</w:t>
            </w:r>
            <w:proofErr w:type="spellEnd"/>
            <w:r>
              <w:rPr>
                <w:rFonts w:ascii="Times New Roman" w:hAnsi="Times New Roman" w:cs="Times New Roman"/>
                <w:color w:val="454545"/>
                <w:sz w:val="24"/>
                <w:szCs w:val="24"/>
                <w:shd w:val="clear" w:color="auto" w:fill="FFFFFF"/>
              </w:rPr>
              <w:t xml:space="preserve"> </w:t>
            </w:r>
            <w:r w:rsidRPr="00DA4413">
              <w:rPr>
                <w:rFonts w:ascii="Times New Roman" w:hAnsi="Times New Roman" w:cs="Times New Roman"/>
                <w:sz w:val="24"/>
                <w:szCs w:val="24"/>
                <w:lang w:val="ro-MD"/>
              </w:rPr>
              <w:t xml:space="preserve">Legii </w:t>
            </w:r>
            <w:r w:rsidRPr="00DA4413">
              <w:rPr>
                <w:rFonts w:ascii="Times New Roman" w:eastAsia="Batang" w:hAnsi="Times New Roman" w:cs="Times New Roman"/>
                <w:sz w:val="24"/>
                <w:szCs w:val="24"/>
                <w:lang w:val="ro-MD"/>
              </w:rPr>
              <w:t>privind sistemul unitar de salarizare în sectorul bugetar</w:t>
            </w:r>
            <w:r w:rsidRPr="00DA4413">
              <w:rPr>
                <w:rFonts w:ascii="Times New Roman" w:eastAsia="Batang" w:hAnsi="Times New Roman" w:cs="Times New Roman"/>
                <w:b/>
                <w:sz w:val="24"/>
                <w:szCs w:val="24"/>
                <w:lang w:val="ro-MD"/>
              </w:rPr>
              <w:t xml:space="preserve"> </w:t>
            </w:r>
            <w:r w:rsidRPr="00E478DB">
              <w:rPr>
                <w:rFonts w:ascii="Times New Roman" w:eastAsia="Batang" w:hAnsi="Times New Roman" w:cs="Times New Roman"/>
                <w:sz w:val="24"/>
                <w:szCs w:val="24"/>
                <w:lang w:val="ro-MD"/>
              </w:rPr>
              <w:t>și</w:t>
            </w:r>
            <w:r>
              <w:rPr>
                <w:rFonts w:ascii="Times New Roman" w:eastAsia="Batang" w:hAnsi="Times New Roman" w:cs="Times New Roman"/>
                <w:sz w:val="24"/>
                <w:szCs w:val="24"/>
                <w:lang w:val="ro-MD"/>
              </w:rPr>
              <w:t>,</w:t>
            </w:r>
            <w:r w:rsidRPr="00E478DB">
              <w:rPr>
                <w:rFonts w:ascii="Times New Roman" w:eastAsia="Batang" w:hAnsi="Times New Roman" w:cs="Times New Roman"/>
                <w:sz w:val="24"/>
                <w:szCs w:val="24"/>
                <w:lang w:val="ro-MD"/>
              </w:rPr>
              <w:t xml:space="preserve"> servește</w:t>
            </w:r>
            <w:r>
              <w:rPr>
                <w:rFonts w:ascii="Times New Roman" w:eastAsia="Batang" w:hAnsi="Times New Roman" w:cs="Times New Roman"/>
                <w:b/>
                <w:sz w:val="24"/>
                <w:szCs w:val="24"/>
                <w:lang w:val="ro-MD"/>
              </w:rPr>
              <w:t xml:space="preserve"> </w:t>
            </w:r>
            <w:r w:rsidRPr="00DA4413">
              <w:rPr>
                <w:rFonts w:ascii="Times New Roman" w:hAnsi="Times New Roman" w:cs="Times New Roman"/>
                <w:sz w:val="24"/>
                <w:szCs w:val="24"/>
                <w:lang w:val="ro-MD"/>
              </w:rPr>
              <w:t xml:space="preserve">drept călăuză la </w:t>
            </w:r>
            <w:r>
              <w:rPr>
                <w:rFonts w:ascii="Times New Roman" w:hAnsi="Times New Roman" w:cs="Times New Roman"/>
                <w:sz w:val="24"/>
                <w:szCs w:val="24"/>
                <w:lang w:val="ro-MD"/>
              </w:rPr>
              <w:t>aplicarea</w:t>
            </w:r>
            <w:r w:rsidRPr="00DA4413">
              <w:rPr>
                <w:rFonts w:ascii="Times New Roman" w:hAnsi="Times New Roman" w:cs="Times New Roman"/>
                <w:sz w:val="24"/>
                <w:szCs w:val="24"/>
                <w:lang w:val="ro-MD"/>
              </w:rPr>
              <w:t xml:space="preserve"> din 1 decembrie 2018 a </w:t>
            </w:r>
            <w:r>
              <w:rPr>
                <w:rFonts w:ascii="Times New Roman" w:hAnsi="Times New Roman" w:cs="Times New Roman"/>
                <w:sz w:val="24"/>
                <w:szCs w:val="24"/>
                <w:lang w:val="ro-MD"/>
              </w:rPr>
              <w:t>acesteia</w:t>
            </w:r>
            <w:r w:rsidRPr="00DA4413">
              <w:rPr>
                <w:rFonts w:ascii="Times New Roman" w:hAnsi="Times New Roman" w:cs="Times New Roman"/>
                <w:sz w:val="24"/>
                <w:szCs w:val="24"/>
                <w:lang w:val="ro-MD"/>
              </w:rPr>
              <w:t>.</w:t>
            </w:r>
          </w:p>
          <w:p w:rsidR="00153521" w:rsidRPr="00E164D9" w:rsidRDefault="00153521" w:rsidP="0017537A">
            <w:pPr>
              <w:pStyle w:val="a4"/>
              <w:tabs>
                <w:tab w:val="left" w:pos="851"/>
              </w:tabs>
              <w:ind w:left="0" w:firstLine="595"/>
              <w:rPr>
                <w:rFonts w:eastAsia="Calibri"/>
                <w:sz w:val="24"/>
                <w:szCs w:val="24"/>
                <w:lang w:val="ro-MD"/>
              </w:rPr>
            </w:pPr>
            <w:r w:rsidRPr="00DA4413">
              <w:rPr>
                <w:rFonts w:eastAsia="Calibri"/>
                <w:sz w:val="24"/>
                <w:szCs w:val="24"/>
                <w:lang w:val="ro-MD"/>
              </w:rPr>
              <w:t>Prezentul proiect a fost elaborat întru executarea unor prevederi din actul legislativ adoptat</w:t>
            </w:r>
            <w:r>
              <w:rPr>
                <w:rFonts w:eastAsia="Calibri"/>
                <w:sz w:val="24"/>
                <w:szCs w:val="24"/>
                <w:lang w:val="ro-MD"/>
              </w:rPr>
              <w:t xml:space="preserve">, precum </w:t>
            </w:r>
            <w:r w:rsidRPr="00DA4413">
              <w:rPr>
                <w:rFonts w:eastAsia="Calibri"/>
                <w:sz w:val="24"/>
                <w:szCs w:val="24"/>
                <w:lang w:val="ro-MD"/>
              </w:rPr>
              <w:t xml:space="preserve"> și în </w:t>
            </w:r>
            <w:r w:rsidRPr="00E164D9">
              <w:rPr>
                <w:rFonts w:eastAsia="Calibri"/>
                <w:sz w:val="24"/>
                <w:szCs w:val="24"/>
                <w:lang w:val="ro-MD"/>
              </w:rPr>
              <w:t xml:space="preserve">scopul ajustării prevederilor actelor normative în vigoare și eliminării din acte normative în vigoare a prevederilor cu caracter salarial care au devenit caduce după aprobarea Legii </w:t>
            </w:r>
            <w:r w:rsidRPr="00E164D9">
              <w:rPr>
                <w:rFonts w:eastAsia="Batang"/>
                <w:sz w:val="24"/>
                <w:szCs w:val="24"/>
                <w:lang w:val="ro-MD"/>
              </w:rPr>
              <w:t>privind sistemul unitar de salarizare în sectorul bugetar</w:t>
            </w:r>
            <w:r w:rsidRPr="00E164D9">
              <w:rPr>
                <w:rFonts w:eastAsia="Calibri"/>
                <w:sz w:val="24"/>
                <w:szCs w:val="24"/>
                <w:lang w:val="ro-MD"/>
              </w:rPr>
              <w:t xml:space="preserve">. </w:t>
            </w:r>
          </w:p>
          <w:p w:rsidR="00153521" w:rsidRPr="00DA4413" w:rsidRDefault="00153521" w:rsidP="0017537A">
            <w:pPr>
              <w:spacing w:after="0"/>
              <w:jc w:val="both"/>
              <w:rPr>
                <w:sz w:val="24"/>
                <w:szCs w:val="24"/>
                <w:lang w:val="ro-MD"/>
              </w:rPr>
            </w:pPr>
            <w:r>
              <w:rPr>
                <w:rFonts w:ascii="Times New Roman" w:eastAsia="Calibri" w:hAnsi="Times New Roman" w:cs="Times New Roman"/>
                <w:sz w:val="24"/>
                <w:szCs w:val="24"/>
                <w:lang w:val="ro-MD"/>
              </w:rPr>
              <w:t xml:space="preserve">            </w:t>
            </w:r>
            <w:r w:rsidRPr="00E164D9">
              <w:rPr>
                <w:rFonts w:ascii="Times New Roman" w:eastAsia="Calibri" w:hAnsi="Times New Roman" w:cs="Times New Roman"/>
                <w:sz w:val="24"/>
                <w:szCs w:val="24"/>
                <w:lang w:val="ro-MD"/>
              </w:rPr>
              <w:t xml:space="preserve">Astfel, prin prezentul  proiect se propune a fi aprobate: </w:t>
            </w:r>
            <w:r w:rsidRPr="00E164D9">
              <w:rPr>
                <w:rFonts w:ascii="Times New Roman" w:hAnsi="Times New Roman" w:cs="Times New Roman"/>
                <w:sz w:val="24"/>
                <w:szCs w:val="24"/>
                <w:lang w:val="ro-MD"/>
              </w:rPr>
              <w:t xml:space="preserve">Criteriile și modul de raportare a unor unități bugetare la categoria instituției corespunzător domeniului de activitate, </w:t>
            </w:r>
            <w:r w:rsidRPr="00E164D9">
              <w:rPr>
                <w:rFonts w:ascii="Times New Roman" w:eastAsia="Batang" w:hAnsi="Times New Roman" w:cs="Times New Roman"/>
                <w:sz w:val="24"/>
                <w:szCs w:val="24"/>
                <w:lang w:val="ro-MD"/>
              </w:rPr>
              <w:t>Modul de determinare a perioadei de vechime în muncă pentru stabilirea treptelor de vechime în muncă</w:t>
            </w:r>
            <w:r>
              <w:rPr>
                <w:rFonts w:ascii="Times New Roman" w:eastAsia="Batang" w:hAnsi="Times New Roman" w:cs="Times New Roman"/>
                <w:sz w:val="24"/>
                <w:szCs w:val="24"/>
                <w:lang w:val="ro-MD"/>
              </w:rPr>
              <w:t xml:space="preserve"> </w:t>
            </w:r>
            <w:r w:rsidRPr="00E164D9">
              <w:rPr>
                <w:rFonts w:ascii="Times New Roman" w:hAnsi="Times New Roman" w:cs="Times New Roman"/>
                <w:sz w:val="24"/>
                <w:szCs w:val="24"/>
                <w:lang w:val="ro-MD"/>
              </w:rPr>
              <w:t xml:space="preserve">, Regulamentul-cadru cu privire la modul de stabilire a sporului de performanță personalului din unitățile bugetare, Regulamentul cu privire la tipurile și modul de stabilire a sporurilor cu caracter specific, </w:t>
            </w:r>
            <w:r w:rsidRPr="00E164D9">
              <w:rPr>
                <w:rFonts w:ascii="Times New Roman" w:hAnsi="Times New Roman" w:cs="Times New Roman"/>
                <w:sz w:val="24"/>
                <w:szCs w:val="24"/>
                <w:lang w:val="ro-RO"/>
              </w:rPr>
              <w:t>Normele de calcul al salariului pe oră pentru diferite categorii de personal</w:t>
            </w:r>
            <w:r w:rsidRPr="00E164D9">
              <w:rPr>
                <w:rFonts w:ascii="Times New Roman" w:hAnsi="Times New Roman" w:cs="Times New Roman"/>
                <w:sz w:val="24"/>
                <w:szCs w:val="24"/>
                <w:lang w:val="ro-MD"/>
              </w:rPr>
              <w:t>, Instrucțiunea cu privire la modul de calculare a salariului mediu lunar luat în calcul la stabilirea diferenței de salariu și plăților compensatorii</w:t>
            </w:r>
            <w:r w:rsidRPr="00DA4413">
              <w:rPr>
                <w:sz w:val="24"/>
                <w:szCs w:val="24"/>
                <w:lang w:val="ro-MD"/>
              </w:rPr>
              <w:t xml:space="preserve">. </w:t>
            </w:r>
          </w:p>
          <w:p w:rsidR="00153521" w:rsidRPr="00DA4413" w:rsidRDefault="00153521" w:rsidP="0017537A">
            <w:pPr>
              <w:spacing w:after="0"/>
              <w:ind w:firstLine="595"/>
              <w:jc w:val="both"/>
              <w:rPr>
                <w:rFonts w:ascii="Times New Roman" w:eastAsia="Calibri" w:hAnsi="Times New Roman" w:cs="Times New Roman"/>
                <w:sz w:val="24"/>
                <w:szCs w:val="24"/>
                <w:lang w:val="ro-MD"/>
              </w:rPr>
            </w:pPr>
            <w:r w:rsidRPr="00DA4413">
              <w:rPr>
                <w:rFonts w:ascii="Times New Roman" w:hAnsi="Times New Roman" w:cs="Times New Roman"/>
                <w:sz w:val="24"/>
                <w:szCs w:val="24"/>
                <w:lang w:val="ro-MD"/>
              </w:rPr>
              <w:t>De asemenea, se propune a se opera m</w:t>
            </w:r>
            <w:r w:rsidRPr="00DA4413">
              <w:rPr>
                <w:rFonts w:ascii="Times New Roman" w:eastAsia="Times New Roman" w:hAnsi="Times New Roman" w:cs="Times New Roman"/>
                <w:sz w:val="24"/>
                <w:szCs w:val="24"/>
                <w:lang w:val="ro-MD"/>
              </w:rPr>
              <w:t xml:space="preserve">odificări în unele </w:t>
            </w:r>
            <w:proofErr w:type="spellStart"/>
            <w:r w:rsidRPr="00DA4413">
              <w:rPr>
                <w:rFonts w:ascii="Times New Roman" w:eastAsia="Times New Roman" w:hAnsi="Times New Roman" w:cs="Times New Roman"/>
                <w:sz w:val="24"/>
                <w:szCs w:val="24"/>
                <w:lang w:val="ro-MD"/>
              </w:rPr>
              <w:t>hotărîri</w:t>
            </w:r>
            <w:proofErr w:type="spellEnd"/>
            <w:r w:rsidRPr="00DA4413">
              <w:rPr>
                <w:rFonts w:ascii="Times New Roman" w:eastAsia="Times New Roman" w:hAnsi="Times New Roman" w:cs="Times New Roman"/>
                <w:sz w:val="24"/>
                <w:szCs w:val="24"/>
                <w:lang w:val="ro-MD"/>
              </w:rPr>
              <w:t xml:space="preserve"> ale Guvernului din domeniul salarizării elaborate în temeiul actelor legislative care se abrogă prin Legea </w:t>
            </w:r>
            <w:r w:rsidRPr="00DA4413">
              <w:rPr>
                <w:rFonts w:ascii="Times New Roman" w:eastAsia="Batang" w:hAnsi="Times New Roman" w:cs="Times New Roman"/>
                <w:sz w:val="24"/>
                <w:szCs w:val="24"/>
                <w:lang w:val="ro-MD"/>
              </w:rPr>
              <w:t>privind sistemul unitar de salarizare în sectorul bugetar și ținând cont de modificările propuse în actele legislative aferente din Legea pentru executarea articolului 30 din Legea privind sistemul unitar de salarizare în sectorul bugetar</w:t>
            </w:r>
            <w:r>
              <w:rPr>
                <w:rFonts w:ascii="Times New Roman" w:eastAsia="Batang" w:hAnsi="Times New Roman" w:cs="Times New Roman"/>
                <w:sz w:val="24"/>
                <w:szCs w:val="24"/>
                <w:lang w:val="ro-MD"/>
              </w:rPr>
              <w:t xml:space="preserve">. Subsidiar, se </w:t>
            </w:r>
            <w:r w:rsidRPr="00DA4413">
              <w:rPr>
                <w:rFonts w:ascii="Times New Roman" w:eastAsia="Batang" w:hAnsi="Times New Roman" w:cs="Times New Roman"/>
                <w:sz w:val="24"/>
                <w:szCs w:val="24"/>
                <w:lang w:val="ro-MD"/>
              </w:rPr>
              <w:t xml:space="preserve">propune a se abroga </w:t>
            </w:r>
            <w:proofErr w:type="spellStart"/>
            <w:r w:rsidRPr="00DA4413">
              <w:rPr>
                <w:rFonts w:ascii="Times New Roman" w:hAnsi="Times New Roman" w:cs="Times New Roman"/>
                <w:sz w:val="24"/>
                <w:szCs w:val="24"/>
              </w:rPr>
              <w:t>unele</w:t>
            </w:r>
            <w:proofErr w:type="spellEnd"/>
            <w:r w:rsidRPr="00DA4413">
              <w:rPr>
                <w:rFonts w:ascii="Times New Roman" w:hAnsi="Times New Roman" w:cs="Times New Roman"/>
                <w:sz w:val="24"/>
                <w:szCs w:val="24"/>
              </w:rPr>
              <w:t xml:space="preserve"> </w:t>
            </w:r>
            <w:proofErr w:type="spellStart"/>
            <w:r w:rsidRPr="00DA4413">
              <w:rPr>
                <w:rFonts w:ascii="Times New Roman" w:hAnsi="Times New Roman" w:cs="Times New Roman"/>
                <w:sz w:val="24"/>
                <w:szCs w:val="24"/>
                <w:lang w:val="ro-MD"/>
              </w:rPr>
              <w:t>hotărîri</w:t>
            </w:r>
            <w:proofErr w:type="spellEnd"/>
            <w:r w:rsidRPr="00DA4413">
              <w:rPr>
                <w:rFonts w:ascii="Times New Roman" w:hAnsi="Times New Roman" w:cs="Times New Roman"/>
                <w:sz w:val="24"/>
                <w:szCs w:val="24"/>
                <w:lang w:val="ro-MD"/>
              </w:rPr>
              <w:t xml:space="preserve"> ale Guvernului.</w:t>
            </w:r>
            <w:r w:rsidRPr="00DA4413">
              <w:rPr>
                <w:rFonts w:ascii="Times New Roman" w:eastAsia="Calibri" w:hAnsi="Times New Roman" w:cs="Times New Roman"/>
                <w:sz w:val="24"/>
                <w:szCs w:val="24"/>
                <w:lang w:val="ro-MD"/>
              </w:rPr>
              <w:t xml:space="preserve"> </w:t>
            </w:r>
          </w:p>
        </w:tc>
      </w:tr>
      <w:tr w:rsidR="00153521" w:rsidRPr="00DA4413" w:rsidTr="0017537A">
        <w:trPr>
          <w:trHeight w:val="428"/>
        </w:trPr>
        <w:tc>
          <w:tcPr>
            <w:tcW w:w="5000" w:type="pct"/>
            <w:shd w:val="clear" w:color="auto" w:fill="D9D9D9"/>
          </w:tcPr>
          <w:p w:rsidR="00153521" w:rsidRPr="00DA4413" w:rsidRDefault="00153521" w:rsidP="00153521">
            <w:pPr>
              <w:pStyle w:val="a4"/>
              <w:numPr>
                <w:ilvl w:val="0"/>
                <w:numId w:val="1"/>
              </w:numPr>
              <w:tabs>
                <w:tab w:val="left" w:pos="884"/>
              </w:tabs>
              <w:spacing w:after="120"/>
              <w:ind w:left="0" w:firstLine="890"/>
              <w:rPr>
                <w:b/>
                <w:sz w:val="26"/>
                <w:szCs w:val="26"/>
                <w:lang w:val="ro-MD"/>
              </w:rPr>
            </w:pPr>
            <w:r w:rsidRPr="00DA4413">
              <w:rPr>
                <w:b/>
                <w:sz w:val="26"/>
                <w:szCs w:val="26"/>
                <w:lang w:val="ro-MD"/>
              </w:rPr>
              <w:t>Principalele prevederi ale proiectului și evidențierea elementelor noi</w:t>
            </w:r>
          </w:p>
        </w:tc>
      </w:tr>
      <w:tr w:rsidR="00153521" w:rsidRPr="00DA4413" w:rsidTr="0017537A">
        <w:trPr>
          <w:trHeight w:val="1450"/>
        </w:trPr>
        <w:tc>
          <w:tcPr>
            <w:tcW w:w="5000" w:type="pct"/>
          </w:tcPr>
          <w:p w:rsidR="00153521" w:rsidRDefault="00153521" w:rsidP="0017537A">
            <w:pPr>
              <w:tabs>
                <w:tab w:val="left" w:pos="566"/>
              </w:tabs>
              <w:spacing w:after="0" w:line="276" w:lineRule="auto"/>
              <w:ind w:left="29" w:firstLine="596"/>
              <w:jc w:val="both"/>
              <w:rPr>
                <w:rFonts w:ascii="Times New Roman" w:eastAsia="Calibri" w:hAnsi="Times New Roman" w:cs="Times New Roman"/>
                <w:sz w:val="24"/>
                <w:szCs w:val="24"/>
                <w:lang w:val="ro-MD"/>
              </w:rPr>
            </w:pPr>
            <w:r w:rsidRPr="002A5DC7">
              <w:rPr>
                <w:rFonts w:ascii="Times New Roman" w:eastAsia="Calibri" w:hAnsi="Times New Roman" w:cs="Times New Roman"/>
                <w:sz w:val="24"/>
                <w:szCs w:val="24"/>
                <w:lang w:val="ro-MD"/>
              </w:rPr>
              <w:t xml:space="preserve">Întru executarea prevederilor Legii </w:t>
            </w:r>
            <w:r w:rsidRPr="002A5DC7">
              <w:rPr>
                <w:rFonts w:ascii="Times New Roman" w:eastAsia="Batang" w:hAnsi="Times New Roman" w:cs="Times New Roman"/>
                <w:sz w:val="24"/>
                <w:szCs w:val="24"/>
                <w:lang w:val="ro-MD"/>
              </w:rPr>
              <w:t>privind sistemul unitar de salarizare în sectorul bugetar</w:t>
            </w:r>
            <w:r w:rsidRPr="002A5DC7">
              <w:rPr>
                <w:rFonts w:ascii="Times New Roman" w:eastAsia="Calibri" w:hAnsi="Times New Roman" w:cs="Times New Roman"/>
                <w:sz w:val="24"/>
                <w:szCs w:val="24"/>
                <w:lang w:val="ro-MD"/>
              </w:rPr>
              <w:t xml:space="preserve"> se propune a fi aprobate unele reglementări care specifică expres că  modul de determinare, de stabilire,  de calculare și de raportare </w:t>
            </w:r>
            <w:r>
              <w:rPr>
                <w:rFonts w:ascii="Times New Roman" w:eastAsia="Calibri" w:hAnsi="Times New Roman" w:cs="Times New Roman"/>
                <w:sz w:val="24"/>
                <w:szCs w:val="24"/>
                <w:lang w:val="ro-MD"/>
              </w:rPr>
              <w:t>a unor prevederi sau reglementări care se conțin în aceasta și necesită a se dezvolta, a se dezvălui sau a se expune mai exhaustiv sau clar,</w:t>
            </w:r>
            <w:r w:rsidRPr="002A5DC7">
              <w:rPr>
                <w:rFonts w:ascii="Times New Roman" w:eastAsia="Calibri" w:hAnsi="Times New Roman" w:cs="Times New Roman"/>
                <w:sz w:val="24"/>
                <w:szCs w:val="24"/>
                <w:lang w:val="ro-MD"/>
              </w:rPr>
              <w:t xml:space="preserve"> </w:t>
            </w:r>
            <w:r>
              <w:rPr>
                <w:rFonts w:ascii="Times New Roman" w:eastAsia="Calibri" w:hAnsi="Times New Roman" w:cs="Times New Roman"/>
                <w:sz w:val="24"/>
                <w:szCs w:val="24"/>
                <w:lang w:val="ro-MD"/>
              </w:rPr>
              <w:t xml:space="preserve">se </w:t>
            </w:r>
            <w:r w:rsidRPr="002A5DC7">
              <w:rPr>
                <w:rFonts w:ascii="Times New Roman" w:eastAsia="Calibri" w:hAnsi="Times New Roman" w:cs="Times New Roman"/>
                <w:sz w:val="24"/>
                <w:szCs w:val="24"/>
                <w:lang w:val="ro-MD"/>
              </w:rPr>
              <w:t>stabile</w:t>
            </w:r>
            <w:r>
              <w:rPr>
                <w:rFonts w:ascii="Times New Roman" w:eastAsia="Calibri" w:hAnsi="Times New Roman" w:cs="Times New Roman"/>
                <w:sz w:val="24"/>
                <w:szCs w:val="24"/>
                <w:lang w:val="ro-MD"/>
              </w:rPr>
              <w:t>sc de</w:t>
            </w:r>
            <w:r w:rsidRPr="002A5DC7">
              <w:rPr>
                <w:rFonts w:ascii="Times New Roman" w:eastAsia="Calibri" w:hAnsi="Times New Roman" w:cs="Times New Roman"/>
                <w:sz w:val="24"/>
                <w:szCs w:val="24"/>
                <w:lang w:val="ro-MD"/>
              </w:rPr>
              <w:t xml:space="preserve"> Guvern</w:t>
            </w:r>
            <w:r>
              <w:rPr>
                <w:rFonts w:ascii="Times New Roman" w:eastAsia="Calibri" w:hAnsi="Times New Roman" w:cs="Times New Roman"/>
                <w:sz w:val="24"/>
                <w:szCs w:val="24"/>
                <w:lang w:val="ro-MD"/>
              </w:rPr>
              <w:t xml:space="preserve">. </w:t>
            </w:r>
          </w:p>
          <w:p w:rsidR="00153521" w:rsidRPr="002A5DC7" w:rsidRDefault="00153521" w:rsidP="0017537A">
            <w:pPr>
              <w:tabs>
                <w:tab w:val="left" w:pos="566"/>
              </w:tabs>
              <w:spacing w:after="0" w:line="276" w:lineRule="auto"/>
              <w:ind w:left="29" w:firstLine="596"/>
              <w:jc w:val="both"/>
              <w:rPr>
                <w:rFonts w:ascii="Times New Roman" w:eastAsia="Calibri" w:hAnsi="Times New Roman" w:cs="Times New Roman"/>
                <w:sz w:val="24"/>
                <w:szCs w:val="24"/>
                <w:lang w:val="ro-MD"/>
              </w:rPr>
            </w:pPr>
            <w:r>
              <w:rPr>
                <w:rFonts w:ascii="Times New Roman" w:eastAsia="Calibri" w:hAnsi="Times New Roman" w:cs="Times New Roman"/>
                <w:sz w:val="24"/>
                <w:szCs w:val="24"/>
                <w:lang w:val="ro-MD"/>
              </w:rPr>
              <w:t xml:space="preserve">Astfel, prin proiectul de </w:t>
            </w:r>
            <w:proofErr w:type="spellStart"/>
            <w:r>
              <w:rPr>
                <w:rFonts w:ascii="Times New Roman" w:eastAsia="Calibri" w:hAnsi="Times New Roman" w:cs="Times New Roman"/>
                <w:sz w:val="24"/>
                <w:szCs w:val="24"/>
                <w:lang w:val="ro-MD"/>
              </w:rPr>
              <w:t>hotărîre</w:t>
            </w:r>
            <w:proofErr w:type="spellEnd"/>
            <w:r>
              <w:rPr>
                <w:rFonts w:ascii="Times New Roman" w:eastAsia="Calibri" w:hAnsi="Times New Roman" w:cs="Times New Roman"/>
                <w:sz w:val="24"/>
                <w:szCs w:val="24"/>
                <w:lang w:val="ro-MD"/>
              </w:rPr>
              <w:t xml:space="preserve"> vizat sau  aprobat în formă de Anexe următoarele reglementări:</w:t>
            </w:r>
          </w:p>
          <w:p w:rsidR="00153521" w:rsidRPr="002A5DC7" w:rsidRDefault="00153521" w:rsidP="0017537A">
            <w:pPr>
              <w:spacing w:after="0" w:line="276" w:lineRule="auto"/>
              <w:ind w:left="29" w:firstLine="595"/>
              <w:jc w:val="both"/>
              <w:rPr>
                <w:rFonts w:ascii="Times New Roman" w:eastAsia="Batang" w:hAnsi="Times New Roman" w:cs="Times New Roman"/>
                <w:sz w:val="24"/>
                <w:szCs w:val="24"/>
                <w:lang w:val="ro-MD"/>
              </w:rPr>
            </w:pPr>
            <w:r w:rsidRPr="001F38EA">
              <w:rPr>
                <w:rFonts w:ascii="Times New Roman" w:eastAsia="Batang" w:hAnsi="Times New Roman" w:cs="Times New Roman"/>
                <w:sz w:val="24"/>
                <w:szCs w:val="24"/>
                <w:lang w:val="ro-MD"/>
              </w:rPr>
              <w:t>Criteriile și modul de raportare a unor unități bugetare la categoria instituției corespunzător domeniului de activitate</w:t>
            </w:r>
            <w:r w:rsidRPr="002A5DC7">
              <w:rPr>
                <w:rFonts w:ascii="Times New Roman" w:eastAsia="Batang" w:hAnsi="Times New Roman" w:cs="Times New Roman"/>
                <w:b/>
                <w:sz w:val="24"/>
                <w:szCs w:val="24"/>
                <w:lang w:val="ro-MD"/>
              </w:rPr>
              <w:t xml:space="preserve"> </w:t>
            </w:r>
            <w:r w:rsidRPr="002A5DC7">
              <w:rPr>
                <w:rFonts w:ascii="Times New Roman" w:eastAsia="Calibri" w:hAnsi="Times New Roman" w:cs="Times New Roman"/>
                <w:sz w:val="24"/>
                <w:szCs w:val="24"/>
                <w:lang w:val="ro-MD"/>
              </w:rPr>
              <w:t xml:space="preserve">au fost </w:t>
            </w:r>
            <w:r>
              <w:rPr>
                <w:rFonts w:ascii="Times New Roman" w:eastAsia="Calibri" w:hAnsi="Times New Roman" w:cs="Times New Roman"/>
                <w:sz w:val="24"/>
                <w:szCs w:val="24"/>
                <w:lang w:val="ro-MD"/>
              </w:rPr>
              <w:t>incluse</w:t>
            </w:r>
            <w:r w:rsidRPr="002A5DC7">
              <w:rPr>
                <w:rFonts w:ascii="Times New Roman" w:eastAsia="Calibri" w:hAnsi="Times New Roman" w:cs="Times New Roman"/>
                <w:sz w:val="24"/>
                <w:szCs w:val="24"/>
                <w:lang w:val="ro-MD"/>
              </w:rPr>
              <w:t xml:space="preserve"> întru </w:t>
            </w:r>
            <w:r>
              <w:rPr>
                <w:rFonts w:ascii="Times New Roman" w:eastAsia="Calibri" w:hAnsi="Times New Roman" w:cs="Times New Roman"/>
                <w:sz w:val="24"/>
                <w:szCs w:val="24"/>
                <w:lang w:val="ro-MD"/>
              </w:rPr>
              <w:t xml:space="preserve">explicarea și </w:t>
            </w:r>
            <w:r w:rsidRPr="002A5DC7">
              <w:rPr>
                <w:rFonts w:ascii="Times New Roman" w:eastAsia="Calibri" w:hAnsi="Times New Roman" w:cs="Times New Roman"/>
                <w:sz w:val="24"/>
                <w:szCs w:val="24"/>
                <w:lang w:val="ro-MD"/>
              </w:rPr>
              <w:t xml:space="preserve">executarea normelor </w:t>
            </w:r>
            <w:r w:rsidRPr="002A5DC7">
              <w:rPr>
                <w:rFonts w:ascii="Times New Roman" w:eastAsia="Calibri" w:hAnsi="Times New Roman" w:cs="Times New Roman"/>
                <w:sz w:val="24"/>
                <w:szCs w:val="24"/>
                <w:lang w:val="ro-MD"/>
              </w:rPr>
              <w:lastRenderedPageBreak/>
              <w:t>ce se conțin în Notele la Anexa nr. 7, Anexa nr</w:t>
            </w:r>
            <w:r>
              <w:rPr>
                <w:rFonts w:ascii="Times New Roman" w:eastAsia="Calibri" w:hAnsi="Times New Roman" w:cs="Times New Roman"/>
                <w:sz w:val="24"/>
                <w:szCs w:val="24"/>
                <w:lang w:val="ro-MD"/>
              </w:rPr>
              <w:t>.</w:t>
            </w:r>
            <w:r w:rsidRPr="002A5DC7">
              <w:rPr>
                <w:rFonts w:ascii="Times New Roman" w:eastAsia="Calibri" w:hAnsi="Times New Roman" w:cs="Times New Roman"/>
                <w:sz w:val="24"/>
                <w:szCs w:val="24"/>
                <w:lang w:val="ro-MD"/>
              </w:rPr>
              <w:t xml:space="preserve"> 8</w:t>
            </w:r>
            <w:r>
              <w:rPr>
                <w:rFonts w:ascii="Times New Roman" w:eastAsia="Calibri" w:hAnsi="Times New Roman" w:cs="Times New Roman"/>
                <w:sz w:val="24"/>
                <w:szCs w:val="24"/>
                <w:lang w:val="ro-MD"/>
              </w:rPr>
              <w:t xml:space="preserve"> și </w:t>
            </w:r>
            <w:r w:rsidRPr="002A5DC7">
              <w:rPr>
                <w:rFonts w:ascii="Times New Roman" w:eastAsia="Calibri" w:hAnsi="Times New Roman" w:cs="Times New Roman"/>
                <w:sz w:val="24"/>
                <w:szCs w:val="24"/>
                <w:lang w:val="ro-MD"/>
              </w:rPr>
              <w:t xml:space="preserve"> Anexa nr. 9 ale Legii</w:t>
            </w:r>
            <w:r w:rsidRPr="002A5DC7">
              <w:rPr>
                <w:rFonts w:ascii="Times New Roman" w:eastAsia="Batang" w:hAnsi="Times New Roman" w:cs="Times New Roman"/>
                <w:sz w:val="24"/>
                <w:szCs w:val="24"/>
                <w:lang w:val="ro-MD"/>
              </w:rPr>
              <w:t xml:space="preserve"> privind sistemul unitar de salarizare în sectorul bugetar</w:t>
            </w:r>
            <w:r w:rsidRPr="002A5DC7">
              <w:rPr>
                <w:rFonts w:ascii="Times New Roman" w:eastAsia="Calibri" w:hAnsi="Times New Roman" w:cs="Times New Roman"/>
                <w:sz w:val="24"/>
                <w:szCs w:val="24"/>
                <w:lang w:val="ro-MD"/>
              </w:rPr>
              <w:t xml:space="preserve">. </w:t>
            </w:r>
            <w:r w:rsidRPr="002A5DC7">
              <w:rPr>
                <w:rFonts w:ascii="Times New Roman" w:eastAsia="Batang" w:hAnsi="Times New Roman" w:cs="Times New Roman"/>
                <w:sz w:val="24"/>
                <w:szCs w:val="24"/>
                <w:lang w:val="ro-MD"/>
              </w:rPr>
              <w:t>Potrivit acestora,  se stabilesc criteriile și modul de raportare a unor unități bugetare la categoria instituției în dependență de domeniul de activitate, precum și lista instituțiilor de</w:t>
            </w:r>
            <w:r w:rsidRPr="002A5DC7">
              <w:rPr>
                <w:rFonts w:ascii="Times New Roman" w:hAnsi="Times New Roman" w:cs="Times New Roman"/>
                <w:sz w:val="24"/>
                <w:szCs w:val="24"/>
                <w:lang w:val="ro-MD"/>
              </w:rPr>
              <w:t xml:space="preserve"> învățământ </w:t>
            </w:r>
            <w:r w:rsidRPr="002A5DC7">
              <w:rPr>
                <w:rFonts w:ascii="Times New Roman" w:eastAsia="Batang" w:hAnsi="Times New Roman" w:cs="Times New Roman"/>
                <w:sz w:val="24"/>
                <w:szCs w:val="24"/>
                <w:lang w:val="ro-MD"/>
              </w:rPr>
              <w:t xml:space="preserve">ai căror absolvenți pot beneficia, în funcție de studii, de clase de salarizare stabilite cadrelor didactice de profil sportiv. </w:t>
            </w:r>
            <w:r>
              <w:rPr>
                <w:rFonts w:ascii="Times New Roman" w:eastAsia="Batang" w:hAnsi="Times New Roman" w:cs="Times New Roman"/>
                <w:sz w:val="24"/>
                <w:szCs w:val="24"/>
                <w:lang w:val="ro-MD"/>
              </w:rPr>
              <w:t xml:space="preserve">Proiectul cuprinde normele actuale de raportare a instituțiilor, selectate din </w:t>
            </w:r>
            <w:proofErr w:type="spellStart"/>
            <w:r>
              <w:rPr>
                <w:rFonts w:ascii="Times New Roman" w:eastAsia="Batang" w:hAnsi="Times New Roman" w:cs="Times New Roman"/>
                <w:sz w:val="24"/>
                <w:szCs w:val="24"/>
                <w:lang w:val="ro-MD"/>
              </w:rPr>
              <w:t>hotărîrile</w:t>
            </w:r>
            <w:proofErr w:type="spellEnd"/>
            <w:r>
              <w:rPr>
                <w:rFonts w:ascii="Times New Roman" w:eastAsia="Batang" w:hAnsi="Times New Roman" w:cs="Times New Roman"/>
                <w:sz w:val="24"/>
                <w:szCs w:val="24"/>
                <w:lang w:val="ro-MD"/>
              </w:rPr>
              <w:t xml:space="preserve"> propuse spre abrogare. </w:t>
            </w:r>
          </w:p>
          <w:p w:rsidR="00153521" w:rsidRPr="002A5DC7" w:rsidRDefault="00153521" w:rsidP="0017537A">
            <w:pPr>
              <w:pStyle w:val="a4"/>
              <w:tabs>
                <w:tab w:val="left" w:pos="851"/>
              </w:tabs>
              <w:spacing w:line="276" w:lineRule="auto"/>
              <w:ind w:left="29" w:firstLine="595"/>
              <w:contextualSpacing w:val="0"/>
              <w:rPr>
                <w:rFonts w:eastAsia="Batang"/>
                <w:sz w:val="24"/>
                <w:szCs w:val="24"/>
                <w:lang w:val="ro-MD"/>
              </w:rPr>
            </w:pPr>
            <w:r w:rsidRPr="00C244F9">
              <w:rPr>
                <w:rFonts w:eastAsia="Batang"/>
                <w:sz w:val="24"/>
                <w:szCs w:val="24"/>
                <w:lang w:val="ro-MD"/>
              </w:rPr>
              <w:t xml:space="preserve">Astfel, Criteriile și modul de raportare a instituțiilor de învățământ general la categoria instituției se stabilesc în corespundere cu volumul </w:t>
            </w:r>
            <w:proofErr w:type="spellStart"/>
            <w:r w:rsidRPr="00C244F9">
              <w:rPr>
                <w:rFonts w:eastAsia="Batang"/>
                <w:sz w:val="24"/>
                <w:szCs w:val="24"/>
                <w:lang w:val="ro-MD"/>
              </w:rPr>
              <w:t>şi</w:t>
            </w:r>
            <w:proofErr w:type="spellEnd"/>
            <w:r w:rsidRPr="00C244F9">
              <w:rPr>
                <w:rFonts w:eastAsia="Batang"/>
                <w:sz w:val="24"/>
                <w:szCs w:val="24"/>
                <w:lang w:val="ro-MD"/>
              </w:rPr>
              <w:t xml:space="preserve"> complexitatea activității de educație, instituțiile de învățământ superior</w:t>
            </w:r>
            <w:r w:rsidRPr="002A5DC7">
              <w:rPr>
                <w:rFonts w:eastAsia="Batang"/>
                <w:sz w:val="24"/>
                <w:szCs w:val="24"/>
                <w:lang w:val="ro-MD"/>
              </w:rPr>
              <w:t xml:space="preserve"> se raportează la una din categorii a instituției în funcție de studenți, masteranzi, doctoranzi, </w:t>
            </w:r>
            <w:proofErr w:type="spellStart"/>
            <w:r w:rsidRPr="002A5DC7">
              <w:rPr>
                <w:rFonts w:eastAsia="Batang"/>
                <w:sz w:val="24"/>
                <w:szCs w:val="24"/>
                <w:lang w:val="ro-MD"/>
              </w:rPr>
              <w:t>postdoctoranzi</w:t>
            </w:r>
            <w:proofErr w:type="spellEnd"/>
            <w:r w:rsidRPr="002A5DC7">
              <w:rPr>
                <w:rFonts w:eastAsia="Batang"/>
                <w:sz w:val="24"/>
                <w:szCs w:val="24"/>
                <w:lang w:val="ro-MD"/>
              </w:rPr>
              <w:t xml:space="preserve">, rezidenți, medici secundari clinici, cursanți (auditori), instituțiile de perfecționare </w:t>
            </w:r>
            <w:proofErr w:type="spellStart"/>
            <w:r w:rsidRPr="002A5DC7">
              <w:rPr>
                <w:rFonts w:eastAsia="Batang"/>
                <w:sz w:val="24"/>
                <w:szCs w:val="24"/>
                <w:lang w:val="ro-MD"/>
              </w:rPr>
              <w:t>şi</w:t>
            </w:r>
            <w:proofErr w:type="spellEnd"/>
            <w:r w:rsidRPr="002A5DC7">
              <w:rPr>
                <w:rFonts w:eastAsia="Batang"/>
                <w:sz w:val="24"/>
                <w:szCs w:val="24"/>
                <w:lang w:val="ro-MD"/>
              </w:rPr>
              <w:t>/sau recalificare a cadrelor se raportează la categoria instituției în funcție de numărul mediu de cursanți (conform dării de seamă pe trei ani precedenți) prevăzut de planul anual. E de menționat că raportarea instituției de învățământ la categoria instituției se efectuează la începutul anului financiar.</w:t>
            </w:r>
          </w:p>
          <w:p w:rsidR="00153521" w:rsidRPr="002A5DC7" w:rsidRDefault="00153521" w:rsidP="0017537A">
            <w:pPr>
              <w:pStyle w:val="a4"/>
              <w:tabs>
                <w:tab w:val="left" w:pos="851"/>
              </w:tabs>
              <w:spacing w:line="276" w:lineRule="auto"/>
              <w:ind w:left="29" w:firstLine="595"/>
              <w:contextualSpacing w:val="0"/>
              <w:rPr>
                <w:bCs/>
                <w:sz w:val="24"/>
                <w:szCs w:val="24"/>
                <w:lang w:val="ro-MD"/>
              </w:rPr>
            </w:pPr>
            <w:r w:rsidRPr="002A5DC7">
              <w:rPr>
                <w:rFonts w:eastAsia="Batang"/>
                <w:sz w:val="24"/>
                <w:szCs w:val="24"/>
                <w:lang w:val="ro-MD"/>
              </w:rPr>
              <w:t xml:space="preserve">Raportarea instituțiilor medico-sanitare </w:t>
            </w:r>
            <w:proofErr w:type="spellStart"/>
            <w:r w:rsidRPr="002A5DC7">
              <w:rPr>
                <w:rFonts w:eastAsia="Batang"/>
                <w:sz w:val="24"/>
                <w:szCs w:val="24"/>
                <w:lang w:val="ro-MD"/>
              </w:rPr>
              <w:t>şi</w:t>
            </w:r>
            <w:proofErr w:type="spellEnd"/>
            <w:r w:rsidRPr="002A5DC7">
              <w:rPr>
                <w:rFonts w:eastAsia="Batang"/>
                <w:sz w:val="24"/>
                <w:szCs w:val="24"/>
                <w:lang w:val="ro-MD"/>
              </w:rPr>
              <w:t xml:space="preserve"> de asistență socială la categoria instituției: de nivel republicat, categoria I, II sau III,  se efectuează conform indicilor cantitativi și numărul de paturi – pentru unele instituții medicale iar pentru </w:t>
            </w:r>
            <w:r w:rsidRPr="002A5DC7">
              <w:rPr>
                <w:sz w:val="24"/>
                <w:szCs w:val="24"/>
                <w:lang w:val="ro-MD"/>
              </w:rPr>
              <w:t>alte instituții medicale – în funcție de numărul medicilor în statele de personal</w:t>
            </w:r>
            <w:r w:rsidRPr="002A5DC7">
              <w:rPr>
                <w:bCs/>
                <w:sz w:val="24"/>
                <w:szCs w:val="24"/>
                <w:lang w:val="ro-MD"/>
              </w:rPr>
              <w:t xml:space="preserve">. </w:t>
            </w:r>
          </w:p>
          <w:p w:rsidR="00153521" w:rsidRPr="002A5DC7" w:rsidRDefault="00153521" w:rsidP="0017537A">
            <w:pPr>
              <w:tabs>
                <w:tab w:val="left" w:pos="1080"/>
              </w:tabs>
              <w:spacing w:after="0" w:line="276" w:lineRule="auto"/>
              <w:ind w:left="29" w:firstLine="595"/>
              <w:rPr>
                <w:rFonts w:ascii="Times New Roman" w:eastAsia="Batang" w:hAnsi="Times New Roman" w:cs="Times New Roman"/>
                <w:sz w:val="24"/>
                <w:szCs w:val="24"/>
                <w:lang w:val="ro-MD"/>
              </w:rPr>
            </w:pPr>
            <w:r w:rsidRPr="002A5DC7">
              <w:rPr>
                <w:rFonts w:ascii="Times New Roman" w:hAnsi="Times New Roman" w:cs="Times New Roman"/>
                <w:sz w:val="24"/>
                <w:szCs w:val="24"/>
                <w:lang w:val="ro-MD"/>
              </w:rPr>
              <w:t>Raportarea instituțiilor de cultură, tineret și sport la categoriile de instituții se efectuează în felul următor</w:t>
            </w:r>
            <w:r w:rsidRPr="002A5DC7">
              <w:rPr>
                <w:rFonts w:ascii="Times New Roman" w:eastAsia="Batang" w:hAnsi="Times New Roman" w:cs="Times New Roman"/>
                <w:sz w:val="24"/>
                <w:szCs w:val="24"/>
                <w:lang w:val="ro-MD"/>
              </w:rPr>
              <w:t xml:space="preserve">: </w:t>
            </w:r>
          </w:p>
          <w:p w:rsidR="00153521" w:rsidRPr="002A5DC7" w:rsidRDefault="00153521" w:rsidP="00153521">
            <w:pPr>
              <w:pStyle w:val="a4"/>
              <w:numPr>
                <w:ilvl w:val="0"/>
                <w:numId w:val="2"/>
              </w:numPr>
              <w:tabs>
                <w:tab w:val="left" w:pos="1080"/>
              </w:tabs>
              <w:spacing w:line="276" w:lineRule="auto"/>
              <w:ind w:left="29" w:firstLine="595"/>
              <w:rPr>
                <w:rFonts w:eastAsia="Batang"/>
                <w:sz w:val="24"/>
                <w:szCs w:val="24"/>
                <w:lang w:val="ro-MD"/>
              </w:rPr>
            </w:pPr>
            <w:r w:rsidRPr="002A5DC7">
              <w:rPr>
                <w:sz w:val="24"/>
                <w:szCs w:val="24"/>
                <w:lang w:val="ro-MD"/>
              </w:rPr>
              <w:t xml:space="preserve">teatrele, circurile, organizațiile concertistice, colectivele muzicale și coregrafice  se atribuie la  categoriile respective de instituții: </w:t>
            </w:r>
            <w:r w:rsidRPr="002A5DC7">
              <w:rPr>
                <w:rFonts w:eastAsia="Batang"/>
                <w:sz w:val="24"/>
                <w:szCs w:val="24"/>
                <w:lang w:val="ro-MD"/>
              </w:rPr>
              <w:t>de nivel național, categoria I, categoria  II, sau categoria III;</w:t>
            </w:r>
          </w:p>
          <w:p w:rsidR="00153521" w:rsidRPr="002A5DC7" w:rsidRDefault="00153521" w:rsidP="00153521">
            <w:pPr>
              <w:pStyle w:val="a4"/>
              <w:numPr>
                <w:ilvl w:val="0"/>
                <w:numId w:val="2"/>
              </w:numPr>
              <w:tabs>
                <w:tab w:val="left" w:pos="1080"/>
              </w:tabs>
              <w:spacing w:line="276" w:lineRule="auto"/>
              <w:ind w:left="29" w:firstLine="595"/>
              <w:rPr>
                <w:rFonts w:eastAsia="Batang"/>
                <w:sz w:val="24"/>
                <w:szCs w:val="24"/>
                <w:lang w:val="ro-MD"/>
              </w:rPr>
            </w:pPr>
            <w:r>
              <w:rPr>
                <w:sz w:val="24"/>
                <w:szCs w:val="24"/>
                <w:lang w:val="ro-MD"/>
              </w:rPr>
              <w:t>i</w:t>
            </w:r>
            <w:r w:rsidRPr="002A5DC7">
              <w:rPr>
                <w:sz w:val="24"/>
                <w:szCs w:val="24"/>
                <w:lang w:val="ro-MD"/>
              </w:rPr>
              <w:t xml:space="preserve">nstituțiile bibliotecare se raportează la categoriile instituției, </w:t>
            </w:r>
            <w:proofErr w:type="spellStart"/>
            <w:r w:rsidRPr="002A5DC7">
              <w:rPr>
                <w:sz w:val="24"/>
                <w:szCs w:val="24"/>
                <w:lang w:val="ro-MD"/>
              </w:rPr>
              <w:t>ţinîndu</w:t>
            </w:r>
            <w:proofErr w:type="spellEnd"/>
            <w:r w:rsidRPr="002A5DC7">
              <w:rPr>
                <w:sz w:val="24"/>
                <w:szCs w:val="24"/>
                <w:lang w:val="ro-MD"/>
              </w:rPr>
              <w:t xml:space="preserve">-se cont de volumul muncii, funcțiile </w:t>
            </w:r>
            <w:proofErr w:type="spellStart"/>
            <w:r w:rsidRPr="002A5DC7">
              <w:rPr>
                <w:sz w:val="24"/>
                <w:szCs w:val="24"/>
                <w:lang w:val="ro-MD"/>
              </w:rPr>
              <w:t>şi</w:t>
            </w:r>
            <w:proofErr w:type="spellEnd"/>
            <w:r w:rsidRPr="002A5DC7">
              <w:rPr>
                <w:sz w:val="24"/>
                <w:szCs w:val="24"/>
                <w:lang w:val="ro-MD"/>
              </w:rPr>
              <w:t xml:space="preserve"> complexitatea lucrărilor executate și li se atribuie la  categoriile respective a instituției: categoria VI,</w:t>
            </w:r>
            <w:r w:rsidRPr="002A5DC7">
              <w:rPr>
                <w:rFonts w:eastAsia="Batang"/>
                <w:sz w:val="24"/>
                <w:szCs w:val="24"/>
                <w:lang w:val="ro-MD"/>
              </w:rPr>
              <w:t xml:space="preserve"> categoria</w:t>
            </w:r>
            <w:r w:rsidRPr="002A5DC7">
              <w:rPr>
                <w:sz w:val="24"/>
                <w:szCs w:val="24"/>
                <w:lang w:val="ro-MD"/>
              </w:rPr>
              <w:t xml:space="preserve"> III, </w:t>
            </w:r>
            <w:r w:rsidRPr="002A5DC7">
              <w:rPr>
                <w:rFonts w:eastAsia="Batang"/>
                <w:sz w:val="24"/>
                <w:szCs w:val="24"/>
                <w:lang w:val="ro-MD"/>
              </w:rPr>
              <w:t xml:space="preserve">categoria </w:t>
            </w:r>
            <w:r w:rsidRPr="002A5DC7">
              <w:rPr>
                <w:sz w:val="24"/>
                <w:szCs w:val="24"/>
                <w:lang w:val="ro-MD"/>
              </w:rPr>
              <w:t xml:space="preserve">II, </w:t>
            </w:r>
            <w:r w:rsidRPr="002A5DC7">
              <w:rPr>
                <w:rFonts w:eastAsia="Batang"/>
                <w:sz w:val="24"/>
                <w:szCs w:val="24"/>
                <w:lang w:val="ro-MD"/>
              </w:rPr>
              <w:t xml:space="preserve">categoria </w:t>
            </w:r>
            <w:r w:rsidRPr="002A5DC7">
              <w:rPr>
                <w:sz w:val="24"/>
                <w:szCs w:val="24"/>
                <w:lang w:val="ro-MD"/>
              </w:rPr>
              <w:t>I și  superioară</w:t>
            </w:r>
            <w:r w:rsidRPr="002A5DC7">
              <w:rPr>
                <w:rFonts w:eastAsia="Batang"/>
                <w:sz w:val="24"/>
                <w:szCs w:val="24"/>
                <w:lang w:val="ro-MD"/>
              </w:rPr>
              <w:t>;</w:t>
            </w:r>
          </w:p>
          <w:p w:rsidR="00153521" w:rsidRPr="002A5DC7" w:rsidRDefault="00153521" w:rsidP="00153521">
            <w:pPr>
              <w:pStyle w:val="a4"/>
              <w:numPr>
                <w:ilvl w:val="0"/>
                <w:numId w:val="2"/>
              </w:numPr>
              <w:tabs>
                <w:tab w:val="left" w:pos="1080"/>
              </w:tabs>
              <w:spacing w:line="276" w:lineRule="auto"/>
              <w:ind w:left="29" w:firstLine="595"/>
              <w:rPr>
                <w:sz w:val="24"/>
                <w:szCs w:val="24"/>
                <w:lang w:val="ro-MD"/>
              </w:rPr>
            </w:pPr>
            <w:r w:rsidRPr="002A5DC7">
              <w:rPr>
                <w:sz w:val="24"/>
                <w:szCs w:val="24"/>
                <w:lang w:val="ro-MD"/>
              </w:rPr>
              <w:t xml:space="preserve">raportarea centrelor, instituțiilor de cultură </w:t>
            </w:r>
            <w:proofErr w:type="spellStart"/>
            <w:r w:rsidRPr="002A5DC7">
              <w:rPr>
                <w:sz w:val="24"/>
                <w:szCs w:val="24"/>
                <w:lang w:val="ro-MD"/>
              </w:rPr>
              <w:t>şi</w:t>
            </w:r>
            <w:proofErr w:type="spellEnd"/>
            <w:r w:rsidRPr="002A5DC7">
              <w:rPr>
                <w:sz w:val="24"/>
                <w:szCs w:val="24"/>
                <w:lang w:val="ro-MD"/>
              </w:rPr>
              <w:t xml:space="preserve"> agrement, indiferent de apartenența lor departamentală, la categoriile instituției, în funcție de volumul </w:t>
            </w:r>
            <w:proofErr w:type="spellStart"/>
            <w:r w:rsidRPr="002A5DC7">
              <w:rPr>
                <w:sz w:val="24"/>
                <w:szCs w:val="24"/>
                <w:lang w:val="ro-MD"/>
              </w:rPr>
              <w:t>şi</w:t>
            </w:r>
            <w:proofErr w:type="spellEnd"/>
            <w:r w:rsidRPr="002A5DC7">
              <w:rPr>
                <w:sz w:val="24"/>
                <w:szCs w:val="24"/>
                <w:lang w:val="ro-MD"/>
              </w:rPr>
              <w:t xml:space="preserve"> gradul de complexitate al</w:t>
            </w:r>
          </w:p>
          <w:p w:rsidR="00153521" w:rsidRPr="00C244F9" w:rsidRDefault="00153521" w:rsidP="00153521">
            <w:pPr>
              <w:pStyle w:val="a4"/>
              <w:numPr>
                <w:ilvl w:val="0"/>
                <w:numId w:val="2"/>
              </w:numPr>
              <w:tabs>
                <w:tab w:val="left" w:pos="993"/>
                <w:tab w:val="left" w:pos="1080"/>
              </w:tabs>
              <w:spacing w:line="276" w:lineRule="auto"/>
              <w:ind w:left="29" w:firstLine="595"/>
              <w:contextualSpacing w:val="0"/>
              <w:jc w:val="left"/>
              <w:rPr>
                <w:sz w:val="24"/>
                <w:szCs w:val="24"/>
                <w:lang w:val="ro-MD"/>
              </w:rPr>
            </w:pPr>
            <w:r w:rsidRPr="002A5DC7">
              <w:rPr>
                <w:sz w:val="24"/>
                <w:szCs w:val="24"/>
                <w:lang w:val="ro-MD"/>
              </w:rPr>
              <w:t>raportarea</w:t>
            </w:r>
            <w:r w:rsidRPr="002A5DC7">
              <w:rPr>
                <w:b/>
                <w:sz w:val="24"/>
                <w:szCs w:val="24"/>
                <w:lang w:val="ro-MD"/>
              </w:rPr>
              <w:t xml:space="preserve"> </w:t>
            </w:r>
            <w:r w:rsidRPr="00C244F9">
              <w:rPr>
                <w:sz w:val="24"/>
                <w:szCs w:val="24"/>
                <w:lang w:val="ro-MD"/>
              </w:rPr>
              <w:t xml:space="preserve">muzeelor </w:t>
            </w:r>
            <w:proofErr w:type="spellStart"/>
            <w:r w:rsidRPr="00C244F9">
              <w:rPr>
                <w:sz w:val="24"/>
                <w:szCs w:val="24"/>
                <w:lang w:val="ro-MD"/>
              </w:rPr>
              <w:t>şi</w:t>
            </w:r>
            <w:proofErr w:type="spellEnd"/>
            <w:r w:rsidRPr="00C244F9">
              <w:rPr>
                <w:sz w:val="24"/>
                <w:szCs w:val="24"/>
                <w:lang w:val="ro-MD"/>
              </w:rPr>
              <w:t xml:space="preserve"> altor instituții de tip muzeal  se efectuează în funcție de: </w:t>
            </w:r>
            <w:r>
              <w:rPr>
                <w:sz w:val="24"/>
                <w:szCs w:val="24"/>
                <w:lang w:val="ro-MD"/>
              </w:rPr>
              <w:t>p</w:t>
            </w:r>
            <w:r w:rsidRPr="00C244F9">
              <w:rPr>
                <w:bCs/>
                <w:sz w:val="24"/>
                <w:szCs w:val="24"/>
                <w:lang w:val="ro-MD"/>
              </w:rPr>
              <w:t xml:space="preserve">rofilul muzeului, </w:t>
            </w:r>
            <w:r>
              <w:rPr>
                <w:bCs/>
                <w:sz w:val="24"/>
                <w:szCs w:val="24"/>
                <w:lang w:val="ro-MD"/>
              </w:rPr>
              <w:t>v</w:t>
            </w:r>
            <w:r w:rsidRPr="00C244F9">
              <w:rPr>
                <w:bCs/>
                <w:sz w:val="24"/>
                <w:szCs w:val="24"/>
                <w:lang w:val="ro-MD"/>
              </w:rPr>
              <w:t xml:space="preserve">olumul patrimoniului muzeal, </w:t>
            </w:r>
            <w:r>
              <w:rPr>
                <w:bCs/>
                <w:sz w:val="24"/>
                <w:szCs w:val="24"/>
                <w:lang w:val="ro-MD"/>
              </w:rPr>
              <w:t>e</w:t>
            </w:r>
            <w:r w:rsidRPr="00C244F9">
              <w:rPr>
                <w:bCs/>
                <w:sz w:val="24"/>
                <w:szCs w:val="24"/>
                <w:lang w:val="ro-MD"/>
              </w:rPr>
              <w:t xml:space="preserve">xpoziții tematice din patrimoniul propriu, </w:t>
            </w:r>
            <w:r>
              <w:rPr>
                <w:bCs/>
                <w:sz w:val="24"/>
                <w:szCs w:val="24"/>
                <w:lang w:val="ro-MD"/>
              </w:rPr>
              <w:t>a</w:t>
            </w:r>
            <w:r w:rsidRPr="00C244F9">
              <w:rPr>
                <w:bCs/>
                <w:sz w:val="24"/>
                <w:szCs w:val="24"/>
                <w:lang w:val="ro-MD"/>
              </w:rPr>
              <w:t>ctivitatea științifică</w:t>
            </w:r>
          </w:p>
          <w:p w:rsidR="00153521" w:rsidRPr="00C244F9" w:rsidRDefault="00153521" w:rsidP="00153521">
            <w:pPr>
              <w:pStyle w:val="a4"/>
              <w:numPr>
                <w:ilvl w:val="0"/>
                <w:numId w:val="2"/>
              </w:numPr>
              <w:tabs>
                <w:tab w:val="left" w:pos="993"/>
                <w:tab w:val="left" w:pos="1080"/>
              </w:tabs>
              <w:spacing w:line="276" w:lineRule="auto"/>
              <w:ind w:left="29" w:firstLine="595"/>
              <w:contextualSpacing w:val="0"/>
              <w:jc w:val="left"/>
              <w:rPr>
                <w:sz w:val="24"/>
                <w:szCs w:val="24"/>
                <w:lang w:val="ro-MD"/>
              </w:rPr>
            </w:pPr>
            <w:r>
              <w:rPr>
                <w:bCs/>
                <w:sz w:val="24"/>
                <w:szCs w:val="24"/>
                <w:lang w:val="ro-MD"/>
              </w:rPr>
              <w:t>g</w:t>
            </w:r>
            <w:r w:rsidRPr="00C244F9">
              <w:rPr>
                <w:bCs/>
                <w:sz w:val="24"/>
                <w:szCs w:val="24"/>
                <w:lang w:val="ro-MD"/>
              </w:rPr>
              <w:t>rădinile zoologice</w:t>
            </w:r>
            <w:r>
              <w:rPr>
                <w:bCs/>
                <w:sz w:val="24"/>
                <w:szCs w:val="24"/>
                <w:lang w:val="ro-MD"/>
              </w:rPr>
              <w:t xml:space="preserve"> </w:t>
            </w:r>
            <w:r w:rsidRPr="00C244F9">
              <w:rPr>
                <w:bCs/>
                <w:sz w:val="24"/>
                <w:szCs w:val="24"/>
                <w:lang w:val="ro-MD"/>
              </w:rPr>
              <w:t xml:space="preserve">se raportează în dependență de indicii  stabiliți în tabel, de categoria instituției și mărimea indicatorilor.  </w:t>
            </w:r>
          </w:p>
          <w:p w:rsidR="00153521" w:rsidRPr="00C244F9" w:rsidRDefault="00153521" w:rsidP="00153521">
            <w:pPr>
              <w:pStyle w:val="a4"/>
              <w:numPr>
                <w:ilvl w:val="0"/>
                <w:numId w:val="2"/>
              </w:numPr>
              <w:tabs>
                <w:tab w:val="left" w:pos="993"/>
                <w:tab w:val="left" w:pos="1080"/>
              </w:tabs>
              <w:spacing w:line="276" w:lineRule="auto"/>
              <w:ind w:left="29" w:firstLine="595"/>
              <w:contextualSpacing w:val="0"/>
              <w:jc w:val="left"/>
              <w:rPr>
                <w:sz w:val="24"/>
                <w:szCs w:val="24"/>
                <w:lang w:val="ro-MD"/>
              </w:rPr>
            </w:pPr>
            <w:r>
              <w:rPr>
                <w:sz w:val="24"/>
                <w:szCs w:val="24"/>
                <w:lang w:val="ro-MD"/>
              </w:rPr>
              <w:t>ș</w:t>
            </w:r>
            <w:r w:rsidRPr="00C244F9">
              <w:rPr>
                <w:sz w:val="24"/>
                <w:szCs w:val="24"/>
                <w:lang w:val="ro-MD"/>
              </w:rPr>
              <w:t xml:space="preserve">colile sportive </w:t>
            </w:r>
            <w:proofErr w:type="spellStart"/>
            <w:r w:rsidRPr="00C244F9">
              <w:rPr>
                <w:sz w:val="24"/>
                <w:szCs w:val="24"/>
                <w:lang w:val="ro-MD"/>
              </w:rPr>
              <w:t>şi</w:t>
            </w:r>
            <w:proofErr w:type="spellEnd"/>
            <w:r w:rsidRPr="00C244F9">
              <w:rPr>
                <w:sz w:val="24"/>
                <w:szCs w:val="24"/>
                <w:lang w:val="ro-MD"/>
              </w:rPr>
              <w:t xml:space="preserve"> cluburile sportive se raportează la categoriile instituției, în funcție de volumul muncii de instruire </w:t>
            </w:r>
            <w:proofErr w:type="spellStart"/>
            <w:r w:rsidRPr="00C244F9">
              <w:rPr>
                <w:sz w:val="24"/>
                <w:szCs w:val="24"/>
                <w:lang w:val="ro-MD"/>
              </w:rPr>
              <w:t>şi</w:t>
            </w:r>
            <w:proofErr w:type="spellEnd"/>
            <w:r w:rsidRPr="00C244F9">
              <w:rPr>
                <w:sz w:val="24"/>
                <w:szCs w:val="24"/>
                <w:lang w:val="ro-MD"/>
              </w:rPr>
              <w:t xml:space="preserve"> antrenare</w:t>
            </w:r>
            <w:r>
              <w:rPr>
                <w:sz w:val="24"/>
                <w:szCs w:val="24"/>
                <w:lang w:val="ro-MD"/>
              </w:rPr>
              <w:t>;</w:t>
            </w:r>
          </w:p>
          <w:p w:rsidR="00153521" w:rsidRPr="00C244F9" w:rsidRDefault="00153521" w:rsidP="0017537A">
            <w:pPr>
              <w:pStyle w:val="a4"/>
              <w:tabs>
                <w:tab w:val="left" w:pos="1080"/>
              </w:tabs>
              <w:spacing w:line="276" w:lineRule="auto"/>
              <w:ind w:left="29" w:firstLine="595"/>
              <w:contextualSpacing w:val="0"/>
              <w:rPr>
                <w:sz w:val="24"/>
                <w:szCs w:val="24"/>
                <w:lang w:val="ro-MD"/>
              </w:rPr>
            </w:pPr>
            <w:r w:rsidRPr="00C244F9">
              <w:rPr>
                <w:bCs/>
                <w:sz w:val="24"/>
                <w:szCs w:val="24"/>
                <w:lang w:val="ro-MD"/>
              </w:rPr>
              <w:t>De asemenea, este stabilită L</w:t>
            </w:r>
            <w:r w:rsidRPr="00C244F9">
              <w:rPr>
                <w:rFonts w:eastAsia="Batang"/>
                <w:sz w:val="24"/>
                <w:szCs w:val="24"/>
                <w:lang w:val="ro-MD"/>
              </w:rPr>
              <w:t>ista instituțiilor de</w:t>
            </w:r>
            <w:r w:rsidRPr="00C244F9">
              <w:rPr>
                <w:sz w:val="24"/>
                <w:szCs w:val="24"/>
                <w:lang w:val="ro-MD"/>
              </w:rPr>
              <w:t xml:space="preserve"> învățământ </w:t>
            </w:r>
            <w:r w:rsidRPr="00C244F9">
              <w:rPr>
                <w:rFonts w:eastAsia="Batang"/>
                <w:sz w:val="24"/>
                <w:szCs w:val="24"/>
                <w:lang w:val="ro-MD"/>
              </w:rPr>
              <w:t>ai căror absolvenți pot beneficia, în funcție de studii, de clase de salarizare stabilite cadrelor didactice de profil sportiv</w:t>
            </w:r>
            <w:r w:rsidRPr="00C244F9">
              <w:rPr>
                <w:sz w:val="24"/>
                <w:szCs w:val="24"/>
                <w:lang w:val="ro-MD"/>
              </w:rPr>
              <w:t>.</w:t>
            </w:r>
          </w:p>
          <w:p w:rsidR="00153521" w:rsidRPr="001F38EA" w:rsidRDefault="00153521" w:rsidP="0017537A">
            <w:pPr>
              <w:pStyle w:val="a3"/>
              <w:tabs>
                <w:tab w:val="left" w:pos="1134"/>
              </w:tabs>
              <w:spacing w:line="276" w:lineRule="auto"/>
              <w:ind w:left="29" w:firstLine="596"/>
              <w:contextualSpacing/>
              <w:rPr>
                <w:lang w:val="ro-MD"/>
              </w:rPr>
            </w:pPr>
            <w:r w:rsidRPr="001F38EA">
              <w:rPr>
                <w:lang w:val="ro-MD"/>
              </w:rPr>
              <w:t>Concomitent, se restabilește norma anterioară prevăzută de |</w:t>
            </w:r>
            <w:proofErr w:type="spellStart"/>
            <w:r w:rsidRPr="001F38EA">
              <w:rPr>
                <w:lang w:val="ro-MD"/>
              </w:rPr>
              <w:t>Hotărîrea</w:t>
            </w:r>
            <w:proofErr w:type="spellEnd"/>
            <w:r w:rsidRPr="001F38EA">
              <w:rPr>
                <w:lang w:val="ro-MD"/>
              </w:rPr>
              <w:t xml:space="preserve"> Guvernului nr. 689/2003 privind raportarea Aparatului </w:t>
            </w:r>
            <w:proofErr w:type="spellStart"/>
            <w:r w:rsidRPr="001F38EA">
              <w:rPr>
                <w:lang w:val="ro-MD"/>
              </w:rPr>
              <w:t>preşedintelui</w:t>
            </w:r>
            <w:proofErr w:type="spellEnd"/>
            <w:r w:rsidRPr="001F38EA">
              <w:rPr>
                <w:lang w:val="ro-MD"/>
              </w:rPr>
              <w:t xml:space="preserve"> de raion și subdiviziunile subordonate Consiliului raional Dubăsari la categoria raioanelor cu numărul </w:t>
            </w:r>
            <w:proofErr w:type="spellStart"/>
            <w:r w:rsidRPr="001F38EA">
              <w:rPr>
                <w:lang w:val="ro-MD"/>
              </w:rPr>
              <w:t>populaţiei</w:t>
            </w:r>
            <w:proofErr w:type="spellEnd"/>
            <w:r w:rsidRPr="001F38EA">
              <w:rPr>
                <w:lang w:val="ro-MD"/>
              </w:rPr>
              <w:t xml:space="preserve"> de 50001-100000 </w:t>
            </w:r>
            <w:r w:rsidRPr="001F38EA">
              <w:rPr>
                <w:lang w:val="ro-MD"/>
              </w:rPr>
              <w:lastRenderedPageBreak/>
              <w:t>locuitori în legătură cu numărul majorat de locu</w:t>
            </w:r>
            <w:r>
              <w:rPr>
                <w:lang w:val="ro-MD"/>
              </w:rPr>
              <w:t>i</w:t>
            </w:r>
            <w:r w:rsidRPr="001F38EA">
              <w:rPr>
                <w:lang w:val="ro-MD"/>
              </w:rPr>
              <w:t>tori deserviți de facto față de numărul înregistrați de Biroul Național de Statistică.</w:t>
            </w:r>
          </w:p>
          <w:p w:rsidR="00153521" w:rsidRPr="00C244F9" w:rsidRDefault="00153521" w:rsidP="0017537A">
            <w:pPr>
              <w:pStyle w:val="a4"/>
              <w:tabs>
                <w:tab w:val="left" w:pos="1080"/>
              </w:tabs>
              <w:spacing w:line="276" w:lineRule="auto"/>
              <w:ind w:left="29" w:hanging="113"/>
              <w:contextualSpacing w:val="0"/>
              <w:rPr>
                <w:rFonts w:eastAsia="Batang"/>
                <w:sz w:val="24"/>
                <w:szCs w:val="24"/>
                <w:lang w:val="ro-MD"/>
              </w:rPr>
            </w:pPr>
            <w:r w:rsidRPr="007A6590">
              <w:rPr>
                <w:rFonts w:eastAsia="Batang"/>
                <w:sz w:val="24"/>
                <w:szCs w:val="24"/>
                <w:lang w:val="ro-MD"/>
              </w:rPr>
              <w:t xml:space="preserve">           Modul de determinare a perioadei de vechime în muncă pentru stabilirea treptelor de vechime în muncă</w:t>
            </w:r>
            <w:r w:rsidRPr="00C244F9">
              <w:rPr>
                <w:sz w:val="24"/>
                <w:szCs w:val="24"/>
                <w:lang w:val="ro-MD"/>
              </w:rPr>
              <w:t xml:space="preserve">, </w:t>
            </w:r>
            <w:r w:rsidRPr="00C244F9">
              <w:rPr>
                <w:rFonts w:eastAsia="Calibri"/>
                <w:sz w:val="24"/>
                <w:szCs w:val="24"/>
                <w:lang w:val="ro-MD"/>
              </w:rPr>
              <w:t xml:space="preserve">a fost elaborat întru executarea art. 12 alin (8) din </w:t>
            </w:r>
            <w:r w:rsidRPr="00C244F9">
              <w:rPr>
                <w:sz w:val="24"/>
                <w:szCs w:val="24"/>
                <w:lang w:val="ro-MD"/>
              </w:rPr>
              <w:t xml:space="preserve">Legea </w:t>
            </w:r>
            <w:r w:rsidRPr="00C244F9">
              <w:rPr>
                <w:rFonts w:eastAsia="Batang"/>
                <w:sz w:val="24"/>
                <w:szCs w:val="24"/>
                <w:lang w:val="ro-MD"/>
              </w:rPr>
              <w:t>privind sistemul unitar de salarizare în sectorul bugetar</w:t>
            </w:r>
            <w:r w:rsidRPr="00C244F9">
              <w:rPr>
                <w:rFonts w:eastAsia="Calibri"/>
                <w:sz w:val="24"/>
                <w:szCs w:val="24"/>
                <w:lang w:val="ro-MD"/>
              </w:rPr>
              <w:t xml:space="preserve">. </w:t>
            </w:r>
            <w:r w:rsidRPr="00C244F9">
              <w:rPr>
                <w:rFonts w:eastAsia="Batang"/>
                <w:sz w:val="24"/>
                <w:szCs w:val="24"/>
                <w:lang w:val="ro-MD"/>
              </w:rPr>
              <w:t>Prezentul mod dispune procedura de determinare a perioadei de vechime în muncă pentru stabilirea treptelor de vechime în muncă, în funcție de categoriile de angajați din sectorul bugetar. Atribuirea personalului la o nouă treaptă de vechime în muncă se efectuează prin act administrativ al conducătorului unității bugetare din data atingerii a următoarei tranșe de vechime în muncă.</w:t>
            </w:r>
          </w:p>
          <w:p w:rsidR="00153521" w:rsidRPr="002A5DC7" w:rsidRDefault="00153521" w:rsidP="0017537A">
            <w:pPr>
              <w:tabs>
                <w:tab w:val="left" w:pos="284"/>
                <w:tab w:val="left" w:pos="1080"/>
              </w:tabs>
              <w:spacing w:after="0" w:line="276" w:lineRule="auto"/>
              <w:ind w:left="29" w:firstLine="596"/>
              <w:jc w:val="both"/>
              <w:rPr>
                <w:rFonts w:ascii="Times New Roman" w:eastAsia="Times New Roman" w:hAnsi="Times New Roman" w:cs="Times New Roman"/>
                <w:sz w:val="24"/>
                <w:szCs w:val="24"/>
                <w:lang w:val="ro-RO" w:eastAsia="ru-RU"/>
              </w:rPr>
            </w:pPr>
            <w:r w:rsidRPr="00C244F9">
              <w:rPr>
                <w:rFonts w:ascii="Times New Roman" w:hAnsi="Times New Roman" w:cs="Times New Roman"/>
                <w:sz w:val="24"/>
                <w:szCs w:val="24"/>
                <w:lang w:val="ro-MD"/>
              </w:rPr>
              <w:t>Regulamentul-cadru cu privire la modul de stabilire a sporului de performanță personalului din unitățile bugetare,</w:t>
            </w:r>
            <w:r w:rsidRPr="00C244F9">
              <w:rPr>
                <w:rFonts w:ascii="Times New Roman" w:eastAsia="Calibri" w:hAnsi="Times New Roman" w:cs="Times New Roman"/>
                <w:sz w:val="24"/>
                <w:szCs w:val="24"/>
                <w:lang w:val="ro-MD"/>
              </w:rPr>
              <w:t xml:space="preserve"> a fost elaborat întru executarea art. 16 alin. (5) din </w:t>
            </w:r>
            <w:r w:rsidRPr="00C244F9">
              <w:rPr>
                <w:rFonts w:ascii="Times New Roman" w:eastAsia="Times New Roman" w:hAnsi="Times New Roman" w:cs="Times New Roman"/>
                <w:sz w:val="24"/>
                <w:szCs w:val="24"/>
                <w:lang w:val="ro-MD"/>
              </w:rPr>
              <w:t xml:space="preserve">Legea </w:t>
            </w:r>
            <w:r w:rsidRPr="00C244F9">
              <w:rPr>
                <w:rFonts w:ascii="Times New Roman" w:eastAsia="Batang" w:hAnsi="Times New Roman" w:cs="Times New Roman"/>
                <w:sz w:val="24"/>
                <w:szCs w:val="24"/>
                <w:lang w:val="ro-MD"/>
              </w:rPr>
              <w:t>privind sistemul unitar de salarizare în sectorul bugetar</w:t>
            </w:r>
            <w:r w:rsidRPr="00C244F9">
              <w:rPr>
                <w:rFonts w:ascii="Times New Roman" w:eastAsia="Calibri" w:hAnsi="Times New Roman" w:cs="Times New Roman"/>
                <w:sz w:val="24"/>
                <w:szCs w:val="24"/>
                <w:lang w:val="ro-MD"/>
              </w:rPr>
              <w:t xml:space="preserve">.  </w:t>
            </w:r>
            <w:r w:rsidRPr="00C244F9">
              <w:rPr>
                <w:rFonts w:ascii="Times New Roman" w:eastAsia="Times New Roman" w:hAnsi="Times New Roman" w:cs="Times New Roman"/>
                <w:sz w:val="24"/>
                <w:szCs w:val="24"/>
                <w:lang w:val="ro-RO" w:eastAsia="ru-RU"/>
              </w:rPr>
              <w:t xml:space="preserve">Regulament-cadru stabilește cadrul general de organizare și evaluare a performanțelor profesionale individuale ale personalului în raport cu cerințele posturilor, în baza criteriilor de evaluare, </w:t>
            </w:r>
            <w:r w:rsidRPr="00C244F9">
              <w:rPr>
                <w:rFonts w:ascii="Times New Roman" w:eastAsia="Times New Roman" w:hAnsi="Times New Roman" w:cs="Times New Roman"/>
                <w:sz w:val="24"/>
                <w:szCs w:val="24"/>
                <w:lang w:val="ro-MD" w:eastAsia="ru-RU"/>
              </w:rPr>
              <w:t>î</w:t>
            </w:r>
            <w:r w:rsidRPr="00C244F9">
              <w:rPr>
                <w:rFonts w:ascii="Times New Roman" w:eastAsia="Times New Roman" w:hAnsi="Times New Roman" w:cs="Times New Roman"/>
                <w:sz w:val="24"/>
                <w:szCs w:val="24"/>
                <w:lang w:val="ro-RO" w:eastAsia="ru-RU"/>
              </w:rPr>
              <w:t>n scopul stimulării individuale a personalului de a obține rezultate optime în activitate. Prevederile acestuia se aplică tuturor angajaților din unitățile bugetare, cu excepția persoanelor care dețin funcții de demnitate publică și personalului din cabinetul persoanelor cu funcții de dem</w:t>
            </w:r>
            <w:r w:rsidRPr="002A5DC7">
              <w:rPr>
                <w:rFonts w:ascii="Times New Roman" w:eastAsia="Times New Roman" w:hAnsi="Times New Roman" w:cs="Times New Roman"/>
                <w:sz w:val="24"/>
                <w:szCs w:val="24"/>
                <w:lang w:val="ro-RO" w:eastAsia="ru-RU"/>
              </w:rPr>
              <w:t>nitate publică.</w:t>
            </w:r>
          </w:p>
          <w:p w:rsidR="00153521" w:rsidRPr="002A5DC7" w:rsidRDefault="00153521" w:rsidP="0017537A">
            <w:pPr>
              <w:spacing w:after="0" w:line="276" w:lineRule="auto"/>
              <w:ind w:left="29" w:firstLine="595"/>
              <w:jc w:val="both"/>
              <w:rPr>
                <w:rFonts w:ascii="Times New Roman" w:eastAsia="Times New Roman" w:hAnsi="Times New Roman" w:cs="Times New Roman"/>
                <w:sz w:val="24"/>
                <w:szCs w:val="24"/>
                <w:lang w:val="ro-MD" w:eastAsia="ru-RU"/>
              </w:rPr>
            </w:pPr>
            <w:r w:rsidRPr="002A5DC7">
              <w:rPr>
                <w:rFonts w:ascii="Times New Roman" w:hAnsi="Times New Roman" w:cs="Times New Roman"/>
                <w:sz w:val="24"/>
                <w:szCs w:val="24"/>
                <w:lang w:val="ro-MD"/>
              </w:rPr>
              <w:t xml:space="preserve">Regulamentul-cadru </w:t>
            </w:r>
            <w:r>
              <w:rPr>
                <w:rFonts w:ascii="Times New Roman" w:hAnsi="Times New Roman" w:cs="Times New Roman"/>
                <w:sz w:val="24"/>
                <w:szCs w:val="24"/>
                <w:lang w:val="ro-MD"/>
              </w:rPr>
              <w:t xml:space="preserve">este analogic celui actual pentru </w:t>
            </w:r>
            <w:proofErr w:type="spellStart"/>
            <w:r>
              <w:rPr>
                <w:rFonts w:ascii="Times New Roman" w:hAnsi="Times New Roman" w:cs="Times New Roman"/>
                <w:sz w:val="24"/>
                <w:szCs w:val="24"/>
                <w:lang w:val="ro-MD"/>
              </w:rPr>
              <w:t>evalurarea</w:t>
            </w:r>
            <w:proofErr w:type="spellEnd"/>
            <w:r>
              <w:rPr>
                <w:rFonts w:ascii="Times New Roman" w:hAnsi="Times New Roman" w:cs="Times New Roman"/>
                <w:sz w:val="24"/>
                <w:szCs w:val="24"/>
                <w:lang w:val="ro-MD"/>
              </w:rPr>
              <w:t xml:space="preserve"> funcționarilor publici și </w:t>
            </w:r>
            <w:r w:rsidRPr="002A5DC7">
              <w:rPr>
                <w:rFonts w:ascii="Times New Roman" w:hAnsi="Times New Roman" w:cs="Times New Roman"/>
                <w:sz w:val="24"/>
                <w:szCs w:val="24"/>
                <w:lang w:val="ro-MD"/>
              </w:rPr>
              <w:t xml:space="preserve">conține: Dispoziții generale, </w:t>
            </w:r>
            <w:r w:rsidRPr="002A5DC7">
              <w:rPr>
                <w:rFonts w:ascii="Times New Roman" w:eastAsia="Times New Roman" w:hAnsi="Times New Roman" w:cs="Times New Roman"/>
                <w:bCs/>
                <w:sz w:val="24"/>
                <w:szCs w:val="24"/>
                <w:lang w:val="ro-RO" w:eastAsia="ro-RO"/>
              </w:rPr>
              <w:t xml:space="preserve">Criteriile de evaluare, Calificativele de evaluare, Metodologia de stabilire a sporului de performanță, Definirea criteriilor de evaluare și a modului de stabilire a punctajului pentru fiecare criteriu, </w:t>
            </w:r>
            <w:r w:rsidRPr="002A5DC7">
              <w:rPr>
                <w:rFonts w:ascii="Times New Roman" w:eastAsia="Times New Roman" w:hAnsi="Times New Roman" w:cs="Times New Roman"/>
                <w:sz w:val="24"/>
                <w:szCs w:val="24"/>
                <w:lang w:val="ro-MD" w:eastAsia="ru-RU"/>
              </w:rPr>
              <w:t>Model de fișă de evaluare a performanțelor profesionale individuale ale angajatului din unitatea bugetară, Model de act administrativ emis de către conducătorul unității bugetare.</w:t>
            </w:r>
          </w:p>
          <w:p w:rsidR="00153521" w:rsidRPr="002A5DC7" w:rsidRDefault="00153521" w:rsidP="0017537A">
            <w:pPr>
              <w:pStyle w:val="a4"/>
              <w:tabs>
                <w:tab w:val="left" w:pos="1080"/>
              </w:tabs>
              <w:spacing w:line="276" w:lineRule="auto"/>
              <w:ind w:left="29" w:firstLine="709"/>
              <w:contextualSpacing w:val="0"/>
              <w:rPr>
                <w:rFonts w:eastAsia="Batang"/>
                <w:sz w:val="24"/>
                <w:szCs w:val="24"/>
                <w:lang w:val="ro-MD"/>
              </w:rPr>
            </w:pPr>
            <w:r w:rsidRPr="002A5DC7">
              <w:rPr>
                <w:sz w:val="24"/>
                <w:szCs w:val="24"/>
                <w:lang w:val="ro-MD"/>
              </w:rPr>
              <w:t xml:space="preserve">Regulamentul cu privire la tipurile și modul de stabilire a sporurilor cu caracter specific, </w:t>
            </w:r>
            <w:r w:rsidRPr="002A5DC7">
              <w:rPr>
                <w:rFonts w:eastAsia="Calibri"/>
                <w:sz w:val="24"/>
                <w:szCs w:val="24"/>
                <w:lang w:val="ro-MD"/>
              </w:rPr>
              <w:t xml:space="preserve">a fost elaborat întru executarea art. 17 din </w:t>
            </w:r>
            <w:r w:rsidRPr="002A5DC7">
              <w:rPr>
                <w:sz w:val="24"/>
                <w:szCs w:val="24"/>
                <w:lang w:val="ro-MD"/>
              </w:rPr>
              <w:t xml:space="preserve">Legea </w:t>
            </w:r>
            <w:r w:rsidRPr="002A5DC7">
              <w:rPr>
                <w:rFonts w:eastAsia="Batang"/>
                <w:sz w:val="24"/>
                <w:szCs w:val="24"/>
                <w:lang w:val="ro-MD"/>
              </w:rPr>
              <w:t>privind sistemul unitar de salarizare în sectorul bugetar</w:t>
            </w:r>
            <w:r w:rsidRPr="002A5DC7">
              <w:rPr>
                <w:rFonts w:eastAsia="Calibri"/>
                <w:sz w:val="24"/>
                <w:szCs w:val="24"/>
                <w:lang w:val="ro-MD"/>
              </w:rPr>
              <w:t xml:space="preserve">.  </w:t>
            </w:r>
            <w:r w:rsidRPr="002A5DC7">
              <w:rPr>
                <w:rFonts w:eastAsia="Batang"/>
                <w:sz w:val="24"/>
                <w:szCs w:val="24"/>
                <w:lang w:val="ro-MD"/>
              </w:rPr>
              <w:t>Sporurile cu caracter specific reglementate de Regulament se acordă în raport cu condițiile specifice de activitate, pentru compensarea efortului depus sau a riscului asumat, pentru timpul lucrat în aceste condiții. Funcțiile concrete pentru care se acordă sporurile, gradul de pericol / condițiile de activitate, mărimea concretă a procentului, precum și normele de acordare se stabilesc prin ordinul conducătorului autorității. De asemenea Regulamentul enumeră sporurile cu caracter specifice caracteristice domeniilor de activitate a autorităților publice</w:t>
            </w:r>
            <w:r>
              <w:rPr>
                <w:rFonts w:eastAsia="Batang"/>
                <w:sz w:val="24"/>
                <w:szCs w:val="24"/>
                <w:lang w:val="ro-MD"/>
              </w:rPr>
              <w:t xml:space="preserve"> </w:t>
            </w:r>
            <w:r w:rsidRPr="002A5DC7">
              <w:rPr>
                <w:rFonts w:eastAsia="Batang"/>
                <w:sz w:val="24"/>
                <w:szCs w:val="24"/>
                <w:lang w:val="ro-MD"/>
              </w:rPr>
              <w:t>respective.</w:t>
            </w:r>
          </w:p>
          <w:p w:rsidR="00153521" w:rsidRPr="002A5DC7" w:rsidRDefault="00153521" w:rsidP="0017537A">
            <w:pPr>
              <w:pStyle w:val="a4"/>
              <w:spacing w:line="276" w:lineRule="auto"/>
              <w:ind w:left="29" w:firstLine="595"/>
              <w:rPr>
                <w:bCs/>
                <w:sz w:val="24"/>
                <w:szCs w:val="24"/>
                <w:lang w:eastAsia="ru-RU"/>
              </w:rPr>
            </w:pPr>
            <w:r w:rsidRPr="002A5DC7">
              <w:rPr>
                <w:sz w:val="24"/>
                <w:szCs w:val="24"/>
                <w:lang w:val="ro-RO"/>
              </w:rPr>
              <w:t>Normele de calcul al salariului pe oră pentru diferite categorii de personal</w:t>
            </w:r>
            <w:r w:rsidRPr="002A5DC7">
              <w:rPr>
                <w:sz w:val="24"/>
                <w:szCs w:val="24"/>
                <w:lang w:val="ro-MD"/>
              </w:rPr>
              <w:t xml:space="preserve">, </w:t>
            </w:r>
            <w:r w:rsidRPr="002A5DC7">
              <w:rPr>
                <w:rFonts w:eastAsia="Calibri"/>
                <w:sz w:val="24"/>
                <w:szCs w:val="24"/>
                <w:lang w:val="ro-MD"/>
              </w:rPr>
              <w:t xml:space="preserve">au fost elaborate întru executarea normelor ce se conțin în Notele la Anexa nr. 7 ale </w:t>
            </w:r>
            <w:r w:rsidRPr="002A5DC7">
              <w:rPr>
                <w:sz w:val="24"/>
                <w:szCs w:val="24"/>
                <w:lang w:val="ro-MD"/>
              </w:rPr>
              <w:t xml:space="preserve">Legea </w:t>
            </w:r>
            <w:r w:rsidRPr="002A5DC7">
              <w:rPr>
                <w:rFonts w:eastAsia="Batang"/>
                <w:sz w:val="24"/>
                <w:szCs w:val="24"/>
                <w:lang w:val="ro-MD"/>
              </w:rPr>
              <w:t>privind sistemul unitar de salarizare în sectorul bugetar</w:t>
            </w:r>
            <w:r>
              <w:rPr>
                <w:rFonts w:eastAsia="Calibri"/>
                <w:sz w:val="24"/>
                <w:szCs w:val="24"/>
                <w:lang w:val="ro-MD"/>
              </w:rPr>
              <w:t>. Astfel, a</w:t>
            </w:r>
            <w:r w:rsidRPr="002A5DC7">
              <w:rPr>
                <w:rFonts w:eastAsia="Calibri"/>
                <w:sz w:val="24"/>
                <w:szCs w:val="24"/>
                <w:lang w:val="ro-MD"/>
              </w:rPr>
              <w:t xml:space="preserve"> fost stab</w:t>
            </w:r>
            <w:r>
              <w:rPr>
                <w:rFonts w:eastAsia="Calibri"/>
                <w:sz w:val="24"/>
                <w:szCs w:val="24"/>
                <w:lang w:val="ro-MD"/>
              </w:rPr>
              <w:t>ilit</w:t>
            </w:r>
            <w:r w:rsidRPr="002A5DC7">
              <w:rPr>
                <w:rFonts w:eastAsia="Calibri"/>
                <w:sz w:val="24"/>
                <w:szCs w:val="24"/>
                <w:lang w:val="ro-MD"/>
              </w:rPr>
              <w:t xml:space="preserve"> </w:t>
            </w:r>
            <w:proofErr w:type="spellStart"/>
            <w:r>
              <w:rPr>
                <w:bCs/>
                <w:sz w:val="24"/>
                <w:szCs w:val="24"/>
                <w:lang w:eastAsia="ru-RU"/>
              </w:rPr>
              <w:t>s</w:t>
            </w:r>
            <w:r w:rsidRPr="002A5DC7">
              <w:rPr>
                <w:bCs/>
                <w:sz w:val="24"/>
                <w:szCs w:val="24"/>
                <w:lang w:eastAsia="ru-RU"/>
              </w:rPr>
              <w:t>alariul</w:t>
            </w:r>
            <w:proofErr w:type="spellEnd"/>
            <w:r w:rsidRPr="002A5DC7">
              <w:rPr>
                <w:bCs/>
                <w:sz w:val="24"/>
                <w:szCs w:val="24"/>
                <w:lang w:eastAsia="ru-RU"/>
              </w:rPr>
              <w:t xml:space="preserve"> </w:t>
            </w:r>
            <w:proofErr w:type="spellStart"/>
            <w:r w:rsidRPr="002A5DC7">
              <w:rPr>
                <w:bCs/>
                <w:sz w:val="24"/>
                <w:szCs w:val="24"/>
                <w:lang w:eastAsia="ru-RU"/>
              </w:rPr>
              <w:t>tarifar</w:t>
            </w:r>
            <w:proofErr w:type="spellEnd"/>
            <w:r w:rsidRPr="002A5DC7">
              <w:rPr>
                <w:bCs/>
                <w:sz w:val="24"/>
                <w:szCs w:val="24"/>
                <w:lang w:eastAsia="ru-RU"/>
              </w:rPr>
              <w:t xml:space="preserve"> </w:t>
            </w:r>
            <w:proofErr w:type="spellStart"/>
            <w:r w:rsidRPr="002A5DC7">
              <w:rPr>
                <w:bCs/>
                <w:sz w:val="24"/>
                <w:szCs w:val="24"/>
                <w:lang w:eastAsia="ru-RU"/>
              </w:rPr>
              <w:t>pe</w:t>
            </w:r>
            <w:proofErr w:type="spellEnd"/>
            <w:r w:rsidRPr="002A5DC7">
              <w:rPr>
                <w:bCs/>
                <w:sz w:val="24"/>
                <w:szCs w:val="24"/>
                <w:lang w:eastAsia="ru-RU"/>
              </w:rPr>
              <w:t xml:space="preserve"> </w:t>
            </w:r>
            <w:proofErr w:type="spellStart"/>
            <w:r w:rsidRPr="002A5DC7">
              <w:rPr>
                <w:bCs/>
                <w:sz w:val="24"/>
                <w:szCs w:val="24"/>
                <w:lang w:eastAsia="ru-RU"/>
              </w:rPr>
              <w:t>oră</w:t>
            </w:r>
            <w:proofErr w:type="spellEnd"/>
            <w:r w:rsidRPr="002A5DC7">
              <w:rPr>
                <w:bCs/>
                <w:sz w:val="24"/>
                <w:szCs w:val="24"/>
                <w:lang w:val="ro-RO" w:eastAsia="ru-RU"/>
              </w:rPr>
              <w:t xml:space="preserve"> </w:t>
            </w:r>
            <w:proofErr w:type="spellStart"/>
            <w:r w:rsidRPr="002A5DC7">
              <w:rPr>
                <w:bCs/>
                <w:sz w:val="24"/>
                <w:szCs w:val="24"/>
                <w:lang w:eastAsia="ru-RU"/>
              </w:rPr>
              <w:t>pentru</w:t>
            </w:r>
            <w:proofErr w:type="spellEnd"/>
            <w:r w:rsidRPr="002A5DC7">
              <w:rPr>
                <w:bCs/>
                <w:sz w:val="24"/>
                <w:szCs w:val="24"/>
                <w:lang w:eastAsia="ru-RU"/>
              </w:rPr>
              <w:t xml:space="preserve"> </w:t>
            </w:r>
            <w:proofErr w:type="spellStart"/>
            <w:r w:rsidRPr="002A5DC7">
              <w:rPr>
                <w:bCs/>
                <w:sz w:val="24"/>
                <w:szCs w:val="24"/>
                <w:lang w:eastAsia="ru-RU"/>
              </w:rPr>
              <w:t>personalul</w:t>
            </w:r>
            <w:proofErr w:type="spellEnd"/>
            <w:r w:rsidRPr="002A5DC7">
              <w:rPr>
                <w:bCs/>
                <w:sz w:val="24"/>
                <w:szCs w:val="24"/>
                <w:lang w:eastAsia="ru-RU"/>
              </w:rPr>
              <w:t xml:space="preserve"> </w:t>
            </w:r>
            <w:proofErr w:type="spellStart"/>
            <w:r w:rsidRPr="002A5DC7">
              <w:rPr>
                <w:bCs/>
                <w:sz w:val="24"/>
                <w:szCs w:val="24"/>
                <w:lang w:eastAsia="ru-RU"/>
              </w:rPr>
              <w:t>încadrat</w:t>
            </w:r>
            <w:proofErr w:type="spellEnd"/>
            <w:r w:rsidRPr="002A5DC7">
              <w:rPr>
                <w:bCs/>
                <w:sz w:val="24"/>
                <w:szCs w:val="24"/>
                <w:lang w:eastAsia="ru-RU"/>
              </w:rPr>
              <w:t xml:space="preserve"> </w:t>
            </w:r>
            <w:proofErr w:type="spellStart"/>
            <w:r w:rsidRPr="002A5DC7">
              <w:rPr>
                <w:bCs/>
                <w:sz w:val="24"/>
                <w:szCs w:val="24"/>
                <w:lang w:eastAsia="ru-RU"/>
              </w:rPr>
              <w:t>în</w:t>
            </w:r>
            <w:proofErr w:type="spellEnd"/>
            <w:r w:rsidRPr="002A5DC7">
              <w:rPr>
                <w:bCs/>
                <w:sz w:val="24"/>
                <w:szCs w:val="24"/>
                <w:lang w:eastAsia="ru-RU"/>
              </w:rPr>
              <w:t xml:space="preserve"> </w:t>
            </w:r>
            <w:proofErr w:type="spellStart"/>
            <w:r w:rsidRPr="002A5DC7">
              <w:rPr>
                <w:bCs/>
                <w:sz w:val="24"/>
                <w:szCs w:val="24"/>
                <w:lang w:eastAsia="ru-RU"/>
              </w:rPr>
              <w:t>activitatea</w:t>
            </w:r>
            <w:proofErr w:type="spellEnd"/>
            <w:r w:rsidRPr="002A5DC7">
              <w:rPr>
                <w:bCs/>
                <w:sz w:val="24"/>
                <w:szCs w:val="24"/>
                <w:lang w:eastAsia="ru-RU"/>
              </w:rPr>
              <w:t xml:space="preserve"> </w:t>
            </w:r>
            <w:proofErr w:type="spellStart"/>
            <w:r w:rsidRPr="002A5DC7">
              <w:rPr>
                <w:bCs/>
                <w:sz w:val="24"/>
                <w:szCs w:val="24"/>
                <w:lang w:eastAsia="ru-RU"/>
              </w:rPr>
              <w:t>didactică</w:t>
            </w:r>
            <w:proofErr w:type="spellEnd"/>
            <w:r w:rsidRPr="002A5DC7">
              <w:rPr>
                <w:bCs/>
                <w:sz w:val="24"/>
                <w:szCs w:val="24"/>
                <w:lang w:val="ro-RO" w:eastAsia="ru-RU"/>
              </w:rPr>
              <w:t xml:space="preserve"> </w:t>
            </w:r>
            <w:proofErr w:type="spellStart"/>
            <w:r w:rsidRPr="002A5DC7">
              <w:rPr>
                <w:bCs/>
                <w:sz w:val="24"/>
                <w:szCs w:val="24"/>
                <w:lang w:eastAsia="ru-RU"/>
              </w:rPr>
              <w:t>în</w:t>
            </w:r>
            <w:proofErr w:type="spellEnd"/>
            <w:r w:rsidRPr="002A5DC7">
              <w:rPr>
                <w:bCs/>
                <w:sz w:val="24"/>
                <w:szCs w:val="24"/>
                <w:lang w:eastAsia="ru-RU"/>
              </w:rPr>
              <w:t xml:space="preserve"> </w:t>
            </w:r>
            <w:proofErr w:type="spellStart"/>
            <w:r w:rsidRPr="002A5DC7">
              <w:rPr>
                <w:bCs/>
                <w:sz w:val="24"/>
                <w:szCs w:val="24"/>
                <w:lang w:eastAsia="ru-RU"/>
              </w:rPr>
              <w:t>toate</w:t>
            </w:r>
            <w:proofErr w:type="spellEnd"/>
            <w:r w:rsidRPr="002A5DC7">
              <w:rPr>
                <w:bCs/>
                <w:sz w:val="24"/>
                <w:szCs w:val="24"/>
                <w:lang w:eastAsia="ru-RU"/>
              </w:rPr>
              <w:t xml:space="preserve"> </w:t>
            </w:r>
            <w:proofErr w:type="spellStart"/>
            <w:r w:rsidRPr="002A5DC7">
              <w:rPr>
                <w:bCs/>
                <w:sz w:val="24"/>
                <w:szCs w:val="24"/>
                <w:lang w:eastAsia="ru-RU"/>
              </w:rPr>
              <w:t>ramurile</w:t>
            </w:r>
            <w:proofErr w:type="spellEnd"/>
            <w:r w:rsidRPr="002A5DC7">
              <w:rPr>
                <w:bCs/>
                <w:sz w:val="24"/>
                <w:szCs w:val="24"/>
                <w:lang w:eastAsia="ru-RU"/>
              </w:rPr>
              <w:t xml:space="preserve"> </w:t>
            </w:r>
            <w:proofErr w:type="spellStart"/>
            <w:r w:rsidRPr="002A5DC7">
              <w:rPr>
                <w:bCs/>
                <w:sz w:val="24"/>
                <w:szCs w:val="24"/>
                <w:lang w:eastAsia="ru-RU"/>
              </w:rPr>
              <w:t>economiei</w:t>
            </w:r>
            <w:proofErr w:type="spellEnd"/>
            <w:r w:rsidRPr="002A5DC7">
              <w:rPr>
                <w:bCs/>
                <w:sz w:val="24"/>
                <w:szCs w:val="24"/>
                <w:lang w:eastAsia="ru-RU"/>
              </w:rPr>
              <w:t xml:space="preserve"> </w:t>
            </w:r>
            <w:proofErr w:type="spellStart"/>
            <w:r w:rsidRPr="002A5DC7">
              <w:rPr>
                <w:bCs/>
                <w:sz w:val="24"/>
                <w:szCs w:val="24"/>
                <w:lang w:eastAsia="ru-RU"/>
              </w:rPr>
              <w:t>naţionale</w:t>
            </w:r>
            <w:proofErr w:type="spellEnd"/>
            <w:r>
              <w:rPr>
                <w:bCs/>
                <w:sz w:val="24"/>
                <w:szCs w:val="24"/>
                <w:lang w:eastAsia="ru-RU"/>
              </w:rPr>
              <w:t xml:space="preserve">, </w:t>
            </w:r>
            <w:proofErr w:type="spellStart"/>
            <w:r>
              <w:rPr>
                <w:bCs/>
                <w:sz w:val="24"/>
                <w:szCs w:val="24"/>
                <w:lang w:eastAsia="ru-RU"/>
              </w:rPr>
              <w:t>calculat</w:t>
            </w:r>
            <w:proofErr w:type="spellEnd"/>
            <w:r w:rsidRPr="002A5DC7">
              <w:rPr>
                <w:bCs/>
                <w:sz w:val="24"/>
                <w:szCs w:val="24"/>
                <w:lang w:eastAsia="ru-RU"/>
              </w:rPr>
              <w:t xml:space="preserve"> </w:t>
            </w:r>
            <w:proofErr w:type="spellStart"/>
            <w:r w:rsidRPr="002A5DC7">
              <w:rPr>
                <w:bCs/>
                <w:sz w:val="24"/>
                <w:szCs w:val="24"/>
                <w:lang w:eastAsia="ru-RU"/>
              </w:rPr>
              <w:t>în</w:t>
            </w:r>
            <w:proofErr w:type="spellEnd"/>
            <w:r w:rsidRPr="002A5DC7">
              <w:rPr>
                <w:bCs/>
                <w:sz w:val="24"/>
                <w:szCs w:val="24"/>
                <w:lang w:eastAsia="ru-RU"/>
              </w:rPr>
              <w:t xml:space="preserve"> </w:t>
            </w:r>
            <w:proofErr w:type="spellStart"/>
            <w:r w:rsidRPr="002A5DC7">
              <w:rPr>
                <w:bCs/>
                <w:sz w:val="24"/>
                <w:szCs w:val="24"/>
                <w:lang w:eastAsia="ru-RU"/>
              </w:rPr>
              <w:t>funcție</w:t>
            </w:r>
            <w:proofErr w:type="spellEnd"/>
            <w:r w:rsidRPr="002A5DC7">
              <w:rPr>
                <w:bCs/>
                <w:sz w:val="24"/>
                <w:szCs w:val="24"/>
                <w:lang w:eastAsia="ru-RU"/>
              </w:rPr>
              <w:t xml:space="preserve"> de </w:t>
            </w:r>
            <w:proofErr w:type="spellStart"/>
            <w:r w:rsidRPr="002A5DC7">
              <w:rPr>
                <w:bCs/>
                <w:sz w:val="24"/>
                <w:szCs w:val="24"/>
                <w:lang w:eastAsia="ru-RU"/>
              </w:rPr>
              <w:t>salariile</w:t>
            </w:r>
            <w:proofErr w:type="spellEnd"/>
            <w:r w:rsidRPr="002A5DC7">
              <w:rPr>
                <w:bCs/>
                <w:sz w:val="24"/>
                <w:szCs w:val="24"/>
                <w:lang w:eastAsia="ru-RU"/>
              </w:rPr>
              <w:t xml:space="preserve"> </w:t>
            </w:r>
            <w:proofErr w:type="spellStart"/>
            <w:r w:rsidRPr="002A5DC7">
              <w:rPr>
                <w:bCs/>
                <w:sz w:val="24"/>
                <w:szCs w:val="24"/>
                <w:lang w:eastAsia="ru-RU"/>
              </w:rPr>
              <w:t>stabilite</w:t>
            </w:r>
            <w:proofErr w:type="spellEnd"/>
            <w:r w:rsidRPr="002A5DC7">
              <w:rPr>
                <w:bCs/>
                <w:sz w:val="24"/>
                <w:szCs w:val="24"/>
                <w:lang w:eastAsia="ru-RU"/>
              </w:rPr>
              <w:t xml:space="preserve"> conform </w:t>
            </w:r>
            <w:proofErr w:type="spellStart"/>
            <w:r w:rsidRPr="002A5DC7">
              <w:rPr>
                <w:bCs/>
                <w:sz w:val="24"/>
                <w:szCs w:val="24"/>
                <w:lang w:eastAsia="ru-RU"/>
              </w:rPr>
              <w:t>Legii</w:t>
            </w:r>
            <w:proofErr w:type="spellEnd"/>
            <w:r w:rsidRPr="002A5DC7">
              <w:rPr>
                <w:bCs/>
                <w:sz w:val="24"/>
                <w:szCs w:val="24"/>
                <w:lang w:eastAsia="ru-RU"/>
              </w:rPr>
              <w:t xml:space="preserve"> </w:t>
            </w:r>
            <w:proofErr w:type="spellStart"/>
            <w:r w:rsidRPr="002A5DC7">
              <w:rPr>
                <w:bCs/>
                <w:sz w:val="24"/>
                <w:szCs w:val="24"/>
                <w:lang w:eastAsia="ru-RU"/>
              </w:rPr>
              <w:t>noi</w:t>
            </w:r>
            <w:proofErr w:type="spellEnd"/>
            <w:r w:rsidRPr="002A5DC7">
              <w:rPr>
                <w:bCs/>
                <w:sz w:val="24"/>
                <w:szCs w:val="24"/>
                <w:lang w:eastAsia="ru-RU"/>
              </w:rPr>
              <w:t xml:space="preserve"> de </w:t>
            </w:r>
            <w:proofErr w:type="spellStart"/>
            <w:r w:rsidRPr="002A5DC7">
              <w:rPr>
                <w:bCs/>
                <w:sz w:val="24"/>
                <w:szCs w:val="24"/>
                <w:lang w:eastAsia="ru-RU"/>
              </w:rPr>
              <w:t>salarizare</w:t>
            </w:r>
            <w:proofErr w:type="spellEnd"/>
            <w:r w:rsidRPr="002A5DC7">
              <w:rPr>
                <w:bCs/>
                <w:sz w:val="24"/>
                <w:szCs w:val="24"/>
                <w:lang w:eastAsia="ru-RU"/>
              </w:rPr>
              <w:t xml:space="preserve">. </w:t>
            </w:r>
          </w:p>
          <w:p w:rsidR="00153521" w:rsidRPr="002A5DC7" w:rsidRDefault="00153521" w:rsidP="0017537A">
            <w:pPr>
              <w:pStyle w:val="a4"/>
              <w:tabs>
                <w:tab w:val="left" w:pos="851"/>
              </w:tabs>
              <w:spacing w:line="276" w:lineRule="auto"/>
              <w:ind w:left="29" w:firstLine="595"/>
              <w:rPr>
                <w:rFonts w:eastAsia="Calibri"/>
                <w:sz w:val="24"/>
                <w:szCs w:val="24"/>
                <w:lang w:val="ro-MD"/>
              </w:rPr>
            </w:pPr>
            <w:r w:rsidRPr="002A5DC7">
              <w:rPr>
                <w:rFonts w:eastAsia="Calibri"/>
                <w:sz w:val="24"/>
                <w:szCs w:val="24"/>
                <w:lang w:val="ro-MD"/>
              </w:rPr>
              <w:t xml:space="preserve"> </w:t>
            </w:r>
            <w:r>
              <w:rPr>
                <w:sz w:val="24"/>
                <w:szCs w:val="24"/>
                <w:lang w:val="ro-MD"/>
              </w:rPr>
              <w:t>M</w:t>
            </w:r>
            <w:r w:rsidRPr="002A5DC7">
              <w:rPr>
                <w:sz w:val="24"/>
                <w:szCs w:val="24"/>
                <w:lang w:val="ro-MD"/>
              </w:rPr>
              <w:t xml:space="preserve">odul de calculare a salariului mediu lunar luat în calcul la stabilirea diferenței de salariu și plăților compensatorii, </w:t>
            </w:r>
            <w:r w:rsidRPr="002A5DC7">
              <w:rPr>
                <w:rFonts w:eastAsia="Calibri"/>
                <w:sz w:val="24"/>
                <w:szCs w:val="24"/>
                <w:lang w:val="ro-MD"/>
              </w:rPr>
              <w:t xml:space="preserve">a fost elaborat întru executarea art. 27 alin. (4) din </w:t>
            </w:r>
            <w:r w:rsidRPr="002A5DC7">
              <w:rPr>
                <w:sz w:val="24"/>
                <w:szCs w:val="24"/>
                <w:lang w:val="ro-MD"/>
              </w:rPr>
              <w:t xml:space="preserve">Legea </w:t>
            </w:r>
            <w:r w:rsidRPr="002A5DC7">
              <w:rPr>
                <w:rFonts w:eastAsia="Batang"/>
                <w:sz w:val="24"/>
                <w:szCs w:val="24"/>
                <w:lang w:val="ro-MD"/>
              </w:rPr>
              <w:t>privind sistemul unitar de salarizare în sectorul bugetar</w:t>
            </w:r>
            <w:r w:rsidRPr="002A5DC7">
              <w:rPr>
                <w:rFonts w:eastAsia="Calibri"/>
                <w:sz w:val="24"/>
                <w:szCs w:val="24"/>
                <w:lang w:val="ro-MD"/>
              </w:rPr>
              <w:t xml:space="preserve">. În acest sens, </w:t>
            </w:r>
            <w:r>
              <w:rPr>
                <w:rFonts w:eastAsia="Calibri"/>
                <w:sz w:val="24"/>
                <w:szCs w:val="24"/>
                <w:lang w:val="ro-MD"/>
              </w:rPr>
              <w:t>î</w:t>
            </w:r>
            <w:r w:rsidRPr="002A5DC7">
              <w:rPr>
                <w:rFonts w:eastAsia="Calibri"/>
                <w:sz w:val="24"/>
                <w:szCs w:val="24"/>
                <w:lang w:val="ro-MD"/>
              </w:rPr>
              <w:t xml:space="preserve">n cazul în care pentru unele </w:t>
            </w:r>
            <w:r w:rsidRPr="002A5DC7">
              <w:rPr>
                <w:rFonts w:eastAsia="Calibri"/>
                <w:sz w:val="24"/>
                <w:szCs w:val="24"/>
                <w:lang w:val="ro-MD"/>
              </w:rPr>
              <w:lastRenderedPageBreak/>
              <w:t xml:space="preserve">persoane din unitățile bugetare, salariul lunar calculat începând cu 1 decembrie 2018 pentru o funcție cu durata normală a timpului de muncă, este mai mic decât salariul mediu lunar calculat anterior punerii în aplicare a </w:t>
            </w:r>
            <w:r w:rsidRPr="001F38EA">
              <w:rPr>
                <w:rFonts w:eastAsia="Calibri"/>
                <w:sz w:val="24"/>
                <w:szCs w:val="24"/>
                <w:lang w:val="ro-MD"/>
              </w:rPr>
              <w:t>Legii privind sistemul unitar de salarizare în sectorul bugetar, acestora, li se va păstra și achita difere</w:t>
            </w:r>
            <w:r w:rsidRPr="002A5DC7">
              <w:rPr>
                <w:rFonts w:eastAsia="Calibri"/>
                <w:sz w:val="24"/>
                <w:szCs w:val="24"/>
                <w:lang w:val="ro-MD"/>
              </w:rPr>
              <w:t xml:space="preserve">nța de salariu, calculat în funcție de salariul mediu lunar, fiind stabilită modalitatea de determinare a acestuia. Diferența de salariu lunar și plățile compensatorii se recalculează proporțional timpului efectiv lucrat. Garanțiile respective nu se aplică persoanelor care la data punerii în aplicare a Legii privind sistemul unitar de salarizare în sectorul bugetar au suspendate contractele individuale de muncă / raporturile de serviciu. </w:t>
            </w:r>
          </w:p>
          <w:p w:rsidR="00153521" w:rsidRPr="002A5DC7" w:rsidRDefault="00153521" w:rsidP="0017537A">
            <w:pPr>
              <w:spacing w:after="0" w:line="276" w:lineRule="auto"/>
              <w:ind w:left="29" w:firstLine="595"/>
              <w:jc w:val="both"/>
              <w:rPr>
                <w:rFonts w:ascii="Times New Roman" w:hAnsi="Times New Roman" w:cs="Times New Roman"/>
                <w:bCs/>
                <w:sz w:val="24"/>
                <w:szCs w:val="24"/>
                <w:lang w:val="ro-MD"/>
              </w:rPr>
            </w:pPr>
            <w:r w:rsidRPr="002A5DC7">
              <w:rPr>
                <w:rFonts w:ascii="Times New Roman" w:eastAsia="Calibri" w:hAnsi="Times New Roman" w:cs="Times New Roman"/>
                <w:sz w:val="24"/>
                <w:szCs w:val="24"/>
                <w:lang w:val="ro-MD"/>
              </w:rPr>
              <w:t>Suplimentar, î</w:t>
            </w:r>
            <w:r w:rsidRPr="002A5DC7">
              <w:rPr>
                <w:rFonts w:ascii="Times New Roman" w:hAnsi="Times New Roman" w:cs="Times New Roman"/>
                <w:bCs/>
                <w:sz w:val="24"/>
                <w:szCs w:val="24"/>
                <w:lang w:val="ro-MD"/>
              </w:rPr>
              <w:t xml:space="preserve">ntr-un șir de </w:t>
            </w:r>
            <w:proofErr w:type="spellStart"/>
            <w:r w:rsidRPr="002A5DC7">
              <w:rPr>
                <w:rFonts w:ascii="Times New Roman" w:hAnsi="Times New Roman" w:cs="Times New Roman"/>
                <w:bCs/>
                <w:sz w:val="24"/>
                <w:szCs w:val="24"/>
                <w:lang w:val="ro-MD"/>
              </w:rPr>
              <w:t>hotărîri</w:t>
            </w:r>
            <w:proofErr w:type="spellEnd"/>
            <w:r w:rsidRPr="002A5DC7">
              <w:rPr>
                <w:rFonts w:ascii="Times New Roman" w:hAnsi="Times New Roman" w:cs="Times New Roman"/>
                <w:bCs/>
                <w:sz w:val="24"/>
                <w:szCs w:val="24"/>
                <w:lang w:val="ro-MD"/>
              </w:rPr>
              <w:t xml:space="preserve"> ale Guvernului se propune de a exclude referința la legile actuale în domeniul salarizării, </w:t>
            </w:r>
            <w:r w:rsidRPr="002A5DC7">
              <w:rPr>
                <w:rFonts w:ascii="Times New Roman" w:eastAsia="Times New Roman" w:hAnsi="Times New Roman" w:cs="Times New Roman"/>
                <w:sz w:val="24"/>
                <w:szCs w:val="24"/>
                <w:lang w:val="ro-MD"/>
              </w:rPr>
              <w:t xml:space="preserve">care se abrogă prin Legea </w:t>
            </w:r>
            <w:r w:rsidRPr="002A5DC7">
              <w:rPr>
                <w:rFonts w:ascii="Times New Roman" w:eastAsia="Batang" w:hAnsi="Times New Roman" w:cs="Times New Roman"/>
                <w:sz w:val="24"/>
                <w:szCs w:val="24"/>
                <w:lang w:val="ro-MD"/>
              </w:rPr>
              <w:t xml:space="preserve">privind sistemul unitar de salarizare în sectorul bugetar și </w:t>
            </w:r>
            <w:proofErr w:type="spellStart"/>
            <w:r w:rsidRPr="002A5DC7">
              <w:rPr>
                <w:rFonts w:ascii="Times New Roman" w:eastAsia="Batang" w:hAnsi="Times New Roman" w:cs="Times New Roman"/>
                <w:sz w:val="24"/>
                <w:szCs w:val="24"/>
                <w:lang w:val="ro-MD"/>
              </w:rPr>
              <w:t>ținînd</w:t>
            </w:r>
            <w:proofErr w:type="spellEnd"/>
            <w:r w:rsidRPr="002A5DC7">
              <w:rPr>
                <w:rFonts w:ascii="Times New Roman" w:eastAsia="Batang" w:hAnsi="Times New Roman" w:cs="Times New Roman"/>
                <w:sz w:val="24"/>
                <w:szCs w:val="24"/>
                <w:lang w:val="ro-MD"/>
              </w:rPr>
              <w:t xml:space="preserve"> cont de modificările propuse în actele legislative aferente din Legea pentru executarea articolului 30 din Legea privind sistemul unitar de salarizare în sectorul bugetar.</w:t>
            </w:r>
          </w:p>
          <w:p w:rsidR="00153521" w:rsidRPr="002A5DC7" w:rsidRDefault="00153521" w:rsidP="0017537A">
            <w:pPr>
              <w:spacing w:after="0" w:line="276" w:lineRule="auto"/>
              <w:ind w:left="29" w:firstLine="595"/>
              <w:jc w:val="both"/>
              <w:rPr>
                <w:rFonts w:ascii="Times New Roman" w:eastAsia="Calibri" w:hAnsi="Times New Roman" w:cs="Times New Roman"/>
                <w:sz w:val="24"/>
                <w:szCs w:val="24"/>
                <w:lang w:val="ro-MD"/>
              </w:rPr>
            </w:pPr>
            <w:r w:rsidRPr="002A5DC7">
              <w:rPr>
                <w:rFonts w:ascii="Times New Roman" w:hAnsi="Times New Roman" w:cs="Times New Roman"/>
                <w:bCs/>
                <w:sz w:val="24"/>
                <w:szCs w:val="24"/>
                <w:lang w:val="ro-MD"/>
              </w:rPr>
              <w:t>De asemenea</w:t>
            </w:r>
            <w:r>
              <w:rPr>
                <w:rFonts w:ascii="Times New Roman" w:hAnsi="Times New Roman" w:cs="Times New Roman"/>
                <w:bCs/>
                <w:sz w:val="24"/>
                <w:szCs w:val="24"/>
                <w:lang w:val="ro-MD"/>
              </w:rPr>
              <w:t>,</w:t>
            </w:r>
            <w:r w:rsidRPr="002A5DC7">
              <w:rPr>
                <w:rFonts w:ascii="Times New Roman" w:hAnsi="Times New Roman" w:cs="Times New Roman"/>
                <w:bCs/>
                <w:sz w:val="24"/>
                <w:szCs w:val="24"/>
                <w:lang w:val="ro-MD"/>
              </w:rPr>
              <w:t xml:space="preserve"> au fost abrogate un șir de </w:t>
            </w:r>
            <w:proofErr w:type="spellStart"/>
            <w:r w:rsidRPr="002A5DC7">
              <w:rPr>
                <w:rFonts w:ascii="Times New Roman" w:hAnsi="Times New Roman" w:cs="Times New Roman"/>
                <w:bCs/>
                <w:sz w:val="24"/>
                <w:szCs w:val="24"/>
                <w:lang w:val="ro-MD"/>
              </w:rPr>
              <w:t>Hotărîri</w:t>
            </w:r>
            <w:proofErr w:type="spellEnd"/>
            <w:r w:rsidRPr="002A5DC7">
              <w:rPr>
                <w:rFonts w:ascii="Times New Roman" w:hAnsi="Times New Roman" w:cs="Times New Roman"/>
                <w:bCs/>
                <w:sz w:val="24"/>
                <w:szCs w:val="24"/>
                <w:lang w:val="ro-MD"/>
              </w:rPr>
              <w:t xml:space="preserve"> ale Guvernului care odată cu adoptarea Legii </w:t>
            </w:r>
            <w:r w:rsidRPr="002A5DC7">
              <w:rPr>
                <w:rFonts w:ascii="Times New Roman" w:eastAsia="Batang" w:hAnsi="Times New Roman" w:cs="Times New Roman"/>
                <w:sz w:val="24"/>
                <w:szCs w:val="24"/>
                <w:lang w:val="ro-MD"/>
              </w:rPr>
              <w:t>privind sistemul unitar de salarizare în sectorul bugetar</w:t>
            </w:r>
            <w:r w:rsidRPr="002A5DC7">
              <w:rPr>
                <w:rFonts w:ascii="Times New Roman" w:hAnsi="Times New Roman" w:cs="Times New Roman"/>
                <w:bCs/>
                <w:sz w:val="24"/>
                <w:szCs w:val="24"/>
                <w:lang w:val="ro-MD"/>
              </w:rPr>
              <w:t xml:space="preserve"> s-au consumat și nu produc efecte juridice.</w:t>
            </w:r>
          </w:p>
        </w:tc>
      </w:tr>
      <w:tr w:rsidR="00153521" w:rsidRPr="00DA4413" w:rsidTr="0017537A">
        <w:tc>
          <w:tcPr>
            <w:tcW w:w="5000" w:type="pct"/>
            <w:shd w:val="clear" w:color="auto" w:fill="D9D9D9"/>
          </w:tcPr>
          <w:p w:rsidR="00153521" w:rsidRPr="00DA4413" w:rsidRDefault="00153521" w:rsidP="00153521">
            <w:pPr>
              <w:pStyle w:val="a4"/>
              <w:numPr>
                <w:ilvl w:val="0"/>
                <w:numId w:val="1"/>
              </w:numPr>
              <w:tabs>
                <w:tab w:val="left" w:pos="884"/>
              </w:tabs>
              <w:spacing w:after="120"/>
              <w:ind w:left="0" w:firstLine="890"/>
              <w:rPr>
                <w:b/>
                <w:sz w:val="26"/>
                <w:szCs w:val="26"/>
                <w:lang w:val="ro-MD"/>
              </w:rPr>
            </w:pPr>
            <w:r w:rsidRPr="00DA4413">
              <w:rPr>
                <w:b/>
                <w:sz w:val="26"/>
                <w:szCs w:val="26"/>
                <w:lang w:val="ro-MD"/>
              </w:rPr>
              <w:lastRenderedPageBreak/>
              <w:t xml:space="preserve">Fundamentarea </w:t>
            </w:r>
            <w:proofErr w:type="spellStart"/>
            <w:r w:rsidRPr="00DA4413">
              <w:rPr>
                <w:b/>
                <w:sz w:val="26"/>
                <w:szCs w:val="26"/>
                <w:lang w:val="ro-MD"/>
              </w:rPr>
              <w:t>economico</w:t>
            </w:r>
            <w:proofErr w:type="spellEnd"/>
            <w:r w:rsidRPr="00DA4413">
              <w:rPr>
                <w:b/>
                <w:sz w:val="26"/>
                <w:szCs w:val="26"/>
                <w:lang w:val="ro-MD"/>
              </w:rPr>
              <w:t>-financiară</w:t>
            </w:r>
          </w:p>
        </w:tc>
      </w:tr>
      <w:tr w:rsidR="00153521" w:rsidRPr="00DA4413" w:rsidTr="0017537A">
        <w:trPr>
          <w:trHeight w:val="1100"/>
        </w:trPr>
        <w:tc>
          <w:tcPr>
            <w:tcW w:w="5000" w:type="pct"/>
            <w:hideMark/>
          </w:tcPr>
          <w:p w:rsidR="00153521" w:rsidRPr="00DA4413" w:rsidRDefault="00153521" w:rsidP="0017537A">
            <w:pPr>
              <w:ind w:firstLine="596"/>
              <w:jc w:val="both"/>
              <w:rPr>
                <w:rFonts w:ascii="Times New Roman" w:hAnsi="Times New Roman" w:cs="Times New Roman"/>
                <w:sz w:val="24"/>
                <w:szCs w:val="24"/>
                <w:lang w:val="ro-MD"/>
              </w:rPr>
            </w:pPr>
            <w:r w:rsidRPr="002A5DC7">
              <w:rPr>
                <w:rFonts w:ascii="Times New Roman" w:hAnsi="Times New Roman" w:cs="Times New Roman"/>
                <w:sz w:val="24"/>
                <w:szCs w:val="24"/>
                <w:lang w:val="ro-MD"/>
              </w:rPr>
              <w:t xml:space="preserve">Proiectul nu implică careva costuri financiare. </w:t>
            </w:r>
            <w:r>
              <w:rPr>
                <w:rFonts w:ascii="Times New Roman" w:hAnsi="Times New Roman" w:cs="Times New Roman"/>
                <w:sz w:val="24"/>
                <w:szCs w:val="24"/>
                <w:lang w:val="ro-MD"/>
              </w:rPr>
              <w:t>Actele normative abrogate și n</w:t>
            </w:r>
            <w:r w:rsidRPr="002A5DC7">
              <w:rPr>
                <w:rFonts w:ascii="Times New Roman" w:hAnsi="Times New Roman" w:cs="Times New Roman"/>
                <w:sz w:val="24"/>
                <w:szCs w:val="24"/>
                <w:lang w:val="ro-MD"/>
              </w:rPr>
              <w:t xml:space="preserve">ormele </w:t>
            </w:r>
            <w:r>
              <w:rPr>
                <w:rFonts w:ascii="Times New Roman" w:hAnsi="Times New Roman" w:cs="Times New Roman"/>
                <w:sz w:val="24"/>
                <w:szCs w:val="24"/>
                <w:lang w:val="ro-MD"/>
              </w:rPr>
              <w:t>modificate</w:t>
            </w:r>
            <w:r w:rsidRPr="002A5DC7">
              <w:rPr>
                <w:rFonts w:ascii="Times New Roman" w:hAnsi="Times New Roman" w:cs="Times New Roman"/>
                <w:sz w:val="24"/>
                <w:szCs w:val="24"/>
                <w:lang w:val="ro-MD"/>
              </w:rPr>
              <w:t xml:space="preserve">, după caz, au fost efectuate întru executarea Legii cu privire la sistemul unitar de salarizare în sectorul bugetar și se vor implementa </w:t>
            </w:r>
            <w:r>
              <w:rPr>
                <w:rFonts w:ascii="Times New Roman" w:hAnsi="Times New Roman" w:cs="Times New Roman"/>
                <w:sz w:val="24"/>
                <w:szCs w:val="24"/>
                <w:lang w:val="ro-MD"/>
              </w:rPr>
              <w:t>în limitele (</w:t>
            </w:r>
            <w:r w:rsidRPr="002A5DC7">
              <w:rPr>
                <w:rFonts w:ascii="Times New Roman" w:hAnsi="Times New Roman" w:cs="Times New Roman"/>
                <w:sz w:val="24"/>
                <w:szCs w:val="24"/>
                <w:lang w:val="ro-MD"/>
              </w:rPr>
              <w:t>din contul</w:t>
            </w:r>
            <w:r>
              <w:rPr>
                <w:rFonts w:ascii="Times New Roman" w:hAnsi="Times New Roman" w:cs="Times New Roman"/>
                <w:sz w:val="24"/>
                <w:szCs w:val="24"/>
                <w:lang w:val="ro-MD"/>
              </w:rPr>
              <w:t>)</w:t>
            </w:r>
            <w:r w:rsidRPr="002A5DC7">
              <w:rPr>
                <w:rFonts w:ascii="Times New Roman" w:hAnsi="Times New Roman" w:cs="Times New Roman"/>
                <w:sz w:val="24"/>
                <w:szCs w:val="24"/>
                <w:lang w:val="ro-MD"/>
              </w:rPr>
              <w:t xml:space="preserve"> alocațiilor prevăzute pentru realizarea acesteia</w:t>
            </w:r>
            <w:r w:rsidRPr="00DA4413">
              <w:rPr>
                <w:rFonts w:ascii="Times New Roman" w:hAnsi="Times New Roman" w:cs="Times New Roman"/>
                <w:sz w:val="24"/>
                <w:szCs w:val="24"/>
                <w:lang w:val="ro-MD"/>
              </w:rPr>
              <w:t>.</w:t>
            </w:r>
          </w:p>
        </w:tc>
      </w:tr>
      <w:tr w:rsidR="00153521" w:rsidRPr="00DA4413" w:rsidTr="0017537A">
        <w:trPr>
          <w:trHeight w:val="61"/>
        </w:trPr>
        <w:tc>
          <w:tcPr>
            <w:tcW w:w="5000" w:type="pct"/>
            <w:shd w:val="clear" w:color="auto" w:fill="D9D9D9"/>
            <w:hideMark/>
          </w:tcPr>
          <w:p w:rsidR="00153521" w:rsidRPr="00DA4413" w:rsidRDefault="00153521" w:rsidP="00153521">
            <w:pPr>
              <w:pStyle w:val="a4"/>
              <w:numPr>
                <w:ilvl w:val="0"/>
                <w:numId w:val="1"/>
              </w:numPr>
              <w:tabs>
                <w:tab w:val="left" w:pos="884"/>
              </w:tabs>
              <w:spacing w:after="120"/>
              <w:ind w:left="0" w:firstLine="890"/>
              <w:rPr>
                <w:b/>
                <w:sz w:val="26"/>
                <w:szCs w:val="26"/>
                <w:lang w:val="ro-MD"/>
              </w:rPr>
            </w:pPr>
            <w:r w:rsidRPr="00DA4413">
              <w:rPr>
                <w:b/>
                <w:sz w:val="26"/>
                <w:szCs w:val="26"/>
                <w:lang w:val="ro-MD"/>
              </w:rPr>
              <w:t>Avizarea și consultarea publică a proiectului</w:t>
            </w:r>
          </w:p>
        </w:tc>
      </w:tr>
      <w:tr w:rsidR="00153521" w:rsidRPr="00DA4413" w:rsidTr="0017537A">
        <w:tc>
          <w:tcPr>
            <w:tcW w:w="5000" w:type="pct"/>
            <w:hideMark/>
          </w:tcPr>
          <w:p w:rsidR="00153521" w:rsidRPr="00DA4413" w:rsidRDefault="00153521" w:rsidP="0017537A">
            <w:pPr>
              <w:tabs>
                <w:tab w:val="left" w:pos="586"/>
              </w:tabs>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         </w:t>
            </w:r>
            <w:r w:rsidRPr="00DA4413">
              <w:rPr>
                <w:rFonts w:ascii="Times New Roman" w:hAnsi="Times New Roman" w:cs="Times New Roman"/>
                <w:sz w:val="24"/>
                <w:szCs w:val="24"/>
                <w:lang w:val="ro-MD"/>
              </w:rPr>
              <w:t xml:space="preserve">În scopul respectării prevederilor Legii nr.239/ 2008 privind transparența în procesul decizional, proiectul </w:t>
            </w:r>
            <w:proofErr w:type="spellStart"/>
            <w:r w:rsidRPr="00DA4413">
              <w:rPr>
                <w:rFonts w:ascii="Times New Roman" w:hAnsi="Times New Roman" w:cs="Times New Roman"/>
                <w:sz w:val="24"/>
                <w:szCs w:val="24"/>
                <w:lang w:val="ro-MD"/>
              </w:rPr>
              <w:t>hotărîrii</w:t>
            </w:r>
            <w:proofErr w:type="spellEnd"/>
            <w:r w:rsidRPr="00DA4413">
              <w:rPr>
                <w:rFonts w:ascii="Times New Roman" w:hAnsi="Times New Roman" w:cs="Times New Roman"/>
                <w:sz w:val="24"/>
                <w:szCs w:val="24"/>
                <w:lang w:val="ro-MD"/>
              </w:rPr>
              <w:t xml:space="preserve"> Guvernului p</w:t>
            </w:r>
            <w:r w:rsidRPr="00DA4413">
              <w:rPr>
                <w:rFonts w:ascii="Times New Roman" w:eastAsia="Batang" w:hAnsi="Times New Roman" w:cs="Times New Roman"/>
                <w:sz w:val="24"/>
                <w:szCs w:val="24"/>
                <w:lang w:val="ro-MD"/>
              </w:rPr>
              <w:t>rivind punerea în aplicare a prevederilor Legii privind sistemul unitar de salarizare în sectorul bugetar va fi</w:t>
            </w:r>
            <w:r w:rsidRPr="00DA4413">
              <w:rPr>
                <w:rFonts w:ascii="Times New Roman" w:hAnsi="Times New Roman" w:cs="Times New Roman"/>
                <w:sz w:val="24"/>
                <w:szCs w:val="24"/>
                <w:lang w:val="ro-MD"/>
              </w:rPr>
              <w:t xml:space="preserve"> plasat pe pagina web oficială a Ministerului Finanțelor (</w:t>
            </w:r>
            <w:hyperlink r:id="rId5" w:history="1">
              <w:r w:rsidRPr="00DA4413">
                <w:rPr>
                  <w:rFonts w:ascii="Times New Roman" w:hAnsi="Times New Roman" w:cs="Times New Roman"/>
                  <w:sz w:val="24"/>
                  <w:szCs w:val="24"/>
                  <w:lang w:val="ro-MD"/>
                </w:rPr>
                <w:t>www.mf.gov.md</w:t>
              </w:r>
            </w:hyperlink>
            <w:r w:rsidRPr="00DA4413">
              <w:rPr>
                <w:rFonts w:ascii="Times New Roman" w:hAnsi="Times New Roman" w:cs="Times New Roman"/>
                <w:sz w:val="24"/>
                <w:szCs w:val="24"/>
                <w:lang w:val="ro-MD"/>
              </w:rPr>
              <w:t>), directoriul „Transparența decizională”, secțiunea „Procesul decizional”.</w:t>
            </w:r>
          </w:p>
          <w:p w:rsidR="00153521" w:rsidRPr="00DA4413" w:rsidRDefault="00153521" w:rsidP="0017537A">
            <w:pPr>
              <w:ind w:firstLine="878"/>
              <w:jc w:val="center"/>
              <w:rPr>
                <w:rFonts w:ascii="Times New Roman" w:hAnsi="Times New Roman" w:cs="Times New Roman"/>
                <w:b/>
                <w:sz w:val="24"/>
                <w:szCs w:val="24"/>
                <w:lang w:val="ro-MD"/>
              </w:rPr>
            </w:pPr>
            <w:r>
              <w:rPr>
                <w:rFonts w:ascii="Times New Roman" w:hAnsi="Times New Roman" w:cs="Times New Roman"/>
                <w:b/>
                <w:sz w:val="24"/>
                <w:szCs w:val="24"/>
                <w:lang w:val="ro-MD"/>
              </w:rPr>
              <w:t xml:space="preserve">     </w:t>
            </w:r>
          </w:p>
          <w:p w:rsidR="00153521" w:rsidRPr="00DA4413" w:rsidRDefault="00153521" w:rsidP="0017537A">
            <w:pPr>
              <w:jc w:val="center"/>
              <w:rPr>
                <w:rFonts w:ascii="Times New Roman" w:hAnsi="Times New Roman" w:cs="Times New Roman"/>
                <w:sz w:val="24"/>
                <w:szCs w:val="24"/>
                <w:lang w:val="ro-MD"/>
              </w:rPr>
            </w:pPr>
            <w:r w:rsidRPr="00DA4413">
              <w:rPr>
                <w:rFonts w:ascii="Times New Roman" w:hAnsi="Times New Roman" w:cs="Times New Roman"/>
                <w:b/>
                <w:sz w:val="24"/>
                <w:szCs w:val="24"/>
                <w:lang w:val="ro-MD"/>
              </w:rPr>
              <w:t xml:space="preserve">MINISTRU            </w:t>
            </w:r>
            <w:r>
              <w:rPr>
                <w:rFonts w:ascii="Times New Roman" w:hAnsi="Times New Roman" w:cs="Times New Roman"/>
                <w:b/>
                <w:sz w:val="24"/>
                <w:szCs w:val="24"/>
                <w:lang w:val="ro-MD"/>
              </w:rPr>
              <w:t xml:space="preserve">                  </w:t>
            </w:r>
            <w:r w:rsidRPr="00DA4413">
              <w:rPr>
                <w:rFonts w:ascii="Times New Roman" w:hAnsi="Times New Roman" w:cs="Times New Roman"/>
                <w:b/>
                <w:sz w:val="24"/>
                <w:szCs w:val="24"/>
                <w:lang w:val="ro-MD"/>
              </w:rPr>
              <w:t xml:space="preserve">                  Octavian ARMAȘU</w:t>
            </w:r>
          </w:p>
        </w:tc>
      </w:tr>
    </w:tbl>
    <w:p w:rsidR="00153521" w:rsidRPr="00DA4413" w:rsidRDefault="00153521" w:rsidP="00153521">
      <w:pPr>
        <w:rPr>
          <w:rFonts w:ascii="Times New Roman" w:hAnsi="Times New Roman" w:cs="Times New Roman"/>
          <w:sz w:val="24"/>
          <w:szCs w:val="24"/>
          <w:lang w:val="ro-MD"/>
        </w:rPr>
      </w:pPr>
    </w:p>
    <w:p w:rsidR="00153521" w:rsidRDefault="00153521" w:rsidP="00153521"/>
    <w:p w:rsidR="004E6226" w:rsidRDefault="004E6226">
      <w:bookmarkStart w:id="0" w:name="_GoBack"/>
      <w:bookmarkEnd w:id="0"/>
    </w:p>
    <w:sectPr w:rsidR="004E622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556B0"/>
    <w:multiLevelType w:val="hybridMultilevel"/>
    <w:tmpl w:val="DAE4F892"/>
    <w:lvl w:ilvl="0" w:tplc="0409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56E60C95"/>
    <w:multiLevelType w:val="hybridMultilevel"/>
    <w:tmpl w:val="D3FAA44A"/>
    <w:lvl w:ilvl="0" w:tplc="AB125FC0">
      <w:numFmt w:val="bullet"/>
      <w:lvlText w:val="-"/>
      <w:lvlJc w:val="left"/>
      <w:pPr>
        <w:ind w:left="927" w:hanging="360"/>
      </w:pPr>
      <w:rPr>
        <w:rFonts w:ascii="Calibri" w:eastAsiaTheme="minorHAnsi" w:hAnsi="Calibri" w:cs="Calibri" w:hint="default"/>
        <w:sz w:val="24"/>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521"/>
    <w:rsid w:val="00153521"/>
    <w:rsid w:val="004E6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421C3A-9B16-41F5-9BE2-774CF22BF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5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53521"/>
    <w:pPr>
      <w:spacing w:after="0" w:line="240" w:lineRule="auto"/>
      <w:ind w:firstLine="567"/>
      <w:jc w:val="both"/>
    </w:pPr>
    <w:rPr>
      <w:rFonts w:ascii="Times New Roman" w:eastAsia="Times New Roman" w:hAnsi="Times New Roman" w:cs="Times New Roman"/>
      <w:sz w:val="24"/>
      <w:szCs w:val="24"/>
      <w:lang w:val="ru-RU" w:eastAsia="ru-RU"/>
    </w:rPr>
  </w:style>
  <w:style w:type="paragraph" w:styleId="a4">
    <w:name w:val="List Paragraph"/>
    <w:basedOn w:val="a"/>
    <w:link w:val="a5"/>
    <w:uiPriority w:val="34"/>
    <w:qFormat/>
    <w:rsid w:val="00153521"/>
    <w:pPr>
      <w:spacing w:after="0" w:line="240" w:lineRule="auto"/>
      <w:ind w:left="720" w:firstLine="720"/>
      <w:contextualSpacing/>
      <w:jc w:val="both"/>
    </w:pPr>
    <w:rPr>
      <w:rFonts w:ascii="Times New Roman" w:eastAsia="Times New Roman" w:hAnsi="Times New Roman" w:cs="Times New Roman"/>
      <w:sz w:val="20"/>
      <w:szCs w:val="20"/>
    </w:rPr>
  </w:style>
  <w:style w:type="character" w:customStyle="1" w:styleId="a5">
    <w:name w:val="Абзац списка Знак"/>
    <w:basedOn w:val="a0"/>
    <w:link w:val="a4"/>
    <w:uiPriority w:val="34"/>
    <w:locked/>
    <w:rsid w:val="0015352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f.gov.m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1822</Words>
  <Characters>10390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Oxana Dubovicenco</dc:creator>
  <cp:keywords/>
  <dc:description/>
  <cp:lastModifiedBy>Oxana Dubovicenco</cp:lastModifiedBy>
  <cp:revision>1</cp:revision>
  <dcterms:created xsi:type="dcterms:W3CDTF">2018-11-23T09:16:00Z</dcterms:created>
  <dcterms:modified xsi:type="dcterms:W3CDTF">2018-11-23T09:17:00Z</dcterms:modified>
</cp:coreProperties>
</file>