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C5" w:rsidRPr="00B136EB" w:rsidRDefault="00103BC5" w:rsidP="00B136EB">
      <w:pPr>
        <w:spacing w:after="0" w:line="240" w:lineRule="auto"/>
        <w:ind w:left="425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B136EB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Notă informativă</w:t>
      </w:r>
    </w:p>
    <w:p w:rsidR="00B136EB" w:rsidRPr="00B136EB" w:rsidRDefault="00103BC5" w:rsidP="00B136EB">
      <w:pPr>
        <w:pBdr>
          <w:bottom w:val="single" w:sz="12" w:space="1" w:color="auto"/>
        </w:pBdr>
        <w:spacing w:after="0" w:line="240" w:lineRule="auto"/>
        <w:ind w:left="630" w:right="180" w:hanging="488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B136EB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la proiectul Hotărârii Guvernului cu privire la înființarea </w:t>
      </w:r>
    </w:p>
    <w:p w:rsidR="00B136EB" w:rsidRPr="00B136EB" w:rsidRDefault="00B136EB" w:rsidP="00B136EB">
      <w:pPr>
        <w:pBdr>
          <w:bottom w:val="single" w:sz="12" w:space="1" w:color="auto"/>
        </w:pBdr>
        <w:spacing w:after="0" w:line="240" w:lineRule="auto"/>
        <w:ind w:left="630" w:right="180" w:hanging="488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36EB">
        <w:rPr>
          <w:rFonts w:ascii="Times New Roman" w:hAnsi="Times New Roman"/>
          <w:b/>
          <w:sz w:val="24"/>
          <w:szCs w:val="24"/>
          <w:lang w:val="ro-RO"/>
        </w:rPr>
        <w:t>compoziției sculpturale „Piatra Păcii”</w:t>
      </w:r>
    </w:p>
    <w:p w:rsidR="00B136EB" w:rsidRPr="00B136EB" w:rsidRDefault="00B136EB" w:rsidP="00B136EB">
      <w:pPr>
        <w:pBdr>
          <w:bottom w:val="single" w:sz="12" w:space="1" w:color="auto"/>
        </w:pBdr>
        <w:spacing w:after="0" w:line="240" w:lineRule="auto"/>
        <w:ind w:left="630" w:right="180" w:hanging="488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36EB">
        <w:rPr>
          <w:rFonts w:ascii="Times New Roman" w:hAnsi="Times New Roman"/>
          <w:b/>
          <w:sz w:val="24"/>
          <w:szCs w:val="24"/>
          <w:lang w:val="ro-RO"/>
        </w:rPr>
        <w:t>în Scuarul Universității de Stat din Moldova, str. Mateevici,60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7"/>
      </w:tblGrid>
      <w:tr w:rsidR="00103BC5" w:rsidRPr="00C10A3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 xml:space="preserve">1. Denumirea autorului şi, după caz, a participanţilor la elaborarea proiectului </w:t>
            </w:r>
          </w:p>
        </w:tc>
      </w:tr>
      <w:tr w:rsidR="00103BC5" w:rsidRPr="00C10A3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426C43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Proiectul Hotărârii Guvernului a fost elaborat de către Ministerul Educației, Culturii și Cercetării în baza deciziei Consiliului </w:t>
            </w:r>
            <w:r w:rsidR="00B136EB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municipal Chișinău </w:t>
            </w:r>
            <w:r w:rsidR="00B670C1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și la solicitarea</w:t>
            </w:r>
            <w:r w:rsidR="006A6CA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</w:t>
            </w:r>
            <w:r w:rsidR="006314FF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Fundației pentru Relații Moldo-J</w:t>
            </w:r>
            <w:r w:rsidR="00426C43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aponeze</w:t>
            </w:r>
            <w:r w:rsidR="00B42287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</w:t>
            </w:r>
          </w:p>
        </w:tc>
      </w:tr>
      <w:tr w:rsidR="00103BC5" w:rsidRPr="00C10A3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2. Condiţiile ce au impus elaborarea proiectului de act normativ şi finalităţile urmărite</w:t>
            </w:r>
          </w:p>
        </w:tc>
      </w:tr>
      <w:tr w:rsidR="00103BC5" w:rsidRPr="00C10A3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C10A30" w:rsidRDefault="00103BC5" w:rsidP="00893413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</w:pP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Ministerul 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Educației, Culturii și Cercetării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a elaborat proiectul hotărârii de Guvern privind înființarea </w:t>
            </w:r>
            <w:r w:rsidR="00B136EB" w:rsidRPr="00B136EB">
              <w:rPr>
                <w:rFonts w:ascii="Times New Roman" w:hAnsi="Times New Roman"/>
                <w:sz w:val="24"/>
                <w:szCs w:val="24"/>
                <w:lang w:val="ro-RO" w:eastAsia="ar-SA"/>
              </w:rPr>
              <w:t>compoziției sculpturale „Piatra Păcii”, în Scuarul Universității de Stat din Moldova</w:t>
            </w:r>
            <w:r w:rsidR="00B136EB" w:rsidRPr="00B136EB">
              <w:rPr>
                <w:rFonts w:ascii="Times New Roman" w:hAnsi="Times New Roman"/>
                <w:sz w:val="24"/>
                <w:szCs w:val="24"/>
                <w:lang w:val="ro-RO"/>
              </w:rPr>
              <w:t>, str.A. Mateevici, 60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în conformitate cu prevederile art.7 alin.(1) din Legea monumentelor de for public nr.192</w:t>
            </w:r>
            <w:r w:rsidR="006D428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/2011 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(Monitorul Oficial al Republicii Moldova, 2011, nr. 197-202, art.569), în baza deciziei pe acest subiect a  Consiliului </w:t>
            </w:r>
            <w:r w:rsidR="00B136EB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municipal Chișinău nr. 6/19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din 0</w:t>
            </w:r>
            <w:r w:rsidR="00B136EB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4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.</w:t>
            </w:r>
            <w:r w:rsidR="00B136EB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1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0.2018 </w:t>
            </w:r>
            <w:r w:rsidRPr="00103BC5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 xml:space="preserve">Cu privire la </w:t>
            </w:r>
            <w:r w:rsidR="00B136EB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>edificarea compoziției sculpturale „Piatra Păcii” în scuarul Universității de Stat din Moldova, str. Mateevici, 60</w:t>
            </w:r>
            <w:r w:rsidRPr="00103BC5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 xml:space="preserve">”.  </w:t>
            </w:r>
          </w:p>
          <w:p w:rsidR="00103BC5" w:rsidRPr="00103BC5" w:rsidRDefault="00C10A30" w:rsidP="00893413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          </w:t>
            </w:r>
            <w:r w:rsidR="0089341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Astfel de compoziții sculpturale se regăsesc în peste 100 de state, care sunt expuse în muzee, parcuri sau alte zone publice, edificate la  inițiativa  Asociației „ Stone for Peace” din Japonia.</w:t>
            </w:r>
            <w:r w:rsidR="00426C4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89341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B670C1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Compoziția sculpturală </w:t>
            </w:r>
            <w:r w:rsidR="00103BC5" w:rsidRPr="00103B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se propune a fi edificat</w:t>
            </w:r>
            <w:r w:rsidR="00B670C1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ă</w:t>
            </w:r>
            <w:r w:rsidR="00103BC5" w:rsidRPr="00103B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în scopul comemorării </w:t>
            </w:r>
            <w:r w:rsidR="00B670C1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victimelor în urma bombardamentelor atomice de la Hiroshima și Nagasaki</w:t>
            </w:r>
            <w:r w:rsidR="00426C4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și în contextul celebrării aniversării a 25 de ani de la stabilirea relațiilor moldo-japoneze. Instalarea monumentului simbolizează un mesaj de pace și poartă un caracter simbolic în relația  bilaterală între Japonia și Republica Moldova.</w:t>
            </w:r>
          </w:p>
        </w:tc>
      </w:tr>
      <w:tr w:rsidR="00103BC5" w:rsidRPr="00C10A3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103BC5" w:rsidRPr="00C10A3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Actul normativ nu are ca scop armonizarea legislaţiei naţionale cu legislaţia Uniunii Europene</w:t>
            </w:r>
          </w:p>
        </w:tc>
      </w:tr>
      <w:tr w:rsidR="00103BC5" w:rsidRPr="00C10A3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4. Principalele prevederi ale proiectului şi evidenţierea elementelor noi</w:t>
            </w:r>
          </w:p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Monumentul va fi instalat în baza unui proiect de edificare avizat de către Ministerul Educației, Culturii și Cercetării prin intermediul Consiliului Național al Monumentelor de For Public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103BC5" w:rsidRPr="00C10A3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103BC5" w:rsidRPr="00C10A3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B670C1" w:rsidRDefault="00103BC5" w:rsidP="00B670C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B670C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5. Fundamentarea economico-financiară</w:t>
            </w:r>
          </w:p>
          <w:p w:rsidR="00103BC5" w:rsidRPr="00B670C1" w:rsidRDefault="00B670C1" w:rsidP="00B670C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670C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Cheltuielile </w:t>
            </w:r>
            <w:r w:rsidRPr="00B670C1">
              <w:rPr>
                <w:rFonts w:ascii="Times New Roman" w:hAnsi="Times New Roman"/>
                <w:sz w:val="24"/>
                <w:szCs w:val="24"/>
                <w:lang w:val="ro-RO" w:eastAsia="ar-SA"/>
              </w:rPr>
              <w:t>pentru elaborarea documentației de proiect, executarea, edificarea compoziției sculpturale și amenajarea terenului aferent, vor fi acoperite din contul mijloacelor financiare ale Fundației pentru Relații Moldo-Japoneze, în comun cu Asociația „ Stone for Peace” din Japonia.</w:t>
            </w:r>
          </w:p>
        </w:tc>
      </w:tr>
      <w:tr w:rsidR="00103BC5" w:rsidRPr="00C10A3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103BC5" w:rsidRPr="00C10A3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6. Modul de încorporare a actului în cadrul normativ în vigoare</w:t>
            </w:r>
          </w:p>
        </w:tc>
      </w:tr>
      <w:tr w:rsidR="00103BC5" w:rsidRPr="00C10A3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B670C1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Proiectul se încorporează perfect în sistemul actelor normative și nu va necesita modificarea altor acte legislative sau normative.</w:t>
            </w:r>
          </w:p>
        </w:tc>
      </w:tr>
      <w:tr w:rsidR="00103BC5" w:rsidRPr="00C10A30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FE507C" w:rsidRDefault="00103BC5" w:rsidP="00831A85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ru-RU"/>
              </w:rPr>
            </w:pPr>
          </w:p>
        </w:tc>
      </w:tr>
    </w:tbl>
    <w:p w:rsidR="00681404" w:rsidRPr="00681404" w:rsidRDefault="00103BC5" w:rsidP="00C10A30">
      <w:pPr>
        <w:tabs>
          <w:tab w:val="left" w:pos="3240"/>
        </w:tabs>
        <w:spacing w:after="120" w:line="276" w:lineRule="auto"/>
        <w:ind w:right="33"/>
        <w:rPr>
          <w:rFonts w:ascii="Times New Roman" w:hAnsi="Times New Roman"/>
          <w:b/>
          <w:sz w:val="28"/>
          <w:szCs w:val="28"/>
          <w:lang w:val="en-US"/>
        </w:rPr>
      </w:pPr>
      <w:r w:rsidRPr="00FE507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="003D7FE8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                                </w:t>
      </w:r>
      <w:r w:rsidRPr="00FE507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="00C10A30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Monica BABUC</w:t>
      </w:r>
    </w:p>
    <w:sectPr w:rsidR="00681404" w:rsidRPr="00681404" w:rsidSect="00D710C1">
      <w:footerReference w:type="default" r:id="rId7"/>
      <w:pgSz w:w="11906" w:h="16838"/>
      <w:pgMar w:top="709" w:right="849" w:bottom="709" w:left="1276" w:header="708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720" w:rsidRDefault="00DA1720" w:rsidP="009D3E31">
      <w:pPr>
        <w:spacing w:after="0" w:line="240" w:lineRule="auto"/>
      </w:pPr>
      <w:r>
        <w:separator/>
      </w:r>
    </w:p>
  </w:endnote>
  <w:endnote w:type="continuationSeparator" w:id="1">
    <w:p w:rsidR="00DA1720" w:rsidRDefault="00DA1720" w:rsidP="009D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0C1" w:rsidRDefault="00DA1720">
    <w:pPr>
      <w:pStyle w:val="a3"/>
      <w:jc w:val="right"/>
    </w:pPr>
  </w:p>
  <w:p w:rsidR="00D710C1" w:rsidRDefault="00DA172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720" w:rsidRDefault="00DA1720" w:rsidP="009D3E31">
      <w:pPr>
        <w:spacing w:after="0" w:line="240" w:lineRule="auto"/>
      </w:pPr>
      <w:r>
        <w:separator/>
      </w:r>
    </w:p>
  </w:footnote>
  <w:footnote w:type="continuationSeparator" w:id="1">
    <w:p w:rsidR="00DA1720" w:rsidRDefault="00DA1720" w:rsidP="009D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544C"/>
    <w:multiLevelType w:val="hybridMultilevel"/>
    <w:tmpl w:val="AB40330C"/>
    <w:lvl w:ilvl="0" w:tplc="F6026EA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07282"/>
    <w:multiLevelType w:val="hybridMultilevel"/>
    <w:tmpl w:val="0E6CC932"/>
    <w:lvl w:ilvl="0" w:tplc="0E8AFF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BC5"/>
    <w:rsid w:val="00046492"/>
    <w:rsid w:val="000B3254"/>
    <w:rsid w:val="000C5404"/>
    <w:rsid w:val="00103BC5"/>
    <w:rsid w:val="00115AC8"/>
    <w:rsid w:val="00140FE7"/>
    <w:rsid w:val="00160903"/>
    <w:rsid w:val="002E0D69"/>
    <w:rsid w:val="003D7FE8"/>
    <w:rsid w:val="00426C43"/>
    <w:rsid w:val="0048077E"/>
    <w:rsid w:val="006314FF"/>
    <w:rsid w:val="00681404"/>
    <w:rsid w:val="006A6CAD"/>
    <w:rsid w:val="006D4285"/>
    <w:rsid w:val="007B0C5E"/>
    <w:rsid w:val="00800C97"/>
    <w:rsid w:val="00893413"/>
    <w:rsid w:val="00896740"/>
    <w:rsid w:val="009D3E31"/>
    <w:rsid w:val="00AC230C"/>
    <w:rsid w:val="00B136EB"/>
    <w:rsid w:val="00B42287"/>
    <w:rsid w:val="00B670C1"/>
    <w:rsid w:val="00C0742D"/>
    <w:rsid w:val="00C10A30"/>
    <w:rsid w:val="00CD24C7"/>
    <w:rsid w:val="00DA1720"/>
    <w:rsid w:val="00E304F3"/>
    <w:rsid w:val="00E57501"/>
    <w:rsid w:val="00EE226A"/>
    <w:rsid w:val="00EE2392"/>
    <w:rsid w:val="00F27137"/>
    <w:rsid w:val="00FF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03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03BC5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0C5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5404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670C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2018-10-19T10:41:00Z</cp:lastPrinted>
  <dcterms:created xsi:type="dcterms:W3CDTF">2018-10-19T06:50:00Z</dcterms:created>
  <dcterms:modified xsi:type="dcterms:W3CDTF">2018-10-30T06:29:00Z</dcterms:modified>
</cp:coreProperties>
</file>