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40" w:rsidRPr="00B7417F" w:rsidRDefault="00C96940" w:rsidP="00C96940">
      <w:pPr>
        <w:spacing w:after="0" w:line="240" w:lineRule="auto"/>
        <w:rPr>
          <w:rFonts w:ascii="Times New Roman" w:hAnsi="Times New Roman"/>
          <w:b/>
          <w:sz w:val="40"/>
          <w:lang w:val="ro-RO"/>
        </w:rPr>
      </w:pP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40"/>
          <w:lang w:val="ro-RO"/>
        </w:rPr>
      </w:pPr>
      <w:r w:rsidRPr="00B7417F">
        <w:rPr>
          <w:rFonts w:ascii="Times New Roman" w:hAnsi="Times New Roman"/>
          <w:b/>
          <w:sz w:val="40"/>
          <w:lang w:val="ro-RO"/>
        </w:rPr>
        <w:t>GUVERNUL REPUBLICII MOLDOVA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30"/>
          <w:lang w:val="ro-RO"/>
        </w:rPr>
      </w:pP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  <w:r w:rsidRPr="00B7417F">
        <w:rPr>
          <w:rFonts w:ascii="Times New Roman" w:hAnsi="Times New Roman"/>
          <w:b/>
          <w:sz w:val="30"/>
          <w:lang w:val="ro-RO"/>
        </w:rPr>
        <w:t>HOTĂRÎRE</w:t>
      </w:r>
      <w:r w:rsidRPr="00B7417F">
        <w:rPr>
          <w:rFonts w:ascii="Times New Roman" w:hAnsi="Times New Roman"/>
          <w:sz w:val="28"/>
          <w:lang w:val="ro-RO"/>
        </w:rPr>
        <w:t xml:space="preserve"> nr.____   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  <w:r w:rsidRPr="00B7417F">
        <w:rPr>
          <w:rFonts w:ascii="Times New Roman" w:hAnsi="Times New Roman"/>
          <w:sz w:val="28"/>
          <w:lang w:val="ro-RO"/>
        </w:rPr>
        <w:t>din _________________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  <w:r w:rsidRPr="00B7417F">
        <w:rPr>
          <w:rFonts w:ascii="Times New Roman" w:hAnsi="Times New Roman"/>
          <w:sz w:val="28"/>
          <w:lang w:val="ro-RO"/>
        </w:rPr>
        <w:t>Chișinău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</w:p>
    <w:p w:rsidR="00885134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 xml:space="preserve">privind </w:t>
      </w:r>
      <w:r w:rsidR="00885134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proofErr w:type="spellStart"/>
      <w:r w:rsidR="00885134">
        <w:rPr>
          <w:rFonts w:ascii="Times New Roman" w:hAnsi="Times New Roman"/>
          <w:b/>
          <w:sz w:val="28"/>
          <w:szCs w:val="28"/>
          <w:lang w:val="ro-RO"/>
        </w:rPr>
        <w:t>H</w:t>
      </w:r>
      <w:r w:rsidR="00A5067E" w:rsidRPr="00B7417F">
        <w:rPr>
          <w:rFonts w:ascii="Times New Roman" w:hAnsi="Times New Roman"/>
          <w:b/>
          <w:sz w:val="28"/>
          <w:szCs w:val="28"/>
          <w:lang w:val="ro-RO"/>
        </w:rPr>
        <w:t>otărîri</w:t>
      </w:r>
      <w:r w:rsidR="00B12CCD" w:rsidRPr="00B7417F">
        <w:rPr>
          <w:rFonts w:ascii="Times New Roman" w:hAnsi="Times New Roman"/>
          <w:b/>
          <w:sz w:val="28"/>
          <w:szCs w:val="28"/>
          <w:lang w:val="ro-RO"/>
        </w:rPr>
        <w:t>i</w:t>
      </w:r>
      <w:proofErr w:type="spellEnd"/>
      <w:r w:rsidR="0088513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="00A5067E" w:rsidRPr="00B7417F">
        <w:rPr>
          <w:rFonts w:ascii="Times New Roman" w:hAnsi="Times New Roman"/>
          <w:b/>
          <w:sz w:val="28"/>
          <w:szCs w:val="28"/>
          <w:lang w:val="ro-RO"/>
        </w:rPr>
        <w:t>Guvern</w:t>
      </w:r>
      <w:r w:rsidR="00B12CCD" w:rsidRPr="00B7417F">
        <w:rPr>
          <w:rFonts w:ascii="Times New Roman" w:hAnsi="Times New Roman"/>
          <w:b/>
          <w:sz w:val="28"/>
          <w:szCs w:val="28"/>
          <w:lang w:val="ro-RO"/>
        </w:rPr>
        <w:t>ului</w:t>
      </w:r>
      <w:r w:rsidR="00885134">
        <w:rPr>
          <w:rFonts w:ascii="Times New Roman" w:hAnsi="Times New Roman"/>
          <w:b/>
          <w:color w:val="000000"/>
          <w:sz w:val="28"/>
          <w:szCs w:val="28"/>
          <w:lang w:val="ro-RO"/>
        </w:rPr>
        <w:t>nr</w:t>
      </w:r>
      <w:proofErr w:type="spellEnd"/>
      <w:r w:rsidR="0088513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. 763 din  23 septembrie </w:t>
      </w:r>
      <w:r w:rsidR="00B12CCD" w:rsidRPr="00B7417F">
        <w:rPr>
          <w:rFonts w:ascii="Times New Roman" w:hAnsi="Times New Roman"/>
          <w:b/>
          <w:color w:val="000000"/>
          <w:sz w:val="28"/>
          <w:szCs w:val="28"/>
          <w:lang w:val="ro-RO"/>
        </w:rPr>
        <w:t>2013</w:t>
      </w:r>
      <w:r w:rsidR="002358C7" w:rsidRPr="00B7417F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</w:p>
    <w:p w:rsidR="00885134" w:rsidRDefault="002358C7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și aprobarea Concepției Sistemului Informațional Automatizat </w:t>
      </w:r>
    </w:p>
    <w:p w:rsidR="00B12CCD" w:rsidRPr="00B7417F" w:rsidRDefault="002358C7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color w:val="000000"/>
          <w:sz w:val="28"/>
          <w:szCs w:val="28"/>
          <w:lang w:val="ro-RO"/>
        </w:rPr>
        <w:t>„Cadastrul de stat al apelor”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8"/>
          <w:lang w:val="ro-RO"/>
        </w:rPr>
      </w:pPr>
      <w:r w:rsidRPr="00B7417F">
        <w:rPr>
          <w:sz w:val="28"/>
          <w:szCs w:val="28"/>
          <w:lang w:val="ro-RO"/>
        </w:rPr>
        <w:t xml:space="preserve"> </w:t>
      </w:r>
      <w:r w:rsidRPr="00B7417F">
        <w:rPr>
          <w:rFonts w:ascii="Times New Roman" w:hAnsi="Times New Roman"/>
          <w:sz w:val="28"/>
          <w:lang w:val="ro-RO"/>
        </w:rPr>
        <w:t>________________________________________________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96940" w:rsidRPr="00B7417F" w:rsidRDefault="00C96940" w:rsidP="00885134">
      <w:pPr>
        <w:pStyle w:val="pb"/>
        <w:ind w:left="-567" w:right="-284" w:firstLine="567"/>
        <w:jc w:val="both"/>
        <w:rPr>
          <w:i w:val="0"/>
          <w:color w:val="auto"/>
          <w:sz w:val="28"/>
          <w:szCs w:val="28"/>
          <w:lang w:val="ro-RO"/>
        </w:rPr>
      </w:pPr>
      <w:r w:rsidRPr="00B7417F">
        <w:rPr>
          <w:i w:val="0"/>
          <w:color w:val="auto"/>
          <w:sz w:val="28"/>
          <w:szCs w:val="28"/>
          <w:lang w:val="ro-RO"/>
        </w:rPr>
        <w:t xml:space="preserve">În conformitate cu prevederile art. </w:t>
      </w:r>
      <w:r w:rsidR="00205A31" w:rsidRPr="00B7417F">
        <w:rPr>
          <w:i w:val="0"/>
          <w:color w:val="auto"/>
          <w:sz w:val="28"/>
          <w:szCs w:val="28"/>
          <w:lang w:val="ro-RO"/>
        </w:rPr>
        <w:t>14</w:t>
      </w:r>
      <w:r w:rsidRPr="00B7417F">
        <w:rPr>
          <w:i w:val="0"/>
          <w:color w:val="auto"/>
          <w:sz w:val="28"/>
          <w:szCs w:val="28"/>
          <w:lang w:val="ro-RO"/>
        </w:rPr>
        <w:t xml:space="preserve"> din </w:t>
      </w:r>
      <w:r w:rsidRPr="00B7417F">
        <w:rPr>
          <w:rStyle w:val="Strong"/>
          <w:b w:val="0"/>
          <w:i w:val="0"/>
          <w:color w:val="auto"/>
          <w:sz w:val="28"/>
          <w:szCs w:val="28"/>
          <w:lang w:val="ro-RO"/>
        </w:rPr>
        <w:t>Legea</w:t>
      </w:r>
      <w:r w:rsidRPr="00B7417F">
        <w:rPr>
          <w:i w:val="0"/>
          <w:color w:val="auto"/>
          <w:sz w:val="28"/>
          <w:szCs w:val="28"/>
          <w:lang w:val="ro-RO"/>
        </w:rPr>
        <w:t xml:space="preserve"> </w:t>
      </w:r>
      <w:r w:rsidR="00205A31" w:rsidRPr="00B7417F">
        <w:rPr>
          <w:i w:val="0"/>
          <w:color w:val="auto"/>
          <w:sz w:val="28"/>
          <w:szCs w:val="28"/>
          <w:lang w:val="ro-RO"/>
        </w:rPr>
        <w:t xml:space="preserve">apelor </w:t>
      </w:r>
      <w:r w:rsidR="000F050C" w:rsidRPr="00B7417F">
        <w:rPr>
          <w:i w:val="0"/>
          <w:color w:val="auto"/>
          <w:sz w:val="28"/>
          <w:szCs w:val="28"/>
          <w:lang w:val="ro-RO"/>
        </w:rPr>
        <w:t>n</w:t>
      </w:r>
      <w:r w:rsidRPr="00B7417F">
        <w:rPr>
          <w:i w:val="0"/>
          <w:color w:val="auto"/>
          <w:sz w:val="28"/>
          <w:szCs w:val="28"/>
          <w:lang w:val="ro-RO"/>
        </w:rPr>
        <w:t xml:space="preserve">r. </w:t>
      </w:r>
      <w:r w:rsidR="00205A31" w:rsidRPr="00B7417F">
        <w:rPr>
          <w:i w:val="0"/>
          <w:color w:val="auto"/>
          <w:sz w:val="28"/>
          <w:szCs w:val="28"/>
          <w:lang w:val="ro-RO"/>
        </w:rPr>
        <w:t>272 din 23</w:t>
      </w:r>
      <w:r w:rsidR="000F050C" w:rsidRPr="00B7417F">
        <w:rPr>
          <w:i w:val="0"/>
          <w:color w:val="auto"/>
          <w:sz w:val="28"/>
          <w:szCs w:val="28"/>
          <w:lang w:val="ro-RO"/>
        </w:rPr>
        <w:t xml:space="preserve"> decembrie </w:t>
      </w:r>
      <w:r w:rsidR="00205A31" w:rsidRPr="00B7417F">
        <w:rPr>
          <w:i w:val="0"/>
          <w:color w:val="auto"/>
          <w:sz w:val="28"/>
          <w:szCs w:val="28"/>
          <w:lang w:val="ro-RO"/>
        </w:rPr>
        <w:t>2011</w:t>
      </w:r>
      <w:r w:rsidRPr="00B7417F">
        <w:rPr>
          <w:i w:val="0"/>
          <w:color w:val="auto"/>
          <w:sz w:val="28"/>
          <w:szCs w:val="28"/>
          <w:lang w:val="ro-RO"/>
        </w:rPr>
        <w:t xml:space="preserve"> (Monitorul </w:t>
      </w:r>
      <w:r w:rsidR="000F050C" w:rsidRPr="00B7417F">
        <w:rPr>
          <w:i w:val="0"/>
          <w:color w:val="auto"/>
          <w:sz w:val="28"/>
          <w:szCs w:val="28"/>
          <w:lang w:val="ro-RO"/>
        </w:rPr>
        <w:t>Oficial al Republicii Moldova</w:t>
      </w:r>
      <w:r w:rsidRPr="00B7417F">
        <w:rPr>
          <w:i w:val="0"/>
          <w:color w:val="auto"/>
          <w:sz w:val="24"/>
          <w:szCs w:val="24"/>
          <w:lang w:val="ro-RO"/>
        </w:rPr>
        <w:t>,</w:t>
      </w:r>
      <w:r w:rsidRPr="00B7417F">
        <w:rPr>
          <w:color w:val="auto"/>
          <w:sz w:val="24"/>
          <w:szCs w:val="24"/>
          <w:lang w:val="ro-RO"/>
        </w:rPr>
        <w:t xml:space="preserve"> </w:t>
      </w:r>
      <w:r w:rsidR="00205A31" w:rsidRPr="00B7417F">
        <w:rPr>
          <w:i w:val="0"/>
          <w:color w:val="auto"/>
          <w:sz w:val="28"/>
          <w:szCs w:val="28"/>
          <w:lang w:val="ro-RO"/>
        </w:rPr>
        <w:t>2012</w:t>
      </w:r>
      <w:r w:rsidRPr="00B7417F">
        <w:rPr>
          <w:i w:val="0"/>
          <w:color w:val="auto"/>
          <w:sz w:val="24"/>
          <w:szCs w:val="24"/>
          <w:lang w:val="ro-RO"/>
        </w:rPr>
        <w:t>,</w:t>
      </w:r>
      <w:r w:rsidRPr="00B7417F">
        <w:rPr>
          <w:color w:val="auto"/>
          <w:sz w:val="24"/>
          <w:szCs w:val="24"/>
          <w:lang w:val="ro-RO"/>
        </w:rPr>
        <w:t xml:space="preserve"> </w:t>
      </w:r>
      <w:r w:rsidR="00205A31" w:rsidRPr="00B7417F">
        <w:rPr>
          <w:i w:val="0"/>
          <w:color w:val="auto"/>
          <w:sz w:val="28"/>
          <w:szCs w:val="28"/>
          <w:lang w:val="ro-RO"/>
        </w:rPr>
        <w:t>Nr. 81</w:t>
      </w:r>
      <w:r w:rsidRPr="00B7417F">
        <w:rPr>
          <w:i w:val="0"/>
          <w:color w:val="auto"/>
          <w:sz w:val="28"/>
          <w:szCs w:val="28"/>
          <w:lang w:val="ro-RO"/>
        </w:rPr>
        <w:t>,</w:t>
      </w:r>
      <w:r w:rsidRPr="00B7417F">
        <w:rPr>
          <w:color w:val="auto"/>
          <w:sz w:val="24"/>
          <w:szCs w:val="24"/>
          <w:lang w:val="ro-RO"/>
        </w:rPr>
        <w:t xml:space="preserve"> </w:t>
      </w:r>
      <w:r w:rsidRPr="00B7417F">
        <w:rPr>
          <w:i w:val="0"/>
          <w:color w:val="auto"/>
          <w:sz w:val="28"/>
          <w:szCs w:val="28"/>
          <w:lang w:val="ro-RO"/>
        </w:rPr>
        <w:t>art.</w:t>
      </w:r>
      <w:r w:rsidR="00205A31" w:rsidRPr="00B7417F">
        <w:rPr>
          <w:i w:val="0"/>
          <w:color w:val="auto"/>
          <w:sz w:val="28"/>
          <w:szCs w:val="28"/>
          <w:lang w:val="ro-RO"/>
        </w:rPr>
        <w:t xml:space="preserve"> 264</w:t>
      </w:r>
      <w:r w:rsidRPr="00B7417F">
        <w:rPr>
          <w:i w:val="0"/>
          <w:color w:val="auto"/>
          <w:sz w:val="28"/>
          <w:szCs w:val="28"/>
          <w:lang w:val="ro-RO"/>
        </w:rPr>
        <w:t>), Guvernul</w:t>
      </w:r>
    </w:p>
    <w:p w:rsidR="00C96940" w:rsidRPr="00B7417F" w:rsidRDefault="00C96940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C96940" w:rsidRPr="00B7417F" w:rsidRDefault="00B12CCD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Regulamentul Cadastrului de stat al apelor, aprobat prin </w:t>
      </w:r>
      <w:proofErr w:type="spellStart"/>
      <w:r w:rsidRPr="00B7417F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Hotărîrea</w:t>
      </w:r>
      <w:proofErr w:type="spellEnd"/>
      <w:r w:rsidRPr="00B7417F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Guvernului nr. 763 din 23 septembrie 2013</w:t>
      </w:r>
      <w:r w:rsidR="00C96940" w:rsidRPr="00B7417F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66158D" w:rsidRPr="00B7417F">
        <w:rPr>
          <w:rFonts w:ascii="Times New Roman" w:hAnsi="Times New Roman"/>
          <w:sz w:val="28"/>
          <w:szCs w:val="28"/>
          <w:lang w:val="ro-RO"/>
        </w:rPr>
        <w:t>va expune în redacție nouă</w:t>
      </w:r>
      <w:r w:rsidR="00885134">
        <w:rPr>
          <w:rFonts w:ascii="Times New Roman" w:hAnsi="Times New Roman"/>
          <w:sz w:val="28"/>
          <w:szCs w:val="28"/>
          <w:lang w:val="ro-RO"/>
        </w:rPr>
        <w:t>,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96940" w:rsidRPr="00B7417F">
        <w:rPr>
          <w:rFonts w:ascii="Times New Roman" w:hAnsi="Times New Roman"/>
          <w:sz w:val="28"/>
          <w:szCs w:val="28"/>
          <w:lang w:val="ro-RO"/>
        </w:rPr>
        <w:t>conform anexei</w:t>
      </w:r>
      <w:r w:rsidR="0066158D" w:rsidRPr="00B7417F">
        <w:rPr>
          <w:rFonts w:ascii="Times New Roman" w:hAnsi="Times New Roman"/>
          <w:sz w:val="28"/>
          <w:szCs w:val="28"/>
          <w:lang w:val="ro-RO"/>
        </w:rPr>
        <w:t xml:space="preserve"> 1</w:t>
      </w:r>
      <w:r w:rsidR="00C96940" w:rsidRPr="00B7417F">
        <w:rPr>
          <w:rFonts w:ascii="Times New Roman" w:hAnsi="Times New Roman"/>
          <w:sz w:val="28"/>
          <w:szCs w:val="28"/>
          <w:lang w:val="ro-RO"/>
        </w:rPr>
        <w:t>.</w:t>
      </w:r>
    </w:p>
    <w:p w:rsidR="002358C7" w:rsidRPr="00B7417F" w:rsidRDefault="002358C7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Se aprobă Concepția Sistemului informațional automatizat „Cadastrul de stat al apelor”, conform anexei 2.</w:t>
      </w:r>
    </w:p>
    <w:p w:rsidR="00B7417F" w:rsidRPr="00B7417F" w:rsidRDefault="00B7417F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 Se desemnează Ministerul Agriculturii, Dezvoltării 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g</w:t>
      </w: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ionale și Mediului în calitate de posesor </w:t>
      </w:r>
      <w:proofErr w:type="spellStart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 deținător al Sistemului informațional automatizat „Cadastrul de stat al apelor”.</w:t>
      </w:r>
    </w:p>
    <w:p w:rsidR="00B7417F" w:rsidRPr="00B7417F" w:rsidRDefault="00B7417F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Ministerul Agriculturii, Dezvoltării 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g</w:t>
      </w: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ionale și Mediului, în comun cu Agenția „Apele Moldovei”, Agenția de Mediu, Serviciul Hidrometeorologic de Stat, Agenția pentru Geologie </w:t>
      </w:r>
      <w:proofErr w:type="spellStart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 Resurse Minerale </w:t>
      </w:r>
      <w:proofErr w:type="spellStart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 Centrul Național de Sănătate Publică, va asigura, în limitele competențelor, implementarea Concepției sistemului informațional „Cadastrul de stat al apelor”.</w:t>
      </w:r>
    </w:p>
    <w:p w:rsidR="00B7417F" w:rsidRPr="00B7417F" w:rsidRDefault="00B7417F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Instituțiile menționate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în pct. 4</w:t>
      </w:r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 vor asigura funcțiile de registratori ai Sistemului informațional al resurselor de apă </w:t>
      </w:r>
      <w:proofErr w:type="spellStart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Pr="00B7417F">
        <w:rPr>
          <w:rFonts w:ascii="Times New Roman" w:hAnsi="Times New Roman"/>
          <w:color w:val="000000"/>
          <w:sz w:val="28"/>
          <w:szCs w:val="28"/>
          <w:lang w:val="ro-RO"/>
        </w:rPr>
        <w:t xml:space="preserve"> vor defini responsabilități corespunzătoare în fișele de post ale specialiștilor. </w:t>
      </w:r>
    </w:p>
    <w:p w:rsidR="00C96940" w:rsidRPr="00B7417F" w:rsidRDefault="00C96940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Realizarea prevederilor prezen</w:t>
      </w:r>
      <w:r w:rsidR="00344067" w:rsidRPr="00B7417F">
        <w:rPr>
          <w:rFonts w:ascii="Times New Roman" w:hAnsi="Times New Roman"/>
          <w:sz w:val="28"/>
          <w:szCs w:val="28"/>
          <w:lang w:val="ro-RO"/>
        </w:rPr>
        <w:t>t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ei </w:t>
      </w:r>
      <w:proofErr w:type="spellStart"/>
      <w:r w:rsidR="00885134">
        <w:rPr>
          <w:rFonts w:ascii="Times New Roman" w:hAnsi="Times New Roman"/>
          <w:sz w:val="28"/>
          <w:szCs w:val="28"/>
          <w:lang w:val="ro-RO"/>
        </w:rPr>
        <w:t>hotărî</w:t>
      </w:r>
      <w:r w:rsidR="000F050C" w:rsidRPr="00B7417F">
        <w:rPr>
          <w:rFonts w:ascii="Times New Roman" w:hAnsi="Times New Roman"/>
          <w:sz w:val="28"/>
          <w:szCs w:val="28"/>
          <w:lang w:val="ro-RO"/>
        </w:rPr>
        <w:t>ri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 xml:space="preserve"> se va efectua din contul mijloacelor prevăzute anual în bugetul de stat, precum </w:t>
      </w:r>
      <w:r w:rsidR="000F050C" w:rsidRPr="00B7417F">
        <w:rPr>
          <w:rFonts w:ascii="Times New Roman" w:hAnsi="Times New Roman"/>
          <w:sz w:val="28"/>
          <w:szCs w:val="28"/>
          <w:lang w:val="ro-RO"/>
        </w:rPr>
        <w:t>și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 din alte surse, conform </w:t>
      </w:r>
      <w:r w:rsidR="000F050C" w:rsidRPr="00B7417F">
        <w:rPr>
          <w:rFonts w:ascii="Times New Roman" w:hAnsi="Times New Roman"/>
          <w:sz w:val="28"/>
          <w:szCs w:val="28"/>
          <w:lang w:val="ro-RO"/>
        </w:rPr>
        <w:t>legislației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 în vigoare.</w:t>
      </w:r>
    </w:p>
    <w:p w:rsidR="00BD5C52" w:rsidRPr="00B405F8" w:rsidRDefault="00B405F8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abrogă </w:t>
      </w:r>
      <w:proofErr w:type="spellStart"/>
      <w:r w:rsidR="00BD5C52" w:rsidRPr="00B405F8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BD5C52" w:rsidRPr="00B405F8">
        <w:rPr>
          <w:rFonts w:ascii="Times New Roman" w:hAnsi="Times New Roman"/>
          <w:sz w:val="28"/>
          <w:szCs w:val="28"/>
          <w:lang w:val="ro-RO"/>
        </w:rPr>
        <w:t xml:space="preserve"> Guvernului nr. 672 din  30 mai 2016 pentru aprobarea Concepției-cadru și a Regulamentului cu privire la funcționarea Sistemului informațional al resurselor de apă din Republica Moldova. </w:t>
      </w:r>
    </w:p>
    <w:p w:rsidR="00C96940" w:rsidRPr="00B7417F" w:rsidRDefault="00C96940" w:rsidP="0088513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 xml:space="preserve">Controlul asupra executării prezentei </w:t>
      </w:r>
      <w:proofErr w:type="spellStart"/>
      <w:r w:rsidR="00B64A6C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>hotărî</w:t>
      </w:r>
      <w:r w:rsidR="000F050C" w:rsidRPr="00B7417F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>ri</w:t>
      </w:r>
      <w:proofErr w:type="spellEnd"/>
      <w:r w:rsidRPr="00B7417F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 xml:space="preserve"> se pune în sarcina Ministerului</w:t>
      </w:r>
      <w:r w:rsidR="000F050C" w:rsidRPr="00B7417F">
        <w:rPr>
          <w:rFonts w:ascii="Times New Roman" w:hAnsi="Times New Roman"/>
          <w:sz w:val="28"/>
          <w:szCs w:val="28"/>
          <w:lang w:val="ro-RO"/>
        </w:rPr>
        <w:t xml:space="preserve"> Agriculturii, Dezvoltării Regionale și</w:t>
      </w:r>
      <w:r w:rsidRPr="00B7417F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 xml:space="preserve"> Mediului.</w:t>
      </w:r>
    </w:p>
    <w:p w:rsidR="002C6C9F" w:rsidRDefault="002C6C9F" w:rsidP="00885134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lang w:val="ro-RO"/>
        </w:rPr>
      </w:pPr>
    </w:p>
    <w:p w:rsidR="00C96940" w:rsidRPr="00B7417F" w:rsidRDefault="00C96940" w:rsidP="00885134">
      <w:pPr>
        <w:spacing w:after="0" w:line="240" w:lineRule="auto"/>
        <w:ind w:left="-567" w:right="-284" w:firstLine="567"/>
        <w:rPr>
          <w:rFonts w:ascii="Times New Roman" w:hAnsi="Times New Roman"/>
          <w:b/>
          <w:sz w:val="28"/>
          <w:lang w:val="ro-RO"/>
        </w:rPr>
      </w:pPr>
      <w:r w:rsidRPr="00B7417F">
        <w:rPr>
          <w:rFonts w:ascii="Times New Roman" w:hAnsi="Times New Roman"/>
          <w:b/>
          <w:sz w:val="28"/>
          <w:lang w:val="ro-RO"/>
        </w:rPr>
        <w:t xml:space="preserve">PRIM-MINISTRU                        </w:t>
      </w:r>
      <w:r w:rsidRPr="00B7417F">
        <w:rPr>
          <w:rFonts w:ascii="Times New Roman" w:hAnsi="Times New Roman"/>
          <w:b/>
          <w:sz w:val="28"/>
          <w:lang w:val="ro-RO"/>
        </w:rPr>
        <w:tab/>
        <w:t xml:space="preserve">                                  Pavel  FILIP</w:t>
      </w:r>
    </w:p>
    <w:p w:rsidR="002C6C9F" w:rsidRDefault="002C6C9F" w:rsidP="0088513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lang w:val="ro-RO"/>
        </w:rPr>
      </w:pPr>
    </w:p>
    <w:p w:rsidR="00771F4F" w:rsidRPr="00B7417F" w:rsidRDefault="00C96940" w:rsidP="0088513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lang w:val="ro-RO"/>
        </w:rPr>
      </w:pPr>
      <w:r w:rsidRPr="00B7417F">
        <w:rPr>
          <w:rFonts w:ascii="Times New Roman" w:hAnsi="Times New Roman"/>
          <w:sz w:val="28"/>
          <w:lang w:val="ro-RO"/>
        </w:rPr>
        <w:t xml:space="preserve">Contrasemnează: </w:t>
      </w:r>
    </w:p>
    <w:p w:rsidR="00771F4F" w:rsidRPr="00B7417F" w:rsidRDefault="00771F4F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>M</w:t>
      </w:r>
      <w:r w:rsidR="000F050C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>inist</w:t>
      </w:r>
      <w:r w:rsidR="00C96940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rul Agriculturii, </w:t>
      </w:r>
    </w:p>
    <w:p w:rsidR="00CE25ED" w:rsidRPr="00B7417F" w:rsidRDefault="00C96940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360" w:lineRule="auto"/>
        <w:ind w:left="-567" w:right="-284" w:firstLine="567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Dezvoltării Regionale </w:t>
      </w:r>
      <w:proofErr w:type="spellStart"/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>şi</w:t>
      </w:r>
      <w:proofErr w:type="spellEnd"/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Mediului</w:t>
      </w:r>
      <w:r w:rsidR="000F050C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  </w:t>
      </w:r>
      <w:r w:rsidR="00771F4F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                                   </w:t>
      </w:r>
      <w:r w:rsidR="000F050C" w:rsidRPr="00B7417F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Liviu VOLCONOVICI</w:t>
      </w:r>
    </w:p>
    <w:p w:rsidR="00885134" w:rsidRDefault="00885134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</w:p>
    <w:p w:rsidR="00885134" w:rsidRDefault="00885134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</w:p>
    <w:p w:rsidR="00B12CCD" w:rsidRPr="00B7417F" w:rsidRDefault="008C278A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lastRenderedPageBreak/>
        <w:t>Anexa nr. 1</w:t>
      </w:r>
    </w:p>
    <w:p w:rsidR="00B12CCD" w:rsidRPr="00B7417F" w:rsidRDefault="008C278A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>la</w:t>
      </w:r>
      <w:r w:rsidR="00B12CCD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="00B12CCD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>Hotărîrea</w:t>
      </w:r>
      <w:proofErr w:type="spellEnd"/>
      <w:r w:rsidR="00B12CCD"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Guvernului nr._______</w:t>
      </w:r>
    </w:p>
    <w:p w:rsidR="00B12CCD" w:rsidRPr="00B7417F" w:rsidRDefault="00B12CCD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B7417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din________________________ </w:t>
      </w:r>
    </w:p>
    <w:p w:rsidR="00B12CCD" w:rsidRPr="00B7417F" w:rsidRDefault="00B12CCD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360" w:lineRule="auto"/>
        <w:ind w:left="-567" w:right="-284" w:firstLine="567"/>
        <w:jc w:val="right"/>
        <w:rPr>
          <w:rFonts w:ascii="Times New Roman" w:hAnsi="Times New Roman"/>
          <w:bCs/>
          <w:color w:val="000000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>REGULAMENTUL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>Cadastrului de stat al apelor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>I. Dispoziții generale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1. Regulamentul Cadastrului de stat al apelor stabilește structura și conținutul Cadastrului de stat al apelor (în continuare - Cadastru).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2. Scopul Cadastrului îl constituie gestionarea, protecția și folosirea eficientă a resurselor de apă în baza evidenței de stat a datelor cadastrale și asigurarea autorităților publice centrale, autorităților administrației publice locale, persoanelor fizice și juridice interesate cu informație cadastrală.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417F">
        <w:rPr>
          <w:rFonts w:ascii="Times New Roman" w:hAnsi="Times New Roman"/>
          <w:b/>
          <w:sz w:val="28"/>
          <w:szCs w:val="28"/>
          <w:lang w:val="ro-RO"/>
        </w:rPr>
        <w:t>II. Structura și conținutul Cadastrului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3. Cadastrul constituie un sistem informațion</w:t>
      </w:r>
      <w:r w:rsidR="00885134">
        <w:rPr>
          <w:rFonts w:ascii="Times New Roman" w:hAnsi="Times New Roman"/>
          <w:sz w:val="28"/>
          <w:szCs w:val="28"/>
          <w:lang w:val="ro-RO"/>
        </w:rPr>
        <w:t>al de stat, care conține evidenț</w:t>
      </w:r>
      <w:r w:rsidRPr="00B7417F">
        <w:rPr>
          <w:rFonts w:ascii="Times New Roman" w:hAnsi="Times New Roman"/>
          <w:sz w:val="28"/>
          <w:szCs w:val="28"/>
          <w:lang w:val="ro-RO"/>
        </w:rPr>
        <w:t>a datelor referitoare la rețeaua hidrografică, corpurile de apă, construcții</w:t>
      </w:r>
      <w:r w:rsidR="00885134">
        <w:rPr>
          <w:rFonts w:ascii="Times New Roman" w:hAnsi="Times New Roman"/>
          <w:sz w:val="28"/>
          <w:szCs w:val="28"/>
          <w:lang w:val="ro-RO"/>
        </w:rPr>
        <w:t xml:space="preserve">le hidrotehnice, la zonele și </w:t>
      </w:r>
      <w:proofErr w:type="spellStart"/>
      <w:r w:rsidR="00885134">
        <w:rPr>
          <w:rFonts w:ascii="Times New Roman" w:hAnsi="Times New Roman"/>
          <w:sz w:val="28"/>
          <w:szCs w:val="28"/>
          <w:lang w:val="ro-RO"/>
        </w:rPr>
        <w:t>fî</w:t>
      </w:r>
      <w:r w:rsidRPr="00B7417F">
        <w:rPr>
          <w:rFonts w:ascii="Times New Roman" w:hAnsi="Times New Roman"/>
          <w:sz w:val="28"/>
          <w:szCs w:val="28"/>
          <w:lang w:val="ro-RO"/>
        </w:rPr>
        <w:t>șiile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 xml:space="preserve"> de protecție,  </w:t>
      </w:r>
      <w:r w:rsidR="00885134">
        <w:rPr>
          <w:rFonts w:ascii="Times New Roman" w:hAnsi="Times New Roman"/>
          <w:sz w:val="28"/>
          <w:szCs w:val="28"/>
          <w:lang w:val="ro-RO"/>
        </w:rPr>
        <w:t xml:space="preserve">zone 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protejate conform </w:t>
      </w:r>
      <w:r w:rsidRPr="00640671">
        <w:rPr>
          <w:rFonts w:ascii="Times New Roman" w:hAnsi="Times New Roman"/>
          <w:sz w:val="28"/>
          <w:szCs w:val="28"/>
          <w:lang w:val="ro-RO"/>
        </w:rPr>
        <w:t>D</w:t>
      </w:r>
      <w:r w:rsidR="00640671" w:rsidRPr="00640671">
        <w:rPr>
          <w:rFonts w:ascii="Times New Roman" w:hAnsi="Times New Roman"/>
          <w:sz w:val="28"/>
          <w:szCs w:val="28"/>
          <w:lang w:val="ro-RO"/>
        </w:rPr>
        <w:t xml:space="preserve">irectivei </w:t>
      </w:r>
      <w:r w:rsidRPr="00640671">
        <w:rPr>
          <w:rFonts w:ascii="Times New Roman" w:hAnsi="Times New Roman"/>
          <w:sz w:val="28"/>
          <w:szCs w:val="28"/>
          <w:lang w:val="ro-RO"/>
        </w:rPr>
        <w:t>C</w:t>
      </w:r>
      <w:r w:rsidR="00640671" w:rsidRPr="00640671">
        <w:rPr>
          <w:rFonts w:ascii="Times New Roman" w:hAnsi="Times New Roman"/>
          <w:sz w:val="28"/>
          <w:szCs w:val="28"/>
          <w:lang w:val="ro-RO"/>
        </w:rPr>
        <w:t xml:space="preserve">adru </w:t>
      </w:r>
      <w:r w:rsidRPr="00640671">
        <w:rPr>
          <w:rFonts w:ascii="Times New Roman" w:hAnsi="Times New Roman"/>
          <w:sz w:val="28"/>
          <w:szCs w:val="28"/>
          <w:lang w:val="ro-RO"/>
        </w:rPr>
        <w:t>A</w:t>
      </w:r>
      <w:r w:rsidR="00640671" w:rsidRPr="00640671">
        <w:rPr>
          <w:rFonts w:ascii="Times New Roman" w:hAnsi="Times New Roman"/>
          <w:sz w:val="28"/>
          <w:szCs w:val="28"/>
          <w:lang w:val="ro-RO"/>
        </w:rPr>
        <w:t>pei</w:t>
      </w:r>
      <w:r w:rsidR="00640671">
        <w:rPr>
          <w:rFonts w:ascii="Times New Roman" w:hAnsi="Times New Roman"/>
          <w:sz w:val="28"/>
          <w:szCs w:val="28"/>
          <w:lang w:val="ro-RO"/>
        </w:rPr>
        <w:t xml:space="preserve"> 2006/7/CE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, date despre captările și deversările de apă, bilanțul apei, managementul </w:t>
      </w:r>
      <w:proofErr w:type="spellStart"/>
      <w:r w:rsidRPr="00B7417F">
        <w:rPr>
          <w:rFonts w:ascii="Times New Roman" w:hAnsi="Times New Roman"/>
          <w:sz w:val="28"/>
          <w:szCs w:val="28"/>
          <w:lang w:val="ro-RO"/>
        </w:rPr>
        <w:t>ba</w:t>
      </w:r>
      <w:bookmarkStart w:id="0" w:name="_GoBack"/>
      <w:bookmarkEnd w:id="0"/>
      <w:r w:rsidRPr="00B7417F">
        <w:rPr>
          <w:rFonts w:ascii="Times New Roman" w:hAnsi="Times New Roman"/>
          <w:sz w:val="28"/>
          <w:szCs w:val="28"/>
          <w:lang w:val="ro-RO"/>
        </w:rPr>
        <w:t>zinal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>. Cadastrul reprezintă un sistem informațional – parte componentă a Sistemului Informațional Integrat de Mediu.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4. Cadastrul are următoarea structură: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1) Capitolul I. APELE DE SUPRAFAŢĂ – include informații referitoare la: lista posturilor de monitoring hidrologic și a calității apei; caracteristici hidrografice ale bazinelor de recepție; niveluri caracteristice; caracteristici ale scurgerii anuale; scurgerea apelor mari de primăvară; scurgerea viiturilor pluviale; scurgerea de aluviuni în suspensie; temperatura apei; fenomene de gheață.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Informația va fi grupată în două compartimente:</w:t>
      </w:r>
    </w:p>
    <w:p w:rsidR="00B12CCD" w:rsidRPr="00B7417F" w:rsidRDefault="00885134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a)  Resurse de apă ale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rî</w:t>
      </w:r>
      <w:r w:rsidR="00B12CCD" w:rsidRPr="00B7417F">
        <w:rPr>
          <w:rFonts w:ascii="Times New Roman" w:hAnsi="Times New Roman"/>
          <w:sz w:val="28"/>
          <w:szCs w:val="28"/>
          <w:lang w:val="ro-RO"/>
        </w:rPr>
        <w:t>urilor</w:t>
      </w:r>
      <w:proofErr w:type="spellEnd"/>
      <w:r w:rsidR="00B12CCD" w:rsidRPr="00B7417F">
        <w:rPr>
          <w:rFonts w:ascii="Times New Roman" w:hAnsi="Times New Roman"/>
          <w:sz w:val="28"/>
          <w:szCs w:val="28"/>
          <w:lang w:val="ro-RO"/>
        </w:rPr>
        <w:t>;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b) Resurse de apă ale lacurilor (lacuri naturale, lacuri de acumulare, iazuri).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2) Capitolul II. APELE SUBTERANE – include informații referitoare la: rezervele de ape subterane din bazinul de recepție, orizontul acvifer și destinația de utilizare; regimul apelor subterane după datele măsurătorilor nivelului apei în sonde.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3) Capitolul III. CALITATEA APEI – include informații referitoare la: compoziția chimică; concentrațiile medii și maxime ale substanțelor; concentrații medii anuale și maxime a poluanților biogeni și a substanțelor neorganice; concentrații medii și maxime anuale ale principalilor ioni în apele subterane. 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Informația va fi grupată în două compartimente:</w:t>
      </w:r>
    </w:p>
    <w:p w:rsidR="00B12CCD" w:rsidRPr="00B7417F" w:rsidRDefault="00B12CCD" w:rsidP="00885134">
      <w:pPr>
        <w:pStyle w:val="ListParagraph"/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Calitatea apelor de suprafață</w:t>
      </w:r>
    </w:p>
    <w:p w:rsidR="00B12CCD" w:rsidRPr="00B7417F" w:rsidRDefault="00B12CCD" w:rsidP="00885134">
      <w:pPr>
        <w:pStyle w:val="ListParagraph"/>
        <w:numPr>
          <w:ilvl w:val="0"/>
          <w:numId w:val="2"/>
        </w:num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Calitatea apelor subterane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4) Capitolul IV. UTILIZAREA APELOR – include informații referitoare la datele gospodăririi apelor, indicatorii generali de gospodărire a apelor, utilizarea apei pentru diferite necesități, utilizarea apei în funcție de sursele de alimentare și categoriile apei, informații privind captarea, utilizarea, tran</w:t>
      </w:r>
      <w:r w:rsidR="00CA6562" w:rsidRPr="00B7417F">
        <w:rPr>
          <w:rFonts w:ascii="Times New Roman" w:hAnsi="Times New Roman"/>
          <w:sz w:val="28"/>
          <w:szCs w:val="28"/>
          <w:lang w:val="ro-RO"/>
        </w:rPr>
        <w:t>s</w:t>
      </w:r>
      <w:r w:rsidRPr="00B7417F">
        <w:rPr>
          <w:rFonts w:ascii="Times New Roman" w:hAnsi="Times New Roman"/>
          <w:sz w:val="28"/>
          <w:szCs w:val="28"/>
          <w:lang w:val="ro-RO"/>
        </w:rPr>
        <w:t xml:space="preserve">portarea prin conducte și evacuarea apei, </w:t>
      </w:r>
      <w:r w:rsidRPr="00B7417F">
        <w:rPr>
          <w:rFonts w:ascii="Times New Roman" w:hAnsi="Times New Roman"/>
          <w:sz w:val="28"/>
          <w:szCs w:val="28"/>
          <w:lang w:val="ro-RO"/>
        </w:rPr>
        <w:lastRenderedPageBreak/>
        <w:t>deversarea apelor reziduale și altor ape, datele privind deversarea substanțelor poluante în ape.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5) Capitolul V. MANAGEMENTUL BAZINAL – conține informații referitor la tipologia apelor de suprafață; corpuri de apă de suprafață; presiuni </w:t>
      </w:r>
      <w:proofErr w:type="spellStart"/>
      <w:r w:rsidRPr="00B7417F">
        <w:rPr>
          <w:rFonts w:ascii="Times New Roman" w:hAnsi="Times New Roman"/>
          <w:sz w:val="28"/>
          <w:szCs w:val="28"/>
          <w:lang w:val="ro-RO"/>
        </w:rPr>
        <w:t>hidromorfologice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 xml:space="preserve"> pe corpurile de apă; </w:t>
      </w:r>
      <w:proofErr w:type="spellStart"/>
      <w:r w:rsidRPr="00B7417F">
        <w:rPr>
          <w:rFonts w:ascii="Times New Roman" w:hAnsi="Times New Roman"/>
          <w:sz w:val="28"/>
          <w:szCs w:val="28"/>
          <w:lang w:val="ro-RO"/>
        </w:rPr>
        <w:t>monitoringul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 xml:space="preserve"> corpurilor de apă</w:t>
      </w:r>
      <w:r w:rsidR="00A507D5" w:rsidRPr="00B7417F">
        <w:rPr>
          <w:rFonts w:ascii="Times New Roman" w:hAnsi="Times New Roman"/>
          <w:sz w:val="28"/>
          <w:szCs w:val="28"/>
          <w:lang w:val="ro-RO"/>
        </w:rPr>
        <w:t>; hărți de hazard și risc de inundații</w:t>
      </w:r>
      <w:r w:rsidRPr="00B7417F">
        <w:rPr>
          <w:rFonts w:ascii="Times New Roman" w:hAnsi="Times New Roman"/>
          <w:sz w:val="28"/>
          <w:szCs w:val="28"/>
          <w:lang w:val="ro-RO"/>
        </w:rPr>
        <w:t>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6) Capitolul VI. CONSTRUCŢIILE HIDROTEHNICE – Structura și conținutul registrului construcțiilor hidrotehnice se stabilesc printr-un regulament aprobat de Guvern.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    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7) Capitolul VII. TERENUL FONDULUI APELOR – conține informații referitoare la terenurile aflate sub ape, albiile cursurilor de apă, cuvetele lacurilor, iazurilor, rezervoarelor de apă, terenurilor </w:t>
      </w:r>
      <w:proofErr w:type="spellStart"/>
      <w:r w:rsidRPr="00B7417F">
        <w:rPr>
          <w:rFonts w:ascii="Times New Roman" w:hAnsi="Times New Roman"/>
          <w:sz w:val="28"/>
          <w:szCs w:val="28"/>
          <w:lang w:val="ro-RO"/>
        </w:rPr>
        <w:t>înmlăștinite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>, fâșiile riverane de protecție și zonele de protecție a apelor, terenurile pe care sânt amplasate construcții hidrotehnice și alte structuri din gospodărirea apelor, terenurile repartizate  pentru fâșiile  de deviere (de pe maluri) a râurilor, precum și terenurile folosite pentru  construcția și exploatarea instalațiilor ce asigură satisfacerea necesităților de apă potabilă, de apă tehnică, de apă curativă și altor necesități de interes public.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>8) Capitolul VIII. ZONELE PROTEJATE – Structura și conținutul registrului zonelor protejate se stabilesc printr-un regulament aprobat de Guvern.</w:t>
      </w: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2CCD" w:rsidRPr="00B7417F" w:rsidRDefault="00B12CCD" w:rsidP="00885134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7417F">
        <w:rPr>
          <w:rFonts w:ascii="Times New Roman" w:hAnsi="Times New Roman"/>
          <w:sz w:val="28"/>
          <w:szCs w:val="28"/>
          <w:lang w:val="ro-RO"/>
        </w:rPr>
        <w:t xml:space="preserve">9) Capitolul IX. BILANȚUL APEI – </w:t>
      </w:r>
      <w:bookmarkStart w:id="1" w:name="_Hlk513205366"/>
      <w:r w:rsidRPr="00B7417F">
        <w:rPr>
          <w:rFonts w:ascii="Times New Roman" w:hAnsi="Times New Roman"/>
          <w:sz w:val="28"/>
          <w:szCs w:val="28"/>
          <w:lang w:val="ro-RO"/>
        </w:rPr>
        <w:t>co</w:t>
      </w:r>
      <w:bookmarkEnd w:id="1"/>
      <w:r w:rsidRPr="00B7417F">
        <w:rPr>
          <w:rFonts w:ascii="Times New Roman" w:hAnsi="Times New Roman"/>
          <w:sz w:val="28"/>
          <w:szCs w:val="28"/>
          <w:lang w:val="ro-RO"/>
        </w:rPr>
        <w:t xml:space="preserve">nține informații referitoare la gestionarea resurselor de apă din sectoarele de gestionare a resurselor de apă, la </w:t>
      </w:r>
      <w:proofErr w:type="spellStart"/>
      <w:r w:rsidRPr="00B7417F">
        <w:rPr>
          <w:rFonts w:ascii="Times New Roman" w:hAnsi="Times New Roman"/>
          <w:sz w:val="28"/>
          <w:szCs w:val="28"/>
          <w:lang w:val="ro-RO"/>
        </w:rPr>
        <w:t>bilanţul</w:t>
      </w:r>
      <w:proofErr w:type="spellEnd"/>
      <w:r w:rsidRPr="00B7417F">
        <w:rPr>
          <w:rFonts w:ascii="Times New Roman" w:hAnsi="Times New Roman"/>
          <w:sz w:val="28"/>
          <w:szCs w:val="28"/>
          <w:lang w:val="ro-RO"/>
        </w:rPr>
        <w:t xml:space="preserve"> de apă. </w:t>
      </w:r>
    </w:p>
    <w:p w:rsidR="00B12CCD" w:rsidRPr="00B7417F" w:rsidRDefault="00B12CCD" w:rsidP="00885134">
      <w:pPr>
        <w:tabs>
          <w:tab w:val="left" w:pos="630"/>
          <w:tab w:val="left" w:pos="720"/>
          <w:tab w:val="left" w:pos="1276"/>
          <w:tab w:val="left" w:pos="1701"/>
        </w:tabs>
        <w:spacing w:after="0" w:line="360" w:lineRule="auto"/>
        <w:ind w:left="-567" w:right="-284" w:firstLine="567"/>
        <w:jc w:val="both"/>
        <w:rPr>
          <w:sz w:val="28"/>
          <w:szCs w:val="28"/>
          <w:lang w:val="ro-RO"/>
        </w:rPr>
      </w:pPr>
    </w:p>
    <w:sectPr w:rsidR="00B12CCD" w:rsidRPr="00B7417F" w:rsidSect="000F050C">
      <w:pgSz w:w="11906" w:h="16838"/>
      <w:pgMar w:top="810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20A06"/>
    <w:multiLevelType w:val="hybridMultilevel"/>
    <w:tmpl w:val="5CD23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20CA"/>
    <w:multiLevelType w:val="hybridMultilevel"/>
    <w:tmpl w:val="F33CD244"/>
    <w:lvl w:ilvl="0" w:tplc="0419000F">
      <w:start w:val="1"/>
      <w:numFmt w:val="decimal"/>
      <w:lvlText w:val="%1."/>
      <w:lvlJc w:val="left"/>
      <w:pPr>
        <w:ind w:left="153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50" w:hanging="360"/>
      </w:pPr>
    </w:lvl>
    <w:lvl w:ilvl="2" w:tplc="0419001B">
      <w:start w:val="1"/>
      <w:numFmt w:val="lowerRoman"/>
      <w:lvlText w:val="%3."/>
      <w:lvlJc w:val="right"/>
      <w:pPr>
        <w:ind w:left="2970" w:hanging="180"/>
      </w:pPr>
    </w:lvl>
    <w:lvl w:ilvl="3" w:tplc="0419000F">
      <w:start w:val="1"/>
      <w:numFmt w:val="decimal"/>
      <w:lvlText w:val="%4."/>
      <w:lvlJc w:val="left"/>
      <w:pPr>
        <w:ind w:left="3690" w:hanging="360"/>
      </w:pPr>
    </w:lvl>
    <w:lvl w:ilvl="4" w:tplc="04190019">
      <w:start w:val="1"/>
      <w:numFmt w:val="lowerLetter"/>
      <w:lvlText w:val="%5."/>
      <w:lvlJc w:val="left"/>
      <w:pPr>
        <w:ind w:left="4410" w:hanging="360"/>
      </w:pPr>
    </w:lvl>
    <w:lvl w:ilvl="5" w:tplc="0419001B">
      <w:start w:val="1"/>
      <w:numFmt w:val="lowerRoman"/>
      <w:lvlText w:val="%6."/>
      <w:lvlJc w:val="right"/>
      <w:pPr>
        <w:ind w:left="5130" w:hanging="180"/>
      </w:pPr>
    </w:lvl>
    <w:lvl w:ilvl="6" w:tplc="0419000F">
      <w:start w:val="1"/>
      <w:numFmt w:val="decimal"/>
      <w:lvlText w:val="%7."/>
      <w:lvlJc w:val="left"/>
      <w:pPr>
        <w:ind w:left="5850" w:hanging="360"/>
      </w:pPr>
    </w:lvl>
    <w:lvl w:ilvl="7" w:tplc="04190019">
      <w:start w:val="1"/>
      <w:numFmt w:val="lowerLetter"/>
      <w:lvlText w:val="%8."/>
      <w:lvlJc w:val="left"/>
      <w:pPr>
        <w:ind w:left="6570" w:hanging="360"/>
      </w:pPr>
    </w:lvl>
    <w:lvl w:ilvl="8" w:tplc="041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0"/>
    <w:rsid w:val="00061C57"/>
    <w:rsid w:val="000F050C"/>
    <w:rsid w:val="00205A31"/>
    <w:rsid w:val="002358C7"/>
    <w:rsid w:val="002C6C9F"/>
    <w:rsid w:val="00344067"/>
    <w:rsid w:val="003A5C36"/>
    <w:rsid w:val="00640671"/>
    <w:rsid w:val="0066158D"/>
    <w:rsid w:val="00771F4F"/>
    <w:rsid w:val="00885134"/>
    <w:rsid w:val="008C278A"/>
    <w:rsid w:val="009C2307"/>
    <w:rsid w:val="00A00641"/>
    <w:rsid w:val="00A5067E"/>
    <w:rsid w:val="00A507D5"/>
    <w:rsid w:val="00AC576A"/>
    <w:rsid w:val="00B12CCD"/>
    <w:rsid w:val="00B405F8"/>
    <w:rsid w:val="00B44361"/>
    <w:rsid w:val="00B64A6C"/>
    <w:rsid w:val="00B7417F"/>
    <w:rsid w:val="00BD5C52"/>
    <w:rsid w:val="00C96940"/>
    <w:rsid w:val="00CA6562"/>
    <w:rsid w:val="00CE25ED"/>
    <w:rsid w:val="00E2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B6D9-1F98-496C-863A-2E7C4892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4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940"/>
    <w:pPr>
      <w:ind w:left="720"/>
      <w:contextualSpacing/>
    </w:pPr>
    <w:rPr>
      <w:rFonts w:eastAsia="Calibri"/>
      <w:lang w:eastAsia="en-US"/>
    </w:rPr>
  </w:style>
  <w:style w:type="paragraph" w:customStyle="1" w:styleId="pb">
    <w:name w:val="pb"/>
    <w:basedOn w:val="Normal"/>
    <w:uiPriority w:val="99"/>
    <w:rsid w:val="00C96940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</w:rPr>
  </w:style>
  <w:style w:type="character" w:styleId="Strong">
    <w:name w:val="Strong"/>
    <w:uiPriority w:val="22"/>
    <w:qFormat/>
    <w:rsid w:val="00C96940"/>
    <w:rPr>
      <w:b/>
      <w:bCs/>
    </w:rPr>
  </w:style>
  <w:style w:type="character" w:customStyle="1" w:styleId="docheader">
    <w:name w:val="doc_header"/>
    <w:basedOn w:val="DefaultParagraphFont"/>
    <w:rsid w:val="00C96940"/>
  </w:style>
  <w:style w:type="character" w:customStyle="1" w:styleId="apple-converted-space">
    <w:name w:val="apple-converted-space"/>
    <w:basedOn w:val="DefaultParagraphFont"/>
    <w:rsid w:val="00C96940"/>
  </w:style>
  <w:style w:type="paragraph" w:styleId="NormalWeb">
    <w:name w:val="Normal (Web)"/>
    <w:basedOn w:val="Normal"/>
    <w:uiPriority w:val="99"/>
    <w:semiHidden/>
    <w:unhideWhenUsed/>
    <w:rsid w:val="00C9694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2018-09-03T06:22:00Z</dcterms:created>
  <dcterms:modified xsi:type="dcterms:W3CDTF">2018-09-04T06:09:00Z</dcterms:modified>
</cp:coreProperties>
</file>