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782" w:rsidRPr="00C05869" w:rsidRDefault="00742CE4" w:rsidP="0026204C">
      <w:pPr>
        <w:pStyle w:val="a3"/>
        <w:spacing w:line="276" w:lineRule="auto"/>
        <w:jc w:val="center"/>
        <w:rPr>
          <w:rFonts w:ascii="Times New Roman" w:hAnsi="Times New Roman" w:cs="Times New Roman"/>
          <w:b/>
          <w:sz w:val="28"/>
          <w:szCs w:val="28"/>
          <w:lang w:val="ro-RO"/>
        </w:rPr>
      </w:pPr>
      <w:r w:rsidRPr="00C05869">
        <w:rPr>
          <w:rFonts w:ascii="Times New Roman" w:hAnsi="Times New Roman" w:cs="Times New Roman"/>
          <w:b/>
          <w:sz w:val="28"/>
          <w:szCs w:val="28"/>
          <w:lang w:val="ro-RO"/>
        </w:rPr>
        <w:t>NOTĂ DE ÎNTEMEIERE</w:t>
      </w:r>
    </w:p>
    <w:p w:rsidR="001B1C8E" w:rsidRPr="00C05869" w:rsidRDefault="001B1C8E" w:rsidP="0026204C">
      <w:pPr>
        <w:spacing w:after="0"/>
        <w:ind w:right="540"/>
        <w:jc w:val="center"/>
        <w:rPr>
          <w:rFonts w:ascii="Times New Roman" w:eastAsia="Times New Roman" w:hAnsi="Times New Roman" w:cs="Times New Roman"/>
          <w:b/>
          <w:sz w:val="28"/>
          <w:szCs w:val="28"/>
          <w:lang w:val="ro-RO" w:eastAsia="ru-RU"/>
        </w:rPr>
      </w:pPr>
      <w:bookmarkStart w:id="0" w:name="_GoBack"/>
      <w:bookmarkEnd w:id="0"/>
      <w:r w:rsidRPr="00C05869">
        <w:rPr>
          <w:rFonts w:ascii="Times New Roman" w:eastAsia="Times New Roman" w:hAnsi="Times New Roman" w:cs="Times New Roman"/>
          <w:b/>
          <w:sz w:val="28"/>
          <w:szCs w:val="28"/>
          <w:lang w:val="ro-RO" w:eastAsia="ru-RU"/>
        </w:rPr>
        <w:t xml:space="preserve">la proiectul Hotărârii de Guvern cu privire la modificarea Regulamentului cu privire la reținerea impozitului pe venit din salariu şi din alte plăți efectuate de către angajator în folosul angajatului, precum şi din plățile achitate în folosul persoanelor fizice care nu practică activitate de întreprinzător pentru serviciile prestate şi/sau efectuarea de lucrări și abrogarea unor anexe la acesta, aprobat prin Hotărârea Guvernului nr. 697 din 22 august 2014 </w:t>
      </w:r>
    </w:p>
    <w:p w:rsidR="00464F34" w:rsidRPr="00C05869" w:rsidRDefault="00742CE4" w:rsidP="0026204C">
      <w:pPr>
        <w:spacing w:after="0"/>
        <w:ind w:right="115" w:firstLine="567"/>
        <w:jc w:val="center"/>
        <w:rPr>
          <w:rFonts w:ascii="Times New Roman" w:hAnsi="Times New Roman" w:cs="Times New Roman"/>
          <w:b/>
          <w:sz w:val="28"/>
          <w:szCs w:val="28"/>
          <w:lang w:val="ro-RO"/>
        </w:rPr>
      </w:pPr>
      <w:r w:rsidRPr="00C05869">
        <w:rPr>
          <w:rFonts w:ascii="Times New Roman" w:hAnsi="Times New Roman" w:cs="Times New Roman"/>
          <w:b/>
          <w:sz w:val="28"/>
          <w:szCs w:val="28"/>
          <w:lang w:val="ro-RO"/>
        </w:rPr>
        <w:tab/>
      </w:r>
    </w:p>
    <w:p w:rsidR="00915472" w:rsidRPr="00C05869" w:rsidRDefault="00A732E9" w:rsidP="00915472">
      <w:pPr>
        <w:spacing w:after="0"/>
        <w:ind w:firstLine="720"/>
        <w:jc w:val="both"/>
        <w:rPr>
          <w:rFonts w:ascii="Times New Roman" w:hAnsi="Times New Roman" w:cs="Times New Roman"/>
          <w:sz w:val="28"/>
          <w:szCs w:val="28"/>
          <w:lang w:val="ro-RO"/>
        </w:rPr>
      </w:pPr>
      <w:r w:rsidRPr="00C05869">
        <w:rPr>
          <w:rFonts w:ascii="Times New Roman" w:hAnsi="Times New Roman" w:cs="Times New Roman"/>
          <w:sz w:val="28"/>
          <w:szCs w:val="28"/>
          <w:lang w:val="ro-RO"/>
        </w:rPr>
        <w:t xml:space="preserve">Proiectul Hotărârii Guvernului menționat a fost elaborat în scopul aducerii în concordanță a completărilor operate la Codul fiscal, precum și ca urmare a elucidării unor situații la care au fost abordate întrebări din partea contribuabililor vizavi de reținerea impozitului pe venit din veniturile achitate sub formă de salarii.   </w:t>
      </w:r>
    </w:p>
    <w:p w:rsidR="00915472" w:rsidRPr="00C05869" w:rsidRDefault="00915472" w:rsidP="00915472">
      <w:pPr>
        <w:spacing w:after="0"/>
        <w:ind w:firstLine="720"/>
        <w:jc w:val="both"/>
        <w:rPr>
          <w:rFonts w:ascii="Times New Roman" w:hAnsi="Times New Roman" w:cs="Times New Roman"/>
          <w:sz w:val="28"/>
          <w:szCs w:val="28"/>
          <w:lang w:val="ro-RO"/>
        </w:rPr>
      </w:pPr>
      <w:r w:rsidRPr="00C05869">
        <w:rPr>
          <w:rFonts w:ascii="Times New Roman" w:hAnsi="Times New Roman" w:cs="Times New Roman"/>
          <w:sz w:val="28"/>
          <w:szCs w:val="28"/>
          <w:lang w:val="ro-RO"/>
        </w:rPr>
        <w:t>Totodată, la data de 17 august a fost publicată Legea pentru modificarea şi completarea  unor  acte  legislative  nr. 178/2018, care  intră  în vigoare  începând  cu 1 octombrie 2018</w:t>
      </w:r>
      <w:r w:rsidR="00D212BF" w:rsidRPr="00C05869">
        <w:rPr>
          <w:rFonts w:ascii="Times New Roman" w:hAnsi="Times New Roman" w:cs="Times New Roman"/>
          <w:sz w:val="28"/>
          <w:szCs w:val="28"/>
          <w:lang w:val="ro-RO"/>
        </w:rPr>
        <w:t xml:space="preserve"> (în continuare Lege)</w:t>
      </w:r>
      <w:r w:rsidR="00D212BF" w:rsidRPr="00C05869">
        <w:rPr>
          <w:rFonts w:ascii="Times New Roman" w:hAnsi="Times New Roman" w:cs="Times New Roman"/>
          <w:sz w:val="28"/>
          <w:szCs w:val="28"/>
          <w:lang w:val="ro-RO"/>
        </w:rPr>
        <w:t>,</w:t>
      </w:r>
      <w:r w:rsidRPr="00C05869">
        <w:rPr>
          <w:rFonts w:ascii="Times New Roman" w:hAnsi="Times New Roman" w:cs="Times New Roman"/>
          <w:sz w:val="28"/>
          <w:szCs w:val="28"/>
          <w:lang w:val="ro-RO"/>
        </w:rPr>
        <w:t xml:space="preserve"> cu excepția unor articole ce se pun în aplicare din data </w:t>
      </w:r>
      <w:r w:rsidR="00D212BF" w:rsidRPr="00C05869">
        <w:rPr>
          <w:rFonts w:ascii="Times New Roman" w:hAnsi="Times New Roman" w:cs="Times New Roman"/>
          <w:sz w:val="28"/>
          <w:szCs w:val="28"/>
          <w:lang w:val="ro-RO"/>
        </w:rPr>
        <w:t>publicării în Monitorul Oficial</w:t>
      </w:r>
      <w:r w:rsidRPr="00C05869">
        <w:rPr>
          <w:rFonts w:ascii="Times New Roman" w:hAnsi="Times New Roman" w:cs="Times New Roman"/>
          <w:sz w:val="28"/>
          <w:szCs w:val="28"/>
          <w:lang w:val="ro-RO"/>
        </w:rPr>
        <w:t>.</w:t>
      </w:r>
    </w:p>
    <w:p w:rsidR="00915472" w:rsidRPr="00C05869" w:rsidRDefault="00915472" w:rsidP="00915472">
      <w:pPr>
        <w:spacing w:after="0"/>
        <w:ind w:firstLine="720"/>
        <w:jc w:val="both"/>
        <w:rPr>
          <w:rFonts w:ascii="Times New Roman" w:hAnsi="Times New Roman" w:cs="Times New Roman"/>
          <w:sz w:val="28"/>
          <w:szCs w:val="28"/>
          <w:lang w:val="ro-RO"/>
        </w:rPr>
      </w:pPr>
      <w:r w:rsidRPr="00C05869">
        <w:rPr>
          <w:rFonts w:ascii="Times New Roman" w:hAnsi="Times New Roman" w:cs="Times New Roman"/>
          <w:sz w:val="28"/>
          <w:szCs w:val="28"/>
          <w:lang w:val="ro-RO"/>
        </w:rPr>
        <w:t xml:space="preserve">Astfel, </w:t>
      </w:r>
      <w:r w:rsidR="00D212BF" w:rsidRPr="00C05869">
        <w:rPr>
          <w:rFonts w:ascii="Times New Roman" w:hAnsi="Times New Roman" w:cs="Times New Roman"/>
          <w:sz w:val="28"/>
          <w:szCs w:val="28"/>
          <w:lang w:val="ro-MD" w:eastAsia="ro-RO"/>
        </w:rPr>
        <w:t xml:space="preserve">Proiectul Hotărîrii Guvernului menționat a fost elaborat întru executarea prevederilor </w:t>
      </w:r>
      <w:r w:rsidR="00D212BF" w:rsidRPr="00C05869">
        <w:rPr>
          <w:rFonts w:ascii="Times New Roman" w:hAnsi="Times New Roman" w:cs="Times New Roman"/>
          <w:sz w:val="28"/>
          <w:szCs w:val="28"/>
          <w:lang w:val="ro-MD" w:eastAsia="ro-RO"/>
        </w:rPr>
        <w:t>Legii</w:t>
      </w:r>
      <w:r w:rsidR="00D212BF" w:rsidRPr="00C05869">
        <w:rPr>
          <w:rFonts w:ascii="Times New Roman" w:hAnsi="Times New Roman" w:cs="Times New Roman"/>
          <w:sz w:val="28"/>
          <w:szCs w:val="28"/>
          <w:lang w:val="ro-MD" w:eastAsia="ro-RO"/>
        </w:rPr>
        <w:t>, în vederea explicării modului de determinare a obligației fiscale aferente impozitului pe venit, precum și aspectele care se referă la reținerea impozitului pe venit la sursa de plată din veniturile altele decît sub formă de salariu</w:t>
      </w:r>
      <w:r w:rsidRPr="00C05869">
        <w:rPr>
          <w:rFonts w:ascii="Times New Roman" w:hAnsi="Times New Roman" w:cs="Times New Roman"/>
          <w:sz w:val="28"/>
          <w:szCs w:val="28"/>
          <w:lang w:val="ro-RO"/>
        </w:rPr>
        <w:t xml:space="preserve">. </w:t>
      </w:r>
    </w:p>
    <w:p w:rsidR="006738F5" w:rsidRPr="00C05869" w:rsidRDefault="00B47C95" w:rsidP="006738F5">
      <w:pPr>
        <w:spacing w:after="0"/>
        <w:ind w:firstLine="720"/>
        <w:jc w:val="both"/>
        <w:rPr>
          <w:rFonts w:ascii="Times New Roman" w:hAnsi="Times New Roman" w:cs="Times New Roman"/>
          <w:sz w:val="28"/>
          <w:szCs w:val="28"/>
          <w:lang w:val="ro-RO"/>
        </w:rPr>
      </w:pPr>
      <w:r w:rsidRPr="00C05869">
        <w:rPr>
          <w:rFonts w:ascii="Times New Roman" w:hAnsi="Times New Roman" w:cs="Times New Roman"/>
          <w:sz w:val="28"/>
          <w:szCs w:val="28"/>
          <w:lang w:val="ro-RO"/>
        </w:rPr>
        <w:t>Totodată</w:t>
      </w:r>
      <w:r w:rsidR="00A732E9" w:rsidRPr="00C05869">
        <w:rPr>
          <w:rFonts w:ascii="Times New Roman" w:hAnsi="Times New Roman" w:cs="Times New Roman"/>
          <w:sz w:val="28"/>
          <w:szCs w:val="28"/>
          <w:lang w:val="ro-RO"/>
        </w:rPr>
        <w:t xml:space="preserve">, proiectul în cauză prezintă explicații suplimentare aferente </w:t>
      </w:r>
      <w:r w:rsidR="006738F5" w:rsidRPr="00C05869">
        <w:rPr>
          <w:rFonts w:ascii="Times New Roman" w:hAnsi="Times New Roman" w:cs="Times New Roman"/>
          <w:sz w:val="28"/>
          <w:szCs w:val="28"/>
          <w:lang w:val="ro-RO"/>
        </w:rPr>
        <w:t>d</w:t>
      </w:r>
      <w:r w:rsidR="006738F5" w:rsidRPr="00C05869">
        <w:rPr>
          <w:rFonts w:ascii="Times New Roman" w:eastAsia="Times New Roman" w:hAnsi="Times New Roman" w:cs="Times New Roman"/>
          <w:bCs/>
          <w:sz w:val="28"/>
          <w:szCs w:val="28"/>
          <w:lang w:val="ro-RO" w:eastAsia="ru-RU"/>
        </w:rPr>
        <w:t>ocumentel</w:t>
      </w:r>
      <w:r w:rsidR="006738F5" w:rsidRPr="00C05869">
        <w:rPr>
          <w:rFonts w:ascii="Times New Roman" w:eastAsia="Times New Roman" w:hAnsi="Times New Roman" w:cs="Times New Roman"/>
          <w:bCs/>
          <w:sz w:val="28"/>
          <w:szCs w:val="28"/>
          <w:lang w:val="ro-RO" w:eastAsia="ru-RU"/>
        </w:rPr>
        <w:t xml:space="preserve">or  </w:t>
      </w:r>
      <w:r w:rsidR="006738F5" w:rsidRPr="00C05869">
        <w:rPr>
          <w:rFonts w:ascii="Times New Roman" w:eastAsia="Times New Roman" w:hAnsi="Times New Roman" w:cs="Times New Roman"/>
          <w:bCs/>
          <w:sz w:val="28"/>
          <w:szCs w:val="28"/>
          <w:lang w:val="ro-RO" w:eastAsia="ru-RU"/>
        </w:rPr>
        <w:t>care</w:t>
      </w:r>
      <w:r w:rsidR="006738F5" w:rsidRPr="00C05869">
        <w:rPr>
          <w:rFonts w:ascii="Times New Roman" w:eastAsia="Times New Roman" w:hAnsi="Times New Roman" w:cs="Times New Roman"/>
          <w:bCs/>
          <w:sz w:val="28"/>
          <w:szCs w:val="28"/>
          <w:lang w:val="ro-RO" w:eastAsia="ru-RU"/>
        </w:rPr>
        <w:t xml:space="preserve"> </w:t>
      </w:r>
      <w:r w:rsidR="006738F5" w:rsidRPr="00C05869">
        <w:rPr>
          <w:rFonts w:ascii="Times New Roman" w:eastAsia="Times New Roman" w:hAnsi="Times New Roman" w:cs="Times New Roman"/>
          <w:bCs/>
          <w:sz w:val="28"/>
          <w:szCs w:val="28"/>
          <w:lang w:val="ro-RO" w:eastAsia="ru-RU"/>
        </w:rPr>
        <w:t>confirmă</w:t>
      </w:r>
      <w:r w:rsidR="006738F5" w:rsidRPr="00C05869">
        <w:rPr>
          <w:rFonts w:ascii="Times New Roman" w:eastAsia="Times New Roman" w:hAnsi="Times New Roman" w:cs="Times New Roman"/>
          <w:bCs/>
          <w:sz w:val="28"/>
          <w:szCs w:val="28"/>
          <w:lang w:val="ro-RO" w:eastAsia="ru-RU"/>
        </w:rPr>
        <w:t xml:space="preserve"> </w:t>
      </w:r>
      <w:r w:rsidR="006738F5" w:rsidRPr="00C05869">
        <w:rPr>
          <w:rFonts w:ascii="Times New Roman" w:eastAsia="Times New Roman" w:hAnsi="Times New Roman" w:cs="Times New Roman"/>
          <w:bCs/>
          <w:sz w:val="28"/>
          <w:szCs w:val="28"/>
          <w:lang w:val="ro-RO" w:eastAsia="ru-RU"/>
        </w:rPr>
        <w:t>dreptul</w:t>
      </w:r>
      <w:r w:rsidR="006738F5" w:rsidRPr="00C05869">
        <w:rPr>
          <w:rFonts w:ascii="Times New Roman" w:eastAsia="Times New Roman" w:hAnsi="Times New Roman" w:cs="Times New Roman"/>
          <w:bCs/>
          <w:sz w:val="28"/>
          <w:szCs w:val="28"/>
          <w:lang w:val="ro-RO" w:eastAsia="ru-RU"/>
        </w:rPr>
        <w:t xml:space="preserve"> </w:t>
      </w:r>
      <w:r w:rsidR="006738F5" w:rsidRPr="00C05869">
        <w:rPr>
          <w:rFonts w:ascii="Times New Roman" w:eastAsia="Times New Roman" w:hAnsi="Times New Roman" w:cs="Times New Roman"/>
          <w:bCs/>
          <w:sz w:val="28"/>
          <w:szCs w:val="28"/>
          <w:lang w:val="ro-RO" w:eastAsia="ru-RU"/>
        </w:rPr>
        <w:t>la</w:t>
      </w:r>
      <w:r w:rsidR="006738F5" w:rsidRPr="00C05869">
        <w:rPr>
          <w:rFonts w:ascii="Times New Roman" w:eastAsia="Times New Roman" w:hAnsi="Times New Roman" w:cs="Times New Roman"/>
          <w:bCs/>
          <w:sz w:val="28"/>
          <w:szCs w:val="28"/>
          <w:lang w:val="ro-RO" w:eastAsia="ru-RU"/>
        </w:rPr>
        <w:t xml:space="preserve"> </w:t>
      </w:r>
      <w:r w:rsidR="006738F5" w:rsidRPr="00C05869">
        <w:rPr>
          <w:rFonts w:ascii="Times New Roman" w:eastAsia="Times New Roman" w:hAnsi="Times New Roman" w:cs="Times New Roman"/>
          <w:bCs/>
          <w:sz w:val="28"/>
          <w:szCs w:val="28"/>
          <w:lang w:val="ro-RO" w:eastAsia="ru-RU"/>
        </w:rPr>
        <w:t>scutirea</w:t>
      </w:r>
      <w:r w:rsidR="006738F5" w:rsidRPr="00C05869">
        <w:rPr>
          <w:rFonts w:ascii="Times New Roman" w:eastAsia="Times New Roman" w:hAnsi="Times New Roman" w:cs="Times New Roman"/>
          <w:bCs/>
          <w:sz w:val="28"/>
          <w:szCs w:val="28"/>
          <w:lang w:val="ro-RO" w:eastAsia="ru-RU"/>
        </w:rPr>
        <w:t xml:space="preserve"> </w:t>
      </w:r>
      <w:r w:rsidR="006738F5" w:rsidRPr="00C05869">
        <w:rPr>
          <w:rFonts w:ascii="Times New Roman" w:eastAsia="Times New Roman" w:hAnsi="Times New Roman" w:cs="Times New Roman"/>
          <w:bCs/>
          <w:sz w:val="28"/>
          <w:szCs w:val="28"/>
          <w:lang w:val="ro-RO" w:eastAsia="ru-RU"/>
        </w:rPr>
        <w:t>pentru persoana întreţinută</w:t>
      </w:r>
      <w:r w:rsidR="006738F5" w:rsidRPr="00C05869">
        <w:rPr>
          <w:rFonts w:ascii="Times New Roman" w:eastAsia="Times New Roman" w:hAnsi="Times New Roman" w:cs="Times New Roman"/>
          <w:bCs/>
          <w:sz w:val="28"/>
          <w:szCs w:val="28"/>
          <w:lang w:val="ro-RO" w:eastAsia="ru-RU"/>
        </w:rPr>
        <w:t>, la categoria p</w:t>
      </w:r>
      <w:r w:rsidR="006738F5" w:rsidRPr="00C05869">
        <w:rPr>
          <w:rFonts w:ascii="Times New Roman" w:eastAsia="Times New Roman" w:hAnsi="Times New Roman" w:cs="Times New Roman"/>
          <w:sz w:val="28"/>
          <w:szCs w:val="28"/>
          <w:lang w:val="ro-RO" w:eastAsia="ru-RU"/>
        </w:rPr>
        <w:t>ersoan</w:t>
      </w:r>
      <w:r w:rsidR="006738F5" w:rsidRPr="00C05869">
        <w:rPr>
          <w:rFonts w:ascii="Times New Roman" w:eastAsia="Times New Roman" w:hAnsi="Times New Roman" w:cs="Times New Roman"/>
          <w:sz w:val="28"/>
          <w:szCs w:val="28"/>
          <w:lang w:val="ro-RO" w:eastAsia="ru-RU"/>
        </w:rPr>
        <w:t>elor</w:t>
      </w:r>
      <w:r w:rsidR="006738F5" w:rsidRPr="00C05869">
        <w:rPr>
          <w:rFonts w:ascii="Times New Roman" w:eastAsia="Times New Roman" w:hAnsi="Times New Roman" w:cs="Times New Roman"/>
          <w:sz w:val="28"/>
          <w:szCs w:val="28"/>
          <w:lang w:val="ro-RO" w:eastAsia="ru-RU"/>
        </w:rPr>
        <w:t xml:space="preserve"> cu dizabilități severe și accentuate</w:t>
      </w:r>
      <w:r w:rsidR="006738F5" w:rsidRPr="00C05869">
        <w:rPr>
          <w:rFonts w:ascii="Times New Roman" w:eastAsia="Times New Roman" w:hAnsi="Times New Roman" w:cs="Times New Roman"/>
          <w:sz w:val="28"/>
          <w:szCs w:val="28"/>
          <w:lang w:val="ro-RO" w:eastAsia="ru-RU"/>
        </w:rPr>
        <w:t>.</w:t>
      </w:r>
    </w:p>
    <w:p w:rsidR="003B7C10" w:rsidRPr="00C05869" w:rsidRDefault="00A732E9" w:rsidP="006738F5">
      <w:pPr>
        <w:spacing w:after="0"/>
        <w:ind w:firstLine="720"/>
        <w:jc w:val="both"/>
        <w:rPr>
          <w:rFonts w:ascii="Times New Roman" w:hAnsi="Times New Roman" w:cs="Times New Roman"/>
          <w:sz w:val="28"/>
          <w:szCs w:val="28"/>
          <w:lang w:val="ro-RO"/>
        </w:rPr>
      </w:pPr>
      <w:r w:rsidRPr="00C05869">
        <w:rPr>
          <w:rFonts w:ascii="Times New Roman" w:hAnsi="Times New Roman" w:cs="Times New Roman"/>
          <w:sz w:val="28"/>
          <w:szCs w:val="28"/>
          <w:lang w:val="ro-RO"/>
        </w:rPr>
        <w:t xml:space="preserve">De asemenea, </w:t>
      </w:r>
      <w:r w:rsidR="003B7C10" w:rsidRPr="00C05869">
        <w:rPr>
          <w:rFonts w:ascii="Times New Roman" w:eastAsia="Gulim" w:hAnsi="Times New Roman"/>
          <w:sz w:val="28"/>
          <w:szCs w:val="28"/>
          <w:lang w:val="ro-RO" w:eastAsia="ko-KR"/>
        </w:rPr>
        <w:t>la</w:t>
      </w:r>
      <w:r w:rsidR="003B7C10" w:rsidRPr="00C05869">
        <w:rPr>
          <w:rFonts w:ascii="Times New Roman" w:eastAsia="Gulim" w:hAnsi="Times New Roman"/>
          <w:sz w:val="28"/>
          <w:szCs w:val="28"/>
          <w:lang w:val="ro-RO" w:eastAsia="ko-KR"/>
        </w:rPr>
        <w:t xml:space="preserve"> compartimentul scutirilor, remarc</w:t>
      </w:r>
      <w:r w:rsidR="003B7C10" w:rsidRPr="00C05869">
        <w:rPr>
          <w:rFonts w:ascii="Times New Roman" w:eastAsia="Gulim" w:hAnsi="Times New Roman"/>
          <w:sz w:val="28"/>
          <w:szCs w:val="28"/>
          <w:lang w:val="ro-RO" w:eastAsia="ko-KR"/>
        </w:rPr>
        <w:t>ăm</w:t>
      </w:r>
      <w:r w:rsidR="003B7C10" w:rsidRPr="00C05869">
        <w:rPr>
          <w:rFonts w:ascii="Times New Roman" w:eastAsia="Gulim" w:hAnsi="Times New Roman"/>
          <w:sz w:val="28"/>
          <w:szCs w:val="28"/>
          <w:lang w:val="ro-RO" w:eastAsia="ko-KR"/>
        </w:rPr>
        <w:t xml:space="preserve"> că, </w:t>
      </w:r>
      <w:r w:rsidR="003B7C10" w:rsidRPr="00C05869">
        <w:rPr>
          <w:rFonts w:ascii="Times New Roman" w:eastAsia="Batang" w:hAnsi="Times New Roman" w:cs="Times New Roman"/>
          <w:sz w:val="28"/>
          <w:szCs w:val="28"/>
          <w:lang w:val="ro-RO" w:eastAsia="ru-RU"/>
        </w:rPr>
        <w:t>potrivit modificărilor operate la Codul fiscal, prin Lege</w:t>
      </w:r>
      <w:r w:rsidR="003B7C10" w:rsidRPr="00C05869">
        <w:rPr>
          <w:rFonts w:ascii="Times New Roman" w:hAnsi="Times New Roman"/>
          <w:sz w:val="28"/>
          <w:szCs w:val="28"/>
          <w:lang w:val="ro-RO" w:eastAsia="ru-RU"/>
        </w:rPr>
        <w:t>,</w:t>
      </w:r>
      <w:r w:rsidR="003B7C10" w:rsidRPr="00C05869">
        <w:rPr>
          <w:rFonts w:ascii="Times New Roman" w:eastAsia="Gulim" w:hAnsi="Times New Roman"/>
          <w:sz w:val="28"/>
          <w:szCs w:val="28"/>
          <w:lang w:val="ro-RO" w:eastAsia="ko-KR"/>
        </w:rPr>
        <w:t xml:space="preserve"> </w:t>
      </w:r>
      <w:r w:rsidR="003B7C10" w:rsidRPr="00C05869">
        <w:rPr>
          <w:rFonts w:ascii="Times New Roman" w:eastAsia="Gulim" w:hAnsi="Times New Roman"/>
          <w:sz w:val="28"/>
          <w:szCs w:val="28"/>
          <w:lang w:val="ro-RO" w:eastAsia="ko-KR"/>
        </w:rPr>
        <w:t xml:space="preserve">a fost anulat dreptul de transferare a scutirii neutilizate în anul precedent, reglementate de prevederile </w:t>
      </w:r>
      <w:r w:rsidR="003B7C10" w:rsidRPr="00C05869">
        <w:rPr>
          <w:rFonts w:ascii="Times New Roman" w:hAnsi="Times New Roman"/>
          <w:sz w:val="28"/>
          <w:szCs w:val="28"/>
          <w:lang w:val="ro-RO" w:eastAsia="ru-RU"/>
        </w:rPr>
        <w:t xml:space="preserve">art. 24, alin. (11) </w:t>
      </w:r>
      <w:r w:rsidR="003B7C10" w:rsidRPr="00C05869">
        <w:rPr>
          <w:rFonts w:ascii="Times New Roman" w:hAnsi="Times New Roman"/>
          <w:sz w:val="28"/>
          <w:szCs w:val="28"/>
          <w:lang w:val="ro-RO"/>
        </w:rPr>
        <w:t>din</w:t>
      </w:r>
      <w:r w:rsidR="003B7C10" w:rsidRPr="00C05869">
        <w:rPr>
          <w:rFonts w:ascii="Times New Roman" w:hAnsi="Times New Roman"/>
          <w:sz w:val="28"/>
          <w:szCs w:val="28"/>
          <w:lang w:val="ro-RO"/>
        </w:rPr>
        <w:t xml:space="preserve"> </w:t>
      </w:r>
      <w:r w:rsidR="003B7C10" w:rsidRPr="00C05869">
        <w:rPr>
          <w:rFonts w:ascii="Times New Roman" w:hAnsi="Times New Roman"/>
          <w:sz w:val="28"/>
          <w:szCs w:val="28"/>
          <w:lang w:val="ro-RO"/>
        </w:rPr>
        <w:t>Legea nr. 1164/1997 pentru punerea în aplicare a titlurilor I și II ale CF (republicată în MO al RM, ediție specială din 8.02.</w:t>
      </w:r>
      <w:r w:rsidR="00917AF6" w:rsidRPr="00C05869">
        <w:rPr>
          <w:rFonts w:ascii="Times New Roman" w:hAnsi="Times New Roman"/>
          <w:sz w:val="28"/>
          <w:szCs w:val="28"/>
          <w:lang w:val="ro-RO"/>
        </w:rPr>
        <w:t>2007). V</w:t>
      </w:r>
      <w:r w:rsidR="003B7C10" w:rsidRPr="00C05869">
        <w:rPr>
          <w:rFonts w:ascii="Times New Roman" w:hAnsi="Times New Roman"/>
          <w:sz w:val="28"/>
          <w:szCs w:val="28"/>
          <w:lang w:val="ro-RO"/>
        </w:rPr>
        <w:t>enitul obținut ca urmare a achitării restanțelor la salariu urmează a fi calculat impozitul pe venit ținând cont de scutirile la care are dreptul și cotele în vigoare la data achitării venitului.</w:t>
      </w:r>
      <w:r w:rsidR="003B7C10" w:rsidRPr="00C05869">
        <w:rPr>
          <w:rFonts w:ascii="Times New Roman" w:hAnsi="Times New Roman"/>
          <w:sz w:val="28"/>
          <w:szCs w:val="28"/>
          <w:lang w:val="ro-RO"/>
        </w:rPr>
        <w:t xml:space="preserve"> </w:t>
      </w:r>
      <w:r w:rsidR="003B7C10" w:rsidRPr="00C05869">
        <w:rPr>
          <w:rFonts w:ascii="Times New Roman" w:hAnsi="Times New Roman"/>
          <w:sz w:val="28"/>
          <w:szCs w:val="28"/>
          <w:lang w:val="ro-RO"/>
        </w:rPr>
        <w:t xml:space="preserve">În acest context, pentru perioada fiscală 2018 urmează a fi aplicate prevederile Legii pentru punerea în aplicare a Titlului I și II din CF care a fost completat cu un nou capitol </w:t>
      </w:r>
      <w:r w:rsidR="003B7C10" w:rsidRPr="00C05869">
        <w:rPr>
          <w:rFonts w:ascii="Times New Roman" w:hAnsi="Times New Roman"/>
          <w:sz w:val="28"/>
          <w:szCs w:val="28"/>
          <w:lang w:val="ro-RO" w:eastAsia="ru-RU"/>
        </w:rPr>
        <w:t>ce vizează „Norme speciale privind determinarea impozitului pe venit pentru perioada fiscală 2018”.</w:t>
      </w:r>
    </w:p>
    <w:p w:rsidR="00915472" w:rsidRPr="00C05869" w:rsidRDefault="00B47C95" w:rsidP="00915472">
      <w:pPr>
        <w:spacing w:after="0"/>
        <w:ind w:firstLine="720"/>
        <w:jc w:val="both"/>
        <w:rPr>
          <w:rFonts w:ascii="Times New Roman" w:hAnsi="Times New Roman"/>
          <w:sz w:val="28"/>
          <w:szCs w:val="28"/>
          <w:lang w:val="ro-RO" w:eastAsia="ru-RU"/>
        </w:rPr>
      </w:pPr>
      <w:r w:rsidRPr="00C05869">
        <w:rPr>
          <w:rFonts w:ascii="Times New Roman" w:hAnsi="Times New Roman"/>
          <w:sz w:val="28"/>
          <w:szCs w:val="28"/>
          <w:lang w:val="ro-RO" w:eastAsia="ru-RU"/>
        </w:rPr>
        <w:t>Totodată</w:t>
      </w:r>
      <w:r w:rsidR="003B7C10" w:rsidRPr="00C05869">
        <w:rPr>
          <w:rFonts w:ascii="Times New Roman" w:hAnsi="Times New Roman"/>
          <w:sz w:val="28"/>
          <w:szCs w:val="28"/>
          <w:lang w:val="ro-RO" w:eastAsia="ru-RU"/>
        </w:rPr>
        <w:t xml:space="preserve">, </w:t>
      </w:r>
      <w:r w:rsidR="003B7C10" w:rsidRPr="00C05869">
        <w:rPr>
          <w:rFonts w:ascii="Times New Roman" w:hAnsi="Times New Roman"/>
          <w:sz w:val="28"/>
          <w:szCs w:val="28"/>
          <w:lang w:val="ro-RO" w:eastAsia="ru-RU"/>
        </w:rPr>
        <w:t>se propune abrogarea pct. 27 și 28 din Regulament și completarea pct.41 cu prevederi speciale în partea ce țin de prezentarea corectă a datelor</w:t>
      </w:r>
      <w:r w:rsidR="003B7C10" w:rsidRPr="00C05869">
        <w:rPr>
          <w:rFonts w:ascii="Times New Roman" w:hAnsi="Times New Roman" w:cs="Times New Roman"/>
          <w:sz w:val="28"/>
          <w:szCs w:val="28"/>
          <w:lang w:val="ro-RO" w:eastAsia="ru-RU"/>
        </w:rPr>
        <w:t xml:space="preserve"> </w:t>
      </w:r>
      <w:r w:rsidR="003B7C10" w:rsidRPr="00C05869">
        <w:rPr>
          <w:rFonts w:ascii="Times New Roman" w:hAnsi="Times New Roman" w:cs="Times New Roman"/>
          <w:sz w:val="28"/>
          <w:szCs w:val="28"/>
          <w:lang w:val="ro-RO"/>
        </w:rPr>
        <w:t>cu privire la reţinerea impozitului pe venit din salariu şi din alte plăţi efectuate de către angajator în folosul angajatului, precum şi din plăţile achitate în folosul persoanelor fizice care nu practică activitate de întreprinzător pentru serviciile prestate şi/sau efectuarea de lucrări</w:t>
      </w:r>
      <w:r w:rsidR="003B7C10" w:rsidRPr="00C05869">
        <w:rPr>
          <w:rFonts w:ascii="Times New Roman" w:hAnsi="Times New Roman" w:cs="Times New Roman"/>
          <w:sz w:val="28"/>
          <w:szCs w:val="28"/>
          <w:lang w:val="ro-RO" w:eastAsia="ru-RU"/>
        </w:rPr>
        <w:t>.</w:t>
      </w:r>
    </w:p>
    <w:p w:rsidR="00915472" w:rsidRPr="00C05869" w:rsidRDefault="00B47C95" w:rsidP="00915472">
      <w:pPr>
        <w:spacing w:after="0"/>
        <w:ind w:firstLine="720"/>
        <w:jc w:val="both"/>
        <w:rPr>
          <w:rFonts w:ascii="Times New Roman" w:hAnsi="Times New Roman"/>
          <w:sz w:val="28"/>
          <w:szCs w:val="28"/>
          <w:lang w:val="ro-RO" w:eastAsia="ru-RU"/>
        </w:rPr>
      </w:pPr>
      <w:r w:rsidRPr="00C05869">
        <w:rPr>
          <w:rFonts w:ascii="Times New Roman" w:hAnsi="Times New Roman" w:cs="Times New Roman"/>
          <w:sz w:val="28"/>
          <w:szCs w:val="28"/>
          <w:lang w:val="ro-RO"/>
        </w:rPr>
        <w:lastRenderedPageBreak/>
        <w:t>De asemenea</w:t>
      </w:r>
      <w:r w:rsidR="006738F5" w:rsidRPr="00C05869">
        <w:rPr>
          <w:rFonts w:ascii="Times New Roman" w:hAnsi="Times New Roman" w:cs="Times New Roman"/>
          <w:sz w:val="28"/>
          <w:szCs w:val="28"/>
          <w:lang w:val="ro-RO"/>
        </w:rPr>
        <w:t>, se exclude pct. 37 din Regulament,</w:t>
      </w:r>
      <w:r w:rsidR="00915472" w:rsidRPr="00C05869">
        <w:rPr>
          <w:rFonts w:ascii="Times New Roman" w:hAnsi="Times New Roman" w:cs="Times New Roman"/>
          <w:sz w:val="28"/>
          <w:szCs w:val="28"/>
          <w:lang w:val="ro-RO"/>
        </w:rPr>
        <w:t xml:space="preserve"> care stabilea </w:t>
      </w:r>
      <w:r w:rsidR="00915472" w:rsidRPr="00C05869">
        <w:rPr>
          <w:rFonts w:ascii="Times New Roman" w:eastAsia="Times New Roman" w:hAnsi="Times New Roman" w:cs="Times New Roman"/>
          <w:sz w:val="28"/>
          <w:szCs w:val="28"/>
          <w:lang w:val="ro-RO" w:eastAsia="ru-RU"/>
        </w:rPr>
        <w:t>dreptul</w:t>
      </w:r>
      <w:r w:rsidR="00915472" w:rsidRPr="00C05869">
        <w:rPr>
          <w:rFonts w:ascii="Times New Roman" w:eastAsia="Times New Roman" w:hAnsi="Times New Roman" w:cs="Times New Roman"/>
          <w:sz w:val="28"/>
          <w:szCs w:val="28"/>
          <w:lang w:val="ro-RO" w:eastAsia="ru-RU"/>
        </w:rPr>
        <w:t xml:space="preserve"> a</w:t>
      </w:r>
      <w:r w:rsidR="006738F5" w:rsidRPr="00C05869">
        <w:rPr>
          <w:rFonts w:ascii="Times New Roman" w:eastAsia="Times New Roman" w:hAnsi="Times New Roman" w:cs="Times New Roman"/>
          <w:sz w:val="28"/>
          <w:szCs w:val="28"/>
          <w:lang w:val="ro-RO" w:eastAsia="ru-RU"/>
        </w:rPr>
        <w:t>ngajatul</w:t>
      </w:r>
      <w:r w:rsidR="00915472" w:rsidRPr="00C05869">
        <w:rPr>
          <w:rFonts w:ascii="Times New Roman" w:eastAsia="Times New Roman" w:hAnsi="Times New Roman" w:cs="Times New Roman"/>
          <w:sz w:val="28"/>
          <w:szCs w:val="28"/>
          <w:lang w:val="ro-RO" w:eastAsia="ru-RU"/>
        </w:rPr>
        <w:t xml:space="preserve">ui </w:t>
      </w:r>
      <w:r w:rsidR="006738F5" w:rsidRPr="00C05869">
        <w:rPr>
          <w:rFonts w:ascii="Times New Roman" w:eastAsia="Times New Roman" w:hAnsi="Times New Roman" w:cs="Times New Roman"/>
          <w:sz w:val="28"/>
          <w:szCs w:val="28"/>
          <w:lang w:val="ro-RO" w:eastAsia="ru-RU"/>
        </w:rPr>
        <w:t xml:space="preserve">să ceară ca angajatorul să reţină din plăţile achitate în folosul acestuia impozitul la cota </w:t>
      </w:r>
      <w:r w:rsidR="00915472" w:rsidRPr="00C05869">
        <w:rPr>
          <w:rFonts w:ascii="Times New Roman" w:eastAsia="Times New Roman" w:hAnsi="Times New Roman" w:cs="Times New Roman"/>
          <w:sz w:val="28"/>
          <w:szCs w:val="28"/>
          <w:lang w:val="ro-RO" w:eastAsia="ru-RU"/>
        </w:rPr>
        <w:t>de 18%</w:t>
      </w:r>
      <w:r w:rsidR="006738F5" w:rsidRPr="00C05869">
        <w:rPr>
          <w:rFonts w:ascii="Times New Roman" w:eastAsia="Times New Roman" w:hAnsi="Times New Roman" w:cs="Times New Roman"/>
          <w:sz w:val="28"/>
          <w:szCs w:val="28"/>
          <w:lang w:val="ro-RO" w:eastAsia="ru-RU"/>
        </w:rPr>
        <w:t xml:space="preserve">, stabilită la art.15 lit.a) din Codul fiscal. </w:t>
      </w:r>
      <w:r w:rsidR="00915472" w:rsidRPr="00C05869">
        <w:rPr>
          <w:rFonts w:ascii="Times New Roman" w:eastAsia="Times New Roman" w:hAnsi="Times New Roman" w:cs="Times New Roman"/>
          <w:sz w:val="28"/>
          <w:szCs w:val="28"/>
          <w:lang w:val="ro-RO" w:eastAsia="ru-RU"/>
        </w:rPr>
        <w:t xml:space="preserve">Modificarea în cauză se explică prin faptul că prin </w:t>
      </w:r>
      <w:r w:rsidR="00915472" w:rsidRPr="00C05869">
        <w:rPr>
          <w:rFonts w:ascii="Times New Roman" w:hAnsi="Times New Roman" w:cs="Times New Roman"/>
          <w:sz w:val="28"/>
          <w:szCs w:val="28"/>
          <w:lang w:val="ro-RO" w:eastAsia="ru-RU"/>
        </w:rPr>
        <w:t>Legea nr. 178 din 26 iulie 2018 cu privire la modificarea unor acte legislative (Monitorul Oficial al Republicii Moldova, 2018, nr.309-320, art.496)</w:t>
      </w:r>
      <w:r w:rsidR="00915472" w:rsidRPr="00C05869">
        <w:rPr>
          <w:rFonts w:ascii="Times New Roman" w:hAnsi="Times New Roman" w:cs="Times New Roman"/>
          <w:sz w:val="28"/>
          <w:szCs w:val="28"/>
          <w:lang w:val="ro-RO" w:eastAsia="ru-RU"/>
        </w:rPr>
        <w:t xml:space="preserve">, </w:t>
      </w:r>
      <w:r w:rsidR="00915472" w:rsidRPr="00C05869">
        <w:rPr>
          <w:rFonts w:ascii="Times New Roman" w:hAnsi="Times New Roman" w:cs="Times New Roman"/>
          <w:sz w:val="28"/>
          <w:szCs w:val="28"/>
          <w:lang w:val="ro-RO"/>
        </w:rPr>
        <w:t>începând cu 1 octombrie 2018, se modifică cota de impunere a veniturilor impozabile a persoanelor fizice, de la 7% și 18% la o cotă unică de 12% anual.</w:t>
      </w:r>
    </w:p>
    <w:p w:rsidR="00A732E9" w:rsidRPr="00C05869" w:rsidRDefault="00A732E9" w:rsidP="0026204C">
      <w:pPr>
        <w:pStyle w:val="aa"/>
        <w:spacing w:line="276" w:lineRule="auto"/>
        <w:rPr>
          <w:sz w:val="28"/>
          <w:szCs w:val="28"/>
          <w:lang w:val="ro-RO"/>
        </w:rPr>
      </w:pPr>
      <w:r w:rsidRPr="00C05869">
        <w:rPr>
          <w:sz w:val="28"/>
          <w:szCs w:val="28"/>
          <w:lang w:val="ro-RO"/>
        </w:rPr>
        <w:t xml:space="preserve">De asemenea, Regulamentul a fost completat cu </w:t>
      </w:r>
      <w:r w:rsidR="001A272F" w:rsidRPr="00C05869">
        <w:rPr>
          <w:sz w:val="28"/>
          <w:szCs w:val="28"/>
          <w:lang w:val="ro-RO"/>
        </w:rPr>
        <w:t xml:space="preserve">o </w:t>
      </w:r>
      <w:r w:rsidRPr="00C05869">
        <w:rPr>
          <w:sz w:val="28"/>
          <w:szCs w:val="28"/>
          <w:lang w:val="ro-RO"/>
        </w:rPr>
        <w:t>formul</w:t>
      </w:r>
      <w:r w:rsidR="001A272F" w:rsidRPr="00C05869">
        <w:rPr>
          <w:sz w:val="28"/>
          <w:szCs w:val="28"/>
          <w:lang w:val="ro-RO"/>
        </w:rPr>
        <w:t>ă simplificată,</w:t>
      </w:r>
      <w:r w:rsidRPr="00C05869">
        <w:rPr>
          <w:sz w:val="28"/>
          <w:szCs w:val="28"/>
          <w:lang w:val="ro-RO"/>
        </w:rPr>
        <w:t xml:space="preserve"> necesar</w:t>
      </w:r>
      <w:r w:rsidR="001A272F" w:rsidRPr="00C05869">
        <w:rPr>
          <w:sz w:val="28"/>
          <w:szCs w:val="28"/>
          <w:lang w:val="ro-RO"/>
        </w:rPr>
        <w:t>ă</w:t>
      </w:r>
      <w:r w:rsidRPr="00C05869">
        <w:rPr>
          <w:sz w:val="28"/>
          <w:szCs w:val="28"/>
          <w:lang w:val="ro-RO"/>
        </w:rPr>
        <w:t xml:space="preserve"> pentru calcularea corectă a impozitului pe venit din plățile achitate în folosul salariatului sub formă de avans, la întrebarea dată parven</w:t>
      </w:r>
      <w:r w:rsidR="001A272F" w:rsidRPr="00C05869">
        <w:rPr>
          <w:sz w:val="28"/>
          <w:szCs w:val="28"/>
          <w:lang w:val="ro-RO"/>
        </w:rPr>
        <w:t>ind anterior multiple</w:t>
      </w:r>
      <w:r w:rsidRPr="00C05869">
        <w:rPr>
          <w:sz w:val="28"/>
          <w:szCs w:val="28"/>
          <w:lang w:val="ro-RO"/>
        </w:rPr>
        <w:t xml:space="preserve"> întrebări din partea contribuabililor.</w:t>
      </w:r>
    </w:p>
    <w:p w:rsidR="00A732E9" w:rsidRPr="00C05869" w:rsidRDefault="00A732E9" w:rsidP="0026204C">
      <w:pPr>
        <w:pStyle w:val="aa"/>
        <w:spacing w:line="276" w:lineRule="auto"/>
        <w:rPr>
          <w:bCs/>
          <w:sz w:val="28"/>
          <w:szCs w:val="28"/>
          <w:lang w:val="ro-RO"/>
        </w:rPr>
      </w:pPr>
      <w:r w:rsidRPr="00C05869">
        <w:rPr>
          <w:bCs/>
          <w:sz w:val="28"/>
          <w:szCs w:val="28"/>
          <w:lang w:val="ro-RO"/>
        </w:rPr>
        <w:t xml:space="preserve">Prin urmare, aprobarea proiectului în cauză </w:t>
      </w:r>
      <w:r w:rsidRPr="00C05869">
        <w:rPr>
          <w:sz w:val="28"/>
          <w:szCs w:val="28"/>
          <w:lang w:val="ro-RO"/>
        </w:rPr>
        <w:t>va contribui la creșterea gradului de conformare a contribuabililor ca rezultat al certitudinii în procesele administrate de Serviciul Fiscal de Stat.</w:t>
      </w:r>
    </w:p>
    <w:p w:rsidR="00A732E9" w:rsidRPr="00C05869" w:rsidRDefault="00A732E9" w:rsidP="0026204C">
      <w:pPr>
        <w:spacing w:after="0"/>
        <w:ind w:right="115" w:firstLine="567"/>
        <w:jc w:val="both"/>
        <w:rPr>
          <w:rFonts w:ascii="Times New Roman" w:eastAsia="Times New Roman" w:hAnsi="Times New Roman" w:cs="Times New Roman"/>
          <w:sz w:val="28"/>
          <w:szCs w:val="28"/>
          <w:lang w:val="ro-RO" w:eastAsia="ru-RU"/>
        </w:rPr>
      </w:pPr>
    </w:p>
    <w:p w:rsidR="0026204C" w:rsidRPr="00C05869" w:rsidRDefault="0026204C" w:rsidP="0026204C">
      <w:pPr>
        <w:spacing w:after="0"/>
        <w:ind w:firstLine="720"/>
        <w:jc w:val="both"/>
        <w:rPr>
          <w:rFonts w:ascii="Times New Roman" w:hAnsi="Times New Roman"/>
          <w:sz w:val="28"/>
          <w:szCs w:val="28"/>
          <w:lang w:val="ro-RO" w:eastAsia="ru-RU"/>
        </w:rPr>
      </w:pPr>
    </w:p>
    <w:p w:rsidR="003B7C10" w:rsidRPr="00C05869" w:rsidRDefault="003B7C10" w:rsidP="0026204C">
      <w:pPr>
        <w:spacing w:after="0"/>
        <w:ind w:firstLine="720"/>
        <w:jc w:val="both"/>
        <w:rPr>
          <w:rFonts w:ascii="Times New Roman" w:hAnsi="Times New Roman"/>
          <w:sz w:val="28"/>
          <w:szCs w:val="28"/>
          <w:lang w:val="ro-RO" w:eastAsia="ru-RU"/>
        </w:rPr>
      </w:pPr>
    </w:p>
    <w:p w:rsidR="0026204C" w:rsidRPr="00C05869" w:rsidRDefault="0026204C" w:rsidP="0026204C">
      <w:pPr>
        <w:spacing w:after="0"/>
        <w:ind w:right="115" w:firstLine="567"/>
        <w:jc w:val="both"/>
        <w:rPr>
          <w:rFonts w:ascii="Times New Roman" w:hAnsi="Times New Roman" w:cs="Times New Roman"/>
          <w:sz w:val="28"/>
          <w:szCs w:val="28"/>
          <w:lang w:val="ro-RO"/>
        </w:rPr>
      </w:pPr>
    </w:p>
    <w:p w:rsidR="0026204C" w:rsidRPr="00C05869" w:rsidRDefault="0026204C" w:rsidP="0026204C">
      <w:pPr>
        <w:spacing w:after="0"/>
        <w:ind w:right="115" w:firstLine="567"/>
        <w:jc w:val="both"/>
        <w:rPr>
          <w:rFonts w:ascii="Times New Roman" w:hAnsi="Times New Roman" w:cs="Times New Roman"/>
          <w:sz w:val="28"/>
          <w:szCs w:val="28"/>
          <w:lang w:val="ro-RO"/>
        </w:rPr>
      </w:pPr>
    </w:p>
    <w:p w:rsidR="000834FF" w:rsidRPr="00C05869" w:rsidRDefault="000834FF" w:rsidP="0026204C">
      <w:pPr>
        <w:spacing w:after="0"/>
        <w:ind w:right="115" w:firstLine="567"/>
        <w:jc w:val="both"/>
        <w:rPr>
          <w:rFonts w:ascii="Times New Roman" w:hAnsi="Times New Roman" w:cs="Times New Roman"/>
          <w:sz w:val="28"/>
          <w:szCs w:val="28"/>
          <w:lang w:val="ro-RO"/>
        </w:rPr>
      </w:pPr>
    </w:p>
    <w:p w:rsidR="002A7948" w:rsidRPr="00C05869" w:rsidRDefault="00520D4C" w:rsidP="0026204C">
      <w:pPr>
        <w:spacing w:after="0"/>
        <w:ind w:right="115" w:firstLine="567"/>
        <w:jc w:val="both"/>
        <w:rPr>
          <w:rFonts w:ascii="Times New Roman" w:hAnsi="Times New Roman" w:cs="Times New Roman"/>
          <w:b/>
          <w:sz w:val="28"/>
          <w:szCs w:val="28"/>
          <w:lang w:val="ro-RO"/>
        </w:rPr>
      </w:pPr>
      <w:r w:rsidRPr="00C05869">
        <w:rPr>
          <w:rFonts w:ascii="Times New Roman" w:hAnsi="Times New Roman" w:cs="Times New Roman"/>
          <w:sz w:val="28"/>
          <w:szCs w:val="28"/>
          <w:lang w:val="ro-RO"/>
        </w:rPr>
        <w:t xml:space="preserve"> </w:t>
      </w:r>
    </w:p>
    <w:p w:rsidR="000173D4" w:rsidRPr="00C05869" w:rsidRDefault="005F3844" w:rsidP="00C05869">
      <w:pPr>
        <w:pStyle w:val="a3"/>
        <w:spacing w:line="276" w:lineRule="auto"/>
        <w:ind w:firstLine="567"/>
        <w:jc w:val="center"/>
        <w:rPr>
          <w:rFonts w:ascii="Times New Roman" w:hAnsi="Times New Roman" w:cs="Times New Roman"/>
          <w:b/>
          <w:sz w:val="28"/>
          <w:szCs w:val="28"/>
          <w:lang w:val="ro-RO"/>
        </w:rPr>
      </w:pPr>
      <w:r w:rsidRPr="00C05869">
        <w:rPr>
          <w:rFonts w:ascii="Times New Roman" w:hAnsi="Times New Roman" w:cs="Times New Roman"/>
          <w:b/>
          <w:sz w:val="28"/>
          <w:szCs w:val="28"/>
          <w:lang w:val="ro-RO"/>
        </w:rPr>
        <w:t xml:space="preserve">MINISTRU </w:t>
      </w:r>
      <w:r w:rsidR="005139D1" w:rsidRPr="00C05869">
        <w:rPr>
          <w:rFonts w:ascii="Times New Roman" w:hAnsi="Times New Roman" w:cs="Times New Roman"/>
          <w:b/>
          <w:sz w:val="28"/>
          <w:szCs w:val="28"/>
          <w:lang w:val="ro-RO"/>
        </w:rPr>
        <w:t xml:space="preserve">                 </w:t>
      </w:r>
      <w:r w:rsidR="0042159E" w:rsidRPr="00C05869">
        <w:rPr>
          <w:rFonts w:ascii="Times New Roman" w:hAnsi="Times New Roman" w:cs="Times New Roman"/>
          <w:b/>
          <w:sz w:val="28"/>
          <w:szCs w:val="28"/>
          <w:lang w:val="ro-RO"/>
        </w:rPr>
        <w:t xml:space="preserve">        </w:t>
      </w:r>
      <w:r w:rsidR="005139D1" w:rsidRPr="00C05869">
        <w:rPr>
          <w:rFonts w:ascii="Times New Roman" w:hAnsi="Times New Roman" w:cs="Times New Roman"/>
          <w:b/>
          <w:sz w:val="28"/>
          <w:szCs w:val="28"/>
          <w:lang w:val="ro-RO"/>
        </w:rPr>
        <w:t xml:space="preserve">     </w:t>
      </w:r>
      <w:r w:rsidRPr="00C05869">
        <w:rPr>
          <w:rFonts w:ascii="Times New Roman" w:hAnsi="Times New Roman" w:cs="Times New Roman"/>
          <w:b/>
          <w:sz w:val="28"/>
          <w:szCs w:val="28"/>
          <w:lang w:val="ro-RO"/>
        </w:rPr>
        <w:t xml:space="preserve">   </w:t>
      </w:r>
      <w:r w:rsidR="005139D1" w:rsidRPr="00C05869">
        <w:rPr>
          <w:rFonts w:ascii="Times New Roman" w:hAnsi="Times New Roman" w:cs="Times New Roman"/>
          <w:b/>
          <w:sz w:val="28"/>
          <w:szCs w:val="28"/>
          <w:lang w:val="ro-RO"/>
        </w:rPr>
        <w:t xml:space="preserve">    </w:t>
      </w:r>
      <w:r w:rsidR="00F4349F" w:rsidRPr="00C05869">
        <w:rPr>
          <w:rFonts w:ascii="Times New Roman" w:hAnsi="Times New Roman" w:cs="Times New Roman"/>
          <w:b/>
          <w:sz w:val="28"/>
          <w:szCs w:val="28"/>
          <w:lang w:val="ro-RO"/>
        </w:rPr>
        <w:t xml:space="preserve"> </w:t>
      </w:r>
      <w:r w:rsidR="00DA5E5B" w:rsidRPr="00C05869">
        <w:rPr>
          <w:rFonts w:ascii="Times New Roman" w:hAnsi="Times New Roman" w:cs="Times New Roman"/>
          <w:b/>
          <w:sz w:val="28"/>
          <w:szCs w:val="28"/>
          <w:lang w:val="ro-RO"/>
        </w:rPr>
        <w:t xml:space="preserve">   </w:t>
      </w:r>
      <w:r w:rsidR="00F4349F" w:rsidRPr="00C05869">
        <w:rPr>
          <w:rFonts w:ascii="Times New Roman" w:hAnsi="Times New Roman" w:cs="Times New Roman"/>
          <w:b/>
          <w:sz w:val="28"/>
          <w:szCs w:val="28"/>
          <w:lang w:val="ro-RO"/>
        </w:rPr>
        <w:t xml:space="preserve">  </w:t>
      </w:r>
      <w:r w:rsidR="005139D1" w:rsidRPr="00C05869">
        <w:rPr>
          <w:rFonts w:ascii="Times New Roman" w:hAnsi="Times New Roman" w:cs="Times New Roman"/>
          <w:b/>
          <w:sz w:val="28"/>
          <w:szCs w:val="28"/>
          <w:lang w:val="ro-RO"/>
        </w:rPr>
        <w:t xml:space="preserve">                  </w:t>
      </w:r>
      <w:r w:rsidRPr="00C05869">
        <w:rPr>
          <w:rFonts w:ascii="Times New Roman" w:hAnsi="Times New Roman" w:cs="Times New Roman"/>
          <w:b/>
          <w:sz w:val="28"/>
          <w:szCs w:val="28"/>
          <w:lang w:val="ro-RO"/>
        </w:rPr>
        <w:t>Octavian ARMAȘU</w:t>
      </w:r>
    </w:p>
    <w:sectPr w:rsidR="000173D4" w:rsidRPr="00C05869" w:rsidSect="00A732E9">
      <w:footerReference w:type="default" r:id="rId8"/>
      <w:pgSz w:w="11906" w:h="16838"/>
      <w:pgMar w:top="709" w:right="850" w:bottom="270" w:left="1418" w:header="144"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1BC" w:rsidRDefault="001C31BC" w:rsidP="006B0E94">
      <w:pPr>
        <w:spacing w:after="0" w:line="240" w:lineRule="auto"/>
      </w:pPr>
      <w:r>
        <w:separator/>
      </w:r>
    </w:p>
  </w:endnote>
  <w:endnote w:type="continuationSeparator" w:id="0">
    <w:p w:rsidR="001C31BC" w:rsidRDefault="001C31BC" w:rsidP="006B0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E94" w:rsidRDefault="006B0E94">
    <w:pPr>
      <w:pStyle w:val="a6"/>
      <w:jc w:val="center"/>
    </w:pPr>
  </w:p>
  <w:p w:rsidR="006B0E94" w:rsidRDefault="006B0E9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1BC" w:rsidRDefault="001C31BC" w:rsidP="006B0E94">
      <w:pPr>
        <w:spacing w:after="0" w:line="240" w:lineRule="auto"/>
      </w:pPr>
      <w:r>
        <w:separator/>
      </w:r>
    </w:p>
  </w:footnote>
  <w:footnote w:type="continuationSeparator" w:id="0">
    <w:p w:rsidR="001C31BC" w:rsidRDefault="001C31BC" w:rsidP="006B0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23454"/>
    <w:multiLevelType w:val="hybridMultilevel"/>
    <w:tmpl w:val="E5BCFE14"/>
    <w:lvl w:ilvl="0" w:tplc="8E7240D0">
      <w:start w:val="1"/>
      <w:numFmt w:val="decimal"/>
      <w:lvlText w:val="%1."/>
      <w:lvlJc w:val="left"/>
      <w:pPr>
        <w:ind w:left="1008" w:hanging="360"/>
      </w:pPr>
      <w:rPr>
        <w:rFonts w:hint="default"/>
      </w:rPr>
    </w:lvl>
    <w:lvl w:ilvl="1" w:tplc="04180019" w:tentative="1">
      <w:start w:val="1"/>
      <w:numFmt w:val="lowerLetter"/>
      <w:lvlText w:val="%2."/>
      <w:lvlJc w:val="left"/>
      <w:pPr>
        <w:ind w:left="1728" w:hanging="360"/>
      </w:pPr>
    </w:lvl>
    <w:lvl w:ilvl="2" w:tplc="0418001B" w:tentative="1">
      <w:start w:val="1"/>
      <w:numFmt w:val="lowerRoman"/>
      <w:lvlText w:val="%3."/>
      <w:lvlJc w:val="right"/>
      <w:pPr>
        <w:ind w:left="2448" w:hanging="180"/>
      </w:pPr>
    </w:lvl>
    <w:lvl w:ilvl="3" w:tplc="0418000F" w:tentative="1">
      <w:start w:val="1"/>
      <w:numFmt w:val="decimal"/>
      <w:lvlText w:val="%4."/>
      <w:lvlJc w:val="left"/>
      <w:pPr>
        <w:ind w:left="3168" w:hanging="360"/>
      </w:pPr>
    </w:lvl>
    <w:lvl w:ilvl="4" w:tplc="04180019" w:tentative="1">
      <w:start w:val="1"/>
      <w:numFmt w:val="lowerLetter"/>
      <w:lvlText w:val="%5."/>
      <w:lvlJc w:val="left"/>
      <w:pPr>
        <w:ind w:left="3888" w:hanging="360"/>
      </w:pPr>
    </w:lvl>
    <w:lvl w:ilvl="5" w:tplc="0418001B" w:tentative="1">
      <w:start w:val="1"/>
      <w:numFmt w:val="lowerRoman"/>
      <w:lvlText w:val="%6."/>
      <w:lvlJc w:val="right"/>
      <w:pPr>
        <w:ind w:left="4608" w:hanging="180"/>
      </w:pPr>
    </w:lvl>
    <w:lvl w:ilvl="6" w:tplc="0418000F" w:tentative="1">
      <w:start w:val="1"/>
      <w:numFmt w:val="decimal"/>
      <w:lvlText w:val="%7."/>
      <w:lvlJc w:val="left"/>
      <w:pPr>
        <w:ind w:left="5328" w:hanging="360"/>
      </w:pPr>
    </w:lvl>
    <w:lvl w:ilvl="7" w:tplc="04180019" w:tentative="1">
      <w:start w:val="1"/>
      <w:numFmt w:val="lowerLetter"/>
      <w:lvlText w:val="%8."/>
      <w:lvlJc w:val="left"/>
      <w:pPr>
        <w:ind w:left="6048" w:hanging="360"/>
      </w:pPr>
    </w:lvl>
    <w:lvl w:ilvl="8" w:tplc="0418001B" w:tentative="1">
      <w:start w:val="1"/>
      <w:numFmt w:val="lowerRoman"/>
      <w:lvlText w:val="%9."/>
      <w:lvlJc w:val="right"/>
      <w:pPr>
        <w:ind w:left="6768" w:hanging="180"/>
      </w:pPr>
    </w:lvl>
  </w:abstractNum>
  <w:abstractNum w:abstractNumId="1" w15:restartNumberingAfterBreak="0">
    <w:nsid w:val="47A838CB"/>
    <w:multiLevelType w:val="hybridMultilevel"/>
    <w:tmpl w:val="062E8566"/>
    <w:lvl w:ilvl="0" w:tplc="42BEBE82">
      <w:start w:val="1500"/>
      <w:numFmt w:val="bullet"/>
      <w:lvlText w:val="-"/>
      <w:lvlJc w:val="left"/>
      <w:pPr>
        <w:ind w:left="1069" w:hanging="360"/>
      </w:pPr>
      <w:rPr>
        <w:rFonts w:ascii="Times New Roman" w:eastAsia="Batang"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70D908AB"/>
    <w:multiLevelType w:val="hybridMultilevel"/>
    <w:tmpl w:val="540CA1FC"/>
    <w:lvl w:ilvl="0" w:tplc="A7AE3AC0">
      <w:start w:val="1"/>
      <w:numFmt w:val="decimal"/>
      <w:lvlText w:val="%1."/>
      <w:lvlJc w:val="left"/>
      <w:pPr>
        <w:ind w:left="1170" w:hanging="360"/>
      </w:pPr>
      <w:rPr>
        <w:b/>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CE4"/>
    <w:rsid w:val="000173D4"/>
    <w:rsid w:val="00022050"/>
    <w:rsid w:val="000235F3"/>
    <w:rsid w:val="00041F48"/>
    <w:rsid w:val="000536EC"/>
    <w:rsid w:val="00053B55"/>
    <w:rsid w:val="00056A5A"/>
    <w:rsid w:val="00067B90"/>
    <w:rsid w:val="00074508"/>
    <w:rsid w:val="000834FF"/>
    <w:rsid w:val="000D164B"/>
    <w:rsid w:val="000D6591"/>
    <w:rsid w:val="000E75EE"/>
    <w:rsid w:val="000F5033"/>
    <w:rsid w:val="00100471"/>
    <w:rsid w:val="00104003"/>
    <w:rsid w:val="001066C8"/>
    <w:rsid w:val="00107021"/>
    <w:rsid w:val="00110C4E"/>
    <w:rsid w:val="00160BB8"/>
    <w:rsid w:val="00163E35"/>
    <w:rsid w:val="0016601B"/>
    <w:rsid w:val="0017686E"/>
    <w:rsid w:val="00180066"/>
    <w:rsid w:val="00181885"/>
    <w:rsid w:val="001959F4"/>
    <w:rsid w:val="001A272F"/>
    <w:rsid w:val="001B1C8E"/>
    <w:rsid w:val="001C31BC"/>
    <w:rsid w:val="001C47EC"/>
    <w:rsid w:val="0020723F"/>
    <w:rsid w:val="002072CE"/>
    <w:rsid w:val="00212827"/>
    <w:rsid w:val="00221011"/>
    <w:rsid w:val="00221F88"/>
    <w:rsid w:val="00230693"/>
    <w:rsid w:val="002373C8"/>
    <w:rsid w:val="00243425"/>
    <w:rsid w:val="0024491C"/>
    <w:rsid w:val="00261C17"/>
    <w:rsid w:val="0026204C"/>
    <w:rsid w:val="0027556F"/>
    <w:rsid w:val="0027779A"/>
    <w:rsid w:val="00281F1F"/>
    <w:rsid w:val="00292BD0"/>
    <w:rsid w:val="002A03C0"/>
    <w:rsid w:val="002A7948"/>
    <w:rsid w:val="002B48DB"/>
    <w:rsid w:val="002C1EBB"/>
    <w:rsid w:val="002D60BC"/>
    <w:rsid w:val="002E71BD"/>
    <w:rsid w:val="00304BC4"/>
    <w:rsid w:val="00305876"/>
    <w:rsid w:val="003124B5"/>
    <w:rsid w:val="00315BB0"/>
    <w:rsid w:val="0033714B"/>
    <w:rsid w:val="00343615"/>
    <w:rsid w:val="00345446"/>
    <w:rsid w:val="003505EE"/>
    <w:rsid w:val="003508C7"/>
    <w:rsid w:val="003917F8"/>
    <w:rsid w:val="003B09C6"/>
    <w:rsid w:val="003B7C10"/>
    <w:rsid w:val="003C12A3"/>
    <w:rsid w:val="003C3184"/>
    <w:rsid w:val="003D211B"/>
    <w:rsid w:val="003E55D3"/>
    <w:rsid w:val="003F0B16"/>
    <w:rsid w:val="003F3502"/>
    <w:rsid w:val="003F35F5"/>
    <w:rsid w:val="0042159E"/>
    <w:rsid w:val="00432465"/>
    <w:rsid w:val="00444545"/>
    <w:rsid w:val="00457D84"/>
    <w:rsid w:val="00464F34"/>
    <w:rsid w:val="00480F2F"/>
    <w:rsid w:val="00482F43"/>
    <w:rsid w:val="00486892"/>
    <w:rsid w:val="00486AB0"/>
    <w:rsid w:val="004933D7"/>
    <w:rsid w:val="004E171E"/>
    <w:rsid w:val="004E7E28"/>
    <w:rsid w:val="004F0763"/>
    <w:rsid w:val="005139D1"/>
    <w:rsid w:val="00520D4C"/>
    <w:rsid w:val="00531A8C"/>
    <w:rsid w:val="0055675B"/>
    <w:rsid w:val="005635E9"/>
    <w:rsid w:val="005642F9"/>
    <w:rsid w:val="00572F7D"/>
    <w:rsid w:val="00584FE8"/>
    <w:rsid w:val="00595ADF"/>
    <w:rsid w:val="005A5674"/>
    <w:rsid w:val="005B3CDB"/>
    <w:rsid w:val="005B59C8"/>
    <w:rsid w:val="005D4B5C"/>
    <w:rsid w:val="005E2D52"/>
    <w:rsid w:val="005E301B"/>
    <w:rsid w:val="005E5231"/>
    <w:rsid w:val="005F3844"/>
    <w:rsid w:val="005F3C1F"/>
    <w:rsid w:val="005F49CE"/>
    <w:rsid w:val="00605AC3"/>
    <w:rsid w:val="00616D86"/>
    <w:rsid w:val="00623E62"/>
    <w:rsid w:val="00650A3D"/>
    <w:rsid w:val="00656672"/>
    <w:rsid w:val="00666B11"/>
    <w:rsid w:val="006738F5"/>
    <w:rsid w:val="00674962"/>
    <w:rsid w:val="0068066C"/>
    <w:rsid w:val="00685B4B"/>
    <w:rsid w:val="00693747"/>
    <w:rsid w:val="00695F5B"/>
    <w:rsid w:val="006B0267"/>
    <w:rsid w:val="006B0E94"/>
    <w:rsid w:val="006C1FAF"/>
    <w:rsid w:val="006D3C1E"/>
    <w:rsid w:val="006D50AE"/>
    <w:rsid w:val="006E0F48"/>
    <w:rsid w:val="00725AB5"/>
    <w:rsid w:val="00730D89"/>
    <w:rsid w:val="0073523B"/>
    <w:rsid w:val="00736094"/>
    <w:rsid w:val="00742CE4"/>
    <w:rsid w:val="007611DB"/>
    <w:rsid w:val="00797AA7"/>
    <w:rsid w:val="007B6BFB"/>
    <w:rsid w:val="007C6D1D"/>
    <w:rsid w:val="007D180D"/>
    <w:rsid w:val="007D7F1F"/>
    <w:rsid w:val="007E1F1B"/>
    <w:rsid w:val="007E6CC3"/>
    <w:rsid w:val="007F640D"/>
    <w:rsid w:val="0081193D"/>
    <w:rsid w:val="008206FF"/>
    <w:rsid w:val="00823CB2"/>
    <w:rsid w:val="008373CE"/>
    <w:rsid w:val="0084275B"/>
    <w:rsid w:val="00854216"/>
    <w:rsid w:val="008557D0"/>
    <w:rsid w:val="00855C92"/>
    <w:rsid w:val="00863A69"/>
    <w:rsid w:val="00873B95"/>
    <w:rsid w:val="00882BC1"/>
    <w:rsid w:val="0089528B"/>
    <w:rsid w:val="008A2C5B"/>
    <w:rsid w:val="008A73E4"/>
    <w:rsid w:val="008C0D0F"/>
    <w:rsid w:val="008C2DC1"/>
    <w:rsid w:val="008E21DC"/>
    <w:rsid w:val="008E6BC0"/>
    <w:rsid w:val="008F6492"/>
    <w:rsid w:val="00915472"/>
    <w:rsid w:val="00917AF6"/>
    <w:rsid w:val="00930BC9"/>
    <w:rsid w:val="00937F1F"/>
    <w:rsid w:val="009466D1"/>
    <w:rsid w:val="00957A91"/>
    <w:rsid w:val="00961068"/>
    <w:rsid w:val="009705C4"/>
    <w:rsid w:val="00971632"/>
    <w:rsid w:val="00980E88"/>
    <w:rsid w:val="009A3D90"/>
    <w:rsid w:val="009B486B"/>
    <w:rsid w:val="009D497B"/>
    <w:rsid w:val="009F608C"/>
    <w:rsid w:val="009F7E25"/>
    <w:rsid w:val="00A01461"/>
    <w:rsid w:val="00A25351"/>
    <w:rsid w:val="00A309FF"/>
    <w:rsid w:val="00A417CC"/>
    <w:rsid w:val="00A42E01"/>
    <w:rsid w:val="00A50ABB"/>
    <w:rsid w:val="00A546AD"/>
    <w:rsid w:val="00A54D06"/>
    <w:rsid w:val="00A60898"/>
    <w:rsid w:val="00A631F3"/>
    <w:rsid w:val="00A732E9"/>
    <w:rsid w:val="00A7545C"/>
    <w:rsid w:val="00A84251"/>
    <w:rsid w:val="00A949EA"/>
    <w:rsid w:val="00AC35E0"/>
    <w:rsid w:val="00AE5651"/>
    <w:rsid w:val="00AF097D"/>
    <w:rsid w:val="00B06426"/>
    <w:rsid w:val="00B10373"/>
    <w:rsid w:val="00B11287"/>
    <w:rsid w:val="00B25790"/>
    <w:rsid w:val="00B4474C"/>
    <w:rsid w:val="00B45217"/>
    <w:rsid w:val="00B47C95"/>
    <w:rsid w:val="00B5213D"/>
    <w:rsid w:val="00B54755"/>
    <w:rsid w:val="00B657BC"/>
    <w:rsid w:val="00B65B19"/>
    <w:rsid w:val="00B717C6"/>
    <w:rsid w:val="00B74BB4"/>
    <w:rsid w:val="00B90CDF"/>
    <w:rsid w:val="00B97428"/>
    <w:rsid w:val="00BA4EA1"/>
    <w:rsid w:val="00BC2DB8"/>
    <w:rsid w:val="00BC6541"/>
    <w:rsid w:val="00BF1A47"/>
    <w:rsid w:val="00C040E1"/>
    <w:rsid w:val="00C05869"/>
    <w:rsid w:val="00C066A4"/>
    <w:rsid w:val="00C20EB2"/>
    <w:rsid w:val="00C21A65"/>
    <w:rsid w:val="00C246C5"/>
    <w:rsid w:val="00C33C75"/>
    <w:rsid w:val="00C50D18"/>
    <w:rsid w:val="00C51969"/>
    <w:rsid w:val="00C52855"/>
    <w:rsid w:val="00C6649D"/>
    <w:rsid w:val="00C8360F"/>
    <w:rsid w:val="00C86A14"/>
    <w:rsid w:val="00C975C2"/>
    <w:rsid w:val="00CA339F"/>
    <w:rsid w:val="00CA4B28"/>
    <w:rsid w:val="00CB2620"/>
    <w:rsid w:val="00CE484E"/>
    <w:rsid w:val="00CE4D00"/>
    <w:rsid w:val="00CF0EB8"/>
    <w:rsid w:val="00CF696C"/>
    <w:rsid w:val="00D03CA1"/>
    <w:rsid w:val="00D03CE6"/>
    <w:rsid w:val="00D212BF"/>
    <w:rsid w:val="00D46FD9"/>
    <w:rsid w:val="00D63955"/>
    <w:rsid w:val="00D72465"/>
    <w:rsid w:val="00D73E7E"/>
    <w:rsid w:val="00D74CF9"/>
    <w:rsid w:val="00D97335"/>
    <w:rsid w:val="00DA5E5B"/>
    <w:rsid w:val="00DB36F6"/>
    <w:rsid w:val="00DC5576"/>
    <w:rsid w:val="00DC5CD0"/>
    <w:rsid w:val="00DD7F07"/>
    <w:rsid w:val="00DF57D5"/>
    <w:rsid w:val="00DF7672"/>
    <w:rsid w:val="00E16B19"/>
    <w:rsid w:val="00E20404"/>
    <w:rsid w:val="00E24F43"/>
    <w:rsid w:val="00E30782"/>
    <w:rsid w:val="00E30DD7"/>
    <w:rsid w:val="00E57B8A"/>
    <w:rsid w:val="00E71988"/>
    <w:rsid w:val="00E73AC2"/>
    <w:rsid w:val="00E93BFF"/>
    <w:rsid w:val="00ED511A"/>
    <w:rsid w:val="00EF4231"/>
    <w:rsid w:val="00F16364"/>
    <w:rsid w:val="00F25A9B"/>
    <w:rsid w:val="00F26159"/>
    <w:rsid w:val="00F4349F"/>
    <w:rsid w:val="00F5593A"/>
    <w:rsid w:val="00F55F9C"/>
    <w:rsid w:val="00F65EB0"/>
    <w:rsid w:val="00F7615F"/>
    <w:rsid w:val="00F776CD"/>
    <w:rsid w:val="00F87151"/>
    <w:rsid w:val="00F973D8"/>
    <w:rsid w:val="00FC55F7"/>
    <w:rsid w:val="00FE692F"/>
    <w:rsid w:val="00FF7A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BA57"/>
  <w15:docId w15:val="{B4C5C408-19D1-489D-93ED-F13CEB80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C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2CE4"/>
    <w:pPr>
      <w:spacing w:after="0" w:line="240" w:lineRule="auto"/>
    </w:pPr>
  </w:style>
  <w:style w:type="paragraph" w:styleId="a4">
    <w:name w:val="header"/>
    <w:basedOn w:val="a"/>
    <w:link w:val="a5"/>
    <w:uiPriority w:val="99"/>
    <w:unhideWhenUsed/>
    <w:rsid w:val="006B0E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0E94"/>
  </w:style>
  <w:style w:type="paragraph" w:styleId="a6">
    <w:name w:val="footer"/>
    <w:basedOn w:val="a"/>
    <w:link w:val="a7"/>
    <w:uiPriority w:val="99"/>
    <w:unhideWhenUsed/>
    <w:rsid w:val="006B0E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0E94"/>
  </w:style>
  <w:style w:type="paragraph" w:styleId="a8">
    <w:name w:val="Balloon Text"/>
    <w:basedOn w:val="a"/>
    <w:link w:val="a9"/>
    <w:uiPriority w:val="99"/>
    <w:semiHidden/>
    <w:unhideWhenUsed/>
    <w:rsid w:val="001768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7686E"/>
    <w:rPr>
      <w:rFonts w:ascii="Segoe UI" w:hAnsi="Segoe UI" w:cs="Segoe UI"/>
      <w:sz w:val="18"/>
      <w:szCs w:val="18"/>
    </w:rPr>
  </w:style>
  <w:style w:type="paragraph" w:styleId="aa">
    <w:name w:val="Normal (Web)"/>
    <w:basedOn w:val="a"/>
    <w:uiPriority w:val="99"/>
    <w:unhideWhenUsed/>
    <w:rsid w:val="00D03CE6"/>
    <w:pPr>
      <w:spacing w:after="0" w:line="240" w:lineRule="auto"/>
      <w:ind w:firstLine="567"/>
      <w:jc w:val="both"/>
    </w:pPr>
    <w:rPr>
      <w:rFonts w:ascii="Times New Roman" w:eastAsia="Times New Roman" w:hAnsi="Times New Roman" w:cs="Times New Roman"/>
      <w:sz w:val="24"/>
      <w:szCs w:val="24"/>
      <w:lang w:val="en-US"/>
    </w:rPr>
  </w:style>
  <w:style w:type="paragraph" w:customStyle="1" w:styleId="tt">
    <w:name w:val="tt"/>
    <w:basedOn w:val="a"/>
    <w:rsid w:val="00937F1F"/>
    <w:pPr>
      <w:spacing w:after="0" w:line="240" w:lineRule="auto"/>
      <w:jc w:val="center"/>
    </w:pPr>
    <w:rPr>
      <w:rFonts w:ascii="Times New Roman" w:eastAsia="Times New Roman" w:hAnsi="Times New Roman" w:cs="Times New Roman"/>
      <w:b/>
      <w:bCs/>
      <w:sz w:val="24"/>
      <w:szCs w:val="24"/>
      <w:lang w:eastAsia="ru-RU"/>
    </w:rPr>
  </w:style>
  <w:style w:type="paragraph" w:styleId="ab">
    <w:name w:val="List Paragraph"/>
    <w:basedOn w:val="a"/>
    <w:uiPriority w:val="99"/>
    <w:qFormat/>
    <w:rsid w:val="00DC5576"/>
    <w:pPr>
      <w:ind w:left="720"/>
      <w:contextualSpacing/>
    </w:pPr>
  </w:style>
  <w:style w:type="paragraph" w:customStyle="1" w:styleId="ListParagraph">
    <w:name w:val="List Paragraph"/>
    <w:aliases w:val="References,NUMBERED PARAGRAPH,List Paragraph 1,Bullets,List_Paragraph,Multilevel para_II,List Paragraph1,Listă paragraf1"/>
    <w:basedOn w:val="a"/>
    <w:link w:val="ListParagraphChar"/>
    <w:uiPriority w:val="99"/>
    <w:qFormat/>
    <w:rsid w:val="0026204C"/>
    <w:pPr>
      <w:ind w:left="720"/>
      <w:contextualSpacing/>
    </w:pPr>
    <w:rPr>
      <w:rFonts w:ascii="Calibri" w:eastAsia="Calibri" w:hAnsi="Calibri" w:cs="Times New Roman"/>
      <w:lang w:val="x-none"/>
    </w:rPr>
  </w:style>
  <w:style w:type="character" w:customStyle="1" w:styleId="ListParagraphChar">
    <w:name w:val="List Paragraph Char"/>
    <w:aliases w:val="References Char,NUMBERED PARAGRAPH Char,List Paragraph 1 Char,Bullets Char,List_Paragraph Char,Multilevel para_II Char,List Paragraph1 Char"/>
    <w:link w:val="ListParagraph"/>
    <w:uiPriority w:val="99"/>
    <w:locked/>
    <w:rsid w:val="0026204C"/>
    <w:rPr>
      <w:rFonts w:ascii="Calibri" w:eastAsia="Calibri" w:hAnsi="Calibri" w:cs="Times New Roman"/>
      <w:lang w:val="x-none"/>
    </w:rPr>
  </w:style>
  <w:style w:type="paragraph" w:customStyle="1" w:styleId="21">
    <w:name w:val="Основной текст (2)1"/>
    <w:basedOn w:val="a"/>
    <w:rsid w:val="00915472"/>
    <w:pPr>
      <w:widowControl w:val="0"/>
      <w:shd w:val="clear" w:color="auto" w:fill="FFFFFF"/>
      <w:spacing w:before="1620" w:after="540" w:line="485" w:lineRule="exact"/>
      <w:ind w:hanging="120"/>
      <w:jc w:val="both"/>
    </w:pPr>
    <w:rPr>
      <w:rFonts w:ascii="Times New Roman" w:eastAsia="Times New Roman" w:hAnsi="Times New Roman" w:cs="Times New Roman"/>
      <w:color w:val="000000"/>
      <w:sz w:val="28"/>
      <w:szCs w:val="2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5311">
      <w:bodyDiv w:val="1"/>
      <w:marLeft w:val="0"/>
      <w:marRight w:val="0"/>
      <w:marTop w:val="0"/>
      <w:marBottom w:val="0"/>
      <w:divBdr>
        <w:top w:val="none" w:sz="0" w:space="0" w:color="auto"/>
        <w:left w:val="none" w:sz="0" w:space="0" w:color="auto"/>
        <w:bottom w:val="none" w:sz="0" w:space="0" w:color="auto"/>
        <w:right w:val="none" w:sz="0" w:space="0" w:color="auto"/>
      </w:divBdr>
    </w:div>
    <w:div w:id="91050372">
      <w:bodyDiv w:val="1"/>
      <w:marLeft w:val="0"/>
      <w:marRight w:val="0"/>
      <w:marTop w:val="0"/>
      <w:marBottom w:val="0"/>
      <w:divBdr>
        <w:top w:val="none" w:sz="0" w:space="0" w:color="auto"/>
        <w:left w:val="none" w:sz="0" w:space="0" w:color="auto"/>
        <w:bottom w:val="none" w:sz="0" w:space="0" w:color="auto"/>
        <w:right w:val="none" w:sz="0" w:space="0" w:color="auto"/>
      </w:divBdr>
    </w:div>
    <w:div w:id="134030612">
      <w:bodyDiv w:val="1"/>
      <w:marLeft w:val="0"/>
      <w:marRight w:val="0"/>
      <w:marTop w:val="0"/>
      <w:marBottom w:val="0"/>
      <w:divBdr>
        <w:top w:val="none" w:sz="0" w:space="0" w:color="auto"/>
        <w:left w:val="none" w:sz="0" w:space="0" w:color="auto"/>
        <w:bottom w:val="none" w:sz="0" w:space="0" w:color="auto"/>
        <w:right w:val="none" w:sz="0" w:space="0" w:color="auto"/>
      </w:divBdr>
    </w:div>
    <w:div w:id="292947476">
      <w:bodyDiv w:val="1"/>
      <w:marLeft w:val="0"/>
      <w:marRight w:val="0"/>
      <w:marTop w:val="0"/>
      <w:marBottom w:val="0"/>
      <w:divBdr>
        <w:top w:val="none" w:sz="0" w:space="0" w:color="auto"/>
        <w:left w:val="none" w:sz="0" w:space="0" w:color="auto"/>
        <w:bottom w:val="none" w:sz="0" w:space="0" w:color="auto"/>
        <w:right w:val="none" w:sz="0" w:space="0" w:color="auto"/>
      </w:divBdr>
    </w:div>
    <w:div w:id="386346285">
      <w:bodyDiv w:val="1"/>
      <w:marLeft w:val="0"/>
      <w:marRight w:val="0"/>
      <w:marTop w:val="0"/>
      <w:marBottom w:val="0"/>
      <w:divBdr>
        <w:top w:val="none" w:sz="0" w:space="0" w:color="auto"/>
        <w:left w:val="none" w:sz="0" w:space="0" w:color="auto"/>
        <w:bottom w:val="none" w:sz="0" w:space="0" w:color="auto"/>
        <w:right w:val="none" w:sz="0" w:space="0" w:color="auto"/>
      </w:divBdr>
    </w:div>
    <w:div w:id="494491393">
      <w:bodyDiv w:val="1"/>
      <w:marLeft w:val="0"/>
      <w:marRight w:val="0"/>
      <w:marTop w:val="0"/>
      <w:marBottom w:val="0"/>
      <w:divBdr>
        <w:top w:val="none" w:sz="0" w:space="0" w:color="auto"/>
        <w:left w:val="none" w:sz="0" w:space="0" w:color="auto"/>
        <w:bottom w:val="none" w:sz="0" w:space="0" w:color="auto"/>
        <w:right w:val="none" w:sz="0" w:space="0" w:color="auto"/>
      </w:divBdr>
    </w:div>
    <w:div w:id="622033890">
      <w:bodyDiv w:val="1"/>
      <w:marLeft w:val="0"/>
      <w:marRight w:val="0"/>
      <w:marTop w:val="0"/>
      <w:marBottom w:val="0"/>
      <w:divBdr>
        <w:top w:val="none" w:sz="0" w:space="0" w:color="auto"/>
        <w:left w:val="none" w:sz="0" w:space="0" w:color="auto"/>
        <w:bottom w:val="none" w:sz="0" w:space="0" w:color="auto"/>
        <w:right w:val="none" w:sz="0" w:space="0" w:color="auto"/>
      </w:divBdr>
    </w:div>
    <w:div w:id="680279492">
      <w:bodyDiv w:val="1"/>
      <w:marLeft w:val="0"/>
      <w:marRight w:val="0"/>
      <w:marTop w:val="0"/>
      <w:marBottom w:val="0"/>
      <w:divBdr>
        <w:top w:val="none" w:sz="0" w:space="0" w:color="auto"/>
        <w:left w:val="none" w:sz="0" w:space="0" w:color="auto"/>
        <w:bottom w:val="none" w:sz="0" w:space="0" w:color="auto"/>
        <w:right w:val="none" w:sz="0" w:space="0" w:color="auto"/>
      </w:divBdr>
    </w:div>
    <w:div w:id="902519244">
      <w:bodyDiv w:val="1"/>
      <w:marLeft w:val="0"/>
      <w:marRight w:val="0"/>
      <w:marTop w:val="0"/>
      <w:marBottom w:val="0"/>
      <w:divBdr>
        <w:top w:val="none" w:sz="0" w:space="0" w:color="auto"/>
        <w:left w:val="none" w:sz="0" w:space="0" w:color="auto"/>
        <w:bottom w:val="none" w:sz="0" w:space="0" w:color="auto"/>
        <w:right w:val="none" w:sz="0" w:space="0" w:color="auto"/>
      </w:divBdr>
    </w:div>
    <w:div w:id="1111316584">
      <w:bodyDiv w:val="1"/>
      <w:marLeft w:val="0"/>
      <w:marRight w:val="0"/>
      <w:marTop w:val="0"/>
      <w:marBottom w:val="0"/>
      <w:divBdr>
        <w:top w:val="none" w:sz="0" w:space="0" w:color="auto"/>
        <w:left w:val="none" w:sz="0" w:space="0" w:color="auto"/>
        <w:bottom w:val="none" w:sz="0" w:space="0" w:color="auto"/>
        <w:right w:val="none" w:sz="0" w:space="0" w:color="auto"/>
      </w:divBdr>
    </w:div>
    <w:div w:id="1283222873">
      <w:bodyDiv w:val="1"/>
      <w:marLeft w:val="0"/>
      <w:marRight w:val="0"/>
      <w:marTop w:val="0"/>
      <w:marBottom w:val="0"/>
      <w:divBdr>
        <w:top w:val="none" w:sz="0" w:space="0" w:color="auto"/>
        <w:left w:val="none" w:sz="0" w:space="0" w:color="auto"/>
        <w:bottom w:val="none" w:sz="0" w:space="0" w:color="auto"/>
        <w:right w:val="none" w:sz="0" w:space="0" w:color="auto"/>
      </w:divBdr>
    </w:div>
    <w:div w:id="1638148435">
      <w:bodyDiv w:val="1"/>
      <w:marLeft w:val="0"/>
      <w:marRight w:val="0"/>
      <w:marTop w:val="0"/>
      <w:marBottom w:val="0"/>
      <w:divBdr>
        <w:top w:val="none" w:sz="0" w:space="0" w:color="auto"/>
        <w:left w:val="none" w:sz="0" w:space="0" w:color="auto"/>
        <w:bottom w:val="none" w:sz="0" w:space="0" w:color="auto"/>
        <w:right w:val="none" w:sz="0" w:space="0" w:color="auto"/>
      </w:divBdr>
    </w:div>
    <w:div w:id="176025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03BD8-D104-4ED9-A087-A24797CDC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613</Words>
  <Characters>3497</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IFPS</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veronica.vragaleva</dc:creator>
  <cp:lastModifiedBy>Cernicova Iulia</cp:lastModifiedBy>
  <cp:revision>35</cp:revision>
  <cp:lastPrinted>2018-01-18T08:42:00Z</cp:lastPrinted>
  <dcterms:created xsi:type="dcterms:W3CDTF">2018-01-15T13:53:00Z</dcterms:created>
  <dcterms:modified xsi:type="dcterms:W3CDTF">2018-08-23T10:39:00Z</dcterms:modified>
</cp:coreProperties>
</file>