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AB" w:rsidRPr="00542A36" w:rsidRDefault="001545AB" w:rsidP="001545A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  <w:r w:rsidRPr="00542A36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Proiect</w:t>
      </w:r>
    </w:p>
    <w:p w:rsidR="001545AB" w:rsidRPr="00542A36" w:rsidRDefault="001545AB" w:rsidP="001545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545AB" w:rsidRPr="00542A36" w:rsidRDefault="001545AB" w:rsidP="001545AB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GUVERNUL REPUBLICII MOLDOVA</w:t>
      </w:r>
    </w:p>
    <w:p w:rsidR="001545AB" w:rsidRPr="00542A36" w:rsidRDefault="001545AB" w:rsidP="001545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545AB" w:rsidRPr="00542A36" w:rsidRDefault="001545AB" w:rsidP="001545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HOTĂRÂRE nr.________</w:t>
      </w:r>
    </w:p>
    <w:p w:rsidR="001545AB" w:rsidRPr="00542A36" w:rsidRDefault="001545AB" w:rsidP="001545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545AB" w:rsidRPr="00542A36" w:rsidRDefault="001545AB" w:rsidP="001545A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din „ ____”_____________2018</w:t>
      </w:r>
    </w:p>
    <w:p w:rsidR="001545AB" w:rsidRPr="00542A36" w:rsidRDefault="001545AB" w:rsidP="00CE615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545AB" w:rsidRPr="00542A36" w:rsidRDefault="001545AB" w:rsidP="00CE61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cu privire la modificarea şi completarea</w:t>
      </w:r>
    </w:p>
    <w:p w:rsidR="001545AB" w:rsidRPr="00542A36" w:rsidRDefault="001545AB" w:rsidP="00CE61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Hotărârii Guvernului nr. 86 din 24 ianuarie 2018</w:t>
      </w:r>
    </w:p>
    <w:p w:rsidR="001545AB" w:rsidRPr="00542A36" w:rsidRDefault="001545AB" w:rsidP="00CE61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cu privire la unele instituții rezidențiale</w:t>
      </w:r>
    </w:p>
    <w:p w:rsidR="001545AB" w:rsidRPr="00542A36" w:rsidRDefault="001545AB" w:rsidP="00CE615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E6155" w:rsidRPr="00542A36" w:rsidRDefault="00CE6155" w:rsidP="00CE615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A58BE"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  <w:r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temeiul art. 21 alin. (3) și art. 139 lit. f) din Codul educației al Republicii Moldova nr. 152 din 17 iulie 2014 (Monitorul Oficial al Republicii Moldova, 2014, nr. 319-324, art. 634), cu modificările şi completările ulterioare, art. 8 alin. (2) din Legea nr. 523-XIV din 16 iulie 1999 cu privire la proprietatea publică a unităților administrativ-teritoriale (Monitorul Oficial al Republicii Moldova, 1999, nr. 124-125, art. 611), cu modificările şi completările ulterioare, art. 6 alin. (1) lit. a) şi art. 14 alin. (1) lit. b) din Legea nr. 121-XVI din 4 mai 2007 privind administrarea şi </w:t>
      </w:r>
      <w:proofErr w:type="spellStart"/>
      <w:r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>deetatizarea</w:t>
      </w:r>
      <w:proofErr w:type="spellEnd"/>
      <w:r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proprietății publice (Monitorul Oficial al Republicii Moldova, </w:t>
      </w:r>
      <w:r w:rsidR="00CA58BE"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>007, nr. 90-93, art. 401), cu modificările și completările ulterioare, Guvernul HOTĂRĂŞTE:</w:t>
      </w:r>
    </w:p>
    <w:p w:rsidR="00CE6155" w:rsidRPr="00542A36" w:rsidRDefault="00CE6155" w:rsidP="00CE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545AB" w:rsidRPr="00542A36" w:rsidRDefault="00CE6155" w:rsidP="00CE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1. </w:t>
      </w:r>
      <w:r w:rsidR="001545AB"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>Hotărârea Guvernului nr. 86 din 24 ianuarie 2018 cu privire la unele instituții rezidențiale (Monitorul Oficial al Republicii Moldova, 2018, nr. 27-32, art.96) se modifică şi se completează după cum urmează:</w:t>
      </w:r>
    </w:p>
    <w:p w:rsidR="001545AB" w:rsidRPr="00542A36" w:rsidRDefault="001545AB" w:rsidP="00CE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545AB" w:rsidRPr="000149E4" w:rsidRDefault="001545AB" w:rsidP="00CE6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2A3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     1) la punctul 4 din hotărâre</w:t>
      </w:r>
      <w:r w:rsidR="00316E7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</w:t>
      </w:r>
      <w:r w:rsidRPr="00542A3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după cuvintele ”imobile”</w:t>
      </w:r>
      <w:r w:rsidR="00316E7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</w:t>
      </w:r>
      <w:r w:rsidRPr="00542A3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se completează cu cuvintele ”și bunurile </w:t>
      </w:r>
      <w:r w:rsidRPr="00014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mobile”; </w:t>
      </w:r>
    </w:p>
    <w:p w:rsidR="001545AB" w:rsidRPr="000149E4" w:rsidRDefault="001545AB" w:rsidP="00CE61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14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="00CA58BE" w:rsidRPr="00014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2) la Anexă, poziția 3, </w:t>
      </w:r>
      <w:r w:rsidRPr="00014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după </w:t>
      </w:r>
      <w:r w:rsidR="00CA58BE" w:rsidRPr="00014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sintagma </w:t>
      </w:r>
      <w:r w:rsidRPr="000149E4">
        <w:rPr>
          <w:rFonts w:ascii="Times New Roman" w:eastAsia="Times New Roman" w:hAnsi="Times New Roman" w:cs="Times New Roman"/>
          <w:sz w:val="24"/>
          <w:szCs w:val="24"/>
          <w:lang w:val="ro-RO"/>
        </w:rPr>
        <w:t>”numărul cadastral 8723207.278”</w:t>
      </w:r>
      <w:r w:rsidR="003E7804" w:rsidRPr="000149E4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A91ED2" w:rsidRPr="00014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completează cu textul</w:t>
      </w:r>
      <w:r w:rsidR="00F37D1B" w:rsidRPr="00014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14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”și str. </w:t>
      </w:r>
      <w:proofErr w:type="spellStart"/>
      <w:r w:rsidRPr="000149E4">
        <w:rPr>
          <w:rFonts w:ascii="Times New Roman" w:eastAsia="Times New Roman" w:hAnsi="Times New Roman" w:cs="Times New Roman"/>
          <w:sz w:val="24"/>
          <w:szCs w:val="24"/>
          <w:lang w:val="ro-RO"/>
        </w:rPr>
        <w:t>Komsomolskaia</w:t>
      </w:r>
      <w:proofErr w:type="spellEnd"/>
      <w:r w:rsidRPr="00014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s. Corten, r-nul, Taraclia, pe terenul cu numărul cadastral 8723207.207”. </w:t>
      </w:r>
    </w:p>
    <w:p w:rsidR="001545AB" w:rsidRPr="00542A36" w:rsidRDefault="001545AB" w:rsidP="00CE61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1545AB" w:rsidRPr="00542A36" w:rsidRDefault="001545AB" w:rsidP="00CE61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Prim-ministru </w:t>
      </w:r>
      <w:r w:rsidRPr="00542A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  <w:r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</w:t>
      </w:r>
      <w:r w:rsidRPr="00542A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Pavel FILIP</w:t>
      </w:r>
    </w:p>
    <w:p w:rsidR="001545AB" w:rsidRPr="00542A36" w:rsidRDefault="001545AB" w:rsidP="00CE61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545AB" w:rsidRPr="00542A36" w:rsidRDefault="001545AB" w:rsidP="00CE61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>Contrasemnează:</w:t>
      </w:r>
    </w:p>
    <w:p w:rsidR="001545AB" w:rsidRPr="00542A36" w:rsidRDefault="001545AB" w:rsidP="00CE61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545AB" w:rsidRPr="00542A36" w:rsidRDefault="001545AB" w:rsidP="00CE6155">
      <w:pPr>
        <w:tabs>
          <w:tab w:val="left" w:pos="5954"/>
          <w:tab w:val="left" w:pos="60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Ministrul educaţiei, culturii                                                    </w:t>
      </w:r>
      <w:r w:rsidR="000149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542A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Monica BABUC </w:t>
      </w:r>
    </w:p>
    <w:p w:rsidR="001545AB" w:rsidRPr="00542A36" w:rsidRDefault="001545AB" w:rsidP="00CE6155">
      <w:pPr>
        <w:tabs>
          <w:tab w:val="left" w:pos="5954"/>
          <w:tab w:val="left" w:pos="60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şi cercetării                                                                                    </w:t>
      </w:r>
    </w:p>
    <w:p w:rsidR="001545AB" w:rsidRPr="00542A36" w:rsidRDefault="001545AB" w:rsidP="00CE61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545AB" w:rsidRPr="00542A36" w:rsidRDefault="001545AB" w:rsidP="00CE6155">
      <w:pPr>
        <w:tabs>
          <w:tab w:val="left" w:pos="609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Ministrul finanțelor                                                                 </w:t>
      </w:r>
      <w:r w:rsidRPr="00542A3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Octavian ARMAȘU</w:t>
      </w:r>
    </w:p>
    <w:p w:rsidR="001545AB" w:rsidRPr="00542A36" w:rsidRDefault="001545AB" w:rsidP="00CE615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B7FA1" w:rsidRPr="00542A36" w:rsidRDefault="003B7FA1" w:rsidP="00CE6155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1545AB" w:rsidRPr="00542A36" w:rsidRDefault="001545AB" w:rsidP="00CE6155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1545AB" w:rsidRPr="00542A36" w:rsidRDefault="001545AB" w:rsidP="00FA254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542A36" w:rsidRDefault="00542A36" w:rsidP="00B94F18">
      <w:pPr>
        <w:spacing w:after="0" w:line="276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542A36" w:rsidRDefault="00542A36" w:rsidP="00B94F18">
      <w:pPr>
        <w:spacing w:after="0" w:line="276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542A36" w:rsidRDefault="00542A36" w:rsidP="00B94F18">
      <w:pPr>
        <w:spacing w:after="0" w:line="276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542A36" w:rsidRDefault="00542A36" w:rsidP="00B94F18">
      <w:pPr>
        <w:spacing w:after="0" w:line="276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542A36" w:rsidRDefault="00542A36" w:rsidP="00B94F18">
      <w:pPr>
        <w:spacing w:after="0" w:line="276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542A36" w:rsidRDefault="00542A36" w:rsidP="00B94F18">
      <w:pPr>
        <w:spacing w:after="0" w:line="276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0149E4" w:rsidRDefault="000149E4" w:rsidP="00B94F18">
      <w:pPr>
        <w:spacing w:after="0" w:line="276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542A36" w:rsidRDefault="00542A36" w:rsidP="00B94F18">
      <w:pPr>
        <w:spacing w:after="0" w:line="276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B94F18" w:rsidRPr="00542A36" w:rsidRDefault="000149E4" w:rsidP="00B94F18">
      <w:pPr>
        <w:spacing w:after="0" w:line="276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>Nota informativă</w:t>
      </w:r>
    </w:p>
    <w:p w:rsidR="00B94F18" w:rsidRPr="00542A36" w:rsidRDefault="00B94F18" w:rsidP="00542A36">
      <w:pPr>
        <w:spacing w:after="0" w:line="276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la </w:t>
      </w:r>
      <w:r w:rsidR="00542A3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proiectul Hotărârii Guvernului pentru modificarea Hotărârii de Guvern </w:t>
      </w:r>
      <w:r w:rsidR="003B7FA1" w:rsidRPr="00542A36">
        <w:rPr>
          <w:rFonts w:ascii="Times New Roman" w:eastAsia="Calibri" w:hAnsi="Times New Roman" w:cs="Times New Roman"/>
          <w:b/>
          <w:sz w:val="24"/>
          <w:szCs w:val="24"/>
          <w:lang w:val="ro-RO"/>
        </w:rPr>
        <w:t>nr. 86 din 24 ianuarie 2018</w:t>
      </w:r>
      <w:r w:rsidR="00542A3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E27F2F" w:rsidRPr="00542A36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„c</w:t>
      </w:r>
      <w:r w:rsidRPr="00542A3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u privire la </w:t>
      </w:r>
      <w:r w:rsidR="00936226" w:rsidRPr="00542A36">
        <w:rPr>
          <w:rFonts w:ascii="Times New Roman" w:eastAsia="Calibri" w:hAnsi="Times New Roman" w:cs="Times New Roman"/>
          <w:b/>
          <w:sz w:val="24"/>
          <w:szCs w:val="24"/>
          <w:lang w:val="ro-RO"/>
        </w:rPr>
        <w:t>unele instituții rezidențiale</w:t>
      </w:r>
      <w:r w:rsidRPr="00542A36">
        <w:rPr>
          <w:rFonts w:ascii="Times New Roman" w:eastAsia="Calibri" w:hAnsi="Times New Roman" w:cs="Times New Roman"/>
          <w:b/>
          <w:sz w:val="24"/>
          <w:szCs w:val="24"/>
          <w:lang w:val="ro-RO"/>
        </w:rPr>
        <w:t>”</w:t>
      </w:r>
    </w:p>
    <w:p w:rsidR="00B94F18" w:rsidRPr="00542A36" w:rsidRDefault="00B94F18" w:rsidP="00B94F18">
      <w:pPr>
        <w:tabs>
          <w:tab w:val="num" w:pos="0"/>
        </w:tabs>
        <w:spacing w:after="0" w:line="276" w:lineRule="auto"/>
        <w:ind w:right="28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094B11" w:rsidRPr="00542A36" w:rsidRDefault="00094B11" w:rsidP="00B94F18">
      <w:pPr>
        <w:tabs>
          <w:tab w:val="num" w:pos="0"/>
        </w:tabs>
        <w:spacing w:after="0" w:line="276" w:lineRule="auto"/>
        <w:ind w:right="28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Calibri" w:hAnsi="Times New Roman" w:cs="Times New Roman"/>
          <w:b/>
          <w:sz w:val="24"/>
          <w:szCs w:val="24"/>
          <w:lang w:val="ro-RO"/>
        </w:rPr>
        <w:t>1. Condiţiile ce au impus elaborarea proiectului şi finalitățile urmărite</w:t>
      </w:r>
    </w:p>
    <w:p w:rsidR="003B7FA1" w:rsidRPr="00542A36" w:rsidRDefault="0054722E" w:rsidP="0054722E">
      <w:pPr>
        <w:tabs>
          <w:tab w:val="num" w:pos="0"/>
        </w:tabs>
        <w:spacing w:after="0" w:line="276" w:lineRule="auto"/>
        <w:ind w:right="283"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Prin Hotărârea de Guvern nr. 86 din 24 ianuarie 2018 „cu privire la unele instituții rezidențiale” a fost aprobată lichidarea </w:t>
      </w:r>
      <w:r w:rsidR="003E7804"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>Casei de Copii din</w:t>
      </w:r>
      <w:r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mun. Bălți; Școlii de tip-internat pentru copii orfani și ră</w:t>
      </w:r>
      <w:r w:rsidR="003E7804"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>mași fără îngrijirea părinților din</w:t>
      </w:r>
      <w:r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mun. Bălți; Școlii-internat auxiliare</w:t>
      </w:r>
      <w:r w:rsidR="003E7804"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</w:t>
      </w:r>
      <w:r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s. Corten, r-nul Tara</w:t>
      </w:r>
      <w:r w:rsidR="003E7804"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>clia; Școlii-internat auxiliare din</w:t>
      </w:r>
      <w:r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s. Grinăuţi-Moldova, r-nul Ocnița și transmiterea, cu titlu gratuit, a patrimoniului acestora din proprietatea publică a statului, aflat în gestiunea Ministerului Educației, Culturii și Cercetării</w:t>
      </w:r>
      <w:r w:rsidR="003E7804"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proprietatea publică a Consiliilor municipale/ raionale respective.</w:t>
      </w:r>
    </w:p>
    <w:p w:rsidR="00542A36" w:rsidRPr="00542A36" w:rsidRDefault="00542A36" w:rsidP="00542A36">
      <w:pPr>
        <w:tabs>
          <w:tab w:val="num" w:pos="0"/>
        </w:tabs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La etapa executării prevederilor </w:t>
      </w:r>
      <w:proofErr w:type="spellStart"/>
      <w:r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>hotărîrii</w:t>
      </w:r>
      <w:proofErr w:type="spellEnd"/>
      <w:r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Guvern prenotate, în partea ce ține de transmiterea bunurilor aflate în gestiunea instituțiilor de învățământ către unitățile administrativ-teritoriale, au apărut impedimente referitor la categoriile de bunuri (mobile și imobile) ce urmau a fi incluse în actele de transmitere. </w:t>
      </w:r>
    </w:p>
    <w:p w:rsidR="00542A36" w:rsidRPr="00542A36" w:rsidRDefault="00542A36" w:rsidP="00542A36">
      <w:pPr>
        <w:tabs>
          <w:tab w:val="num" w:pos="0"/>
        </w:tabs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>Astfel, autoritățile publice locale acceptă primirea doar a bunurilor imobile, dar nu și a celor mobile, acestea în fapt nefiind obiectul Hotărârii de Guvern menționate. În context, întru depășirea situației create, se impune modificarea și completarea Hotărârii de Guvern prin care s-ar determina transmiterea bunurilor din gestiunea Ministerului Educației, Culturii și Cercetării în proprietatea publică a Consiliilor municipale/raionale respective, inclusiv a celor mobile.</w:t>
      </w:r>
    </w:p>
    <w:p w:rsidR="00972742" w:rsidRPr="00542A36" w:rsidRDefault="00542A36" w:rsidP="00F360D6">
      <w:pPr>
        <w:tabs>
          <w:tab w:val="num" w:pos="0"/>
        </w:tabs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A119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 asemenea, în procesul de elaborare a actului de transmitere a bunurilor imobile a Școlii-internat auxiliare din s. Corten, r-nul Taraclia s-a constatat că </w:t>
      </w:r>
      <w:r w:rsidR="00312043" w:rsidRPr="006A119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un șir de bunuri imobile </w:t>
      </w:r>
      <w:r w:rsidR="003E4F4E" w:rsidRPr="006A1195">
        <w:rPr>
          <w:rFonts w:ascii="Times New Roman" w:eastAsia="Calibri" w:hAnsi="Times New Roman" w:cs="Times New Roman"/>
          <w:sz w:val="24"/>
          <w:szCs w:val="24"/>
          <w:lang w:val="ro-RO"/>
        </w:rPr>
        <w:t>aflate în gestiunea acesteia</w:t>
      </w:r>
      <w:r w:rsidRPr="006A119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6A1195" w:rsidRPr="006A1195">
        <w:rPr>
          <w:rFonts w:ascii="Times New Roman" w:eastAsia="Calibri" w:hAnsi="Times New Roman" w:cs="Times New Roman"/>
          <w:sz w:val="24"/>
          <w:szCs w:val="24"/>
          <w:lang w:val="ro-RO"/>
        </w:rPr>
        <w:t>sunt</w:t>
      </w:r>
      <w:r w:rsidRPr="006A119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amplasate pe o altă adresă, decât cea indicată în punctul 3 din Anexa Hotărârii de Guvern. Menționăm că, Lista bunurilor imobile aflate în gestiunea instituțiilor de învățământ și terenurilor aferente care se transmit din proprietatea publică a statului în proprietatea publică a unităților administrativ-</w:t>
      </w:r>
      <w:r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>teritoriale a fost completată în baza informațiilor prezentate de autoritatea administrației publice locale.</w:t>
      </w:r>
    </w:p>
    <w:p w:rsidR="00F146FF" w:rsidRPr="00542A36" w:rsidRDefault="00F146FF" w:rsidP="0054722E">
      <w:pPr>
        <w:tabs>
          <w:tab w:val="num" w:pos="0"/>
        </w:tabs>
        <w:spacing w:after="0" w:line="276" w:lineRule="auto"/>
        <w:ind w:right="28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Calibri" w:hAnsi="Times New Roman" w:cs="Times New Roman"/>
          <w:b/>
          <w:sz w:val="24"/>
          <w:szCs w:val="24"/>
          <w:lang w:val="ro-RO"/>
        </w:rPr>
        <w:t>2. Principalele prevederi ale proiectului</w:t>
      </w:r>
    </w:p>
    <w:p w:rsidR="00F360D6" w:rsidRDefault="00542A36" w:rsidP="00542A36">
      <w:pPr>
        <w:tabs>
          <w:tab w:val="num" w:pos="0"/>
        </w:tabs>
        <w:spacing w:after="0" w:line="276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="00EB1469">
        <w:rPr>
          <w:rFonts w:ascii="Times New Roman" w:eastAsia="Calibri" w:hAnsi="Times New Roman" w:cs="Times New Roman"/>
          <w:sz w:val="24"/>
          <w:szCs w:val="24"/>
          <w:lang w:val="ro-RO"/>
        </w:rPr>
        <w:t>În scopul asigurării clarității și evitării blocajelor în partea ce ține de transmiterea bunurilor aflate în gestiunea instituțiilor de învățământ din proprietatea publică a statului în proprietatea publică a unitățil</w:t>
      </w:r>
      <w:r w:rsidR="00794C03">
        <w:rPr>
          <w:rFonts w:ascii="Times New Roman" w:eastAsia="Calibri" w:hAnsi="Times New Roman" w:cs="Times New Roman"/>
          <w:sz w:val="24"/>
          <w:szCs w:val="24"/>
          <w:lang w:val="ro-RO"/>
        </w:rPr>
        <w:t>or administrativ-teritoriale, s-a propus</w:t>
      </w:r>
      <w:r w:rsidR="00EB146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completarea punctului 4</w:t>
      </w:r>
      <w:r w:rsidR="003826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care prevede </w:t>
      </w:r>
      <w:r w:rsidR="000149E4">
        <w:rPr>
          <w:rFonts w:ascii="Times New Roman" w:eastAsia="Calibri" w:hAnsi="Times New Roman" w:cs="Times New Roman"/>
          <w:sz w:val="24"/>
          <w:szCs w:val="24"/>
          <w:lang w:val="ro-RO"/>
        </w:rPr>
        <w:t>includerea în categoria bunurilor transmise</w:t>
      </w:r>
      <w:r w:rsidR="00382639">
        <w:rPr>
          <w:rFonts w:ascii="Times New Roman" w:eastAsia="Calibri" w:hAnsi="Times New Roman" w:cs="Times New Roman"/>
          <w:sz w:val="24"/>
          <w:szCs w:val="24"/>
          <w:lang w:val="ro-RO"/>
        </w:rPr>
        <w:t>, inclusiv</w:t>
      </w:r>
      <w:bookmarkStart w:id="0" w:name="_GoBack"/>
      <w:bookmarkEnd w:id="0"/>
      <w:r w:rsidR="000149E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 celor mobile.</w:t>
      </w:r>
      <w:r w:rsidR="00F37D1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:rsidR="00972742" w:rsidRPr="00542A36" w:rsidRDefault="00F360D6" w:rsidP="00542A36">
      <w:pPr>
        <w:tabs>
          <w:tab w:val="num" w:pos="0"/>
        </w:tabs>
        <w:spacing w:after="0" w:line="276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  <w:t>Totodată, întru asigurarea transmiterii tuturor bunurilor imobile aflate în gestiunea instituției de învățământ, proprietate a statului, s-a propus completarea poziției 3 a Listei bunurilor imobile cu o nouă adresă și număr cadastral.</w:t>
      </w:r>
    </w:p>
    <w:p w:rsidR="00F146FF" w:rsidRPr="00542A36" w:rsidRDefault="00F146FF" w:rsidP="006C0315">
      <w:pPr>
        <w:tabs>
          <w:tab w:val="num" w:pos="0"/>
        </w:tabs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Calibri" w:hAnsi="Times New Roman" w:cs="Times New Roman"/>
          <w:b/>
          <w:sz w:val="24"/>
          <w:szCs w:val="24"/>
          <w:lang w:val="ro-RO"/>
        </w:rPr>
        <w:t>3. Fundamentarea economico-financiară</w:t>
      </w:r>
    </w:p>
    <w:p w:rsidR="00DD23EB" w:rsidRPr="00542A36" w:rsidRDefault="00F37D1B" w:rsidP="00DD23EB">
      <w:pPr>
        <w:tabs>
          <w:tab w:val="num" w:pos="0"/>
        </w:tabs>
        <w:spacing w:after="0" w:line="276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="00DD23EB" w:rsidRPr="00542A36">
        <w:rPr>
          <w:rFonts w:ascii="Times New Roman" w:eastAsia="Calibri" w:hAnsi="Times New Roman" w:cs="Times New Roman"/>
          <w:sz w:val="24"/>
          <w:szCs w:val="24"/>
          <w:lang w:val="ro-RO"/>
        </w:rPr>
        <w:t>Implementarea prevederilor proiectului nu va necesita cheltuieli financiare din bugetul de stat.</w:t>
      </w:r>
    </w:p>
    <w:p w:rsidR="00F146FF" w:rsidRPr="00542A36" w:rsidRDefault="00F146FF" w:rsidP="00F146FF">
      <w:pPr>
        <w:tabs>
          <w:tab w:val="num" w:pos="0"/>
        </w:tabs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Calibri" w:hAnsi="Times New Roman" w:cs="Times New Roman"/>
          <w:b/>
          <w:sz w:val="24"/>
          <w:szCs w:val="24"/>
          <w:lang w:val="ro-RO"/>
        </w:rPr>
        <w:t>4. Modul de încorporare a proiectului în sistemul actelor normative în vigoare,</w:t>
      </w:r>
    </w:p>
    <w:p w:rsidR="006C0315" w:rsidRPr="00542A36" w:rsidRDefault="00F146FF" w:rsidP="00F146FF">
      <w:pPr>
        <w:tabs>
          <w:tab w:val="num" w:pos="0"/>
        </w:tabs>
        <w:spacing w:after="0" w:line="276" w:lineRule="auto"/>
        <w:ind w:right="-2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eastAsia="Calibri" w:hAnsi="Times New Roman" w:cs="Times New Roman"/>
          <w:b/>
          <w:sz w:val="24"/>
          <w:szCs w:val="24"/>
          <w:lang w:val="ro-RO"/>
        </w:rPr>
        <w:t>actelor normative care trebuie elaborate sau modificate</w:t>
      </w:r>
    </w:p>
    <w:p w:rsidR="00542A36" w:rsidRPr="00542A36" w:rsidRDefault="00542A36" w:rsidP="00542A36">
      <w:pPr>
        <w:tabs>
          <w:tab w:val="num" w:pos="0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2A36">
        <w:rPr>
          <w:rFonts w:ascii="Times New Roman" w:hAnsi="Times New Roman" w:cs="Times New Roman"/>
          <w:sz w:val="24"/>
          <w:szCs w:val="24"/>
          <w:lang w:val="ro-RO"/>
        </w:rPr>
        <w:tab/>
        <w:t>Implementarea prevederilor prezentului proiect nu va necesita modificarea altor acte normative.</w:t>
      </w:r>
    </w:p>
    <w:p w:rsidR="00DD23EB" w:rsidRPr="00542A36" w:rsidRDefault="00F146FF" w:rsidP="00DD23EB">
      <w:pPr>
        <w:tabs>
          <w:tab w:val="num" w:pos="0"/>
        </w:tabs>
        <w:spacing w:after="0" w:line="276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2A36">
        <w:rPr>
          <w:rFonts w:ascii="Times New Roman" w:hAnsi="Times New Roman" w:cs="Times New Roman"/>
          <w:b/>
          <w:sz w:val="24"/>
          <w:szCs w:val="24"/>
          <w:lang w:val="ro-RO"/>
        </w:rPr>
        <w:t>5. Transparenţa în procesul decizional/ Coordonarea proiectului</w:t>
      </w:r>
    </w:p>
    <w:p w:rsidR="00DD23EB" w:rsidRPr="00542A36" w:rsidRDefault="00DD23EB" w:rsidP="00DD23E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  <w:r w:rsidRPr="00542A3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>În scopul respectării prevederilor Legii nr.239 din 13 noiembrie 2008 privind</w:t>
      </w:r>
    </w:p>
    <w:p w:rsidR="00F37D1B" w:rsidRPr="00F360D6" w:rsidRDefault="00DD23EB" w:rsidP="00F360D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</w:pPr>
      <w:r w:rsidRPr="00542A3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 xml:space="preserve">transparenţa în procesul decizional, proiectul este plasat pe pagina web oficială a Ministerului Educației, Culturii și Cercetării </w:t>
      </w:r>
      <w:proofErr w:type="spellStart"/>
      <w:r w:rsidRPr="00542A3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>www.mecc.gov.md</w:t>
      </w:r>
      <w:proofErr w:type="spellEnd"/>
      <w:r w:rsidRPr="00542A36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o-RO"/>
        </w:rPr>
        <w:t>, în rubrica: Transparenţa decizională.</w:t>
      </w:r>
    </w:p>
    <w:p w:rsidR="000149E4" w:rsidRDefault="000149E4" w:rsidP="000149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ro-RO"/>
        </w:rPr>
      </w:pPr>
    </w:p>
    <w:p w:rsidR="000149E4" w:rsidRDefault="000149E4" w:rsidP="000149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ro-RO"/>
        </w:rPr>
      </w:pPr>
    </w:p>
    <w:p w:rsidR="0091573F" w:rsidRDefault="000149E4" w:rsidP="000149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ro-RO"/>
        </w:rPr>
        <w:t>Secretar de stat</w:t>
      </w:r>
    </w:p>
    <w:p w:rsidR="000149E4" w:rsidRPr="00F360D6" w:rsidRDefault="000149E4" w:rsidP="000149E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ro-RO"/>
        </w:rPr>
        <w:t>Angela CUTASEVICI</w:t>
      </w:r>
    </w:p>
    <w:p w:rsidR="00E13206" w:rsidRPr="00542A36" w:rsidRDefault="00E13206" w:rsidP="000149E4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14"/>
          <w:szCs w:val="24"/>
          <w:lang w:val="ro-RO"/>
        </w:rPr>
      </w:pPr>
    </w:p>
    <w:p w:rsidR="0091573F" w:rsidRPr="00542A36" w:rsidRDefault="00F360D6" w:rsidP="0091573F">
      <w:pPr>
        <w:spacing w:after="0" w:line="240" w:lineRule="auto"/>
        <w:ind w:firstLine="284"/>
        <w:rPr>
          <w:rFonts w:ascii="Times New Roman" w:eastAsia="Calibri" w:hAnsi="Times New Roman" w:cs="Times New Roman"/>
          <w:sz w:val="14"/>
          <w:szCs w:val="24"/>
          <w:lang w:val="ro-RO"/>
        </w:rPr>
      </w:pPr>
      <w:r>
        <w:rPr>
          <w:rFonts w:ascii="Times New Roman" w:eastAsia="Calibri" w:hAnsi="Times New Roman" w:cs="Times New Roman"/>
          <w:sz w:val="14"/>
          <w:szCs w:val="24"/>
          <w:lang w:val="ro-RO"/>
        </w:rPr>
        <w:lastRenderedPageBreak/>
        <w:t>Andrei Cojocaru</w:t>
      </w:r>
    </w:p>
    <w:p w:rsidR="00542A36" w:rsidRPr="000149E4" w:rsidRDefault="0091573F" w:rsidP="000149E4">
      <w:pPr>
        <w:spacing w:after="0" w:line="240" w:lineRule="auto"/>
        <w:ind w:firstLine="284"/>
        <w:rPr>
          <w:rFonts w:ascii="Times New Roman" w:eastAsia="Calibri" w:hAnsi="Times New Roman" w:cs="Times New Roman"/>
          <w:sz w:val="14"/>
          <w:szCs w:val="24"/>
          <w:lang w:val="ro-RO"/>
        </w:rPr>
      </w:pPr>
      <w:r w:rsidRPr="00542A36">
        <w:rPr>
          <w:rFonts w:ascii="Times New Roman" w:eastAsia="Calibri" w:hAnsi="Times New Roman" w:cs="Times New Roman"/>
          <w:sz w:val="14"/>
          <w:szCs w:val="24"/>
          <w:lang w:val="ro-RO"/>
        </w:rPr>
        <w:t xml:space="preserve">Tel. </w:t>
      </w:r>
      <w:r w:rsidR="00F360D6">
        <w:rPr>
          <w:rFonts w:ascii="Times New Roman" w:eastAsia="Calibri" w:hAnsi="Times New Roman" w:cs="Times New Roman"/>
          <w:sz w:val="14"/>
          <w:szCs w:val="24"/>
          <w:lang w:val="ro-RO"/>
        </w:rPr>
        <w:t>069953660</w:t>
      </w:r>
    </w:p>
    <w:sectPr w:rsidR="00542A36" w:rsidRPr="000149E4" w:rsidSect="000149E4">
      <w:footerReference w:type="default" r:id="rId8"/>
      <w:pgSz w:w="11906" w:h="16838"/>
      <w:pgMar w:top="624" w:right="851" w:bottom="346" w:left="992" w:header="425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DAD" w:rsidRDefault="00711DAD">
      <w:pPr>
        <w:spacing w:after="0" w:line="240" w:lineRule="auto"/>
      </w:pPr>
      <w:r>
        <w:separator/>
      </w:r>
    </w:p>
  </w:endnote>
  <w:endnote w:type="continuationSeparator" w:id="0">
    <w:p w:rsidR="00711DAD" w:rsidRDefault="0071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5439"/>
      <w:docPartObj>
        <w:docPartGallery w:val="Page Numbers (Bottom of Page)"/>
        <w:docPartUnique/>
      </w:docPartObj>
    </w:sdtPr>
    <w:sdtEndPr/>
    <w:sdtContent>
      <w:p w:rsidR="00784C00" w:rsidRDefault="00111C82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6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4C00" w:rsidRDefault="00711DA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DAD" w:rsidRDefault="00711DAD">
      <w:pPr>
        <w:spacing w:after="0" w:line="240" w:lineRule="auto"/>
      </w:pPr>
      <w:r>
        <w:separator/>
      </w:r>
    </w:p>
  </w:footnote>
  <w:footnote w:type="continuationSeparator" w:id="0">
    <w:p w:rsidR="00711DAD" w:rsidRDefault="00711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18"/>
    <w:rsid w:val="000149E4"/>
    <w:rsid w:val="00016041"/>
    <w:rsid w:val="00020CCB"/>
    <w:rsid w:val="00053758"/>
    <w:rsid w:val="00056469"/>
    <w:rsid w:val="000720DA"/>
    <w:rsid w:val="00094B11"/>
    <w:rsid w:val="000C02A3"/>
    <w:rsid w:val="000D7EE4"/>
    <w:rsid w:val="000E68EF"/>
    <w:rsid w:val="00100FE0"/>
    <w:rsid w:val="00111C82"/>
    <w:rsid w:val="0012728A"/>
    <w:rsid w:val="0014609A"/>
    <w:rsid w:val="00150C5C"/>
    <w:rsid w:val="001545AB"/>
    <w:rsid w:val="001753FD"/>
    <w:rsid w:val="00184E3E"/>
    <w:rsid w:val="00186DC0"/>
    <w:rsid w:val="001A34D0"/>
    <w:rsid w:val="001B2AAC"/>
    <w:rsid w:val="001D05BB"/>
    <w:rsid w:val="001D4599"/>
    <w:rsid w:val="001F191A"/>
    <w:rsid w:val="001F3717"/>
    <w:rsid w:val="00251FE4"/>
    <w:rsid w:val="00260C0F"/>
    <w:rsid w:val="00271316"/>
    <w:rsid w:val="00293BA0"/>
    <w:rsid w:val="002A4F78"/>
    <w:rsid w:val="0030260A"/>
    <w:rsid w:val="00312043"/>
    <w:rsid w:val="00316E7B"/>
    <w:rsid w:val="00330E28"/>
    <w:rsid w:val="003548C6"/>
    <w:rsid w:val="00380310"/>
    <w:rsid w:val="00382639"/>
    <w:rsid w:val="003B7FA1"/>
    <w:rsid w:val="003E17E4"/>
    <w:rsid w:val="003E4F4E"/>
    <w:rsid w:val="003E7804"/>
    <w:rsid w:val="003F1035"/>
    <w:rsid w:val="004057AA"/>
    <w:rsid w:val="004733A7"/>
    <w:rsid w:val="0047420C"/>
    <w:rsid w:val="004C513F"/>
    <w:rsid w:val="00532E54"/>
    <w:rsid w:val="00535802"/>
    <w:rsid w:val="00542A36"/>
    <w:rsid w:val="0054722E"/>
    <w:rsid w:val="005503A8"/>
    <w:rsid w:val="005616C6"/>
    <w:rsid w:val="00576993"/>
    <w:rsid w:val="005804B3"/>
    <w:rsid w:val="00584F59"/>
    <w:rsid w:val="005D193B"/>
    <w:rsid w:val="005D7A42"/>
    <w:rsid w:val="005E3C67"/>
    <w:rsid w:val="006213C4"/>
    <w:rsid w:val="00647DFD"/>
    <w:rsid w:val="00661C6A"/>
    <w:rsid w:val="006769FC"/>
    <w:rsid w:val="006A1195"/>
    <w:rsid w:val="006A254B"/>
    <w:rsid w:val="006C0315"/>
    <w:rsid w:val="006C5718"/>
    <w:rsid w:val="006C64F8"/>
    <w:rsid w:val="00711DAD"/>
    <w:rsid w:val="00720F7A"/>
    <w:rsid w:val="0075075D"/>
    <w:rsid w:val="00751DF1"/>
    <w:rsid w:val="007748EF"/>
    <w:rsid w:val="00794C03"/>
    <w:rsid w:val="007A7BDB"/>
    <w:rsid w:val="007B6DB5"/>
    <w:rsid w:val="007C14EC"/>
    <w:rsid w:val="007D5EAF"/>
    <w:rsid w:val="00800CA6"/>
    <w:rsid w:val="00816D76"/>
    <w:rsid w:val="008177EF"/>
    <w:rsid w:val="008521F7"/>
    <w:rsid w:val="00853DEF"/>
    <w:rsid w:val="00866C10"/>
    <w:rsid w:val="00891922"/>
    <w:rsid w:val="00894CF2"/>
    <w:rsid w:val="00896F45"/>
    <w:rsid w:val="008A030F"/>
    <w:rsid w:val="008A2916"/>
    <w:rsid w:val="008B28C6"/>
    <w:rsid w:val="008E0426"/>
    <w:rsid w:val="00905FD4"/>
    <w:rsid w:val="0091573F"/>
    <w:rsid w:val="00936226"/>
    <w:rsid w:val="00936E63"/>
    <w:rsid w:val="00967397"/>
    <w:rsid w:val="009679DA"/>
    <w:rsid w:val="00972742"/>
    <w:rsid w:val="009A5339"/>
    <w:rsid w:val="009B28AD"/>
    <w:rsid w:val="009C4D58"/>
    <w:rsid w:val="009F1F3D"/>
    <w:rsid w:val="009F21E4"/>
    <w:rsid w:val="009F6A6C"/>
    <w:rsid w:val="00A21B9D"/>
    <w:rsid w:val="00A26E92"/>
    <w:rsid w:val="00A73E2A"/>
    <w:rsid w:val="00A91ED2"/>
    <w:rsid w:val="00A97994"/>
    <w:rsid w:val="00A97AB8"/>
    <w:rsid w:val="00AB1344"/>
    <w:rsid w:val="00AC70D5"/>
    <w:rsid w:val="00AE18FF"/>
    <w:rsid w:val="00AE7C6D"/>
    <w:rsid w:val="00B32E5F"/>
    <w:rsid w:val="00B3797E"/>
    <w:rsid w:val="00B64C4A"/>
    <w:rsid w:val="00B66ABF"/>
    <w:rsid w:val="00B718B5"/>
    <w:rsid w:val="00B72052"/>
    <w:rsid w:val="00B84602"/>
    <w:rsid w:val="00B94F18"/>
    <w:rsid w:val="00C01BAC"/>
    <w:rsid w:val="00C10AAF"/>
    <w:rsid w:val="00C11F6E"/>
    <w:rsid w:val="00C43448"/>
    <w:rsid w:val="00C57545"/>
    <w:rsid w:val="00C65B4A"/>
    <w:rsid w:val="00C82B3E"/>
    <w:rsid w:val="00C90E5E"/>
    <w:rsid w:val="00C97404"/>
    <w:rsid w:val="00CA58BE"/>
    <w:rsid w:val="00CC7FD6"/>
    <w:rsid w:val="00CE3E3D"/>
    <w:rsid w:val="00CE6155"/>
    <w:rsid w:val="00D2349D"/>
    <w:rsid w:val="00D2516E"/>
    <w:rsid w:val="00D41C62"/>
    <w:rsid w:val="00D51A52"/>
    <w:rsid w:val="00D9554A"/>
    <w:rsid w:val="00DC06AB"/>
    <w:rsid w:val="00DD23EB"/>
    <w:rsid w:val="00DE2C60"/>
    <w:rsid w:val="00E13206"/>
    <w:rsid w:val="00E27F2F"/>
    <w:rsid w:val="00E57414"/>
    <w:rsid w:val="00E84478"/>
    <w:rsid w:val="00E8517C"/>
    <w:rsid w:val="00EB1469"/>
    <w:rsid w:val="00EC72F7"/>
    <w:rsid w:val="00F128B9"/>
    <w:rsid w:val="00F146FF"/>
    <w:rsid w:val="00F15DCA"/>
    <w:rsid w:val="00F360D6"/>
    <w:rsid w:val="00F37D1B"/>
    <w:rsid w:val="00FA2549"/>
    <w:rsid w:val="00FC0BFC"/>
    <w:rsid w:val="00FC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94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94F18"/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95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554A"/>
    <w:rPr>
      <w:rFonts w:ascii="Segoe UI" w:hAnsi="Segoe UI" w:cs="Segoe UI"/>
      <w:sz w:val="18"/>
      <w:szCs w:val="18"/>
      <w:lang w:val="ru-RU"/>
    </w:rPr>
  </w:style>
  <w:style w:type="paragraph" w:styleId="a7">
    <w:name w:val="List Paragraph"/>
    <w:basedOn w:val="a"/>
    <w:uiPriority w:val="34"/>
    <w:qFormat/>
    <w:rsid w:val="00CE6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94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94F18"/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D95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554A"/>
    <w:rPr>
      <w:rFonts w:ascii="Segoe UI" w:hAnsi="Segoe UI" w:cs="Segoe UI"/>
      <w:sz w:val="18"/>
      <w:szCs w:val="18"/>
      <w:lang w:val="ru-RU"/>
    </w:rPr>
  </w:style>
  <w:style w:type="paragraph" w:styleId="a7">
    <w:name w:val="List Paragraph"/>
    <w:basedOn w:val="a"/>
    <w:uiPriority w:val="34"/>
    <w:qFormat/>
    <w:rsid w:val="00CE6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102A-88FC-45E0-81E5-40BEF232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Erhan</cp:lastModifiedBy>
  <cp:revision>13</cp:revision>
  <cp:lastPrinted>2018-08-09T13:03:00Z</cp:lastPrinted>
  <dcterms:created xsi:type="dcterms:W3CDTF">2018-08-08T14:57:00Z</dcterms:created>
  <dcterms:modified xsi:type="dcterms:W3CDTF">2018-08-09T14:05:00Z</dcterms:modified>
</cp:coreProperties>
</file>