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859" w:rsidRPr="00CF661C" w:rsidRDefault="00081859" w:rsidP="00081859">
      <w:pPr>
        <w:spacing w:after="0"/>
        <w:jc w:val="center"/>
        <w:outlineLvl w:val="0"/>
        <w:rPr>
          <w:rFonts w:ascii="Times New Roman" w:eastAsia="Times New Roman" w:hAnsi="Times New Roman" w:cs="Times New Roman"/>
          <w:b/>
          <w:sz w:val="28"/>
          <w:szCs w:val="28"/>
          <w:lang w:val="ro-RO" w:eastAsia="ro-RO"/>
        </w:rPr>
      </w:pPr>
      <w:r w:rsidRPr="00CF661C">
        <w:rPr>
          <w:rFonts w:ascii="Times New Roman" w:eastAsia="Times New Roman" w:hAnsi="Times New Roman" w:cs="Times New Roman"/>
          <w:b/>
          <w:sz w:val="28"/>
          <w:szCs w:val="28"/>
          <w:lang w:val="ro-RO" w:eastAsia="ro-RO"/>
        </w:rPr>
        <w:t>NOTĂ INFORMATIVĂ</w:t>
      </w:r>
    </w:p>
    <w:p w:rsidR="00081859" w:rsidRPr="00CF661C" w:rsidRDefault="00081859" w:rsidP="00081859">
      <w:pPr>
        <w:spacing w:after="120"/>
        <w:jc w:val="center"/>
        <w:outlineLvl w:val="0"/>
        <w:rPr>
          <w:rFonts w:ascii="Times New Roman" w:eastAsia="Times New Roman" w:hAnsi="Times New Roman" w:cs="Times New Roman"/>
          <w:b/>
          <w:sz w:val="28"/>
          <w:szCs w:val="28"/>
          <w:lang w:val="ro-RO" w:eastAsia="ro-RO"/>
        </w:rPr>
      </w:pPr>
      <w:r w:rsidRPr="00CF661C">
        <w:rPr>
          <w:rFonts w:ascii="Times New Roman" w:eastAsia="Times New Roman" w:hAnsi="Times New Roman" w:cs="Times New Roman"/>
          <w:b/>
          <w:sz w:val="28"/>
          <w:szCs w:val="28"/>
          <w:lang w:val="ro-RO" w:eastAsia="ro-RO"/>
        </w:rPr>
        <w:t xml:space="preserve">la proiectul </w:t>
      </w:r>
      <w:proofErr w:type="spellStart"/>
      <w:r w:rsidRPr="00CF661C">
        <w:rPr>
          <w:rFonts w:ascii="Times New Roman" w:eastAsia="Times New Roman" w:hAnsi="Times New Roman" w:cs="Times New Roman"/>
          <w:b/>
          <w:sz w:val="28"/>
          <w:szCs w:val="28"/>
          <w:lang w:val="ro-RO" w:eastAsia="ro-RO"/>
        </w:rPr>
        <w:t>Hotărîrii</w:t>
      </w:r>
      <w:proofErr w:type="spellEnd"/>
      <w:r w:rsidRPr="00CF661C">
        <w:rPr>
          <w:rFonts w:ascii="Times New Roman" w:eastAsia="Times New Roman" w:hAnsi="Times New Roman" w:cs="Times New Roman"/>
          <w:b/>
          <w:sz w:val="28"/>
          <w:szCs w:val="28"/>
          <w:lang w:val="ro-RO" w:eastAsia="ro-RO"/>
        </w:rPr>
        <w:t xml:space="preserve"> Guvernului, </w:t>
      </w:r>
      <w:r w:rsidR="0032531A">
        <w:rPr>
          <w:rFonts w:ascii="Times New Roman" w:eastAsia="Times New Roman" w:hAnsi="Times New Roman" w:cs="Times New Roman"/>
          <w:b/>
          <w:sz w:val="28"/>
          <w:szCs w:val="28"/>
          <w:lang w:val="ro-RO" w:eastAsia="ro-RO"/>
        </w:rPr>
        <w:t>cu privire la</w:t>
      </w:r>
      <w:r w:rsidRPr="00CF661C">
        <w:rPr>
          <w:rFonts w:ascii="Times New Roman" w:eastAsia="Times New Roman" w:hAnsi="Times New Roman" w:cs="Times New Roman"/>
          <w:b/>
          <w:sz w:val="28"/>
          <w:szCs w:val="28"/>
          <w:lang w:val="ro-RO" w:eastAsia="ro-RO"/>
        </w:rPr>
        <w:t xml:space="preserve"> aprobarea </w:t>
      </w:r>
      <w:r w:rsidR="0032531A">
        <w:rPr>
          <w:rFonts w:ascii="Times New Roman" w:eastAsia="Times New Roman" w:hAnsi="Times New Roman" w:cs="Times New Roman"/>
          <w:b/>
          <w:sz w:val="28"/>
          <w:szCs w:val="28"/>
          <w:lang w:val="ro-RO" w:eastAsia="ro-RO"/>
        </w:rPr>
        <w:t xml:space="preserve">proiectului </w:t>
      </w:r>
      <w:bookmarkStart w:id="0" w:name="_GoBack"/>
      <w:bookmarkEnd w:id="0"/>
      <w:proofErr w:type="spellStart"/>
      <w:r w:rsidRPr="00CF661C">
        <w:rPr>
          <w:rFonts w:ascii="Times New Roman" w:eastAsia="Times New Roman" w:hAnsi="Times New Roman" w:cs="Times New Roman"/>
          <w:b/>
          <w:sz w:val="28"/>
          <w:szCs w:val="28"/>
          <w:lang w:val="ro-RO" w:eastAsia="ro-RO"/>
        </w:rPr>
        <w:t>Hotărîrii</w:t>
      </w:r>
      <w:proofErr w:type="spellEnd"/>
      <w:r w:rsidRPr="00CF661C">
        <w:rPr>
          <w:rFonts w:ascii="Times New Roman" w:eastAsia="Times New Roman" w:hAnsi="Times New Roman" w:cs="Times New Roman"/>
          <w:b/>
          <w:sz w:val="28"/>
          <w:szCs w:val="28"/>
          <w:lang w:val="ro-RO" w:eastAsia="ro-RO"/>
        </w:rPr>
        <w:t xml:space="preserve"> Parlamentului </w:t>
      </w:r>
      <w:r w:rsidRPr="00CF661C">
        <w:rPr>
          <w:rFonts w:ascii="Times New Roman" w:eastAsia="Calibri" w:hAnsi="Times New Roman" w:cs="Times New Roman"/>
          <w:b/>
          <w:bCs/>
          <w:sz w:val="28"/>
          <w:szCs w:val="28"/>
          <w:lang w:val="ro-RO"/>
        </w:rPr>
        <w:t xml:space="preserve">pentru completarea punctului 1 din </w:t>
      </w:r>
      <w:proofErr w:type="spellStart"/>
      <w:r w:rsidRPr="00CF661C">
        <w:rPr>
          <w:rFonts w:ascii="Times New Roman" w:eastAsia="Calibri" w:hAnsi="Times New Roman" w:cs="Times New Roman"/>
          <w:b/>
          <w:bCs/>
          <w:sz w:val="28"/>
          <w:szCs w:val="28"/>
          <w:lang w:val="ro-RO"/>
        </w:rPr>
        <w:t>Hotărîrea</w:t>
      </w:r>
      <w:proofErr w:type="spellEnd"/>
      <w:r w:rsidRPr="00CF661C">
        <w:rPr>
          <w:rFonts w:ascii="Times New Roman" w:eastAsia="Calibri" w:hAnsi="Times New Roman" w:cs="Times New Roman"/>
          <w:b/>
          <w:bCs/>
          <w:sz w:val="28"/>
          <w:szCs w:val="28"/>
          <w:lang w:val="ro-RO"/>
        </w:rPr>
        <w:t xml:space="preserve"> Parlamentului Nr. 433 – XII din 26 decembrie 1990 cu privire la zilele comemorative, zilele de sărbătoare și zilele de odihnă în Republica Moldova</w:t>
      </w:r>
    </w:p>
    <w:p w:rsidR="00081859" w:rsidRPr="00CF661C" w:rsidRDefault="00081859" w:rsidP="00081859">
      <w:pPr>
        <w:spacing w:after="0" w:line="271" w:lineRule="auto"/>
        <w:jc w:val="both"/>
        <w:outlineLvl w:val="0"/>
        <w:rPr>
          <w:rFonts w:ascii="Times New Roman" w:eastAsia="Times New Roman" w:hAnsi="Times New Roman" w:cs="Times New Roman"/>
          <w:sz w:val="28"/>
          <w:szCs w:val="28"/>
          <w:lang w:val="ro-RO" w:eastAsia="ro-RO"/>
        </w:rPr>
      </w:pPr>
      <w:r w:rsidRPr="00CF661C">
        <w:rPr>
          <w:rFonts w:ascii="Times New Roman" w:eastAsia="Times New Roman" w:hAnsi="Times New Roman" w:cs="Times New Roman"/>
          <w:sz w:val="28"/>
          <w:szCs w:val="28"/>
          <w:lang w:val="ro-RO" w:eastAsia="ro-RO"/>
        </w:rPr>
        <w:tab/>
        <w:t>Horticultura este unul din domeniile agricole ale țării, cu un enorm potențial economic, capabil să producă plusvaloare în orice condiții, contribuind substanțial la Produsul Intern Brut al țării, sporind astfel bunăstarea locuitorilor, în special din mediul rural și fiind generatorul de venit pentru dezvoltarea localităților.</w:t>
      </w:r>
    </w:p>
    <w:p w:rsidR="00081859" w:rsidRPr="00CF661C" w:rsidRDefault="00081859" w:rsidP="00081859">
      <w:pPr>
        <w:spacing w:after="0" w:line="271" w:lineRule="auto"/>
        <w:jc w:val="both"/>
        <w:outlineLvl w:val="0"/>
        <w:rPr>
          <w:rFonts w:ascii="Times New Roman" w:eastAsia="Times New Roman" w:hAnsi="Times New Roman" w:cs="Times New Roman"/>
          <w:sz w:val="28"/>
          <w:szCs w:val="28"/>
          <w:lang w:val="ro-RO" w:eastAsia="ro-RO"/>
        </w:rPr>
      </w:pPr>
      <w:r w:rsidRPr="00CF661C">
        <w:rPr>
          <w:rFonts w:ascii="Times New Roman" w:eastAsia="Times New Roman" w:hAnsi="Times New Roman" w:cs="Times New Roman"/>
          <w:sz w:val="28"/>
          <w:szCs w:val="28"/>
          <w:lang w:val="ro-RO" w:eastAsia="ro-RO"/>
        </w:rPr>
        <w:tab/>
        <w:t xml:space="preserve">Datorită flexibilității sale ca și cultură agricolă, fapt ce permite cultivarea sa în toate zonele </w:t>
      </w:r>
      <w:proofErr w:type="spellStart"/>
      <w:r w:rsidRPr="00CF661C">
        <w:rPr>
          <w:rFonts w:ascii="Times New Roman" w:eastAsia="Times New Roman" w:hAnsi="Times New Roman" w:cs="Times New Roman"/>
          <w:sz w:val="28"/>
          <w:szCs w:val="28"/>
          <w:lang w:val="ro-RO" w:eastAsia="ro-RO"/>
        </w:rPr>
        <w:t>agro-climaterice</w:t>
      </w:r>
      <w:proofErr w:type="spellEnd"/>
      <w:r w:rsidRPr="00CF661C">
        <w:rPr>
          <w:rFonts w:ascii="Times New Roman" w:eastAsia="Times New Roman" w:hAnsi="Times New Roman" w:cs="Times New Roman"/>
          <w:sz w:val="28"/>
          <w:szCs w:val="28"/>
          <w:lang w:val="ro-RO" w:eastAsia="ro-RO"/>
        </w:rPr>
        <w:t xml:space="preserve"> din țară, prunul este a doua, ca importanță și pondere, cultură pomicolă și prima între culturile </w:t>
      </w:r>
      <w:proofErr w:type="spellStart"/>
      <w:r w:rsidRPr="00CF661C">
        <w:rPr>
          <w:rFonts w:ascii="Times New Roman" w:eastAsia="Times New Roman" w:hAnsi="Times New Roman" w:cs="Times New Roman"/>
          <w:sz w:val="28"/>
          <w:szCs w:val="28"/>
          <w:lang w:val="ro-RO" w:eastAsia="ro-RO"/>
        </w:rPr>
        <w:t>sîmburoase</w:t>
      </w:r>
      <w:proofErr w:type="spellEnd"/>
      <w:r w:rsidRPr="00CF661C">
        <w:rPr>
          <w:rFonts w:ascii="Times New Roman" w:eastAsia="Times New Roman" w:hAnsi="Times New Roman" w:cs="Times New Roman"/>
          <w:sz w:val="28"/>
          <w:szCs w:val="28"/>
          <w:lang w:val="ro-RO" w:eastAsia="ro-RO"/>
        </w:rPr>
        <w:t>.</w:t>
      </w:r>
    </w:p>
    <w:p w:rsidR="00081859" w:rsidRPr="00CF661C" w:rsidRDefault="00081859" w:rsidP="00081859">
      <w:pPr>
        <w:spacing w:after="0" w:line="271" w:lineRule="auto"/>
        <w:jc w:val="both"/>
        <w:outlineLvl w:val="0"/>
        <w:rPr>
          <w:rFonts w:ascii="Times New Roman" w:eastAsia="Times New Roman" w:hAnsi="Times New Roman" w:cs="Times New Roman"/>
          <w:sz w:val="28"/>
          <w:szCs w:val="28"/>
          <w:lang w:val="ro-RO" w:eastAsia="ro-RO"/>
        </w:rPr>
      </w:pPr>
      <w:r w:rsidRPr="00CF661C">
        <w:rPr>
          <w:rFonts w:ascii="Times New Roman" w:eastAsia="Times New Roman" w:hAnsi="Times New Roman" w:cs="Times New Roman"/>
          <w:sz w:val="28"/>
          <w:szCs w:val="28"/>
          <w:lang w:val="ro-RO" w:eastAsia="ro-RO"/>
        </w:rPr>
        <w:tab/>
        <w:t>Cultivarea prunului reprezintă o activitate tradițională pentru moldoveni, fiind considerată ca o activitate economică pasibilă să genereze profit și care istoric, a asigurat o existență normală a mai multor generații.</w:t>
      </w:r>
    </w:p>
    <w:p w:rsidR="00081859" w:rsidRPr="00CF661C" w:rsidRDefault="00081859" w:rsidP="00081859">
      <w:pPr>
        <w:spacing w:after="0" w:line="271" w:lineRule="auto"/>
        <w:ind w:firstLine="708"/>
        <w:jc w:val="both"/>
        <w:outlineLvl w:val="0"/>
        <w:rPr>
          <w:rFonts w:ascii="Times New Roman" w:eastAsia="Times New Roman" w:hAnsi="Times New Roman" w:cs="Times New Roman"/>
          <w:sz w:val="28"/>
          <w:szCs w:val="28"/>
          <w:lang w:val="ro-RO" w:eastAsia="ro-RO"/>
        </w:rPr>
      </w:pPr>
      <w:r w:rsidRPr="00CF661C">
        <w:rPr>
          <w:rFonts w:ascii="Times New Roman" w:eastAsia="Times New Roman" w:hAnsi="Times New Roman" w:cs="Times New Roman"/>
          <w:sz w:val="28"/>
          <w:szCs w:val="28"/>
          <w:lang w:val="ro-RO" w:eastAsia="ro-RO"/>
        </w:rPr>
        <w:t xml:space="preserve">Prunul, din cele mai vechi timpuri a fost pomul preferat de localnici. Altfel spus, existența mai multor soiuri autohtone, indigene chiar, dovedește acest fapt. Savanții din domeniu, dar și generațiile mai în </w:t>
      </w:r>
      <w:proofErr w:type="spellStart"/>
      <w:r w:rsidRPr="00CF661C">
        <w:rPr>
          <w:rFonts w:ascii="Times New Roman" w:eastAsia="Times New Roman" w:hAnsi="Times New Roman" w:cs="Times New Roman"/>
          <w:sz w:val="28"/>
          <w:szCs w:val="28"/>
          <w:lang w:val="ro-RO" w:eastAsia="ro-RO"/>
        </w:rPr>
        <w:t>vîrstă</w:t>
      </w:r>
      <w:proofErr w:type="spellEnd"/>
      <w:r w:rsidRPr="00CF661C">
        <w:rPr>
          <w:rFonts w:ascii="Times New Roman" w:eastAsia="Times New Roman" w:hAnsi="Times New Roman" w:cs="Times New Roman"/>
          <w:sz w:val="28"/>
          <w:szCs w:val="28"/>
          <w:lang w:val="ro-RO" w:eastAsia="ro-RO"/>
        </w:rPr>
        <w:t xml:space="preserve"> cunosc soiurile locale (</w:t>
      </w:r>
      <w:proofErr w:type="spellStart"/>
      <w:r w:rsidRPr="00CF661C">
        <w:rPr>
          <w:rFonts w:ascii="Times New Roman" w:eastAsia="Times New Roman" w:hAnsi="Times New Roman" w:cs="Times New Roman"/>
          <w:i/>
          <w:sz w:val="28"/>
          <w:szCs w:val="28"/>
          <w:lang w:val="ro-RO" w:eastAsia="ro-RO"/>
        </w:rPr>
        <w:t>strîmbe</w:t>
      </w:r>
      <w:proofErr w:type="spellEnd"/>
      <w:r w:rsidRPr="00CF661C">
        <w:rPr>
          <w:rFonts w:ascii="Times New Roman" w:eastAsia="Times New Roman" w:hAnsi="Times New Roman" w:cs="Times New Roman"/>
          <w:i/>
          <w:sz w:val="28"/>
          <w:szCs w:val="28"/>
          <w:lang w:val="ro-RO" w:eastAsia="ro-RO"/>
        </w:rPr>
        <w:t>, bărdace, goldane,</w:t>
      </w:r>
      <w:r w:rsidRPr="00CF661C">
        <w:rPr>
          <w:rFonts w:ascii="Times New Roman" w:eastAsia="Times New Roman" w:hAnsi="Times New Roman" w:cs="Times New Roman"/>
          <w:sz w:val="28"/>
          <w:szCs w:val="28"/>
          <w:lang w:val="ro-RO" w:eastAsia="ro-RO"/>
        </w:rPr>
        <w:t xml:space="preserve"> etc.), soiuri rezistente la boli și dăunători, care și în condițiile actuale pot fi reintroduse în cultură în calitate de materie primă pentru produse ecologice.</w:t>
      </w:r>
    </w:p>
    <w:p w:rsidR="00081859" w:rsidRPr="00893AF7" w:rsidRDefault="00081859" w:rsidP="00081859">
      <w:pPr>
        <w:widowControl w:val="0"/>
        <w:shd w:val="clear" w:color="auto" w:fill="FFFFFF" w:themeFill="background1"/>
        <w:spacing w:after="0" w:line="271" w:lineRule="auto"/>
        <w:ind w:firstLine="740"/>
        <w:jc w:val="both"/>
        <w:rPr>
          <w:rFonts w:ascii="Times New Roman" w:eastAsia="Times New Roman" w:hAnsi="Times New Roman" w:cs="Times New Roman"/>
          <w:sz w:val="28"/>
          <w:szCs w:val="28"/>
          <w:lang w:val="ro-RO" w:eastAsia="ro-RO" w:bidi="ro-RO"/>
        </w:rPr>
      </w:pPr>
      <w:r w:rsidRPr="00893AF7">
        <w:rPr>
          <w:rFonts w:ascii="Times New Roman" w:eastAsia="Times New Roman" w:hAnsi="Times New Roman" w:cs="Times New Roman"/>
          <w:color w:val="000000"/>
          <w:sz w:val="28"/>
          <w:szCs w:val="28"/>
          <w:lang w:val="ro-RO" w:eastAsia="ro-RO" w:bidi="ro-RO"/>
        </w:rPr>
        <w:t>În Republica Moldova producerea medie anuală de prune, pentru perioada 201</w:t>
      </w:r>
      <w:r>
        <w:rPr>
          <w:rFonts w:ascii="Times New Roman" w:eastAsia="Times New Roman" w:hAnsi="Times New Roman" w:cs="Times New Roman"/>
          <w:color w:val="000000"/>
          <w:sz w:val="28"/>
          <w:szCs w:val="28"/>
          <w:lang w:val="ro-RO" w:eastAsia="ro-RO" w:bidi="ro-RO"/>
        </w:rPr>
        <w:t>5</w:t>
      </w:r>
      <w:r w:rsidRPr="00893AF7">
        <w:rPr>
          <w:rFonts w:ascii="Times New Roman" w:eastAsia="Times New Roman" w:hAnsi="Times New Roman" w:cs="Times New Roman"/>
          <w:color w:val="000000"/>
          <w:sz w:val="28"/>
          <w:szCs w:val="28"/>
          <w:lang w:val="ro-RO" w:eastAsia="ro-RO" w:bidi="ro-RO"/>
        </w:rPr>
        <w:t>- 201</w:t>
      </w:r>
      <w:r>
        <w:rPr>
          <w:rFonts w:ascii="Times New Roman" w:eastAsia="Times New Roman" w:hAnsi="Times New Roman" w:cs="Times New Roman"/>
          <w:color w:val="000000"/>
          <w:sz w:val="28"/>
          <w:szCs w:val="28"/>
          <w:lang w:val="ro-RO" w:eastAsia="ro-RO" w:bidi="ro-RO"/>
        </w:rPr>
        <w:t>7</w:t>
      </w:r>
      <w:r w:rsidRPr="00893AF7">
        <w:rPr>
          <w:rFonts w:ascii="Times New Roman" w:eastAsia="Times New Roman" w:hAnsi="Times New Roman" w:cs="Times New Roman"/>
          <w:color w:val="000000"/>
          <w:sz w:val="28"/>
          <w:szCs w:val="28"/>
          <w:lang w:val="ro-RO" w:eastAsia="ro-RO" w:bidi="ro-RO"/>
        </w:rPr>
        <w:t xml:space="preserve">, constituie circa </w:t>
      </w:r>
      <w:r>
        <w:rPr>
          <w:rFonts w:ascii="Times New Roman" w:eastAsia="Times New Roman" w:hAnsi="Times New Roman" w:cs="Times New Roman"/>
          <w:color w:val="000000"/>
          <w:sz w:val="28"/>
          <w:szCs w:val="28"/>
          <w:lang w:val="ro-RO" w:eastAsia="ro-RO" w:bidi="ro-RO"/>
        </w:rPr>
        <w:t xml:space="preserve">97,68 </w:t>
      </w:r>
      <w:r w:rsidRPr="00893AF7">
        <w:rPr>
          <w:rFonts w:ascii="Times New Roman" w:eastAsia="Times New Roman" w:hAnsi="Times New Roman" w:cs="Times New Roman"/>
          <w:color w:val="000000"/>
          <w:sz w:val="28"/>
          <w:szCs w:val="28"/>
          <w:lang w:val="ro-RO" w:eastAsia="ro-RO" w:bidi="ro-RO"/>
        </w:rPr>
        <w:t>mii tone, de pe suprafaţa medie de rod de 1</w:t>
      </w:r>
      <w:r>
        <w:rPr>
          <w:rFonts w:ascii="Times New Roman" w:eastAsia="Times New Roman" w:hAnsi="Times New Roman" w:cs="Times New Roman"/>
          <w:color w:val="000000"/>
          <w:sz w:val="28"/>
          <w:szCs w:val="28"/>
          <w:lang w:val="ro-RO" w:eastAsia="ro-RO" w:bidi="ro-RO"/>
        </w:rPr>
        <w:t xml:space="preserve">8,86 </w:t>
      </w:r>
      <w:r w:rsidRPr="00893AF7">
        <w:rPr>
          <w:rFonts w:ascii="Times New Roman" w:eastAsia="Times New Roman" w:hAnsi="Times New Roman" w:cs="Times New Roman"/>
          <w:color w:val="000000"/>
          <w:sz w:val="28"/>
          <w:szCs w:val="28"/>
          <w:lang w:val="ro-RO" w:eastAsia="ro-RO" w:bidi="ro-RO"/>
        </w:rPr>
        <w:t xml:space="preserve">mii hectare, </w:t>
      </w:r>
      <w:proofErr w:type="spellStart"/>
      <w:r w:rsidRPr="00893AF7">
        <w:rPr>
          <w:rFonts w:ascii="Times New Roman" w:eastAsia="Times New Roman" w:hAnsi="Times New Roman" w:cs="Times New Roman"/>
          <w:color w:val="000000"/>
          <w:sz w:val="28"/>
          <w:szCs w:val="28"/>
          <w:lang w:val="ro-RO" w:eastAsia="ro-RO" w:bidi="ro-RO"/>
        </w:rPr>
        <w:t>avînd</w:t>
      </w:r>
      <w:proofErr w:type="spellEnd"/>
      <w:r w:rsidRPr="00893AF7">
        <w:rPr>
          <w:rFonts w:ascii="Times New Roman" w:eastAsia="Times New Roman" w:hAnsi="Times New Roman" w:cs="Times New Roman"/>
          <w:color w:val="000000"/>
          <w:sz w:val="28"/>
          <w:szCs w:val="28"/>
          <w:lang w:val="ro-RO" w:eastAsia="ro-RO" w:bidi="ro-RO"/>
        </w:rPr>
        <w:t xml:space="preserve"> o productivitate medie pe ţară de </w:t>
      </w:r>
      <w:r>
        <w:rPr>
          <w:rFonts w:ascii="Times New Roman" w:eastAsia="Times New Roman" w:hAnsi="Times New Roman" w:cs="Times New Roman"/>
          <w:color w:val="000000"/>
          <w:sz w:val="28"/>
          <w:szCs w:val="28"/>
          <w:lang w:val="ro-RO" w:eastAsia="ro-RO" w:bidi="ro-RO"/>
        </w:rPr>
        <w:t>5,05</w:t>
      </w:r>
      <w:r w:rsidRPr="00893AF7">
        <w:rPr>
          <w:rFonts w:ascii="Times New Roman" w:eastAsia="Times New Roman" w:hAnsi="Times New Roman" w:cs="Times New Roman"/>
          <w:color w:val="000000"/>
          <w:sz w:val="28"/>
          <w:szCs w:val="28"/>
          <w:lang w:val="ro-RO" w:eastAsia="ro-RO" w:bidi="ro-RO"/>
        </w:rPr>
        <w:t xml:space="preserve"> t/ha.</w:t>
      </w:r>
    </w:p>
    <w:p w:rsidR="00081859" w:rsidRPr="00893AF7" w:rsidRDefault="00081859" w:rsidP="00081859">
      <w:pPr>
        <w:widowControl w:val="0"/>
        <w:shd w:val="clear" w:color="auto" w:fill="FFFFFF" w:themeFill="background1"/>
        <w:spacing w:after="0" w:line="271" w:lineRule="auto"/>
        <w:rPr>
          <w:rFonts w:ascii="Times New Roman" w:eastAsia="Times New Roman" w:hAnsi="Times New Roman" w:cs="Times New Roman"/>
          <w:sz w:val="28"/>
          <w:szCs w:val="28"/>
          <w:lang w:val="ro-RO" w:eastAsia="ro-RO" w:bidi="ro-RO"/>
        </w:rPr>
      </w:pPr>
      <w:r w:rsidRPr="00893AF7">
        <w:rPr>
          <w:rFonts w:ascii="Times New Roman" w:eastAsia="Times New Roman" w:hAnsi="Times New Roman" w:cs="Times New Roman"/>
          <w:color w:val="000000"/>
          <w:sz w:val="28"/>
          <w:szCs w:val="28"/>
          <w:lang w:val="ro-RO" w:eastAsia="ro-RO" w:bidi="ro-RO"/>
        </w:rPr>
        <w:t>Toţi aceşti indicatori, în ultimii trei ani, sunt în continuă creştere:</w:t>
      </w:r>
    </w:p>
    <w:p w:rsidR="00081859" w:rsidRPr="00893AF7" w:rsidRDefault="00081859" w:rsidP="00081859">
      <w:pPr>
        <w:widowControl w:val="0"/>
        <w:shd w:val="clear" w:color="auto" w:fill="FFFFFF" w:themeFill="background1"/>
        <w:spacing w:after="0" w:line="271" w:lineRule="auto"/>
        <w:ind w:firstLine="740"/>
        <w:jc w:val="both"/>
        <w:rPr>
          <w:rFonts w:ascii="Times New Roman" w:eastAsia="Times New Roman" w:hAnsi="Times New Roman" w:cs="Times New Roman"/>
          <w:sz w:val="28"/>
          <w:szCs w:val="28"/>
          <w:lang w:val="ro-RO" w:eastAsia="ro-RO" w:bidi="ro-RO"/>
        </w:rPr>
      </w:pPr>
      <w:r w:rsidRPr="00893AF7">
        <w:rPr>
          <w:rFonts w:ascii="Times New Roman" w:eastAsia="Times New Roman" w:hAnsi="Times New Roman" w:cs="Times New Roman"/>
          <w:color w:val="000000"/>
          <w:sz w:val="28"/>
          <w:szCs w:val="28"/>
          <w:lang w:val="ro-RO" w:eastAsia="ro-RO" w:bidi="ro-RO"/>
        </w:rPr>
        <w:t>producţia pe republică - cu circa 20 mii tone/an;</w:t>
      </w:r>
    </w:p>
    <w:p w:rsidR="00081859" w:rsidRPr="00893AF7" w:rsidRDefault="00081859" w:rsidP="00081859">
      <w:pPr>
        <w:widowControl w:val="0"/>
        <w:shd w:val="clear" w:color="auto" w:fill="FFFFFF" w:themeFill="background1"/>
        <w:spacing w:after="0" w:line="271" w:lineRule="auto"/>
        <w:ind w:firstLine="740"/>
        <w:jc w:val="both"/>
        <w:rPr>
          <w:rFonts w:ascii="Times New Roman" w:eastAsia="Times New Roman" w:hAnsi="Times New Roman" w:cs="Times New Roman"/>
          <w:sz w:val="28"/>
          <w:szCs w:val="28"/>
          <w:lang w:val="ro-RO" w:eastAsia="ro-RO" w:bidi="ro-RO"/>
        </w:rPr>
      </w:pPr>
      <w:r w:rsidRPr="00893AF7">
        <w:rPr>
          <w:rFonts w:ascii="Times New Roman" w:eastAsia="Times New Roman" w:hAnsi="Times New Roman" w:cs="Times New Roman"/>
          <w:color w:val="000000"/>
          <w:sz w:val="28"/>
          <w:szCs w:val="28"/>
          <w:lang w:val="ro-RO" w:eastAsia="ro-RO" w:bidi="ro-RO"/>
        </w:rPr>
        <w:t>suprafaţa pe rod - cu 1 mie ha/an;</w:t>
      </w:r>
    </w:p>
    <w:p w:rsidR="00081859" w:rsidRPr="00893AF7" w:rsidRDefault="00081859" w:rsidP="00081859">
      <w:pPr>
        <w:widowControl w:val="0"/>
        <w:shd w:val="clear" w:color="auto" w:fill="FFFFFF" w:themeFill="background1"/>
        <w:spacing w:after="60" w:line="271" w:lineRule="auto"/>
        <w:ind w:firstLine="740"/>
        <w:jc w:val="both"/>
        <w:rPr>
          <w:rFonts w:ascii="Times New Roman" w:eastAsia="Times New Roman" w:hAnsi="Times New Roman" w:cs="Times New Roman"/>
          <w:sz w:val="28"/>
          <w:szCs w:val="28"/>
          <w:lang w:val="ro-RO" w:eastAsia="ro-RO" w:bidi="ro-RO"/>
        </w:rPr>
      </w:pPr>
      <w:r w:rsidRPr="00893AF7">
        <w:rPr>
          <w:rFonts w:ascii="Times New Roman" w:eastAsia="Times New Roman" w:hAnsi="Times New Roman" w:cs="Times New Roman"/>
          <w:color w:val="000000"/>
          <w:sz w:val="28"/>
          <w:szCs w:val="28"/>
          <w:lang w:val="ro-RO" w:eastAsia="ro-RO" w:bidi="ro-RO"/>
        </w:rPr>
        <w:t>productivitatea - cu 0,8 t/ha/an, fapt ce se datorează intrării pe rod a plantaţiilor tinere, înfiinţate în ultimii şase ani, inclusiv cu suportul statului.</w:t>
      </w:r>
    </w:p>
    <w:p w:rsidR="00081859" w:rsidRPr="00893AF7" w:rsidRDefault="00081859" w:rsidP="00081859">
      <w:pPr>
        <w:widowControl w:val="0"/>
        <w:shd w:val="clear" w:color="auto" w:fill="FFFFFF" w:themeFill="background1"/>
        <w:spacing w:after="0" w:line="271" w:lineRule="auto"/>
        <w:ind w:firstLine="740"/>
        <w:jc w:val="both"/>
        <w:rPr>
          <w:rFonts w:ascii="Times New Roman" w:eastAsia="Times New Roman" w:hAnsi="Times New Roman" w:cs="Times New Roman"/>
          <w:sz w:val="28"/>
          <w:szCs w:val="28"/>
          <w:lang w:val="ro-RO" w:eastAsia="ro-RO" w:bidi="ro-RO"/>
        </w:rPr>
      </w:pPr>
      <w:r w:rsidRPr="00893AF7">
        <w:rPr>
          <w:rFonts w:ascii="Times New Roman" w:eastAsia="Times New Roman" w:hAnsi="Times New Roman" w:cs="Times New Roman"/>
          <w:color w:val="000000"/>
          <w:sz w:val="28"/>
          <w:szCs w:val="28"/>
          <w:lang w:val="ro-RO" w:eastAsia="ro-RO" w:bidi="ro-RO"/>
        </w:rPr>
        <w:t>In dependenţă de an, valorificarea producţiei de prune, de regulă este direcţionată în trei direcţii:</w:t>
      </w:r>
    </w:p>
    <w:p w:rsidR="00081859" w:rsidRPr="00893AF7" w:rsidRDefault="00081859" w:rsidP="00081859">
      <w:pPr>
        <w:widowControl w:val="0"/>
        <w:numPr>
          <w:ilvl w:val="0"/>
          <w:numId w:val="1"/>
        </w:numPr>
        <w:shd w:val="clear" w:color="auto" w:fill="FFFFFF" w:themeFill="background1"/>
        <w:tabs>
          <w:tab w:val="left" w:pos="1007"/>
        </w:tabs>
        <w:spacing w:after="0" w:line="271" w:lineRule="auto"/>
        <w:ind w:firstLine="740"/>
        <w:jc w:val="both"/>
        <w:rPr>
          <w:rFonts w:ascii="Times New Roman" w:eastAsia="Times New Roman" w:hAnsi="Times New Roman" w:cs="Times New Roman"/>
          <w:sz w:val="28"/>
          <w:szCs w:val="28"/>
          <w:lang w:val="ro-RO" w:eastAsia="ro-RO" w:bidi="ro-RO"/>
        </w:rPr>
      </w:pPr>
      <w:r w:rsidRPr="00893AF7">
        <w:rPr>
          <w:rFonts w:ascii="Times New Roman" w:eastAsia="Times New Roman" w:hAnsi="Times New Roman" w:cs="Times New Roman"/>
          <w:color w:val="000000"/>
          <w:sz w:val="28"/>
          <w:szCs w:val="28"/>
          <w:lang w:val="ro-RO" w:eastAsia="ro-RO" w:bidi="ro-RO"/>
        </w:rPr>
        <w:t xml:space="preserve">de la 50% până la 60% din producţia globală de prune </w:t>
      </w:r>
      <w:r w:rsidRPr="00893AF7">
        <w:rPr>
          <w:rFonts w:ascii="Times New Roman" w:eastAsia="Times New Roman" w:hAnsi="Times New Roman" w:cs="Times New Roman"/>
          <w:b/>
          <w:bCs/>
          <w:color w:val="000000"/>
          <w:sz w:val="28"/>
          <w:szCs w:val="28"/>
          <w:shd w:val="clear" w:color="auto" w:fill="FFFFFF"/>
          <w:lang w:val="ro-RO" w:eastAsia="ro-RO" w:bidi="ro-RO"/>
        </w:rPr>
        <w:t>este exportată;</w:t>
      </w:r>
    </w:p>
    <w:p w:rsidR="00081859" w:rsidRPr="00893AF7" w:rsidRDefault="00081859" w:rsidP="00081859">
      <w:pPr>
        <w:widowControl w:val="0"/>
        <w:shd w:val="clear" w:color="auto" w:fill="FFFFFF" w:themeFill="background1"/>
        <w:spacing w:after="0" w:line="271" w:lineRule="auto"/>
        <w:ind w:firstLine="740"/>
        <w:jc w:val="both"/>
        <w:rPr>
          <w:rFonts w:ascii="Times New Roman" w:eastAsia="Times New Roman" w:hAnsi="Times New Roman" w:cs="Times New Roman"/>
          <w:sz w:val="28"/>
          <w:szCs w:val="28"/>
          <w:lang w:val="ro-RO" w:eastAsia="ro-RO" w:bidi="ro-RO"/>
        </w:rPr>
      </w:pPr>
      <w:r w:rsidRPr="00893AF7">
        <w:rPr>
          <w:rFonts w:ascii="Times New Roman" w:eastAsia="Times New Roman" w:hAnsi="Times New Roman" w:cs="Times New Roman"/>
          <w:color w:val="000000"/>
          <w:sz w:val="28"/>
          <w:szCs w:val="28"/>
          <w:lang w:val="ro-RO" w:eastAsia="ro-RO" w:bidi="ro-RO"/>
        </w:rPr>
        <w:t>Anual din RM se exportă în jur de 35-37 mii tone. Principalii parteneri ai Moldovei în exportul cu prune proaspete fiind Federaţia Rusă, Bielorusia, Ucraina şi Rom</w:t>
      </w:r>
      <w:r>
        <w:rPr>
          <w:rFonts w:ascii="Times New Roman" w:eastAsia="Times New Roman" w:hAnsi="Times New Roman" w:cs="Times New Roman"/>
          <w:color w:val="000000"/>
          <w:sz w:val="28"/>
          <w:szCs w:val="28"/>
          <w:lang w:val="ro-RO" w:eastAsia="ro-RO" w:bidi="ro-RO"/>
        </w:rPr>
        <w:t>â</w:t>
      </w:r>
      <w:r w:rsidRPr="00893AF7">
        <w:rPr>
          <w:rFonts w:ascii="Times New Roman" w:eastAsia="Times New Roman" w:hAnsi="Times New Roman" w:cs="Times New Roman"/>
          <w:color w:val="000000"/>
          <w:sz w:val="28"/>
          <w:szCs w:val="28"/>
          <w:lang w:val="ro-RO" w:eastAsia="ro-RO" w:bidi="ro-RO"/>
        </w:rPr>
        <w:t>nia.</w:t>
      </w:r>
    </w:p>
    <w:p w:rsidR="00081859" w:rsidRPr="00893AF7" w:rsidRDefault="00081859" w:rsidP="00081859">
      <w:pPr>
        <w:widowControl w:val="0"/>
        <w:numPr>
          <w:ilvl w:val="0"/>
          <w:numId w:val="1"/>
        </w:numPr>
        <w:shd w:val="clear" w:color="auto" w:fill="FFFFFF" w:themeFill="background1"/>
        <w:tabs>
          <w:tab w:val="left" w:pos="1007"/>
        </w:tabs>
        <w:spacing w:after="0" w:line="271" w:lineRule="auto"/>
        <w:ind w:firstLine="740"/>
        <w:jc w:val="both"/>
        <w:rPr>
          <w:rFonts w:ascii="Times New Roman" w:eastAsia="Times New Roman" w:hAnsi="Times New Roman" w:cs="Times New Roman"/>
          <w:b/>
          <w:bCs/>
          <w:sz w:val="28"/>
          <w:szCs w:val="28"/>
          <w:lang w:val="ro-RO" w:eastAsia="ro-RO" w:bidi="ro-RO"/>
        </w:rPr>
      </w:pPr>
      <w:r w:rsidRPr="00893AF7">
        <w:rPr>
          <w:rFonts w:ascii="Times New Roman" w:eastAsia="Times New Roman" w:hAnsi="Times New Roman" w:cs="Times New Roman"/>
          <w:b/>
          <w:bCs/>
          <w:color w:val="000000"/>
          <w:sz w:val="28"/>
          <w:szCs w:val="28"/>
          <w:shd w:val="clear" w:color="auto" w:fill="FFFFFF"/>
          <w:lang w:val="ro-RO" w:eastAsia="ro-RO" w:bidi="ro-RO"/>
        </w:rPr>
        <w:t xml:space="preserve">de la 2% </w:t>
      </w:r>
      <w:proofErr w:type="spellStart"/>
      <w:r w:rsidRPr="00893AF7">
        <w:rPr>
          <w:rFonts w:ascii="Times New Roman" w:eastAsia="Times New Roman" w:hAnsi="Times New Roman" w:cs="Times New Roman"/>
          <w:b/>
          <w:bCs/>
          <w:color w:val="000000"/>
          <w:sz w:val="28"/>
          <w:szCs w:val="28"/>
          <w:shd w:val="clear" w:color="auto" w:fill="FFFFFF"/>
          <w:lang w:val="ro-RO" w:eastAsia="ro-RO" w:bidi="ro-RO"/>
        </w:rPr>
        <w:t>pînă</w:t>
      </w:r>
      <w:proofErr w:type="spellEnd"/>
      <w:r w:rsidRPr="00893AF7">
        <w:rPr>
          <w:rFonts w:ascii="Times New Roman" w:eastAsia="Times New Roman" w:hAnsi="Times New Roman" w:cs="Times New Roman"/>
          <w:b/>
          <w:bCs/>
          <w:color w:val="000000"/>
          <w:sz w:val="28"/>
          <w:szCs w:val="28"/>
          <w:shd w:val="clear" w:color="auto" w:fill="FFFFFF"/>
          <w:lang w:val="ro-RO" w:eastAsia="ro-RO" w:bidi="ro-RO"/>
        </w:rPr>
        <w:t xml:space="preserve"> la 3%, </w:t>
      </w:r>
      <w:r w:rsidRPr="00893AF7">
        <w:rPr>
          <w:rFonts w:ascii="Times New Roman" w:eastAsia="Times New Roman" w:hAnsi="Times New Roman" w:cs="Times New Roman"/>
          <w:b/>
          <w:bCs/>
          <w:color w:val="000000"/>
          <w:sz w:val="28"/>
          <w:szCs w:val="28"/>
          <w:lang w:val="ro-RO" w:eastAsia="ro-RO" w:bidi="ro-RO"/>
        </w:rPr>
        <w:t>îndreptată la fabricile de prelucrare;</w:t>
      </w:r>
    </w:p>
    <w:p w:rsidR="00081859" w:rsidRPr="00893AF7" w:rsidRDefault="00081859" w:rsidP="00081859">
      <w:pPr>
        <w:widowControl w:val="0"/>
        <w:numPr>
          <w:ilvl w:val="0"/>
          <w:numId w:val="1"/>
        </w:numPr>
        <w:shd w:val="clear" w:color="auto" w:fill="FFFFFF" w:themeFill="background1"/>
        <w:tabs>
          <w:tab w:val="left" w:pos="1007"/>
        </w:tabs>
        <w:spacing w:after="0" w:line="271" w:lineRule="auto"/>
        <w:ind w:firstLine="740"/>
        <w:jc w:val="both"/>
        <w:rPr>
          <w:rFonts w:ascii="Times New Roman" w:eastAsia="Times New Roman" w:hAnsi="Times New Roman" w:cs="Times New Roman"/>
          <w:b/>
          <w:bCs/>
          <w:sz w:val="28"/>
          <w:szCs w:val="28"/>
          <w:lang w:val="ro-RO" w:eastAsia="ro-RO" w:bidi="ro-RO"/>
        </w:rPr>
      </w:pPr>
      <w:r w:rsidRPr="00893AF7">
        <w:rPr>
          <w:rFonts w:ascii="Times New Roman" w:eastAsia="Times New Roman" w:hAnsi="Times New Roman" w:cs="Times New Roman"/>
          <w:b/>
          <w:bCs/>
          <w:color w:val="000000"/>
          <w:sz w:val="28"/>
          <w:szCs w:val="28"/>
          <w:shd w:val="clear" w:color="auto" w:fill="FFFFFF"/>
          <w:lang w:val="ro-RO" w:eastAsia="ro-RO" w:bidi="ro-RO"/>
        </w:rPr>
        <w:t xml:space="preserve">de la 17% </w:t>
      </w:r>
      <w:proofErr w:type="spellStart"/>
      <w:r w:rsidRPr="00893AF7">
        <w:rPr>
          <w:rFonts w:ascii="Times New Roman" w:eastAsia="Times New Roman" w:hAnsi="Times New Roman" w:cs="Times New Roman"/>
          <w:b/>
          <w:bCs/>
          <w:color w:val="000000"/>
          <w:sz w:val="28"/>
          <w:szCs w:val="28"/>
          <w:shd w:val="clear" w:color="auto" w:fill="FFFFFF"/>
          <w:lang w:val="ro-RO" w:eastAsia="ro-RO" w:bidi="ro-RO"/>
        </w:rPr>
        <w:t>pînă</w:t>
      </w:r>
      <w:proofErr w:type="spellEnd"/>
      <w:r w:rsidRPr="00893AF7">
        <w:rPr>
          <w:rFonts w:ascii="Times New Roman" w:eastAsia="Times New Roman" w:hAnsi="Times New Roman" w:cs="Times New Roman"/>
          <w:b/>
          <w:bCs/>
          <w:color w:val="000000"/>
          <w:sz w:val="28"/>
          <w:szCs w:val="28"/>
          <w:shd w:val="clear" w:color="auto" w:fill="FFFFFF"/>
          <w:lang w:val="ro-RO" w:eastAsia="ro-RO" w:bidi="ro-RO"/>
        </w:rPr>
        <w:t xml:space="preserve"> la 18% </w:t>
      </w:r>
      <w:r w:rsidRPr="00893AF7">
        <w:rPr>
          <w:rFonts w:ascii="Times New Roman" w:eastAsia="Times New Roman" w:hAnsi="Times New Roman" w:cs="Times New Roman"/>
          <w:b/>
          <w:bCs/>
          <w:color w:val="000000"/>
          <w:sz w:val="28"/>
          <w:szCs w:val="28"/>
          <w:lang w:val="ro-RO" w:eastAsia="ro-RO" w:bidi="ro-RO"/>
        </w:rPr>
        <w:t>îndreptată la întreprinderile de uscare a fructelor;</w:t>
      </w:r>
    </w:p>
    <w:p w:rsidR="00081859" w:rsidRPr="00893AF7" w:rsidRDefault="00081859" w:rsidP="00081859">
      <w:pPr>
        <w:widowControl w:val="0"/>
        <w:numPr>
          <w:ilvl w:val="0"/>
          <w:numId w:val="1"/>
        </w:numPr>
        <w:shd w:val="clear" w:color="auto" w:fill="FFFFFF" w:themeFill="background1"/>
        <w:tabs>
          <w:tab w:val="left" w:pos="1007"/>
        </w:tabs>
        <w:spacing w:after="56"/>
        <w:ind w:firstLine="740"/>
        <w:jc w:val="both"/>
        <w:rPr>
          <w:rFonts w:ascii="Times New Roman" w:eastAsia="Times New Roman" w:hAnsi="Times New Roman" w:cs="Times New Roman"/>
          <w:b/>
          <w:bCs/>
          <w:sz w:val="28"/>
          <w:szCs w:val="28"/>
          <w:lang w:val="ro-RO" w:eastAsia="ro-RO" w:bidi="ro-RO"/>
        </w:rPr>
      </w:pPr>
      <w:r w:rsidRPr="00893AF7">
        <w:rPr>
          <w:rFonts w:ascii="Times New Roman" w:eastAsia="Times New Roman" w:hAnsi="Times New Roman" w:cs="Times New Roman"/>
          <w:b/>
          <w:bCs/>
          <w:color w:val="000000"/>
          <w:sz w:val="28"/>
          <w:szCs w:val="28"/>
          <w:shd w:val="clear" w:color="auto" w:fill="FFFFFF"/>
          <w:lang w:val="ro-RO" w:eastAsia="ro-RO" w:bidi="ro-RO"/>
        </w:rPr>
        <w:t xml:space="preserve">de la 21% la 29% </w:t>
      </w:r>
      <w:r w:rsidRPr="00893AF7">
        <w:rPr>
          <w:rFonts w:ascii="Times New Roman" w:eastAsia="Times New Roman" w:hAnsi="Times New Roman" w:cs="Times New Roman"/>
          <w:b/>
          <w:bCs/>
          <w:color w:val="000000"/>
          <w:sz w:val="28"/>
          <w:szCs w:val="28"/>
          <w:shd w:val="clear" w:color="auto" w:fill="FFFFFF"/>
          <w:vertAlign w:val="subscript"/>
          <w:lang w:val="ro-RO" w:eastAsia="ro-RO" w:bidi="ro-RO"/>
        </w:rPr>
        <w:t>:</w:t>
      </w:r>
      <w:r w:rsidRPr="00893AF7">
        <w:rPr>
          <w:rFonts w:ascii="Times New Roman" w:eastAsia="Times New Roman" w:hAnsi="Times New Roman" w:cs="Times New Roman"/>
          <w:b/>
          <w:bCs/>
          <w:color w:val="000000"/>
          <w:sz w:val="28"/>
          <w:szCs w:val="28"/>
          <w:shd w:val="clear" w:color="auto" w:fill="FFFFFF"/>
          <w:lang w:val="ro-RO" w:eastAsia="ro-RO" w:bidi="ro-RO"/>
        </w:rPr>
        <w:t xml:space="preserve"> </w:t>
      </w:r>
      <w:r w:rsidRPr="00893AF7">
        <w:rPr>
          <w:rFonts w:ascii="Times New Roman" w:eastAsia="Times New Roman" w:hAnsi="Times New Roman" w:cs="Times New Roman"/>
          <w:b/>
          <w:bCs/>
          <w:color w:val="000000"/>
          <w:sz w:val="28"/>
          <w:szCs w:val="28"/>
          <w:lang w:val="ro-RO" w:eastAsia="ro-RO" w:bidi="ro-RO"/>
        </w:rPr>
        <w:t>plasată pe piaţa internă.</w:t>
      </w:r>
    </w:p>
    <w:p w:rsidR="00081859" w:rsidRPr="00CF661C" w:rsidRDefault="00081859" w:rsidP="00081859">
      <w:pPr>
        <w:spacing w:after="0"/>
        <w:ind w:firstLine="708"/>
        <w:jc w:val="both"/>
        <w:outlineLvl w:val="0"/>
        <w:rPr>
          <w:rFonts w:ascii="Times New Roman" w:eastAsia="Times New Roman" w:hAnsi="Times New Roman" w:cs="Times New Roman"/>
          <w:sz w:val="28"/>
          <w:szCs w:val="28"/>
          <w:lang w:val="ro-RO" w:eastAsia="ro-RO"/>
        </w:rPr>
      </w:pPr>
      <w:r w:rsidRPr="00CF661C">
        <w:rPr>
          <w:rFonts w:ascii="Times New Roman" w:eastAsia="Times New Roman" w:hAnsi="Times New Roman" w:cs="Times New Roman"/>
          <w:sz w:val="28"/>
          <w:szCs w:val="28"/>
          <w:lang w:val="ro-RO" w:eastAsia="ro-RO"/>
        </w:rPr>
        <w:lastRenderedPageBreak/>
        <w:t>Fructul prunului se poate valorifica în cele mai diverse moduri, de la fructe de desert, la fructe uscate, compoturi, dulceață, magiun, marmeladă, bomboane, prune fermentate în țuica – un produs alcoolic tare.</w:t>
      </w:r>
    </w:p>
    <w:p w:rsidR="00081859" w:rsidRPr="00CF661C" w:rsidRDefault="00081859" w:rsidP="00081859">
      <w:pPr>
        <w:spacing w:after="0"/>
        <w:jc w:val="both"/>
        <w:outlineLvl w:val="0"/>
        <w:rPr>
          <w:rFonts w:ascii="Times New Roman" w:eastAsia="Times New Roman" w:hAnsi="Times New Roman" w:cs="Times New Roman"/>
          <w:sz w:val="28"/>
          <w:szCs w:val="28"/>
          <w:lang w:val="ro-RO" w:eastAsia="ro-RO"/>
        </w:rPr>
      </w:pPr>
      <w:r w:rsidRPr="00CF661C">
        <w:rPr>
          <w:rFonts w:ascii="Times New Roman" w:eastAsia="Times New Roman" w:hAnsi="Times New Roman" w:cs="Times New Roman"/>
          <w:sz w:val="28"/>
          <w:szCs w:val="28"/>
          <w:lang w:val="ro-RO" w:eastAsia="ro-RO"/>
        </w:rPr>
        <w:tab/>
        <w:t xml:space="preserve">Cultura prunului poate contribui substanțial la majorarea volumelor de fructe exportate și lărgirea ariei de desfacere a lor. Poziția geografică și condițiile </w:t>
      </w:r>
      <w:proofErr w:type="spellStart"/>
      <w:r w:rsidRPr="00CF661C">
        <w:rPr>
          <w:rFonts w:ascii="Times New Roman" w:eastAsia="Times New Roman" w:hAnsi="Times New Roman" w:cs="Times New Roman"/>
          <w:sz w:val="28"/>
          <w:szCs w:val="28"/>
          <w:lang w:val="ro-RO" w:eastAsia="ro-RO"/>
        </w:rPr>
        <w:t>pedo-climaterice</w:t>
      </w:r>
      <w:proofErr w:type="spellEnd"/>
      <w:r w:rsidRPr="00CF661C">
        <w:rPr>
          <w:rFonts w:ascii="Times New Roman" w:eastAsia="Times New Roman" w:hAnsi="Times New Roman" w:cs="Times New Roman"/>
          <w:sz w:val="28"/>
          <w:szCs w:val="28"/>
          <w:lang w:val="ro-RO" w:eastAsia="ro-RO"/>
        </w:rPr>
        <w:t xml:space="preserve"> ale țării noastre asigură maturizarea multor soiuri de valoare de la mijlocul lunii iulie </w:t>
      </w:r>
      <w:proofErr w:type="spellStart"/>
      <w:r w:rsidRPr="00CF661C">
        <w:rPr>
          <w:rFonts w:ascii="Times New Roman" w:eastAsia="Times New Roman" w:hAnsi="Times New Roman" w:cs="Times New Roman"/>
          <w:sz w:val="28"/>
          <w:szCs w:val="28"/>
          <w:lang w:val="ro-RO" w:eastAsia="ro-RO"/>
        </w:rPr>
        <w:t>pînă-n</w:t>
      </w:r>
      <w:proofErr w:type="spellEnd"/>
      <w:r w:rsidRPr="00CF661C">
        <w:rPr>
          <w:rFonts w:ascii="Times New Roman" w:eastAsia="Times New Roman" w:hAnsi="Times New Roman" w:cs="Times New Roman"/>
          <w:sz w:val="28"/>
          <w:szCs w:val="28"/>
          <w:lang w:val="ro-RO" w:eastAsia="ro-RO"/>
        </w:rPr>
        <w:t xml:space="preserve"> lunile de toamnă.</w:t>
      </w:r>
    </w:p>
    <w:p w:rsidR="00081859" w:rsidRPr="00CF661C" w:rsidRDefault="00081859" w:rsidP="00081859">
      <w:pPr>
        <w:spacing w:after="0"/>
        <w:jc w:val="both"/>
        <w:outlineLvl w:val="0"/>
        <w:rPr>
          <w:rFonts w:ascii="Times New Roman" w:eastAsia="Times New Roman" w:hAnsi="Times New Roman" w:cs="Times New Roman"/>
          <w:sz w:val="28"/>
          <w:szCs w:val="28"/>
          <w:lang w:val="ro-RO" w:eastAsia="ro-RO"/>
        </w:rPr>
      </w:pPr>
      <w:r w:rsidRPr="00CF661C">
        <w:rPr>
          <w:rFonts w:ascii="Times New Roman" w:eastAsia="Times New Roman" w:hAnsi="Times New Roman" w:cs="Times New Roman"/>
          <w:sz w:val="28"/>
          <w:szCs w:val="28"/>
          <w:lang w:val="ro-RO" w:eastAsia="ro-RO"/>
        </w:rPr>
        <w:tab/>
        <w:t xml:space="preserve">Dezvoltarea și consolidarea </w:t>
      </w:r>
      <w:proofErr w:type="spellStart"/>
      <w:r w:rsidRPr="00CF661C">
        <w:rPr>
          <w:rFonts w:ascii="Times New Roman" w:eastAsia="Times New Roman" w:hAnsi="Times New Roman" w:cs="Times New Roman"/>
          <w:sz w:val="28"/>
          <w:szCs w:val="28"/>
          <w:lang w:val="ro-RO" w:eastAsia="ro-RO"/>
        </w:rPr>
        <w:t>subsectorului</w:t>
      </w:r>
      <w:proofErr w:type="spellEnd"/>
      <w:r w:rsidRPr="00CF661C">
        <w:rPr>
          <w:rFonts w:ascii="Times New Roman" w:eastAsia="Times New Roman" w:hAnsi="Times New Roman" w:cs="Times New Roman"/>
          <w:sz w:val="28"/>
          <w:szCs w:val="28"/>
          <w:lang w:val="ro-RO" w:eastAsia="ro-RO"/>
        </w:rPr>
        <w:t xml:space="preserve"> horticol, în particular al prunei, în ultimii ani a înregistrat o tendință de creștere, fapt ce se datorează politicii statului și anume prin acordarea suportului financiar la investițiile efectuate. Ca urmare a subvenționării diferitor investiții din sectorul de producere și </w:t>
      </w:r>
      <w:proofErr w:type="spellStart"/>
      <w:r w:rsidRPr="00CF661C">
        <w:rPr>
          <w:rFonts w:ascii="Times New Roman" w:eastAsia="Times New Roman" w:hAnsi="Times New Roman" w:cs="Times New Roman"/>
          <w:sz w:val="28"/>
          <w:szCs w:val="28"/>
          <w:lang w:val="ro-RO" w:eastAsia="ro-RO"/>
        </w:rPr>
        <w:t>postrecoltare</w:t>
      </w:r>
      <w:proofErr w:type="spellEnd"/>
      <w:r w:rsidRPr="00CF661C">
        <w:rPr>
          <w:rFonts w:ascii="Times New Roman" w:eastAsia="Times New Roman" w:hAnsi="Times New Roman" w:cs="Times New Roman"/>
          <w:sz w:val="28"/>
          <w:szCs w:val="28"/>
          <w:lang w:val="ro-RO" w:eastAsia="ro-RO"/>
        </w:rPr>
        <w:t xml:space="preserve">, au fost înregistrate majorări la diferiți indicatori din lanțul valoric al prunei: mărirea suprafețelor, diversificarea sortimentului, crearea rapidă a infrastructurii </w:t>
      </w:r>
      <w:proofErr w:type="spellStart"/>
      <w:r w:rsidRPr="00CF661C">
        <w:rPr>
          <w:rFonts w:ascii="Times New Roman" w:eastAsia="Times New Roman" w:hAnsi="Times New Roman" w:cs="Times New Roman"/>
          <w:sz w:val="28"/>
          <w:szCs w:val="28"/>
          <w:lang w:val="ro-RO" w:eastAsia="ro-RO"/>
        </w:rPr>
        <w:t>postrecoltare</w:t>
      </w:r>
      <w:proofErr w:type="spellEnd"/>
      <w:r w:rsidRPr="00CF661C">
        <w:rPr>
          <w:rFonts w:ascii="Times New Roman" w:eastAsia="Times New Roman" w:hAnsi="Times New Roman" w:cs="Times New Roman"/>
          <w:sz w:val="28"/>
          <w:szCs w:val="28"/>
          <w:lang w:val="ro-RO" w:eastAsia="ro-RO"/>
        </w:rPr>
        <w:t xml:space="preserve"> (capacități frigorifice, camere de sortare și ambalare, capacități de prelucrare, terminale pentru formarea loturilor mari pentru transportare, etc.). Reieșind din acestea, apare necesitatea acută de promovare a culturii și produselor derivate prunului, dezvoltarea cooperării pe durata întregului lanț valoric al prunei, precum și promovarea spre aprobare a acestui proiect de </w:t>
      </w:r>
      <w:proofErr w:type="spellStart"/>
      <w:r w:rsidRPr="00CF661C">
        <w:rPr>
          <w:rFonts w:ascii="Times New Roman" w:eastAsia="Times New Roman" w:hAnsi="Times New Roman" w:cs="Times New Roman"/>
          <w:sz w:val="28"/>
          <w:szCs w:val="28"/>
          <w:lang w:val="ro-RO" w:eastAsia="ro-RO"/>
        </w:rPr>
        <w:t>Hotărîre</w:t>
      </w:r>
      <w:proofErr w:type="spellEnd"/>
      <w:r w:rsidRPr="00CF661C">
        <w:rPr>
          <w:rFonts w:ascii="Times New Roman" w:eastAsia="Times New Roman" w:hAnsi="Times New Roman" w:cs="Times New Roman"/>
          <w:sz w:val="28"/>
          <w:szCs w:val="28"/>
          <w:lang w:val="ro-RO" w:eastAsia="ro-RO"/>
        </w:rPr>
        <w:t>.</w:t>
      </w:r>
    </w:p>
    <w:p w:rsidR="00081859" w:rsidRPr="00CF661C" w:rsidRDefault="00081859" w:rsidP="00081859">
      <w:pPr>
        <w:spacing w:after="0"/>
        <w:jc w:val="both"/>
        <w:outlineLvl w:val="0"/>
        <w:rPr>
          <w:rFonts w:ascii="Times New Roman" w:eastAsia="Times New Roman" w:hAnsi="Times New Roman" w:cs="Times New Roman"/>
          <w:sz w:val="28"/>
          <w:szCs w:val="28"/>
          <w:lang w:val="ro-RO" w:eastAsia="ro-RO"/>
        </w:rPr>
      </w:pPr>
      <w:r w:rsidRPr="00CF661C">
        <w:rPr>
          <w:rFonts w:ascii="Times New Roman" w:eastAsia="Times New Roman" w:hAnsi="Times New Roman" w:cs="Times New Roman"/>
          <w:sz w:val="28"/>
          <w:szCs w:val="28"/>
          <w:lang w:val="ro-RO" w:eastAsia="ro-RO"/>
        </w:rPr>
        <w:tab/>
        <w:t xml:space="preserve">Sărbătoarea  “Festivalul Național al Prunei” va contribui la prezentarea Moldovei ca țară – lider în cultivarea prunului, sau în gustul deosebit al acesteia, va contribui la creșterea încrederii reciproce între actorii pieței prunei, la apariția a noi oportunități de colaborare și cooperare, va servi drept platformă pentru implementarea celor mai avansate tehnologii și bune practici și, nu în ultimul </w:t>
      </w:r>
      <w:proofErr w:type="spellStart"/>
      <w:r w:rsidRPr="00CF661C">
        <w:rPr>
          <w:rFonts w:ascii="Times New Roman" w:eastAsia="Times New Roman" w:hAnsi="Times New Roman" w:cs="Times New Roman"/>
          <w:sz w:val="28"/>
          <w:szCs w:val="28"/>
          <w:lang w:val="ro-RO" w:eastAsia="ro-RO"/>
        </w:rPr>
        <w:t>rînd</w:t>
      </w:r>
      <w:proofErr w:type="spellEnd"/>
      <w:r w:rsidRPr="00CF661C">
        <w:rPr>
          <w:rFonts w:ascii="Times New Roman" w:eastAsia="Times New Roman" w:hAnsi="Times New Roman" w:cs="Times New Roman"/>
          <w:sz w:val="28"/>
          <w:szCs w:val="28"/>
          <w:lang w:val="ro-RO" w:eastAsia="ro-RO"/>
        </w:rPr>
        <w:t xml:space="preserve">, să contribuie </w:t>
      </w:r>
      <w:proofErr w:type="spellStart"/>
      <w:r w:rsidRPr="00CF661C">
        <w:rPr>
          <w:rFonts w:ascii="Times New Roman" w:eastAsia="Times New Roman" w:hAnsi="Times New Roman" w:cs="Times New Roman"/>
          <w:sz w:val="28"/>
          <w:szCs w:val="28"/>
          <w:lang w:val="ro-RO" w:eastAsia="ro-RO"/>
        </w:rPr>
        <w:t>hotărîtor</w:t>
      </w:r>
      <w:proofErr w:type="spellEnd"/>
      <w:r w:rsidRPr="00CF661C">
        <w:rPr>
          <w:rFonts w:ascii="Times New Roman" w:eastAsia="Times New Roman" w:hAnsi="Times New Roman" w:cs="Times New Roman"/>
          <w:sz w:val="28"/>
          <w:szCs w:val="28"/>
          <w:lang w:val="ro-RO" w:eastAsia="ro-RO"/>
        </w:rPr>
        <w:t xml:space="preserve"> la dezvoltarea social – economică a regiunilor și a țării în ansamblu. </w:t>
      </w:r>
    </w:p>
    <w:p w:rsidR="00081859" w:rsidRPr="00CF661C" w:rsidRDefault="00081859" w:rsidP="00081859">
      <w:pPr>
        <w:spacing w:after="0"/>
        <w:jc w:val="both"/>
        <w:outlineLvl w:val="0"/>
        <w:rPr>
          <w:rFonts w:ascii="Times New Roman" w:eastAsia="Times New Roman" w:hAnsi="Times New Roman" w:cs="Times New Roman"/>
          <w:sz w:val="28"/>
          <w:szCs w:val="28"/>
          <w:lang w:val="ro-RO" w:eastAsia="ro-RO"/>
        </w:rPr>
      </w:pPr>
      <w:r w:rsidRPr="00CF661C">
        <w:rPr>
          <w:rFonts w:ascii="Times New Roman" w:eastAsia="Times New Roman" w:hAnsi="Times New Roman" w:cs="Times New Roman"/>
          <w:sz w:val="28"/>
          <w:szCs w:val="28"/>
          <w:lang w:val="ro-RO" w:eastAsia="ro-RO"/>
        </w:rPr>
        <w:tab/>
        <w:t xml:space="preserve">Ideea de stabilire a „Festivalului Prunei” a unui statut de sărbătoare la nivel național, este susținută </w:t>
      </w:r>
      <w:proofErr w:type="spellStart"/>
      <w:r w:rsidRPr="00CF661C">
        <w:rPr>
          <w:rFonts w:ascii="Times New Roman" w:eastAsia="Times New Roman" w:hAnsi="Times New Roman" w:cs="Times New Roman"/>
          <w:sz w:val="28"/>
          <w:szCs w:val="28"/>
          <w:lang w:val="ro-RO" w:eastAsia="ro-RO"/>
        </w:rPr>
        <w:t>atît</w:t>
      </w:r>
      <w:proofErr w:type="spellEnd"/>
      <w:r w:rsidRPr="00CF661C">
        <w:rPr>
          <w:rFonts w:ascii="Times New Roman" w:eastAsia="Times New Roman" w:hAnsi="Times New Roman" w:cs="Times New Roman"/>
          <w:sz w:val="28"/>
          <w:szCs w:val="28"/>
          <w:lang w:val="ro-RO" w:eastAsia="ro-RO"/>
        </w:rPr>
        <w:t xml:space="preserve"> de autoritățile publice locale, </w:t>
      </w:r>
      <w:proofErr w:type="spellStart"/>
      <w:r w:rsidRPr="00CF661C">
        <w:rPr>
          <w:rFonts w:ascii="Times New Roman" w:eastAsia="Times New Roman" w:hAnsi="Times New Roman" w:cs="Times New Roman"/>
          <w:sz w:val="28"/>
          <w:szCs w:val="28"/>
          <w:lang w:val="ro-RO" w:eastAsia="ro-RO"/>
        </w:rPr>
        <w:t>cît</w:t>
      </w:r>
      <w:proofErr w:type="spellEnd"/>
      <w:r w:rsidRPr="00CF661C">
        <w:rPr>
          <w:rFonts w:ascii="Times New Roman" w:eastAsia="Times New Roman" w:hAnsi="Times New Roman" w:cs="Times New Roman"/>
          <w:sz w:val="28"/>
          <w:szCs w:val="28"/>
          <w:lang w:val="ro-RO" w:eastAsia="ro-RO"/>
        </w:rPr>
        <w:t xml:space="preserve"> și de asociațiile profesionale din domeniu.</w:t>
      </w:r>
    </w:p>
    <w:p w:rsidR="00081859" w:rsidRPr="00CF661C" w:rsidRDefault="00081859" w:rsidP="00081859">
      <w:pPr>
        <w:spacing w:after="120"/>
        <w:jc w:val="both"/>
        <w:outlineLvl w:val="0"/>
        <w:rPr>
          <w:rFonts w:ascii="Times New Roman" w:eastAsia="Times New Roman" w:hAnsi="Times New Roman" w:cs="Times New Roman"/>
          <w:sz w:val="28"/>
          <w:szCs w:val="28"/>
          <w:lang w:val="ro-RO" w:eastAsia="ro-RO"/>
        </w:rPr>
      </w:pPr>
    </w:p>
    <w:p w:rsidR="00081859" w:rsidRPr="00CF661C" w:rsidRDefault="00081859" w:rsidP="00081859">
      <w:pPr>
        <w:spacing w:after="0"/>
        <w:jc w:val="both"/>
        <w:outlineLvl w:val="0"/>
        <w:rPr>
          <w:rFonts w:ascii="Times New Roman" w:eastAsia="Times New Roman" w:hAnsi="Times New Roman" w:cs="Times New Roman"/>
          <w:sz w:val="28"/>
          <w:szCs w:val="28"/>
          <w:lang w:val="ro-RO" w:eastAsia="ro-RO"/>
        </w:rPr>
      </w:pPr>
    </w:p>
    <w:p w:rsidR="00081859" w:rsidRPr="00CF661C" w:rsidRDefault="00081859" w:rsidP="00081859">
      <w:pPr>
        <w:spacing w:after="0"/>
        <w:jc w:val="both"/>
        <w:outlineLvl w:val="0"/>
        <w:rPr>
          <w:rFonts w:ascii="Times New Roman" w:eastAsia="Times New Roman" w:hAnsi="Times New Roman" w:cs="Times New Roman"/>
          <w:sz w:val="28"/>
          <w:szCs w:val="28"/>
          <w:lang w:val="ro-RO" w:eastAsia="ro-RO"/>
        </w:rPr>
      </w:pPr>
    </w:p>
    <w:p w:rsidR="00081859" w:rsidRPr="00CF661C" w:rsidRDefault="00081859" w:rsidP="00081859">
      <w:pPr>
        <w:spacing w:after="0"/>
        <w:jc w:val="center"/>
        <w:outlineLvl w:val="0"/>
        <w:rPr>
          <w:rFonts w:ascii="Times New Roman" w:eastAsia="Times New Roman" w:hAnsi="Times New Roman" w:cs="Times New Roman"/>
          <w:b/>
          <w:sz w:val="28"/>
          <w:szCs w:val="28"/>
          <w:lang w:val="ro-RO" w:eastAsia="ro-RO"/>
        </w:rPr>
      </w:pPr>
      <w:r w:rsidRPr="00CF661C">
        <w:rPr>
          <w:rFonts w:ascii="Times New Roman" w:eastAsia="Times New Roman" w:hAnsi="Times New Roman" w:cs="Times New Roman"/>
          <w:b/>
          <w:sz w:val="28"/>
          <w:szCs w:val="28"/>
          <w:lang w:val="ro-RO" w:eastAsia="ro-RO"/>
        </w:rPr>
        <w:t xml:space="preserve">Ministru </w:t>
      </w:r>
      <w:r w:rsidRPr="00CF661C">
        <w:rPr>
          <w:rFonts w:ascii="Times New Roman" w:eastAsia="Times New Roman" w:hAnsi="Times New Roman" w:cs="Times New Roman"/>
          <w:b/>
          <w:sz w:val="28"/>
          <w:szCs w:val="28"/>
          <w:lang w:val="ro-RO" w:eastAsia="ro-RO"/>
        </w:rPr>
        <w:tab/>
      </w:r>
      <w:r w:rsidRPr="00CF661C">
        <w:rPr>
          <w:rFonts w:ascii="Times New Roman" w:eastAsia="Times New Roman" w:hAnsi="Times New Roman" w:cs="Times New Roman"/>
          <w:b/>
          <w:sz w:val="28"/>
          <w:szCs w:val="28"/>
          <w:lang w:val="ro-RO" w:eastAsia="ro-RO"/>
        </w:rPr>
        <w:tab/>
      </w:r>
      <w:r w:rsidRPr="00CF661C">
        <w:rPr>
          <w:rFonts w:ascii="Times New Roman" w:eastAsia="Times New Roman" w:hAnsi="Times New Roman" w:cs="Times New Roman"/>
          <w:b/>
          <w:sz w:val="28"/>
          <w:szCs w:val="28"/>
          <w:lang w:val="ro-RO" w:eastAsia="ro-RO"/>
        </w:rPr>
        <w:tab/>
      </w:r>
      <w:r w:rsidRPr="00CF661C">
        <w:rPr>
          <w:rFonts w:ascii="Times New Roman" w:eastAsia="Times New Roman" w:hAnsi="Times New Roman" w:cs="Times New Roman"/>
          <w:b/>
          <w:sz w:val="28"/>
          <w:szCs w:val="28"/>
          <w:lang w:val="ro-RO" w:eastAsia="ro-RO"/>
        </w:rPr>
        <w:tab/>
      </w:r>
      <w:r w:rsidRPr="00CF661C">
        <w:rPr>
          <w:rFonts w:ascii="Times New Roman" w:eastAsia="Times New Roman" w:hAnsi="Times New Roman" w:cs="Times New Roman"/>
          <w:b/>
          <w:sz w:val="28"/>
          <w:szCs w:val="28"/>
          <w:lang w:val="ro-RO" w:eastAsia="ro-RO"/>
        </w:rPr>
        <w:tab/>
      </w:r>
      <w:r w:rsidRPr="00CF661C">
        <w:rPr>
          <w:rFonts w:ascii="Times New Roman" w:eastAsia="Times New Roman" w:hAnsi="Times New Roman" w:cs="Times New Roman"/>
          <w:b/>
          <w:sz w:val="28"/>
          <w:szCs w:val="28"/>
          <w:lang w:val="ro-RO" w:eastAsia="ro-RO"/>
        </w:rPr>
        <w:tab/>
      </w:r>
      <w:r w:rsidRPr="00CF661C">
        <w:rPr>
          <w:rFonts w:ascii="Times New Roman" w:eastAsia="Times New Roman" w:hAnsi="Times New Roman" w:cs="Times New Roman"/>
          <w:b/>
          <w:sz w:val="28"/>
          <w:szCs w:val="28"/>
          <w:lang w:val="ro-RO" w:eastAsia="ro-RO"/>
        </w:rPr>
        <w:tab/>
        <w:t>Liviu VOLCONOVICI</w:t>
      </w:r>
    </w:p>
    <w:p w:rsidR="00081859" w:rsidRPr="00CF661C" w:rsidRDefault="00081859" w:rsidP="00081859">
      <w:pPr>
        <w:spacing w:after="0"/>
        <w:jc w:val="both"/>
        <w:outlineLvl w:val="0"/>
        <w:rPr>
          <w:rFonts w:ascii="Times New Roman" w:eastAsia="Times New Roman" w:hAnsi="Times New Roman" w:cs="Times New Roman"/>
          <w:sz w:val="28"/>
          <w:szCs w:val="28"/>
          <w:lang w:val="ro-RO" w:eastAsia="ro-RO"/>
        </w:rPr>
      </w:pPr>
    </w:p>
    <w:p w:rsidR="00081859" w:rsidRDefault="00081859" w:rsidP="00081859">
      <w:pPr>
        <w:spacing w:after="0"/>
        <w:jc w:val="both"/>
        <w:outlineLvl w:val="0"/>
        <w:rPr>
          <w:rFonts w:ascii="Times New Roman" w:eastAsia="Times New Roman" w:hAnsi="Times New Roman" w:cs="Times New Roman"/>
          <w:sz w:val="28"/>
          <w:szCs w:val="28"/>
          <w:lang w:val="ro-RO" w:eastAsia="ro-RO"/>
        </w:rPr>
      </w:pPr>
    </w:p>
    <w:p w:rsidR="001E7A24" w:rsidRDefault="001E7A24" w:rsidP="00081859">
      <w:pPr>
        <w:spacing w:after="0"/>
        <w:jc w:val="both"/>
        <w:outlineLvl w:val="0"/>
        <w:rPr>
          <w:rFonts w:ascii="Times New Roman" w:eastAsia="Times New Roman" w:hAnsi="Times New Roman" w:cs="Times New Roman"/>
          <w:sz w:val="28"/>
          <w:szCs w:val="28"/>
          <w:lang w:val="ro-RO" w:eastAsia="ro-RO"/>
        </w:rPr>
      </w:pPr>
    </w:p>
    <w:p w:rsidR="00081859" w:rsidRPr="00CF661C" w:rsidRDefault="00081859" w:rsidP="00081859">
      <w:pPr>
        <w:spacing w:after="0"/>
        <w:jc w:val="both"/>
        <w:outlineLvl w:val="0"/>
        <w:rPr>
          <w:rFonts w:ascii="Times New Roman" w:eastAsia="Times New Roman" w:hAnsi="Times New Roman" w:cs="Times New Roman"/>
          <w:sz w:val="28"/>
          <w:szCs w:val="28"/>
          <w:lang w:val="ro-RO" w:eastAsia="ro-RO"/>
        </w:rPr>
      </w:pPr>
    </w:p>
    <w:p w:rsidR="00081859" w:rsidRPr="00CF661C" w:rsidRDefault="00081859" w:rsidP="00081859">
      <w:pPr>
        <w:spacing w:after="0"/>
        <w:jc w:val="both"/>
        <w:outlineLvl w:val="0"/>
        <w:rPr>
          <w:rFonts w:ascii="Times New Roman" w:eastAsia="Times New Roman" w:hAnsi="Times New Roman" w:cs="Times New Roman"/>
          <w:sz w:val="28"/>
          <w:szCs w:val="28"/>
          <w:lang w:val="ro-RO" w:eastAsia="ro-RO"/>
        </w:rPr>
      </w:pPr>
    </w:p>
    <w:p w:rsidR="00081859" w:rsidRPr="00CF661C" w:rsidRDefault="00081859" w:rsidP="00081859">
      <w:pPr>
        <w:spacing w:after="0"/>
        <w:jc w:val="both"/>
        <w:outlineLvl w:val="0"/>
        <w:rPr>
          <w:rFonts w:ascii="Times New Roman" w:eastAsia="Times New Roman" w:hAnsi="Times New Roman" w:cs="Times New Roman"/>
          <w:lang w:val="ro-RO" w:eastAsia="ro-RO"/>
        </w:rPr>
      </w:pPr>
      <w:r w:rsidRPr="00CF661C">
        <w:rPr>
          <w:rFonts w:ascii="Times New Roman" w:eastAsia="Times New Roman" w:hAnsi="Times New Roman" w:cs="Times New Roman"/>
          <w:lang w:val="ro-RO" w:eastAsia="ro-RO"/>
        </w:rPr>
        <w:t xml:space="preserve">Ex.: Iurie </w:t>
      </w:r>
      <w:proofErr w:type="spellStart"/>
      <w:r w:rsidRPr="00CF661C">
        <w:rPr>
          <w:rFonts w:ascii="Times New Roman" w:eastAsia="Times New Roman" w:hAnsi="Times New Roman" w:cs="Times New Roman"/>
          <w:lang w:val="ro-RO" w:eastAsia="ro-RO"/>
        </w:rPr>
        <w:t>Mudrea</w:t>
      </w:r>
      <w:proofErr w:type="spellEnd"/>
    </w:p>
    <w:p w:rsidR="003D2A6B" w:rsidRDefault="00081859" w:rsidP="00081859">
      <w:pPr>
        <w:spacing w:after="0"/>
        <w:jc w:val="both"/>
        <w:outlineLvl w:val="0"/>
      </w:pPr>
      <w:r w:rsidRPr="00CF661C">
        <w:rPr>
          <w:rFonts w:ascii="Times New Roman" w:eastAsia="Times New Roman" w:hAnsi="Times New Roman" w:cs="Times New Roman"/>
          <w:lang w:val="ro-RO" w:eastAsia="ro-RO"/>
        </w:rPr>
        <w:t>Tel.: 022</w:t>
      </w:r>
      <w:r>
        <w:rPr>
          <w:rFonts w:ascii="Times New Roman" w:eastAsia="Times New Roman" w:hAnsi="Times New Roman" w:cs="Times New Roman"/>
          <w:lang w:val="ro-RO" w:eastAsia="ro-RO"/>
        </w:rPr>
        <w:t> </w:t>
      </w:r>
      <w:r w:rsidRPr="00CF661C">
        <w:rPr>
          <w:rFonts w:ascii="Times New Roman" w:eastAsia="Times New Roman" w:hAnsi="Times New Roman" w:cs="Times New Roman"/>
          <w:lang w:val="ro-RO" w:eastAsia="ro-RO"/>
        </w:rPr>
        <w:t>2</w:t>
      </w:r>
      <w:r>
        <w:rPr>
          <w:rFonts w:ascii="Times New Roman" w:eastAsia="Times New Roman" w:hAnsi="Times New Roman" w:cs="Times New Roman"/>
          <w:lang w:val="ro-RO" w:eastAsia="ro-RO"/>
        </w:rPr>
        <w:t>20</w:t>
      </w:r>
      <w:r>
        <w:rPr>
          <w:rFonts w:ascii="Times New Roman" w:eastAsia="Times New Roman" w:hAnsi="Times New Roman" w:cs="Times New Roman"/>
          <w:lang w:val="ro-RO" w:eastAsia="ro-RO"/>
        </w:rPr>
        <w:t> </w:t>
      </w:r>
      <w:r>
        <w:rPr>
          <w:rFonts w:ascii="Times New Roman" w:eastAsia="Times New Roman" w:hAnsi="Times New Roman" w:cs="Times New Roman"/>
          <w:lang w:val="ro-RO" w:eastAsia="ro-RO"/>
        </w:rPr>
        <w:t>585</w:t>
      </w:r>
    </w:p>
    <w:sectPr w:rsidR="003D2A6B" w:rsidSect="002B40AE">
      <w:headerReference w:type="default" r:id="rId8"/>
      <w:pgSz w:w="11906" w:h="16838"/>
      <w:pgMar w:top="1134" w:right="850" w:bottom="851" w:left="1701"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25D" w:rsidRDefault="0075025D" w:rsidP="00081859">
      <w:pPr>
        <w:spacing w:after="0" w:line="240" w:lineRule="auto"/>
      </w:pPr>
      <w:r>
        <w:separator/>
      </w:r>
    </w:p>
  </w:endnote>
  <w:endnote w:type="continuationSeparator" w:id="0">
    <w:p w:rsidR="0075025D" w:rsidRDefault="0075025D" w:rsidP="0008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25D" w:rsidRDefault="0075025D" w:rsidP="00081859">
      <w:pPr>
        <w:spacing w:after="0" w:line="240" w:lineRule="auto"/>
      </w:pPr>
      <w:r>
        <w:separator/>
      </w:r>
    </w:p>
  </w:footnote>
  <w:footnote w:type="continuationSeparator" w:id="0">
    <w:p w:rsidR="0075025D" w:rsidRDefault="0075025D" w:rsidP="00081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grilLuminos1"/>
      <w:tblpPr w:leftFromText="180" w:rightFromText="180" w:vertAnchor="text" w:horzAnchor="margin" w:tblpX="-845" w:tblpY="-1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701"/>
      <w:gridCol w:w="4541"/>
    </w:tblGrid>
    <w:tr w:rsidR="00B279B5" w:rsidRPr="00EF0CB9" w:rsidTr="00B279B5">
      <w:trPr>
        <w:trHeight w:val="147"/>
      </w:trPr>
      <w:tc>
        <w:tcPr>
          <w:tcW w:w="4248" w:type="dxa"/>
        </w:tcPr>
        <w:p w:rsidR="00B279B5" w:rsidRPr="00B43E19" w:rsidRDefault="0075025D" w:rsidP="00B279B5">
          <w:pPr>
            <w:jc w:val="center"/>
            <w:rPr>
              <w:rFonts w:ascii="Times New Roman" w:hAnsi="Times New Roman"/>
              <w:b/>
              <w:sz w:val="16"/>
              <w:szCs w:val="16"/>
            </w:rPr>
          </w:pPr>
        </w:p>
      </w:tc>
      <w:tc>
        <w:tcPr>
          <w:tcW w:w="1701" w:type="dxa"/>
        </w:tcPr>
        <w:p w:rsidR="00B279B5" w:rsidRPr="00F84972" w:rsidRDefault="0075025D" w:rsidP="00B279B5">
          <w:pPr>
            <w:spacing w:before="120"/>
            <w:jc w:val="center"/>
            <w:rPr>
              <w:rFonts w:ascii="Times New Roman" w:hAnsi="Times New Roman"/>
              <w:b/>
              <w:noProof/>
              <w:sz w:val="24"/>
              <w:szCs w:val="24"/>
            </w:rPr>
          </w:pPr>
        </w:p>
      </w:tc>
      <w:tc>
        <w:tcPr>
          <w:tcW w:w="4541" w:type="dxa"/>
        </w:tcPr>
        <w:p w:rsidR="00B279B5" w:rsidRPr="00F871A1" w:rsidRDefault="0075025D" w:rsidP="00B279B5">
          <w:pPr>
            <w:jc w:val="right"/>
            <w:rPr>
              <w:rFonts w:ascii="Times New Roman" w:hAnsi="Times New Roman"/>
              <w:sz w:val="18"/>
              <w:szCs w:val="18"/>
            </w:rPr>
          </w:pPr>
        </w:p>
      </w:tc>
    </w:tr>
    <w:tr w:rsidR="00B279B5" w:rsidRPr="00901436" w:rsidTr="00B279B5">
      <w:tc>
        <w:tcPr>
          <w:tcW w:w="10490" w:type="dxa"/>
          <w:gridSpan w:val="3"/>
        </w:tcPr>
        <w:p w:rsidR="00B279B5" w:rsidRDefault="0075025D" w:rsidP="00B279B5">
          <w:pPr>
            <w:rPr>
              <w:rFonts w:ascii="Times New Roman" w:hAnsi="Times New Roman"/>
              <w:b/>
              <w:sz w:val="24"/>
              <w:szCs w:val="24"/>
            </w:rPr>
          </w:pPr>
        </w:p>
      </w:tc>
    </w:tr>
  </w:tbl>
  <w:p w:rsidR="00B279B5" w:rsidRDefault="0075025D" w:rsidP="005C6878">
    <w:pPr>
      <w:pStyle w:val="a3"/>
      <w:rPr>
        <w:lang w:val="ro-RO"/>
      </w:rPr>
    </w:pPr>
  </w:p>
  <w:p w:rsidR="005C6878" w:rsidRDefault="0075025D" w:rsidP="005C6878">
    <w:pPr>
      <w:pStyle w:val="a3"/>
      <w:rPr>
        <w:lang w:val="ro-RO"/>
      </w:rPr>
    </w:pPr>
  </w:p>
  <w:p w:rsidR="005C6878" w:rsidRPr="00B279B5" w:rsidRDefault="0075025D" w:rsidP="005C6878">
    <w:pPr>
      <w:pStyle w:val="a3"/>
      <w:rPr>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679A"/>
    <w:multiLevelType w:val="multilevel"/>
    <w:tmpl w:val="BE2422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859"/>
    <w:rsid w:val="00001D5B"/>
    <w:rsid w:val="00002074"/>
    <w:rsid w:val="00004D17"/>
    <w:rsid w:val="000057BB"/>
    <w:rsid w:val="00005F68"/>
    <w:rsid w:val="0000798C"/>
    <w:rsid w:val="00007D5D"/>
    <w:rsid w:val="000142C1"/>
    <w:rsid w:val="000144B2"/>
    <w:rsid w:val="0001707D"/>
    <w:rsid w:val="00044A1F"/>
    <w:rsid w:val="00045FB1"/>
    <w:rsid w:val="000526D1"/>
    <w:rsid w:val="000724CA"/>
    <w:rsid w:val="00077AA3"/>
    <w:rsid w:val="00080CEE"/>
    <w:rsid w:val="0008165B"/>
    <w:rsid w:val="00081859"/>
    <w:rsid w:val="00096D1F"/>
    <w:rsid w:val="000A1F2F"/>
    <w:rsid w:val="000A68BF"/>
    <w:rsid w:val="000B1CEF"/>
    <w:rsid w:val="000C241E"/>
    <w:rsid w:val="000C3C58"/>
    <w:rsid w:val="000E14D4"/>
    <w:rsid w:val="000E4E7D"/>
    <w:rsid w:val="000F05C9"/>
    <w:rsid w:val="000F1958"/>
    <w:rsid w:val="000F1C9E"/>
    <w:rsid w:val="00103224"/>
    <w:rsid w:val="0010338D"/>
    <w:rsid w:val="001152B1"/>
    <w:rsid w:val="001166DB"/>
    <w:rsid w:val="00127A7C"/>
    <w:rsid w:val="00145D0B"/>
    <w:rsid w:val="00150DF5"/>
    <w:rsid w:val="00151BBD"/>
    <w:rsid w:val="00152048"/>
    <w:rsid w:val="001525C7"/>
    <w:rsid w:val="001632E0"/>
    <w:rsid w:val="00164936"/>
    <w:rsid w:val="00165C09"/>
    <w:rsid w:val="00167A98"/>
    <w:rsid w:val="00172A20"/>
    <w:rsid w:val="00173EEF"/>
    <w:rsid w:val="00175B3D"/>
    <w:rsid w:val="00180DA0"/>
    <w:rsid w:val="001917B9"/>
    <w:rsid w:val="001964EA"/>
    <w:rsid w:val="001A0D5D"/>
    <w:rsid w:val="001A34EA"/>
    <w:rsid w:val="001A6623"/>
    <w:rsid w:val="001C6E7B"/>
    <w:rsid w:val="001D2BE0"/>
    <w:rsid w:val="001D2C86"/>
    <w:rsid w:val="001E1363"/>
    <w:rsid w:val="001E7A24"/>
    <w:rsid w:val="002129C2"/>
    <w:rsid w:val="002168BB"/>
    <w:rsid w:val="002218C8"/>
    <w:rsid w:val="00221A68"/>
    <w:rsid w:val="00222B82"/>
    <w:rsid w:val="002242C4"/>
    <w:rsid w:val="00224550"/>
    <w:rsid w:val="002352C4"/>
    <w:rsid w:val="002371D3"/>
    <w:rsid w:val="00242816"/>
    <w:rsid w:val="002458C5"/>
    <w:rsid w:val="00246D10"/>
    <w:rsid w:val="00276C5B"/>
    <w:rsid w:val="00281570"/>
    <w:rsid w:val="00284FC7"/>
    <w:rsid w:val="00291873"/>
    <w:rsid w:val="00295250"/>
    <w:rsid w:val="002A068E"/>
    <w:rsid w:val="002A564C"/>
    <w:rsid w:val="002B3123"/>
    <w:rsid w:val="002B31CA"/>
    <w:rsid w:val="002B48BA"/>
    <w:rsid w:val="002B7883"/>
    <w:rsid w:val="002C526E"/>
    <w:rsid w:val="002D22B8"/>
    <w:rsid w:val="002D2E7D"/>
    <w:rsid w:val="002D3825"/>
    <w:rsid w:val="002D5F61"/>
    <w:rsid w:val="002E397B"/>
    <w:rsid w:val="002E5A37"/>
    <w:rsid w:val="002E6E8C"/>
    <w:rsid w:val="00311058"/>
    <w:rsid w:val="003111E1"/>
    <w:rsid w:val="00324023"/>
    <w:rsid w:val="0032531A"/>
    <w:rsid w:val="00330267"/>
    <w:rsid w:val="00330AB1"/>
    <w:rsid w:val="0033210B"/>
    <w:rsid w:val="00332F2D"/>
    <w:rsid w:val="00340A44"/>
    <w:rsid w:val="00352732"/>
    <w:rsid w:val="00355E19"/>
    <w:rsid w:val="00356AE0"/>
    <w:rsid w:val="00356EE5"/>
    <w:rsid w:val="00362F30"/>
    <w:rsid w:val="00367B02"/>
    <w:rsid w:val="00370F20"/>
    <w:rsid w:val="0037348D"/>
    <w:rsid w:val="003760BC"/>
    <w:rsid w:val="00376EC0"/>
    <w:rsid w:val="0038021D"/>
    <w:rsid w:val="003823F3"/>
    <w:rsid w:val="00383A63"/>
    <w:rsid w:val="00385D5F"/>
    <w:rsid w:val="00387484"/>
    <w:rsid w:val="003A2A19"/>
    <w:rsid w:val="003A6851"/>
    <w:rsid w:val="003A7CB4"/>
    <w:rsid w:val="003A7ECE"/>
    <w:rsid w:val="003B3593"/>
    <w:rsid w:val="003C4C9B"/>
    <w:rsid w:val="003C64F2"/>
    <w:rsid w:val="003C7E2D"/>
    <w:rsid w:val="003D195A"/>
    <w:rsid w:val="003D2A6B"/>
    <w:rsid w:val="003D7F7A"/>
    <w:rsid w:val="003F04A0"/>
    <w:rsid w:val="004041D1"/>
    <w:rsid w:val="00405004"/>
    <w:rsid w:val="00405418"/>
    <w:rsid w:val="00405E68"/>
    <w:rsid w:val="004124B4"/>
    <w:rsid w:val="00412EF1"/>
    <w:rsid w:val="0042620F"/>
    <w:rsid w:val="004266E9"/>
    <w:rsid w:val="00436D11"/>
    <w:rsid w:val="00441B2B"/>
    <w:rsid w:val="00442267"/>
    <w:rsid w:val="00450021"/>
    <w:rsid w:val="00451386"/>
    <w:rsid w:val="00456E40"/>
    <w:rsid w:val="00460F26"/>
    <w:rsid w:val="00467F40"/>
    <w:rsid w:val="00481F48"/>
    <w:rsid w:val="00483597"/>
    <w:rsid w:val="004854A0"/>
    <w:rsid w:val="004A1306"/>
    <w:rsid w:val="004A4BDF"/>
    <w:rsid w:val="004A5C29"/>
    <w:rsid w:val="004B1D82"/>
    <w:rsid w:val="004C0F8E"/>
    <w:rsid w:val="004C571D"/>
    <w:rsid w:val="004C6D46"/>
    <w:rsid w:val="004D3C25"/>
    <w:rsid w:val="004D4F6D"/>
    <w:rsid w:val="004E275A"/>
    <w:rsid w:val="004F0AF4"/>
    <w:rsid w:val="00501A35"/>
    <w:rsid w:val="005027B5"/>
    <w:rsid w:val="00502BB0"/>
    <w:rsid w:val="005107D3"/>
    <w:rsid w:val="00511CDF"/>
    <w:rsid w:val="00511F3F"/>
    <w:rsid w:val="005170C8"/>
    <w:rsid w:val="00526946"/>
    <w:rsid w:val="00531BC2"/>
    <w:rsid w:val="00542F17"/>
    <w:rsid w:val="00547807"/>
    <w:rsid w:val="00551E60"/>
    <w:rsid w:val="005630CA"/>
    <w:rsid w:val="00573024"/>
    <w:rsid w:val="005819BD"/>
    <w:rsid w:val="005861E2"/>
    <w:rsid w:val="005906B3"/>
    <w:rsid w:val="005937DD"/>
    <w:rsid w:val="00595206"/>
    <w:rsid w:val="00595FAA"/>
    <w:rsid w:val="00596009"/>
    <w:rsid w:val="005A0882"/>
    <w:rsid w:val="005A54E8"/>
    <w:rsid w:val="005B6D41"/>
    <w:rsid w:val="005C5270"/>
    <w:rsid w:val="005D15E2"/>
    <w:rsid w:val="005D1B56"/>
    <w:rsid w:val="005D7B2B"/>
    <w:rsid w:val="005E53C6"/>
    <w:rsid w:val="005F215E"/>
    <w:rsid w:val="00603D51"/>
    <w:rsid w:val="00611CAD"/>
    <w:rsid w:val="00622DA1"/>
    <w:rsid w:val="006233E8"/>
    <w:rsid w:val="00625554"/>
    <w:rsid w:val="00632ED8"/>
    <w:rsid w:val="006372DC"/>
    <w:rsid w:val="00641962"/>
    <w:rsid w:val="00641E81"/>
    <w:rsid w:val="0064270E"/>
    <w:rsid w:val="00653194"/>
    <w:rsid w:val="00657656"/>
    <w:rsid w:val="006616D3"/>
    <w:rsid w:val="006633B9"/>
    <w:rsid w:val="00666555"/>
    <w:rsid w:val="00673917"/>
    <w:rsid w:val="00675CA8"/>
    <w:rsid w:val="00675F8C"/>
    <w:rsid w:val="00680D61"/>
    <w:rsid w:val="00682EC1"/>
    <w:rsid w:val="006902A6"/>
    <w:rsid w:val="006A3C80"/>
    <w:rsid w:val="006B1558"/>
    <w:rsid w:val="006D7DAF"/>
    <w:rsid w:val="006E21DE"/>
    <w:rsid w:val="006E2E44"/>
    <w:rsid w:val="006E3A40"/>
    <w:rsid w:val="006F1369"/>
    <w:rsid w:val="006F3D41"/>
    <w:rsid w:val="006F591F"/>
    <w:rsid w:val="00707A82"/>
    <w:rsid w:val="00713052"/>
    <w:rsid w:val="00713B55"/>
    <w:rsid w:val="007156E6"/>
    <w:rsid w:val="00720AE9"/>
    <w:rsid w:val="007217AD"/>
    <w:rsid w:val="00733722"/>
    <w:rsid w:val="00733FF3"/>
    <w:rsid w:val="0073560E"/>
    <w:rsid w:val="00740684"/>
    <w:rsid w:val="00741CC7"/>
    <w:rsid w:val="00743F37"/>
    <w:rsid w:val="00744856"/>
    <w:rsid w:val="00746823"/>
    <w:rsid w:val="0075025D"/>
    <w:rsid w:val="0075254E"/>
    <w:rsid w:val="00763221"/>
    <w:rsid w:val="0076325F"/>
    <w:rsid w:val="00764584"/>
    <w:rsid w:val="0076540B"/>
    <w:rsid w:val="00765ADA"/>
    <w:rsid w:val="00777892"/>
    <w:rsid w:val="00783F69"/>
    <w:rsid w:val="00785691"/>
    <w:rsid w:val="007A3E1E"/>
    <w:rsid w:val="007A79D2"/>
    <w:rsid w:val="007B2295"/>
    <w:rsid w:val="007B2C33"/>
    <w:rsid w:val="007B3E1B"/>
    <w:rsid w:val="007C0BCC"/>
    <w:rsid w:val="007C1FE8"/>
    <w:rsid w:val="007C7751"/>
    <w:rsid w:val="007D2CDF"/>
    <w:rsid w:val="007E4D6A"/>
    <w:rsid w:val="00813972"/>
    <w:rsid w:val="00817919"/>
    <w:rsid w:val="00817EAF"/>
    <w:rsid w:val="0083003E"/>
    <w:rsid w:val="008424C6"/>
    <w:rsid w:val="00844A5D"/>
    <w:rsid w:val="00845191"/>
    <w:rsid w:val="008524E5"/>
    <w:rsid w:val="0085306C"/>
    <w:rsid w:val="00856EC3"/>
    <w:rsid w:val="00861869"/>
    <w:rsid w:val="00861C28"/>
    <w:rsid w:val="0088043A"/>
    <w:rsid w:val="00880F97"/>
    <w:rsid w:val="00891759"/>
    <w:rsid w:val="0089352C"/>
    <w:rsid w:val="008948CD"/>
    <w:rsid w:val="00895C6A"/>
    <w:rsid w:val="008A1D88"/>
    <w:rsid w:val="008A59AF"/>
    <w:rsid w:val="008B1571"/>
    <w:rsid w:val="008B18D5"/>
    <w:rsid w:val="008C1B6D"/>
    <w:rsid w:val="008C7BCE"/>
    <w:rsid w:val="008D3376"/>
    <w:rsid w:val="008F4853"/>
    <w:rsid w:val="0090496A"/>
    <w:rsid w:val="00906767"/>
    <w:rsid w:val="0090723C"/>
    <w:rsid w:val="00907B54"/>
    <w:rsid w:val="00910BC5"/>
    <w:rsid w:val="00922C90"/>
    <w:rsid w:val="00924371"/>
    <w:rsid w:val="00934BF7"/>
    <w:rsid w:val="00935CC3"/>
    <w:rsid w:val="00950CD3"/>
    <w:rsid w:val="00955C8D"/>
    <w:rsid w:val="0096235C"/>
    <w:rsid w:val="009642F6"/>
    <w:rsid w:val="00967FE5"/>
    <w:rsid w:val="009762C9"/>
    <w:rsid w:val="009841BA"/>
    <w:rsid w:val="00992367"/>
    <w:rsid w:val="009923C4"/>
    <w:rsid w:val="00994879"/>
    <w:rsid w:val="0099595A"/>
    <w:rsid w:val="009A4DB9"/>
    <w:rsid w:val="009B03EF"/>
    <w:rsid w:val="009B7770"/>
    <w:rsid w:val="009C050C"/>
    <w:rsid w:val="009C4D14"/>
    <w:rsid w:val="009D0560"/>
    <w:rsid w:val="009D0BE0"/>
    <w:rsid w:val="009E3A7B"/>
    <w:rsid w:val="009F37B2"/>
    <w:rsid w:val="009F4058"/>
    <w:rsid w:val="00A07BB9"/>
    <w:rsid w:val="00A11E42"/>
    <w:rsid w:val="00A1634A"/>
    <w:rsid w:val="00A174C5"/>
    <w:rsid w:val="00A20A20"/>
    <w:rsid w:val="00A21376"/>
    <w:rsid w:val="00A31F63"/>
    <w:rsid w:val="00A35411"/>
    <w:rsid w:val="00A37A8F"/>
    <w:rsid w:val="00A4076A"/>
    <w:rsid w:val="00A44BC5"/>
    <w:rsid w:val="00A4749A"/>
    <w:rsid w:val="00A51CCF"/>
    <w:rsid w:val="00A55542"/>
    <w:rsid w:val="00A633D7"/>
    <w:rsid w:val="00A661A0"/>
    <w:rsid w:val="00A7446A"/>
    <w:rsid w:val="00A756D4"/>
    <w:rsid w:val="00A772D8"/>
    <w:rsid w:val="00A80C45"/>
    <w:rsid w:val="00A91992"/>
    <w:rsid w:val="00A94A7E"/>
    <w:rsid w:val="00A969B5"/>
    <w:rsid w:val="00A97D62"/>
    <w:rsid w:val="00AA1225"/>
    <w:rsid w:val="00AB214F"/>
    <w:rsid w:val="00AB718B"/>
    <w:rsid w:val="00AD04A2"/>
    <w:rsid w:val="00AD1D69"/>
    <w:rsid w:val="00AD2C40"/>
    <w:rsid w:val="00AD5EF8"/>
    <w:rsid w:val="00AE10A3"/>
    <w:rsid w:val="00AE43C3"/>
    <w:rsid w:val="00AE5580"/>
    <w:rsid w:val="00AF46BC"/>
    <w:rsid w:val="00AF6D83"/>
    <w:rsid w:val="00B00575"/>
    <w:rsid w:val="00B02AA2"/>
    <w:rsid w:val="00B02D07"/>
    <w:rsid w:val="00B04254"/>
    <w:rsid w:val="00B04BC4"/>
    <w:rsid w:val="00B06B0D"/>
    <w:rsid w:val="00B07F35"/>
    <w:rsid w:val="00B1501E"/>
    <w:rsid w:val="00B254A3"/>
    <w:rsid w:val="00B3306D"/>
    <w:rsid w:val="00B356FC"/>
    <w:rsid w:val="00B35AA7"/>
    <w:rsid w:val="00B41D70"/>
    <w:rsid w:val="00B503B4"/>
    <w:rsid w:val="00B50C5D"/>
    <w:rsid w:val="00B50E68"/>
    <w:rsid w:val="00B53178"/>
    <w:rsid w:val="00B573BA"/>
    <w:rsid w:val="00B61E7D"/>
    <w:rsid w:val="00B66D28"/>
    <w:rsid w:val="00B66EB0"/>
    <w:rsid w:val="00B82CB1"/>
    <w:rsid w:val="00B83831"/>
    <w:rsid w:val="00B8580B"/>
    <w:rsid w:val="00B85B51"/>
    <w:rsid w:val="00B860F6"/>
    <w:rsid w:val="00B9290D"/>
    <w:rsid w:val="00B92DBA"/>
    <w:rsid w:val="00B96E01"/>
    <w:rsid w:val="00BA3FCF"/>
    <w:rsid w:val="00BA69BE"/>
    <w:rsid w:val="00BB34FA"/>
    <w:rsid w:val="00BB61BA"/>
    <w:rsid w:val="00BB7A30"/>
    <w:rsid w:val="00BC3BF9"/>
    <w:rsid w:val="00BE3720"/>
    <w:rsid w:val="00BE4C4E"/>
    <w:rsid w:val="00BF0005"/>
    <w:rsid w:val="00BF1699"/>
    <w:rsid w:val="00BF1EE9"/>
    <w:rsid w:val="00BF685E"/>
    <w:rsid w:val="00C020F2"/>
    <w:rsid w:val="00C062AC"/>
    <w:rsid w:val="00C06C89"/>
    <w:rsid w:val="00C15C0E"/>
    <w:rsid w:val="00C20D78"/>
    <w:rsid w:val="00C23EF2"/>
    <w:rsid w:val="00C33F35"/>
    <w:rsid w:val="00C34389"/>
    <w:rsid w:val="00C42675"/>
    <w:rsid w:val="00C44DAE"/>
    <w:rsid w:val="00C57BFC"/>
    <w:rsid w:val="00C62C07"/>
    <w:rsid w:val="00C643F4"/>
    <w:rsid w:val="00C7573B"/>
    <w:rsid w:val="00C820C9"/>
    <w:rsid w:val="00C82D82"/>
    <w:rsid w:val="00C912AB"/>
    <w:rsid w:val="00CA08C0"/>
    <w:rsid w:val="00CA1C90"/>
    <w:rsid w:val="00CB0C69"/>
    <w:rsid w:val="00CC7109"/>
    <w:rsid w:val="00CD0210"/>
    <w:rsid w:val="00CD20FC"/>
    <w:rsid w:val="00CE311D"/>
    <w:rsid w:val="00CF035B"/>
    <w:rsid w:val="00CF323E"/>
    <w:rsid w:val="00D0658F"/>
    <w:rsid w:val="00D07598"/>
    <w:rsid w:val="00D12084"/>
    <w:rsid w:val="00D17870"/>
    <w:rsid w:val="00D2322F"/>
    <w:rsid w:val="00D23987"/>
    <w:rsid w:val="00D25BDF"/>
    <w:rsid w:val="00D27B1F"/>
    <w:rsid w:val="00D27C01"/>
    <w:rsid w:val="00D31E8C"/>
    <w:rsid w:val="00D402E0"/>
    <w:rsid w:val="00D44DFD"/>
    <w:rsid w:val="00D46B06"/>
    <w:rsid w:val="00D51FC4"/>
    <w:rsid w:val="00D53EC1"/>
    <w:rsid w:val="00D67B6F"/>
    <w:rsid w:val="00D733F4"/>
    <w:rsid w:val="00DA037C"/>
    <w:rsid w:val="00DA4A90"/>
    <w:rsid w:val="00DB6585"/>
    <w:rsid w:val="00DB6BB8"/>
    <w:rsid w:val="00DC06F5"/>
    <w:rsid w:val="00DC16C7"/>
    <w:rsid w:val="00DC7E68"/>
    <w:rsid w:val="00DD19FB"/>
    <w:rsid w:val="00DD309F"/>
    <w:rsid w:val="00DD43EA"/>
    <w:rsid w:val="00DE4A4B"/>
    <w:rsid w:val="00DE4B4F"/>
    <w:rsid w:val="00DE4EE8"/>
    <w:rsid w:val="00DE6620"/>
    <w:rsid w:val="00DF0587"/>
    <w:rsid w:val="00DF2B96"/>
    <w:rsid w:val="00DF52A0"/>
    <w:rsid w:val="00DF56FF"/>
    <w:rsid w:val="00DF5AC1"/>
    <w:rsid w:val="00E01E91"/>
    <w:rsid w:val="00E032C4"/>
    <w:rsid w:val="00E03C89"/>
    <w:rsid w:val="00E054CF"/>
    <w:rsid w:val="00E13EC9"/>
    <w:rsid w:val="00E1737F"/>
    <w:rsid w:val="00E21757"/>
    <w:rsid w:val="00E22B3A"/>
    <w:rsid w:val="00E26AA0"/>
    <w:rsid w:val="00E36072"/>
    <w:rsid w:val="00E369F7"/>
    <w:rsid w:val="00E47640"/>
    <w:rsid w:val="00E516F4"/>
    <w:rsid w:val="00E56F53"/>
    <w:rsid w:val="00E64300"/>
    <w:rsid w:val="00E67684"/>
    <w:rsid w:val="00E700F2"/>
    <w:rsid w:val="00E71FDE"/>
    <w:rsid w:val="00E83136"/>
    <w:rsid w:val="00E851F2"/>
    <w:rsid w:val="00E97BAE"/>
    <w:rsid w:val="00EA1458"/>
    <w:rsid w:val="00EA2835"/>
    <w:rsid w:val="00EA2A22"/>
    <w:rsid w:val="00EB051F"/>
    <w:rsid w:val="00EB7B97"/>
    <w:rsid w:val="00EC19FC"/>
    <w:rsid w:val="00EC24E7"/>
    <w:rsid w:val="00EC61F5"/>
    <w:rsid w:val="00ED1098"/>
    <w:rsid w:val="00EE028D"/>
    <w:rsid w:val="00EE0C05"/>
    <w:rsid w:val="00EE40BD"/>
    <w:rsid w:val="00EE5CC3"/>
    <w:rsid w:val="00EE75AE"/>
    <w:rsid w:val="00EF3C42"/>
    <w:rsid w:val="00EF47A1"/>
    <w:rsid w:val="00EF4AFB"/>
    <w:rsid w:val="00F0195E"/>
    <w:rsid w:val="00F03969"/>
    <w:rsid w:val="00F03EAC"/>
    <w:rsid w:val="00F05730"/>
    <w:rsid w:val="00F12D5C"/>
    <w:rsid w:val="00F15DC7"/>
    <w:rsid w:val="00F179B8"/>
    <w:rsid w:val="00F31908"/>
    <w:rsid w:val="00F36816"/>
    <w:rsid w:val="00F41AFB"/>
    <w:rsid w:val="00F53F85"/>
    <w:rsid w:val="00F57B9D"/>
    <w:rsid w:val="00F60ADC"/>
    <w:rsid w:val="00F61683"/>
    <w:rsid w:val="00F627FA"/>
    <w:rsid w:val="00F65843"/>
    <w:rsid w:val="00F70065"/>
    <w:rsid w:val="00F746CA"/>
    <w:rsid w:val="00F76BFE"/>
    <w:rsid w:val="00F80167"/>
    <w:rsid w:val="00F861C0"/>
    <w:rsid w:val="00F93EAF"/>
    <w:rsid w:val="00FA1F4D"/>
    <w:rsid w:val="00FA313C"/>
    <w:rsid w:val="00FA4C5D"/>
    <w:rsid w:val="00FA7564"/>
    <w:rsid w:val="00FB00A7"/>
    <w:rsid w:val="00FB0774"/>
    <w:rsid w:val="00FB105E"/>
    <w:rsid w:val="00FB158C"/>
    <w:rsid w:val="00FB3899"/>
    <w:rsid w:val="00FB795D"/>
    <w:rsid w:val="00FC16E9"/>
    <w:rsid w:val="00FC1B20"/>
    <w:rsid w:val="00FC3669"/>
    <w:rsid w:val="00FC7775"/>
    <w:rsid w:val="00FD1445"/>
    <w:rsid w:val="00FD1707"/>
    <w:rsid w:val="00FD2078"/>
    <w:rsid w:val="00FF23B2"/>
    <w:rsid w:val="00FF6AC3"/>
    <w:rsid w:val="00FF7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8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8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1859"/>
  </w:style>
  <w:style w:type="table" w:customStyle="1" w:styleId="TabelgrilLuminos1">
    <w:name w:val="Tabel grilă Luminos1"/>
    <w:basedOn w:val="a1"/>
    <w:uiPriority w:val="40"/>
    <w:rsid w:val="0008185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5">
    <w:name w:val="Hyperlink"/>
    <w:rsid w:val="00081859"/>
    <w:rPr>
      <w:color w:val="0000FF"/>
      <w:u w:val="single"/>
    </w:rPr>
  </w:style>
  <w:style w:type="table" w:styleId="a6">
    <w:name w:val="Table Grid"/>
    <w:basedOn w:val="a1"/>
    <w:uiPriority w:val="59"/>
    <w:rsid w:val="0008185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8185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1859"/>
    <w:rPr>
      <w:rFonts w:ascii="Tahoma" w:hAnsi="Tahoma" w:cs="Tahoma"/>
      <w:sz w:val="16"/>
      <w:szCs w:val="16"/>
    </w:rPr>
  </w:style>
  <w:style w:type="paragraph" w:styleId="a9">
    <w:name w:val="footer"/>
    <w:basedOn w:val="a"/>
    <w:link w:val="aa"/>
    <w:uiPriority w:val="99"/>
    <w:unhideWhenUsed/>
    <w:rsid w:val="0008185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18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8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8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1859"/>
  </w:style>
  <w:style w:type="table" w:customStyle="1" w:styleId="TabelgrilLuminos1">
    <w:name w:val="Tabel grilă Luminos1"/>
    <w:basedOn w:val="a1"/>
    <w:uiPriority w:val="40"/>
    <w:rsid w:val="0008185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5">
    <w:name w:val="Hyperlink"/>
    <w:rsid w:val="00081859"/>
    <w:rPr>
      <w:color w:val="0000FF"/>
      <w:u w:val="single"/>
    </w:rPr>
  </w:style>
  <w:style w:type="table" w:styleId="a6">
    <w:name w:val="Table Grid"/>
    <w:basedOn w:val="a1"/>
    <w:uiPriority w:val="59"/>
    <w:rsid w:val="0008185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8185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1859"/>
    <w:rPr>
      <w:rFonts w:ascii="Tahoma" w:hAnsi="Tahoma" w:cs="Tahoma"/>
      <w:sz w:val="16"/>
      <w:szCs w:val="16"/>
    </w:rPr>
  </w:style>
  <w:style w:type="paragraph" w:styleId="a9">
    <w:name w:val="footer"/>
    <w:basedOn w:val="a"/>
    <w:link w:val="aa"/>
    <w:uiPriority w:val="99"/>
    <w:unhideWhenUsed/>
    <w:rsid w:val="0008185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1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697</Words>
  <Characters>4048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Leahu</dc:creator>
  <cp:lastModifiedBy>Maria Leahu</cp:lastModifiedBy>
  <cp:revision>5</cp:revision>
  <dcterms:created xsi:type="dcterms:W3CDTF">2018-07-26T12:51:00Z</dcterms:created>
  <dcterms:modified xsi:type="dcterms:W3CDTF">2018-07-26T13:02:00Z</dcterms:modified>
</cp:coreProperties>
</file>