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93138" w14:textId="77777777" w:rsidR="00E33A5F" w:rsidRPr="00107253" w:rsidRDefault="00E33A5F" w:rsidP="00E33A5F">
      <w:pPr>
        <w:spacing w:after="0" w:line="240" w:lineRule="auto"/>
        <w:jc w:val="center"/>
        <w:rPr>
          <w:rStyle w:val="docheader1"/>
          <w:sz w:val="28"/>
          <w:szCs w:val="28"/>
        </w:rPr>
      </w:pPr>
      <w:bookmarkStart w:id="0" w:name="_GoBack"/>
      <w:bookmarkEnd w:id="0"/>
      <w:r w:rsidRPr="00107253">
        <w:rPr>
          <w:rStyle w:val="docheader1"/>
          <w:sz w:val="28"/>
          <w:szCs w:val="28"/>
        </w:rPr>
        <w:t>Notă informativă</w:t>
      </w:r>
    </w:p>
    <w:p w14:paraId="68720663" w14:textId="77777777" w:rsidR="00E33A5F" w:rsidRPr="00107253" w:rsidRDefault="00E33A5F" w:rsidP="00E33A5F">
      <w:pPr>
        <w:spacing w:after="0" w:line="240" w:lineRule="auto"/>
        <w:jc w:val="center"/>
        <w:rPr>
          <w:rStyle w:val="docheader1"/>
          <w:sz w:val="28"/>
          <w:szCs w:val="28"/>
        </w:rPr>
      </w:pPr>
      <w:r w:rsidRPr="00107253">
        <w:rPr>
          <w:rStyle w:val="docheader1"/>
          <w:sz w:val="28"/>
          <w:szCs w:val="28"/>
        </w:rPr>
        <w:t>la proiectul Hotărârii Guvernului</w:t>
      </w:r>
    </w:p>
    <w:p w14:paraId="3B178EC6" w14:textId="3056E7D9" w:rsidR="00E33A5F" w:rsidRPr="00107253" w:rsidRDefault="00E33A5F" w:rsidP="00E33A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107253">
        <w:rPr>
          <w:rStyle w:val="docheader1"/>
          <w:sz w:val="28"/>
          <w:szCs w:val="28"/>
        </w:rPr>
        <w:t>”</w:t>
      </w:r>
      <w:r w:rsidR="0088107B" w:rsidRPr="0088107B">
        <w:rPr>
          <w:rStyle w:val="docheader1"/>
          <w:sz w:val="28"/>
          <w:szCs w:val="28"/>
        </w:rPr>
        <w:t>pentru aprobarea Planului de acțiuni anticorupție în domeniul sănătății şi asigurării obligatorii de asistență medicală pentru anii 2018-2020</w:t>
      </w:r>
      <w:r w:rsidRPr="00107253">
        <w:rPr>
          <w:rFonts w:ascii="Times New Roman" w:hAnsi="Times New Roman"/>
          <w:b/>
          <w:color w:val="000000"/>
          <w:sz w:val="28"/>
          <w:szCs w:val="28"/>
          <w:lang w:val="it-IT"/>
        </w:rPr>
        <w:t>”</w:t>
      </w:r>
    </w:p>
    <w:p w14:paraId="051C6154" w14:textId="0802DD1F" w:rsidR="00E33A5F" w:rsidRPr="00107253" w:rsidRDefault="005F6AF0" w:rsidP="006B4EE5">
      <w:pPr>
        <w:spacing w:before="360" w:after="12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7253">
        <w:rPr>
          <w:rFonts w:ascii="Times New Roman" w:hAnsi="Times New Roman"/>
          <w:b/>
          <w:i/>
          <w:sz w:val="28"/>
          <w:szCs w:val="28"/>
        </w:rPr>
        <w:t>Condițiile</w:t>
      </w:r>
      <w:r w:rsidR="00E33A5F" w:rsidRPr="00107253">
        <w:rPr>
          <w:rFonts w:ascii="Times New Roman" w:hAnsi="Times New Roman"/>
          <w:b/>
          <w:i/>
          <w:sz w:val="28"/>
          <w:szCs w:val="28"/>
        </w:rPr>
        <w:t xml:space="preserve"> ce au impus elaborarea proiectului hotărîrii</w:t>
      </w:r>
      <w:r w:rsidR="00E33A5F" w:rsidRPr="001072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CCE8365" w14:textId="704E0E77" w:rsidR="00F753DB" w:rsidRPr="00107253" w:rsidRDefault="00F753DB" w:rsidP="006B4EE5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72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Proiectul </w:t>
      </w:r>
      <w:r w:rsidRPr="00107253">
        <w:rPr>
          <w:rFonts w:ascii="Times New Roman" w:hAnsi="Times New Roman"/>
          <w:color w:val="000000"/>
          <w:sz w:val="28"/>
          <w:szCs w:val="28"/>
          <w:lang w:val="it-IT"/>
        </w:rPr>
        <w:t>Planului de acțiuni</w:t>
      </w:r>
      <w:r w:rsidRPr="00107253">
        <w:rPr>
          <w:rFonts w:ascii="Times New Roman" w:hAnsi="Times New Roman"/>
          <w:sz w:val="28"/>
          <w:szCs w:val="28"/>
        </w:rPr>
        <w:t xml:space="preserve"> menționat este elaborat în </w:t>
      </w:r>
      <w:r w:rsidR="0088107B" w:rsidRPr="0088107B">
        <w:rPr>
          <w:rFonts w:ascii="Times New Roman" w:hAnsi="Times New Roman"/>
          <w:sz w:val="28"/>
          <w:szCs w:val="28"/>
        </w:rPr>
        <w:t>vederea diminuării riscurilor de corupție în sectorul sănătății și asigurărilor obligatorii de asistență medicală pentru a asigura accesul tuturor cetățenilor țării la servicii de sănătate de calitate, sporirea eficienței utilizării resurselor financiare publice, inclusiv ale fondurilor obligatorii de asistență medicală, și reducerea poverii financiare a populației în accesarea acestora</w:t>
      </w:r>
      <w:r w:rsidRPr="00107253">
        <w:rPr>
          <w:rFonts w:ascii="Times New Roman" w:hAnsi="Times New Roman"/>
          <w:sz w:val="28"/>
          <w:szCs w:val="28"/>
        </w:rPr>
        <w:t>.</w:t>
      </w:r>
    </w:p>
    <w:p w14:paraId="09939628" w14:textId="4DCDD1D5" w:rsidR="00E33A5F" w:rsidRPr="00107253" w:rsidRDefault="00E33A5F" w:rsidP="006B4EE5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1072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Proiectul Hotărârii de Guvern </w:t>
      </w:r>
      <w:r w:rsidRPr="00107253">
        <w:rPr>
          <w:rFonts w:ascii="Times New Roman" w:hAnsi="Times New Roman"/>
          <w:sz w:val="28"/>
          <w:szCs w:val="28"/>
          <w:lang w:eastAsia="ru-RU"/>
        </w:rPr>
        <w:t>”</w:t>
      </w:r>
      <w:r w:rsidR="0088107B" w:rsidRPr="0088107B">
        <w:rPr>
          <w:rFonts w:ascii="Times New Roman" w:hAnsi="Times New Roman"/>
          <w:sz w:val="28"/>
          <w:szCs w:val="28"/>
          <w:lang w:eastAsia="ru-RU"/>
        </w:rPr>
        <w:t>pentru aprobarea Planului de acțiuni anticorupție în domeniul sănătății şi asigurării obligatorii de asistență medicală pentru anii 2018-2020</w:t>
      </w:r>
      <w:r w:rsidRPr="00107253">
        <w:rPr>
          <w:rFonts w:ascii="Times New Roman" w:hAnsi="Times New Roman"/>
          <w:sz w:val="28"/>
          <w:szCs w:val="28"/>
          <w:lang w:eastAsia="ru-RU"/>
        </w:rPr>
        <w:t xml:space="preserve">” </w:t>
      </w:r>
      <w:r w:rsidRPr="001072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este elaborat în temeiul </w:t>
      </w:r>
      <w:r w:rsidRPr="00107253">
        <w:rPr>
          <w:rFonts w:ascii="Times New Roman" w:eastAsia="Times New Roman" w:hAnsi="Times New Roman"/>
          <w:sz w:val="28"/>
          <w:szCs w:val="28"/>
        </w:rPr>
        <w:t>Hotărîrii Parlamentului nr.</w:t>
      </w:r>
      <w:r w:rsidR="00F74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7253">
        <w:rPr>
          <w:rFonts w:ascii="Times New Roman" w:eastAsia="Times New Roman" w:hAnsi="Times New Roman"/>
          <w:sz w:val="28"/>
          <w:szCs w:val="28"/>
        </w:rPr>
        <w:t>56 din 30 martie 2017 privind aprobarea Strategiei naționale de integritate și anticorupție pentru anii 2017-2020 (Monitorul Oficial al Republicii Moldova, 2017, nr.216-228, art.354) și a Hotărîrii Guvernul nr. 676 din 29 august 2017 ,,Privind aprobarea mecanismului de elaborare și coordonare a planurilor sectoriale și locale de acțiuni anticorupție pentru anii 2018-2020”</w:t>
      </w:r>
      <w:r w:rsidR="00C36B0A" w:rsidRPr="00107253">
        <w:rPr>
          <w:rFonts w:ascii="Times New Roman" w:eastAsia="Times New Roman" w:hAnsi="Times New Roman"/>
          <w:sz w:val="28"/>
          <w:szCs w:val="28"/>
        </w:rPr>
        <w:t xml:space="preserve"> (Monitorul Oficial al Republicii Moldova, 2017, nr.322-328, art.778)</w:t>
      </w:r>
      <w:r w:rsidRPr="00107253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7DF4358C" w14:textId="77777777" w:rsidR="00B34D1B" w:rsidRPr="00107253" w:rsidRDefault="00E33A5F" w:rsidP="006B4EE5">
      <w:pPr>
        <w:spacing w:before="120" w:after="12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07253">
        <w:rPr>
          <w:rFonts w:ascii="Times New Roman" w:hAnsi="Times New Roman"/>
          <w:b/>
          <w:bCs/>
          <w:i/>
          <w:sz w:val="28"/>
          <w:szCs w:val="28"/>
        </w:rPr>
        <w:t xml:space="preserve">Principalele prevederi </w:t>
      </w:r>
      <w:r w:rsidR="00B34D1B" w:rsidRPr="00107253">
        <w:rPr>
          <w:rFonts w:ascii="Times New Roman" w:hAnsi="Times New Roman"/>
          <w:b/>
          <w:i/>
          <w:sz w:val="28"/>
          <w:szCs w:val="28"/>
        </w:rPr>
        <w:t>şi elementele noi</w:t>
      </w:r>
      <w:r w:rsidR="00B34D1B" w:rsidRPr="00107253">
        <w:rPr>
          <w:b/>
          <w:i/>
          <w:sz w:val="28"/>
          <w:szCs w:val="28"/>
        </w:rPr>
        <w:t xml:space="preserve"> </w:t>
      </w:r>
      <w:r w:rsidRPr="00107253">
        <w:rPr>
          <w:rFonts w:ascii="Times New Roman" w:hAnsi="Times New Roman"/>
          <w:b/>
          <w:bCs/>
          <w:i/>
          <w:sz w:val="28"/>
          <w:szCs w:val="28"/>
        </w:rPr>
        <w:t xml:space="preserve">ale proiectului </w:t>
      </w:r>
    </w:p>
    <w:p w14:paraId="1CB744D5" w14:textId="0C7EB60D" w:rsidR="00893D1C" w:rsidRPr="00893D1C" w:rsidRDefault="0088107B" w:rsidP="006B4EE5">
      <w:pPr>
        <w:spacing w:after="120"/>
        <w:ind w:firstLine="709"/>
        <w:jc w:val="both"/>
        <w:rPr>
          <w:rFonts w:eastAsia="Times New Roman" w:cs="Calibri"/>
          <w:lang w:eastAsia="ru-RU"/>
        </w:rPr>
      </w:pPr>
      <w:r w:rsidRPr="0088107B">
        <w:rPr>
          <w:rFonts w:ascii="Times New Roman" w:eastAsia="Times New Roman" w:hAnsi="Times New Roman"/>
          <w:sz w:val="28"/>
          <w:szCs w:val="28"/>
          <w:lang w:eastAsia="ru-RU"/>
        </w:rPr>
        <w:t>Planului de acțiuni anticorupție în domeniul sănătății şi asigurării obligatorii de asistență medicală pentru anii 2018-2020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3D1C" w:rsidRPr="00893D1C">
        <w:rPr>
          <w:rFonts w:ascii="Times New Roman" w:eastAsia="Times New Roman" w:hAnsi="Times New Roman"/>
          <w:sz w:val="28"/>
          <w:szCs w:val="28"/>
          <w:lang w:eastAsia="ru-RU"/>
        </w:rPr>
        <w:t xml:space="preserve">a fost elaborat în scopul </w:t>
      </w:r>
      <w:r w:rsidR="00FB3D43">
        <w:rPr>
          <w:rFonts w:ascii="Times New Roman" w:eastAsia="Times New Roman" w:hAnsi="Times New Roman"/>
          <w:sz w:val="28"/>
          <w:szCs w:val="28"/>
          <w:lang w:eastAsia="ru-RU"/>
        </w:rPr>
        <w:t>soluțion</w:t>
      </w:r>
      <w:r w:rsidR="00893D1C" w:rsidRPr="00893D1C">
        <w:rPr>
          <w:rFonts w:ascii="Times New Roman" w:eastAsia="Times New Roman" w:hAnsi="Times New Roman"/>
          <w:sz w:val="28"/>
          <w:szCs w:val="28"/>
          <w:lang w:eastAsia="ru-RU"/>
        </w:rPr>
        <w:t xml:space="preserve">ării problemelor din domeniul sănătăţii referitoare la </w:t>
      </w:r>
      <w:r w:rsidR="00893D1C">
        <w:rPr>
          <w:rFonts w:ascii="Times New Roman" w:eastAsia="Times New Roman" w:hAnsi="Times New Roman"/>
          <w:sz w:val="28"/>
          <w:szCs w:val="28"/>
          <w:lang w:eastAsia="ru-RU"/>
        </w:rPr>
        <w:t xml:space="preserve">accesul redus la informații de interes public; </w:t>
      </w:r>
      <w:r w:rsidR="00893D1C" w:rsidRPr="00893D1C">
        <w:rPr>
          <w:rFonts w:ascii="Times New Roman" w:hAnsi="Times New Roman"/>
          <w:sz w:val="28"/>
          <w:szCs w:val="28"/>
        </w:rPr>
        <w:t>transparența redusă în stabilirea prețurilor, costurilor și cheltuielilor</w:t>
      </w:r>
      <w:r w:rsidR="00893D1C" w:rsidRPr="00893D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3D1C">
        <w:rPr>
          <w:rFonts w:ascii="Times New Roman" w:eastAsia="Times New Roman" w:hAnsi="Times New Roman"/>
          <w:sz w:val="28"/>
          <w:szCs w:val="28"/>
          <w:lang w:eastAsia="ru-RU"/>
        </w:rPr>
        <w:t>pentru serviciile medicale</w:t>
      </w:r>
      <w:r w:rsidR="008A06F0">
        <w:rPr>
          <w:rFonts w:ascii="Times New Roman" w:eastAsia="Times New Roman" w:hAnsi="Times New Roman"/>
          <w:sz w:val="28"/>
          <w:szCs w:val="28"/>
          <w:lang w:eastAsia="ru-RU"/>
        </w:rPr>
        <w:t xml:space="preserve"> și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medicamente, </w:t>
      </w:r>
      <w:r w:rsidR="00935EAF">
        <w:rPr>
          <w:rFonts w:ascii="Times New Roman" w:eastAsia="Times New Roman" w:hAnsi="Times New Roman"/>
          <w:sz w:val="28"/>
          <w:szCs w:val="28"/>
          <w:lang w:eastAsia="ru-RU"/>
        </w:rPr>
        <w:t>reduce</w:t>
      </w:r>
      <w:r w:rsidR="00935EAF" w:rsidRPr="00935EAF">
        <w:rPr>
          <w:rFonts w:ascii="Times New Roman" w:eastAsia="Times New Roman" w:hAnsi="Times New Roman"/>
          <w:sz w:val="28"/>
          <w:szCs w:val="28"/>
          <w:lang w:eastAsia="ru-RU"/>
        </w:rPr>
        <w:t xml:space="preserve">rii </w:t>
      </w:r>
      <w:r w:rsidR="006F5DD1" w:rsidRPr="00935EAF">
        <w:rPr>
          <w:rFonts w:ascii="Times New Roman" w:hAnsi="Times New Roman"/>
          <w:sz w:val="28"/>
          <w:szCs w:val="28"/>
        </w:rPr>
        <w:t>riscurilor</w:t>
      </w:r>
      <w:r w:rsidR="00935EAF" w:rsidRPr="00935EAF">
        <w:rPr>
          <w:rFonts w:ascii="Times New Roman" w:hAnsi="Times New Roman"/>
          <w:sz w:val="28"/>
          <w:szCs w:val="28"/>
        </w:rPr>
        <w:t xml:space="preserve"> pentru dezvoltarea acț</w:t>
      </w:r>
      <w:r w:rsidR="00935EAF">
        <w:rPr>
          <w:rFonts w:ascii="Times New Roman" w:hAnsi="Times New Roman"/>
          <w:sz w:val="28"/>
          <w:szCs w:val="28"/>
        </w:rPr>
        <w:t>iunilor de corupție în</w:t>
      </w:r>
      <w:r w:rsidR="00935EAF" w:rsidRPr="00935EAF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o-RO"/>
        </w:rPr>
        <w:t xml:space="preserve"> sistem</w:t>
      </w:r>
      <w:r w:rsidR="00893D1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o-RO"/>
        </w:rPr>
        <w:t>.</w:t>
      </w:r>
    </w:p>
    <w:p w14:paraId="3DD8545B" w14:textId="2E093B92" w:rsidR="002F5E59" w:rsidRDefault="00C64BAA" w:rsidP="006B4E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506F">
        <w:rPr>
          <w:rFonts w:ascii="Times New Roman" w:hAnsi="Times New Roman"/>
          <w:sz w:val="28"/>
          <w:szCs w:val="28"/>
        </w:rPr>
        <w:t xml:space="preserve">Asigurarea accesului echitabil a tuturor categoriilor de populaţie la serviciile de asistenţă medicală este unul din obiectivele sistemului de sănătate. </w:t>
      </w:r>
      <w:r w:rsidRPr="00C64BAA">
        <w:rPr>
          <w:rFonts w:ascii="Times New Roman" w:hAnsi="Times New Roman"/>
          <w:sz w:val="28"/>
          <w:szCs w:val="28"/>
        </w:rPr>
        <w:t>În Republica Moldova, cheltuielile</w:t>
      </w:r>
      <w:r w:rsidR="002F5E59">
        <w:rPr>
          <w:rFonts w:ascii="Times New Roman" w:hAnsi="Times New Roman"/>
          <w:sz w:val="28"/>
          <w:szCs w:val="28"/>
        </w:rPr>
        <w:t xml:space="preserve"> totale </w:t>
      </w:r>
      <w:r w:rsidR="00B350E5">
        <w:rPr>
          <w:rFonts w:ascii="Times New Roman" w:hAnsi="Times New Roman"/>
          <w:sz w:val="28"/>
          <w:szCs w:val="28"/>
        </w:rPr>
        <w:t>pentru</w:t>
      </w:r>
      <w:r w:rsidR="002F5E59">
        <w:rPr>
          <w:rFonts w:ascii="Times New Roman" w:hAnsi="Times New Roman"/>
          <w:sz w:val="28"/>
          <w:szCs w:val="28"/>
        </w:rPr>
        <w:t xml:space="preserve"> sănătate </w:t>
      </w:r>
      <w:r w:rsidR="00CE169E" w:rsidRPr="00C64BAA">
        <w:rPr>
          <w:rFonts w:ascii="Times New Roman" w:hAnsi="Times New Roman"/>
          <w:sz w:val="28"/>
          <w:szCs w:val="28"/>
        </w:rPr>
        <w:t xml:space="preserve">constituie </w:t>
      </w:r>
      <w:r w:rsidR="00CE169E">
        <w:rPr>
          <w:rFonts w:ascii="Times New Roman" w:hAnsi="Times New Roman"/>
          <w:sz w:val="28"/>
          <w:szCs w:val="28"/>
        </w:rPr>
        <w:t xml:space="preserve">circa </w:t>
      </w:r>
      <w:r w:rsidR="00CE169E" w:rsidRPr="00C64BAA">
        <w:rPr>
          <w:rFonts w:ascii="Times New Roman" w:hAnsi="Times New Roman"/>
          <w:sz w:val="28"/>
          <w:szCs w:val="28"/>
        </w:rPr>
        <w:t>1</w:t>
      </w:r>
      <w:r w:rsidR="00CE169E">
        <w:rPr>
          <w:rFonts w:ascii="Times New Roman" w:hAnsi="Times New Roman"/>
          <w:sz w:val="28"/>
          <w:szCs w:val="28"/>
        </w:rPr>
        <w:t>0</w:t>
      </w:r>
      <w:r w:rsidR="00CE169E" w:rsidRPr="00C64BAA">
        <w:rPr>
          <w:rFonts w:ascii="Times New Roman" w:hAnsi="Times New Roman"/>
          <w:sz w:val="28"/>
          <w:szCs w:val="28"/>
        </w:rPr>
        <w:t>%</w:t>
      </w:r>
      <w:r w:rsidR="00CE169E">
        <w:rPr>
          <w:rFonts w:ascii="Times New Roman" w:hAnsi="Times New Roman"/>
          <w:sz w:val="28"/>
          <w:szCs w:val="28"/>
        </w:rPr>
        <w:t xml:space="preserve"> di</w:t>
      </w:r>
      <w:r w:rsidR="0088107B">
        <w:rPr>
          <w:rFonts w:ascii="Times New Roman" w:hAnsi="Times New Roman"/>
          <w:sz w:val="28"/>
          <w:szCs w:val="28"/>
        </w:rPr>
        <w:t>n</w:t>
      </w:r>
      <w:r w:rsidR="002F5E59">
        <w:rPr>
          <w:rFonts w:ascii="Times New Roman" w:hAnsi="Times New Roman"/>
          <w:sz w:val="28"/>
          <w:szCs w:val="28"/>
        </w:rPr>
        <w:t xml:space="preserve"> Produsul Intern Brut</w:t>
      </w:r>
      <w:r w:rsidRPr="00C64BAA">
        <w:rPr>
          <w:rFonts w:ascii="Times New Roman" w:hAnsi="Times New Roman"/>
          <w:sz w:val="28"/>
          <w:szCs w:val="28"/>
        </w:rPr>
        <w:t xml:space="preserve">, </w:t>
      </w:r>
      <w:r w:rsidR="00CE169E">
        <w:rPr>
          <w:rFonts w:ascii="Times New Roman" w:hAnsi="Times New Roman"/>
          <w:sz w:val="28"/>
          <w:szCs w:val="28"/>
        </w:rPr>
        <w:t xml:space="preserve">dintre care </w:t>
      </w:r>
      <w:r w:rsidR="008003C4">
        <w:rPr>
          <w:rFonts w:ascii="Times New Roman" w:hAnsi="Times New Roman"/>
          <w:sz w:val="28"/>
          <w:szCs w:val="28"/>
        </w:rPr>
        <w:t xml:space="preserve">47% sunt bani publici și </w:t>
      </w:r>
      <w:r w:rsidR="00CE169E">
        <w:rPr>
          <w:rFonts w:ascii="Times New Roman" w:hAnsi="Times New Roman"/>
          <w:sz w:val="28"/>
          <w:szCs w:val="28"/>
        </w:rPr>
        <w:t xml:space="preserve">53% sunt </w:t>
      </w:r>
      <w:r w:rsidR="00B350E5">
        <w:rPr>
          <w:rFonts w:ascii="Times New Roman" w:hAnsi="Times New Roman"/>
          <w:sz w:val="28"/>
          <w:szCs w:val="28"/>
        </w:rPr>
        <w:t>mijloace financiare</w:t>
      </w:r>
      <w:r w:rsidR="00CE169E">
        <w:rPr>
          <w:rFonts w:ascii="Times New Roman" w:hAnsi="Times New Roman"/>
          <w:sz w:val="28"/>
          <w:szCs w:val="28"/>
        </w:rPr>
        <w:t xml:space="preserve"> private.</w:t>
      </w:r>
      <w:r w:rsidRPr="00C64BAA">
        <w:rPr>
          <w:rFonts w:ascii="Times New Roman" w:hAnsi="Times New Roman"/>
          <w:sz w:val="28"/>
          <w:szCs w:val="28"/>
        </w:rPr>
        <w:t xml:space="preserve"> </w:t>
      </w:r>
      <w:r w:rsidR="00B350E5">
        <w:rPr>
          <w:rFonts w:ascii="Times New Roman" w:hAnsi="Times New Roman"/>
          <w:sz w:val="28"/>
          <w:szCs w:val="28"/>
        </w:rPr>
        <w:t>Cheltuielile din buzunar pentru sănătate în 2015 au alcătuit 39% în totalul cheltuielilor pentru sănătate</w:t>
      </w:r>
      <w:r w:rsidR="006B4EE5">
        <w:rPr>
          <w:rFonts w:ascii="Times New Roman" w:hAnsi="Times New Roman"/>
          <w:sz w:val="28"/>
          <w:szCs w:val="28"/>
        </w:rPr>
        <w:t>,</w:t>
      </w:r>
      <w:r w:rsidR="00B350E5">
        <w:rPr>
          <w:rFonts w:ascii="Times New Roman" w:hAnsi="Times New Roman"/>
          <w:sz w:val="28"/>
          <w:szCs w:val="28"/>
        </w:rPr>
        <w:t xml:space="preserve"> în descreștere cu 11% față de anul 2012</w:t>
      </w:r>
      <w:r w:rsidR="002F5E59" w:rsidRPr="00C64BAA">
        <w:rPr>
          <w:rFonts w:ascii="Times New Roman" w:hAnsi="Times New Roman"/>
          <w:sz w:val="28"/>
          <w:szCs w:val="28"/>
        </w:rPr>
        <w:t>.</w:t>
      </w:r>
    </w:p>
    <w:p w14:paraId="2F28EAA5" w14:textId="77777777" w:rsidR="00A8506F" w:rsidRDefault="00A8506F" w:rsidP="003F7B36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8506F">
        <w:rPr>
          <w:rFonts w:ascii="Times New Roman" w:hAnsi="Times New Roman"/>
          <w:sz w:val="28"/>
          <w:szCs w:val="28"/>
        </w:rPr>
        <w:t xml:space="preserve">În anul 2016 cheltuielile medii lunare pentru sănătate a unei persoane au constituit 147,5 lei, fiind în creștere față de anul 2012 cu 30 la sută, iar față de anul 2008 – cu 57 la sută. În proporție de aproximativ trei pătrimi cheltuielile pentru sănătate a populației au drept destinație procurarea medicamentelor, după care urmează cheltuielile pentru asistența medicală primară, cu circa 13 la sută. În anul </w:t>
      </w:r>
      <w:r w:rsidRPr="00A8506F">
        <w:rPr>
          <w:rFonts w:ascii="Times New Roman" w:hAnsi="Times New Roman"/>
          <w:sz w:val="28"/>
          <w:szCs w:val="28"/>
        </w:rPr>
        <w:lastRenderedPageBreak/>
        <w:t>2016 ponderea cheltuielilor pentru procurarea medicamentelor în total cheltuieli pentru sănătate s-a majorat cu 11,5 puncte procentuale față de anul 2012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  <w:r w:rsidRPr="00A8506F">
        <w:rPr>
          <w:rFonts w:ascii="Times New Roman" w:hAnsi="Times New Roman"/>
          <w:sz w:val="28"/>
          <w:szCs w:val="28"/>
        </w:rPr>
        <w:t>.</w:t>
      </w:r>
    </w:p>
    <w:p w14:paraId="4FBE8FA3" w14:textId="34923C41" w:rsidR="00AF2A69" w:rsidRDefault="004470BF" w:rsidP="003F7B36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107253">
        <w:rPr>
          <w:rFonts w:ascii="Times New Roman" w:hAnsi="Times New Roman"/>
          <w:sz w:val="28"/>
          <w:szCs w:val="28"/>
        </w:rPr>
        <w:t xml:space="preserve">rincipalul </w:t>
      </w:r>
      <w:r w:rsidR="00AF2A69" w:rsidRPr="00107253">
        <w:rPr>
          <w:rFonts w:ascii="Times New Roman" w:hAnsi="Times New Roman"/>
          <w:sz w:val="28"/>
          <w:szCs w:val="28"/>
        </w:rPr>
        <w:t xml:space="preserve">factor ce condiționează cheltuielile private pentru sănătate îl constituie cheltuielile din buzunar efectuate pentru </w:t>
      </w:r>
      <w:r w:rsidR="006F5DD1" w:rsidRPr="00107253">
        <w:rPr>
          <w:rFonts w:ascii="Times New Roman" w:hAnsi="Times New Roman"/>
          <w:sz w:val="28"/>
          <w:szCs w:val="28"/>
        </w:rPr>
        <w:t>achiziționarea</w:t>
      </w:r>
      <w:r w:rsidR="00AF2A69" w:rsidRPr="00107253">
        <w:rPr>
          <w:rFonts w:ascii="Times New Roman" w:hAnsi="Times New Roman"/>
          <w:sz w:val="28"/>
          <w:szCs w:val="28"/>
        </w:rPr>
        <w:t xml:space="preserve"> medicamentelor (1,687.4 mln/102.8 mln € în anul 2010). În 2012, peste 70% dintre pacienţii care au raportat vizitarea unui prestator de servicii medicale, au procurat, de asemenea, medicamente, iar o serie de alți pacienți au cumpărat medicamente fără a merge la un astfel de prestator. Cei mai mulți dintre moldoveni nu au efectuat plăţi din buzunar în cadrul unei instituţii medicale pentru a avea acces la servicii acordate în condiții de ambulator sau staționar: doar 16% dintre pacienţii trataţi ambulatoriu și 30% dintre cei internați au raportat efectuarea unor plăţi din buzunar. </w:t>
      </w:r>
      <w:r w:rsidR="009737E4">
        <w:rPr>
          <w:rFonts w:ascii="Times New Roman" w:hAnsi="Times New Roman"/>
          <w:sz w:val="28"/>
          <w:szCs w:val="28"/>
        </w:rPr>
        <w:t>P</w:t>
      </w:r>
      <w:r w:rsidR="00AF2A69" w:rsidRPr="00107253">
        <w:rPr>
          <w:rFonts w:ascii="Times New Roman" w:hAnsi="Times New Roman"/>
          <w:sz w:val="28"/>
          <w:szCs w:val="28"/>
        </w:rPr>
        <w:t xml:space="preserve">lățile informale sunt raportate în </w:t>
      </w:r>
      <w:r w:rsidR="009737E4" w:rsidRPr="00107253">
        <w:rPr>
          <w:rFonts w:ascii="Times New Roman" w:hAnsi="Times New Roman"/>
          <w:sz w:val="28"/>
          <w:szCs w:val="28"/>
        </w:rPr>
        <w:t>proporție</w:t>
      </w:r>
      <w:r w:rsidR="00AF2A69" w:rsidRPr="00107253">
        <w:rPr>
          <w:rFonts w:ascii="Times New Roman" w:hAnsi="Times New Roman"/>
          <w:sz w:val="28"/>
          <w:szCs w:val="28"/>
        </w:rPr>
        <w:t xml:space="preserve"> de </w:t>
      </w:r>
      <w:r w:rsidR="009737E4">
        <w:rPr>
          <w:rFonts w:ascii="Times New Roman" w:hAnsi="Times New Roman"/>
          <w:sz w:val="28"/>
          <w:szCs w:val="28"/>
        </w:rPr>
        <w:t xml:space="preserve">circa </w:t>
      </w:r>
      <w:r w:rsidR="00AF2A69" w:rsidRPr="00107253">
        <w:rPr>
          <w:rFonts w:ascii="Times New Roman" w:hAnsi="Times New Roman"/>
          <w:sz w:val="28"/>
          <w:szCs w:val="28"/>
        </w:rPr>
        <w:t>6 la sută dintre toţi pacienţii din ambulatoriu, care au solicitat îngrijiri</w:t>
      </w:r>
      <w:r w:rsidR="009737E4">
        <w:rPr>
          <w:rFonts w:ascii="Times New Roman" w:hAnsi="Times New Roman"/>
          <w:sz w:val="28"/>
          <w:szCs w:val="28"/>
        </w:rPr>
        <w:t>,</w:t>
      </w:r>
      <w:r w:rsidR="00AF2A69" w:rsidRPr="00107253">
        <w:rPr>
          <w:rFonts w:ascii="Times New Roman" w:hAnsi="Times New Roman"/>
          <w:sz w:val="28"/>
          <w:szCs w:val="28"/>
        </w:rPr>
        <w:t xml:space="preserve"> şi 25% dintre cei trataţi în condiții de staționar. Majoritatea acestor plăți sunt direcționate sub formă de cadouri</w:t>
      </w:r>
      <w:r w:rsidR="00F826C6">
        <w:rPr>
          <w:rStyle w:val="a6"/>
          <w:rFonts w:ascii="Times New Roman" w:hAnsi="Times New Roman"/>
          <w:sz w:val="28"/>
          <w:szCs w:val="28"/>
        </w:rPr>
        <w:footnoteReference w:id="2"/>
      </w:r>
      <w:r w:rsidR="00AF2A69" w:rsidRPr="00107253">
        <w:rPr>
          <w:rFonts w:ascii="Times New Roman" w:hAnsi="Times New Roman"/>
          <w:sz w:val="28"/>
          <w:szCs w:val="28"/>
        </w:rPr>
        <w:t xml:space="preserve">. </w:t>
      </w:r>
    </w:p>
    <w:p w14:paraId="5C9935EE" w14:textId="0784112A" w:rsidR="00935EAF" w:rsidRDefault="00254392" w:rsidP="00254392">
      <w:pPr>
        <w:tabs>
          <w:tab w:val="left" w:pos="0"/>
        </w:tabs>
        <w:spacing w:before="120"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Evidențele</w:t>
      </w:r>
      <w:r w:rsidR="00447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referitoare la </w:t>
      </w:r>
      <w:r w:rsidR="004470BF">
        <w:rPr>
          <w:rFonts w:ascii="Times New Roman" w:hAnsi="Times New Roman"/>
          <w:sz w:val="28"/>
          <w:szCs w:val="28"/>
        </w:rPr>
        <w:t>plățil</w:t>
      </w:r>
      <w:r>
        <w:rPr>
          <w:rFonts w:ascii="Times New Roman" w:hAnsi="Times New Roman"/>
          <w:sz w:val="28"/>
          <w:szCs w:val="28"/>
        </w:rPr>
        <w:t>e</w:t>
      </w:r>
      <w:r w:rsidR="004470BF">
        <w:rPr>
          <w:rFonts w:ascii="Times New Roman" w:hAnsi="Times New Roman"/>
          <w:sz w:val="28"/>
          <w:szCs w:val="28"/>
        </w:rPr>
        <w:t xml:space="preserve"> </w:t>
      </w:r>
      <w:r w:rsidR="00935EAF" w:rsidRPr="004470BF">
        <w:rPr>
          <w:rFonts w:ascii="Times New Roman" w:hAnsi="Times New Roman"/>
          <w:sz w:val="28"/>
          <w:szCs w:val="28"/>
        </w:rPr>
        <w:t xml:space="preserve">din buzunar </w:t>
      </w:r>
      <w:r>
        <w:rPr>
          <w:rFonts w:ascii="Times New Roman" w:hAnsi="Times New Roman"/>
          <w:sz w:val="28"/>
          <w:szCs w:val="28"/>
        </w:rPr>
        <w:t xml:space="preserve">au </w:t>
      </w:r>
      <w:r w:rsidR="003F7B36">
        <w:rPr>
          <w:rFonts w:ascii="Times New Roman" w:hAnsi="Times New Roman"/>
          <w:sz w:val="28"/>
          <w:szCs w:val="28"/>
        </w:rPr>
        <w:t xml:space="preserve">fundamentat </w:t>
      </w:r>
      <w:r>
        <w:rPr>
          <w:rFonts w:ascii="Times New Roman" w:hAnsi="Times New Roman"/>
          <w:sz w:val="28"/>
          <w:szCs w:val="28"/>
        </w:rPr>
        <w:t xml:space="preserve">identificarea </w:t>
      </w:r>
      <w:r w:rsidR="00935EAF" w:rsidRPr="004470BF">
        <w:rPr>
          <w:rFonts w:ascii="Times New Roman" w:hAnsi="Times New Roman"/>
          <w:sz w:val="28"/>
          <w:szCs w:val="28"/>
        </w:rPr>
        <w:t>opțiuni</w:t>
      </w:r>
      <w:r>
        <w:rPr>
          <w:rFonts w:ascii="Times New Roman" w:hAnsi="Times New Roman"/>
          <w:sz w:val="28"/>
          <w:szCs w:val="28"/>
        </w:rPr>
        <w:t>lor</w:t>
      </w:r>
      <w:r w:rsidR="00935EAF" w:rsidRPr="004470BF">
        <w:rPr>
          <w:rFonts w:ascii="Times New Roman" w:hAnsi="Times New Roman"/>
          <w:sz w:val="28"/>
          <w:szCs w:val="28"/>
        </w:rPr>
        <w:t xml:space="preserve"> de politici</w:t>
      </w:r>
      <w:r>
        <w:rPr>
          <w:rFonts w:ascii="Times New Roman" w:hAnsi="Times New Roman"/>
          <w:sz w:val="28"/>
          <w:szCs w:val="28"/>
        </w:rPr>
        <w:t xml:space="preserve"> în</w:t>
      </w:r>
      <w:r w:rsidR="00935EAF" w:rsidRPr="004470BF">
        <w:rPr>
          <w:rFonts w:ascii="Times New Roman" w:hAnsi="Times New Roman"/>
          <w:sz w:val="28"/>
          <w:szCs w:val="28"/>
        </w:rPr>
        <w:t xml:space="preserve"> scopul diminu</w:t>
      </w:r>
      <w:r>
        <w:rPr>
          <w:rFonts w:ascii="Times New Roman" w:hAnsi="Times New Roman"/>
          <w:sz w:val="28"/>
          <w:szCs w:val="28"/>
        </w:rPr>
        <w:t>ării</w:t>
      </w:r>
      <w:r w:rsidR="00935EAF" w:rsidRPr="004470BF">
        <w:rPr>
          <w:rFonts w:ascii="Times New Roman" w:hAnsi="Times New Roman"/>
          <w:sz w:val="28"/>
          <w:szCs w:val="28"/>
        </w:rPr>
        <w:t xml:space="preserve"> ponder</w:t>
      </w:r>
      <w:r>
        <w:rPr>
          <w:rFonts w:ascii="Times New Roman" w:hAnsi="Times New Roman"/>
          <w:sz w:val="28"/>
          <w:szCs w:val="28"/>
        </w:rPr>
        <w:t>ii</w:t>
      </w:r>
      <w:r w:rsidR="00935EAF" w:rsidRPr="004470BF">
        <w:rPr>
          <w:rFonts w:ascii="Times New Roman" w:hAnsi="Times New Roman"/>
          <w:sz w:val="28"/>
          <w:szCs w:val="28"/>
        </w:rPr>
        <w:t xml:space="preserve"> acestor plăți</w:t>
      </w:r>
      <w:r>
        <w:rPr>
          <w:rFonts w:ascii="Times New Roman" w:hAnsi="Times New Roman"/>
          <w:sz w:val="28"/>
          <w:szCs w:val="28"/>
        </w:rPr>
        <w:t xml:space="preserve"> în totalul cheltuielilor pentru sănătate și crearea și consolidarea unei culturi și a </w:t>
      </w:r>
      <w:r w:rsidR="00B82A6B">
        <w:rPr>
          <w:rFonts w:ascii="Times New Roman" w:hAnsi="Times New Roman"/>
          <w:sz w:val="28"/>
          <w:szCs w:val="28"/>
        </w:rPr>
        <w:t xml:space="preserve">unui </w:t>
      </w:r>
      <w:r w:rsidRPr="00254392">
        <w:rPr>
          <w:rFonts w:ascii="Times New Roman" w:hAnsi="Times New Roman"/>
          <w:sz w:val="28"/>
          <w:szCs w:val="28"/>
        </w:rPr>
        <w:t>climat de integritate instituțională</w:t>
      </w:r>
      <w:r w:rsidR="003F7B36">
        <w:rPr>
          <w:rFonts w:ascii="Times New Roman" w:hAnsi="Times New Roman"/>
          <w:sz w:val="28"/>
          <w:szCs w:val="28"/>
        </w:rPr>
        <w:t xml:space="preserve"> în sistemul de sănătate</w:t>
      </w:r>
      <w:r w:rsidR="00935EAF" w:rsidRPr="004470BF">
        <w:rPr>
          <w:rFonts w:ascii="Times New Roman" w:hAnsi="Times New Roman"/>
          <w:sz w:val="28"/>
          <w:szCs w:val="28"/>
        </w:rPr>
        <w:t>.</w:t>
      </w:r>
    </w:p>
    <w:p w14:paraId="7CB6E3DE" w14:textId="3438DFFD" w:rsidR="001C02EA" w:rsidRPr="00107253" w:rsidRDefault="00C36B0A" w:rsidP="00B82A6B">
      <w:pPr>
        <w:tabs>
          <w:tab w:val="left" w:pos="0"/>
        </w:tabs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7253">
        <w:rPr>
          <w:rFonts w:ascii="Times New Roman" w:hAnsi="Times New Roman"/>
          <w:sz w:val="28"/>
          <w:szCs w:val="28"/>
        </w:rPr>
        <w:t xml:space="preserve">În procesul de </w:t>
      </w:r>
      <w:r w:rsidR="001C02EA" w:rsidRPr="00107253">
        <w:rPr>
          <w:rFonts w:ascii="Times New Roman" w:hAnsi="Times New Roman"/>
          <w:sz w:val="28"/>
          <w:szCs w:val="28"/>
        </w:rPr>
        <w:t>elabor</w:t>
      </w:r>
      <w:r w:rsidRPr="00107253">
        <w:rPr>
          <w:rFonts w:ascii="Times New Roman" w:hAnsi="Times New Roman"/>
          <w:sz w:val="28"/>
          <w:szCs w:val="28"/>
        </w:rPr>
        <w:t>a</w:t>
      </w:r>
      <w:r w:rsidR="001C02EA" w:rsidRPr="00107253">
        <w:rPr>
          <w:rFonts w:ascii="Times New Roman" w:hAnsi="Times New Roman"/>
          <w:sz w:val="28"/>
          <w:szCs w:val="28"/>
        </w:rPr>
        <w:t>r</w:t>
      </w:r>
      <w:r w:rsidRPr="00107253">
        <w:rPr>
          <w:rFonts w:ascii="Times New Roman" w:hAnsi="Times New Roman"/>
          <w:sz w:val="28"/>
          <w:szCs w:val="28"/>
        </w:rPr>
        <w:t>e a</w:t>
      </w:r>
      <w:r w:rsidR="001C02EA" w:rsidRPr="00107253">
        <w:rPr>
          <w:rFonts w:ascii="Times New Roman" w:hAnsi="Times New Roman"/>
          <w:sz w:val="28"/>
          <w:szCs w:val="28"/>
        </w:rPr>
        <w:t xml:space="preserve"> proiectului </w:t>
      </w:r>
      <w:r w:rsidRPr="00107253">
        <w:rPr>
          <w:rFonts w:ascii="Times New Roman" w:hAnsi="Times New Roman"/>
          <w:sz w:val="28"/>
          <w:szCs w:val="28"/>
        </w:rPr>
        <w:t xml:space="preserve">Planului de acțiuni </w:t>
      </w:r>
      <w:r w:rsidR="001C02EA" w:rsidRPr="00107253">
        <w:rPr>
          <w:rFonts w:ascii="Times New Roman" w:hAnsi="Times New Roman"/>
          <w:sz w:val="28"/>
          <w:szCs w:val="28"/>
        </w:rPr>
        <w:t>au fost identificate patru priorități de bază</w:t>
      </w:r>
      <w:r w:rsidRPr="00107253">
        <w:rPr>
          <w:rFonts w:ascii="Times New Roman" w:hAnsi="Times New Roman"/>
          <w:sz w:val="28"/>
          <w:szCs w:val="28"/>
        </w:rPr>
        <w:t>,</w:t>
      </w:r>
      <w:r w:rsidR="001C02EA" w:rsidRPr="00107253">
        <w:rPr>
          <w:rFonts w:ascii="Times New Roman" w:hAnsi="Times New Roman"/>
          <w:sz w:val="28"/>
          <w:szCs w:val="28"/>
        </w:rPr>
        <w:t xml:space="preserve"> după cum urmează:</w:t>
      </w:r>
    </w:p>
    <w:p w14:paraId="0F50B7E2" w14:textId="113BC864" w:rsidR="001C02EA" w:rsidRPr="00107253" w:rsidRDefault="001C02EA" w:rsidP="00B82A6B">
      <w:pPr>
        <w:pStyle w:val="a3"/>
        <w:numPr>
          <w:ilvl w:val="0"/>
          <w:numId w:val="2"/>
        </w:numPr>
        <w:tabs>
          <w:tab w:val="left" w:pos="567"/>
        </w:tabs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10725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="00B82A6B" w:rsidRPr="00B82A6B">
        <w:rPr>
          <w:rFonts w:ascii="Times New Roman" w:eastAsia="Times New Roman" w:hAnsi="Times New Roman"/>
          <w:color w:val="000000"/>
          <w:sz w:val="28"/>
          <w:szCs w:val="28"/>
        </w:rPr>
        <w:t>Îmbunătățirea accesului la informație şi transparența în procesul decizional din cadrul autorităților şi instituțiilor din sistemul sănătății</w:t>
      </w:r>
      <w:r w:rsidRPr="00107253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26AB12E0" w14:textId="09BD7B38" w:rsidR="001C02EA" w:rsidRPr="00107253" w:rsidRDefault="001C02EA" w:rsidP="00B82A6B">
      <w:pPr>
        <w:pStyle w:val="a3"/>
        <w:numPr>
          <w:ilvl w:val="0"/>
          <w:numId w:val="2"/>
        </w:numPr>
        <w:tabs>
          <w:tab w:val="left" w:pos="567"/>
        </w:tabs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10725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o-RO"/>
        </w:rPr>
        <w:t xml:space="preserve"> </w:t>
      </w:r>
      <w:r w:rsidR="00B82A6B" w:rsidRPr="00B82A6B"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Dezvoltarea unui cadru eficient pentru monitorizarea permanentă a integrității instituțiilor din sistemul sănătății</w:t>
      </w:r>
      <w:r w:rsidRPr="00107253">
        <w:rPr>
          <w:rFonts w:ascii="Times New Roman" w:eastAsia="Times New Roman" w:hAnsi="Times New Roman"/>
          <w:bCs/>
          <w:color w:val="000000"/>
          <w:sz w:val="28"/>
          <w:szCs w:val="28"/>
          <w:lang w:eastAsia="ro-RO"/>
        </w:rPr>
        <w:t>;</w:t>
      </w:r>
    </w:p>
    <w:p w14:paraId="0BFFD094" w14:textId="2B2BE0C2" w:rsidR="001C02EA" w:rsidRPr="00107253" w:rsidRDefault="001C02EA" w:rsidP="00B82A6B">
      <w:pPr>
        <w:pStyle w:val="a3"/>
        <w:numPr>
          <w:ilvl w:val="0"/>
          <w:numId w:val="2"/>
        </w:numPr>
        <w:tabs>
          <w:tab w:val="left" w:pos="567"/>
        </w:tabs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10725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o-RO"/>
        </w:rPr>
        <w:t xml:space="preserve"> </w:t>
      </w:r>
      <w:r w:rsidR="00B82A6B" w:rsidRPr="00B82A6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o-RO"/>
        </w:rPr>
        <w:t>Managementul riscului de corupție pentru excluderea posibilităților actului de corupție și cultivarea, promovarea şi consolidarea climatului de integritate a angajaților din sistemul sănătății</w:t>
      </w:r>
      <w:r w:rsidRPr="00107253"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;</w:t>
      </w:r>
    </w:p>
    <w:p w14:paraId="6FF16FE4" w14:textId="004D656E" w:rsidR="001C02EA" w:rsidRPr="00107253" w:rsidRDefault="001C02EA" w:rsidP="00B82A6B">
      <w:pPr>
        <w:pStyle w:val="a3"/>
        <w:numPr>
          <w:ilvl w:val="0"/>
          <w:numId w:val="2"/>
        </w:numPr>
        <w:tabs>
          <w:tab w:val="left" w:pos="56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10725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o-RO"/>
        </w:rPr>
        <w:t xml:space="preserve"> </w:t>
      </w:r>
      <w:r w:rsidR="00B82A6B" w:rsidRPr="00B82A6B">
        <w:rPr>
          <w:rFonts w:ascii="Times New Roman" w:hAnsi="Times New Roman"/>
          <w:sz w:val="28"/>
          <w:szCs w:val="28"/>
        </w:rPr>
        <w:t>Dezvoltarea unui dialog mai activ cu populația cu privire la declararea actului de corupție în sistemul de sănătate</w:t>
      </w:r>
      <w:r w:rsidRPr="00107253">
        <w:rPr>
          <w:rFonts w:ascii="Times New Roman" w:hAnsi="Times New Roman"/>
          <w:sz w:val="28"/>
          <w:szCs w:val="28"/>
        </w:rPr>
        <w:t>.</w:t>
      </w:r>
    </w:p>
    <w:p w14:paraId="1C5E6B87" w14:textId="3AA599F9" w:rsidR="00E33A5F" w:rsidRDefault="00C36B0A" w:rsidP="00B82A6B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07253">
        <w:rPr>
          <w:rFonts w:ascii="Times New Roman" w:hAnsi="Times New Roman"/>
          <w:sz w:val="28"/>
          <w:szCs w:val="28"/>
        </w:rPr>
        <w:t>Acțiunile au fost formulate</w:t>
      </w:r>
      <w:r w:rsidR="00C47A12">
        <w:rPr>
          <w:rFonts w:ascii="Times New Roman" w:hAnsi="Times New Roman"/>
          <w:sz w:val="28"/>
          <w:szCs w:val="28"/>
        </w:rPr>
        <w:t>,</w:t>
      </w:r>
      <w:r w:rsidRPr="00107253">
        <w:rPr>
          <w:rFonts w:ascii="Times New Roman" w:hAnsi="Times New Roman"/>
          <w:sz w:val="28"/>
          <w:szCs w:val="28"/>
        </w:rPr>
        <w:t xml:space="preserve"> </w:t>
      </w:r>
      <w:r w:rsidR="00C47A12">
        <w:rPr>
          <w:rFonts w:ascii="Times New Roman" w:hAnsi="Times New Roman"/>
          <w:sz w:val="28"/>
          <w:szCs w:val="28"/>
        </w:rPr>
        <w:t xml:space="preserve">de către membrii grupului de lucru, </w:t>
      </w:r>
      <w:r w:rsidRPr="00107253">
        <w:rPr>
          <w:rFonts w:ascii="Times New Roman" w:hAnsi="Times New Roman"/>
          <w:sz w:val="28"/>
          <w:szCs w:val="28"/>
        </w:rPr>
        <w:t>în baza analizelor</w:t>
      </w:r>
      <w:r w:rsidR="001C02EA" w:rsidRPr="00107253">
        <w:rPr>
          <w:rFonts w:ascii="Times New Roman" w:hAnsi="Times New Roman"/>
          <w:sz w:val="28"/>
          <w:szCs w:val="28"/>
        </w:rPr>
        <w:t xml:space="preserve"> r</w:t>
      </w:r>
      <w:r w:rsidR="00E33A5F" w:rsidRPr="00107253">
        <w:rPr>
          <w:rFonts w:ascii="Times New Roman" w:hAnsi="Times New Roman"/>
          <w:sz w:val="28"/>
          <w:szCs w:val="28"/>
        </w:rPr>
        <w:t>iscuril</w:t>
      </w:r>
      <w:r w:rsidRPr="00107253">
        <w:rPr>
          <w:rFonts w:ascii="Times New Roman" w:hAnsi="Times New Roman"/>
          <w:sz w:val="28"/>
          <w:szCs w:val="28"/>
        </w:rPr>
        <w:t>or</w:t>
      </w:r>
      <w:r w:rsidR="00E33A5F" w:rsidRPr="00107253">
        <w:rPr>
          <w:rFonts w:ascii="Times New Roman" w:hAnsi="Times New Roman"/>
          <w:sz w:val="28"/>
          <w:szCs w:val="28"/>
        </w:rPr>
        <w:t xml:space="preserve"> pentru dezvoltarea ac</w:t>
      </w:r>
      <w:r w:rsidR="001C02EA" w:rsidRPr="00107253">
        <w:rPr>
          <w:rFonts w:ascii="Times New Roman" w:hAnsi="Times New Roman"/>
          <w:sz w:val="28"/>
          <w:szCs w:val="28"/>
        </w:rPr>
        <w:t>te</w:t>
      </w:r>
      <w:r w:rsidR="00E33A5F" w:rsidRPr="00107253">
        <w:rPr>
          <w:rFonts w:ascii="Times New Roman" w:hAnsi="Times New Roman"/>
          <w:sz w:val="28"/>
          <w:szCs w:val="28"/>
        </w:rPr>
        <w:t>lor de corupție în sistemul sănătății</w:t>
      </w:r>
      <w:r w:rsidR="001C02EA" w:rsidRPr="00107253">
        <w:rPr>
          <w:rFonts w:ascii="Times New Roman" w:hAnsi="Times New Roman"/>
          <w:sz w:val="28"/>
          <w:szCs w:val="28"/>
        </w:rPr>
        <w:t>.</w:t>
      </w:r>
    </w:p>
    <w:p w14:paraId="6D4FCA85" w14:textId="13085E63" w:rsidR="00E33A5F" w:rsidRPr="00107253" w:rsidRDefault="00E33A5F" w:rsidP="00FA7495">
      <w:pPr>
        <w:autoSpaceDE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07253">
        <w:rPr>
          <w:rStyle w:val="docheader1"/>
          <w:b w:val="0"/>
          <w:sz w:val="28"/>
          <w:szCs w:val="28"/>
        </w:rPr>
        <w:t xml:space="preserve">Luînd în </w:t>
      </w:r>
      <w:r w:rsidR="003F7B36" w:rsidRPr="00107253">
        <w:rPr>
          <w:rStyle w:val="docheader1"/>
          <w:b w:val="0"/>
          <w:sz w:val="28"/>
          <w:szCs w:val="28"/>
        </w:rPr>
        <w:t>considerație</w:t>
      </w:r>
      <w:r w:rsidRPr="00107253">
        <w:rPr>
          <w:rStyle w:val="docheader1"/>
          <w:b w:val="0"/>
          <w:sz w:val="28"/>
          <w:szCs w:val="28"/>
        </w:rPr>
        <w:t xml:space="preserve"> cele expuse, considerăm oportună şi necesară examinarea şi promovarea </w:t>
      </w:r>
      <w:r w:rsidR="003F7B36">
        <w:rPr>
          <w:rStyle w:val="docheader1"/>
          <w:b w:val="0"/>
          <w:sz w:val="28"/>
          <w:szCs w:val="28"/>
        </w:rPr>
        <w:t xml:space="preserve">prezentului </w:t>
      </w:r>
      <w:r w:rsidRPr="00107253">
        <w:rPr>
          <w:rStyle w:val="docheader1"/>
          <w:b w:val="0"/>
          <w:sz w:val="28"/>
          <w:szCs w:val="28"/>
        </w:rPr>
        <w:t>proiect</w:t>
      </w:r>
      <w:r w:rsidR="003F7B36">
        <w:rPr>
          <w:rStyle w:val="docheader1"/>
          <w:b w:val="0"/>
          <w:sz w:val="28"/>
          <w:szCs w:val="28"/>
        </w:rPr>
        <w:t xml:space="preserve"> de</w:t>
      </w:r>
      <w:r w:rsidRPr="00107253">
        <w:rPr>
          <w:rStyle w:val="docheader1"/>
          <w:b w:val="0"/>
          <w:sz w:val="28"/>
          <w:szCs w:val="28"/>
        </w:rPr>
        <w:t xml:space="preserve"> </w:t>
      </w:r>
      <w:r w:rsidR="003F7B36">
        <w:rPr>
          <w:rStyle w:val="docheader1"/>
          <w:b w:val="0"/>
          <w:sz w:val="28"/>
          <w:szCs w:val="28"/>
        </w:rPr>
        <w:t>hotărîre de Guvern</w:t>
      </w:r>
      <w:r w:rsidRPr="00107253">
        <w:rPr>
          <w:rStyle w:val="docheader1"/>
          <w:b w:val="0"/>
          <w:sz w:val="28"/>
          <w:szCs w:val="28"/>
        </w:rPr>
        <w:t>.</w:t>
      </w:r>
    </w:p>
    <w:p w14:paraId="08641015" w14:textId="77777777" w:rsidR="00B82A6B" w:rsidRDefault="00B82A6B" w:rsidP="008433FB">
      <w:pPr>
        <w:spacing w:after="120"/>
        <w:ind w:firstLine="540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14:paraId="29193E2A" w14:textId="32588145" w:rsidR="00E33A5F" w:rsidRPr="00107253" w:rsidRDefault="00E33A5F" w:rsidP="00FA7495">
      <w:pPr>
        <w:spacing w:after="120"/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107253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Argumentarea economico-financiară</w:t>
      </w:r>
    </w:p>
    <w:p w14:paraId="48728FD3" w14:textId="7FBA472D" w:rsidR="00E33A5F" w:rsidRPr="00107253" w:rsidRDefault="00E33A5F" w:rsidP="00FA7495">
      <w:pPr>
        <w:autoSpaceDE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07253">
        <w:rPr>
          <w:rFonts w:ascii="Times New Roman" w:hAnsi="Times New Roman"/>
          <w:sz w:val="28"/>
          <w:szCs w:val="28"/>
        </w:rPr>
        <w:lastRenderedPageBreak/>
        <w:t xml:space="preserve">Pentru implementarea prevederilor prezentei hotărâri statul nu va suporta careva cheltuieli financiare suplimentare, altele decât cele prevăzute </w:t>
      </w:r>
      <w:r w:rsidR="00107253" w:rsidRPr="00107253">
        <w:rPr>
          <w:rFonts w:ascii="Times New Roman" w:hAnsi="Times New Roman"/>
          <w:sz w:val="28"/>
          <w:szCs w:val="28"/>
        </w:rPr>
        <w:t>în</w:t>
      </w:r>
      <w:r w:rsidRPr="00107253">
        <w:rPr>
          <w:rFonts w:ascii="Times New Roman" w:hAnsi="Times New Roman"/>
          <w:sz w:val="28"/>
          <w:szCs w:val="28"/>
        </w:rPr>
        <w:t xml:space="preserve"> bugetul </w:t>
      </w:r>
      <w:r w:rsidR="00107253" w:rsidRPr="00107253">
        <w:rPr>
          <w:rFonts w:ascii="Times New Roman" w:hAnsi="Times New Roman"/>
          <w:sz w:val="28"/>
          <w:szCs w:val="28"/>
        </w:rPr>
        <w:t>instituțiilor responsabile conform Planului de acțiuni vizat</w:t>
      </w:r>
      <w:r w:rsidR="009737E4">
        <w:rPr>
          <w:rFonts w:ascii="Times New Roman" w:hAnsi="Times New Roman"/>
          <w:sz w:val="28"/>
          <w:szCs w:val="28"/>
        </w:rPr>
        <w:t xml:space="preserve">. Astfel, </w:t>
      </w:r>
      <w:r w:rsidRPr="00107253">
        <w:rPr>
          <w:rFonts w:ascii="Times New Roman" w:hAnsi="Times New Roman"/>
          <w:sz w:val="28"/>
          <w:szCs w:val="28"/>
        </w:rPr>
        <w:t xml:space="preserve">proiectul documentului </w:t>
      </w:r>
      <w:r w:rsidR="009737E4">
        <w:rPr>
          <w:rFonts w:ascii="Times New Roman" w:hAnsi="Times New Roman"/>
          <w:sz w:val="28"/>
          <w:szCs w:val="28"/>
        </w:rPr>
        <w:t xml:space="preserve">de politică </w:t>
      </w:r>
      <w:r w:rsidRPr="00107253">
        <w:rPr>
          <w:rFonts w:ascii="Times New Roman" w:hAnsi="Times New Roman"/>
          <w:sz w:val="28"/>
          <w:szCs w:val="28"/>
        </w:rPr>
        <w:t xml:space="preserve">nu necesită elaborarea analizei impactului de reglementare.  </w:t>
      </w:r>
    </w:p>
    <w:p w14:paraId="6E045ED3" w14:textId="33E150C1" w:rsidR="00E33A5F" w:rsidRPr="00107253" w:rsidRDefault="00E33A5F" w:rsidP="003F7B36">
      <w:pPr>
        <w:spacing w:after="12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1072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Elaboratorii proiectului</w:t>
      </w:r>
    </w:p>
    <w:p w14:paraId="38B6C84D" w14:textId="38B7748F" w:rsidR="00E33A5F" w:rsidRPr="00107253" w:rsidRDefault="00FB3D43" w:rsidP="009737E4">
      <w:pPr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A12">
        <w:rPr>
          <w:rFonts w:ascii="Times New Roman" w:hAnsi="Times New Roman"/>
          <w:sz w:val="28"/>
          <w:szCs w:val="28"/>
        </w:rPr>
        <w:t xml:space="preserve">Proiectul </w:t>
      </w:r>
      <w:r w:rsidR="00C47A12" w:rsidRPr="001072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Hotărârii de Guvern </w:t>
      </w:r>
      <w:r w:rsidR="00C47A12" w:rsidRPr="00107253">
        <w:rPr>
          <w:rFonts w:ascii="Times New Roman" w:hAnsi="Times New Roman"/>
          <w:sz w:val="28"/>
          <w:szCs w:val="28"/>
          <w:lang w:eastAsia="ru-RU"/>
        </w:rPr>
        <w:t>”</w:t>
      </w:r>
      <w:r w:rsidR="009737E4" w:rsidRPr="009737E4">
        <w:t xml:space="preserve"> </w:t>
      </w:r>
      <w:r w:rsidR="009737E4" w:rsidRPr="009737E4">
        <w:rPr>
          <w:rFonts w:ascii="Times New Roman" w:hAnsi="Times New Roman"/>
          <w:sz w:val="28"/>
          <w:szCs w:val="28"/>
          <w:lang w:eastAsia="ru-RU"/>
        </w:rPr>
        <w:t>Planul de acțiuni anticorupție în domeniul sănătății şi asigurării obligatorii de asistență medicală pentru anii 2018-2020</w:t>
      </w:r>
      <w:r w:rsidR="00C47A12" w:rsidRPr="00107253">
        <w:rPr>
          <w:rFonts w:ascii="Times New Roman" w:hAnsi="Times New Roman"/>
          <w:sz w:val="28"/>
          <w:szCs w:val="28"/>
          <w:lang w:eastAsia="ru-RU"/>
        </w:rPr>
        <w:t xml:space="preserve">” </w:t>
      </w:r>
      <w:r w:rsidR="00C47A12" w:rsidRPr="00C47A12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fost elaborat de </w:t>
      </w:r>
      <w:r w:rsidR="00C47A12">
        <w:rPr>
          <w:rFonts w:ascii="Times New Roman" w:hAnsi="Times New Roman"/>
          <w:sz w:val="28"/>
          <w:szCs w:val="28"/>
        </w:rPr>
        <w:t xml:space="preserve">grupul de lucru instituit prin Ordinul </w:t>
      </w:r>
      <w:r w:rsidR="00E33A5F" w:rsidRPr="00107253">
        <w:rPr>
          <w:rFonts w:ascii="Times New Roman" w:eastAsia="Times New Roman" w:hAnsi="Times New Roman"/>
          <w:sz w:val="28"/>
          <w:szCs w:val="28"/>
          <w:lang w:eastAsia="ru-RU"/>
        </w:rPr>
        <w:t>Ministerul</w:t>
      </w:r>
      <w:r w:rsidR="001C02EA" w:rsidRPr="00107253">
        <w:rPr>
          <w:rFonts w:ascii="Times New Roman" w:eastAsia="Times New Roman" w:hAnsi="Times New Roman"/>
          <w:sz w:val="28"/>
          <w:szCs w:val="28"/>
          <w:lang w:eastAsia="ru-RU"/>
        </w:rPr>
        <w:t>ui</w:t>
      </w:r>
      <w:r w:rsidR="00E33A5F"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 Sănătăţii, Muncii şi Protecției Sociale</w:t>
      </w:r>
      <w:r w:rsidR="00C47A12">
        <w:rPr>
          <w:rFonts w:ascii="Times New Roman" w:eastAsia="Times New Roman" w:hAnsi="Times New Roman"/>
          <w:sz w:val="28"/>
          <w:szCs w:val="28"/>
          <w:lang w:eastAsia="ru-RU"/>
        </w:rPr>
        <w:t xml:space="preserve"> nr. 356 din 1 martie 2018, </w:t>
      </w:r>
      <w:r w:rsidR="00C47A12" w:rsidRPr="00C47A12">
        <w:rPr>
          <w:rFonts w:ascii="Times New Roman" w:hAnsi="Times New Roman"/>
          <w:sz w:val="28"/>
          <w:szCs w:val="28"/>
        </w:rPr>
        <w:t xml:space="preserve">format din specialişti ai </w:t>
      </w:r>
      <w:r w:rsidR="00C47A12">
        <w:rPr>
          <w:rFonts w:ascii="Times New Roman" w:hAnsi="Times New Roman"/>
          <w:sz w:val="28"/>
          <w:szCs w:val="28"/>
        </w:rPr>
        <w:t>m</w:t>
      </w:r>
      <w:r w:rsidR="00C47A12" w:rsidRPr="00C47A12">
        <w:rPr>
          <w:rFonts w:ascii="Times New Roman" w:hAnsi="Times New Roman"/>
          <w:sz w:val="28"/>
          <w:szCs w:val="28"/>
        </w:rPr>
        <w:t>inisterului</w:t>
      </w:r>
      <w:r w:rsidR="00E33A5F" w:rsidRPr="00107253">
        <w:rPr>
          <w:rFonts w:ascii="Times New Roman" w:eastAsia="Times New Roman" w:hAnsi="Times New Roman"/>
          <w:sz w:val="28"/>
          <w:szCs w:val="28"/>
          <w:lang w:eastAsia="ru-RU"/>
        </w:rPr>
        <w:t>, Companiei Naționale de Asigurări în Medicină, Agenției Medicamentului și Dispozitivelor Medicale</w:t>
      </w:r>
      <w:r w:rsidR="00324033">
        <w:rPr>
          <w:rFonts w:ascii="Times New Roman" w:eastAsia="Times New Roman" w:hAnsi="Times New Roman"/>
          <w:sz w:val="28"/>
          <w:szCs w:val="28"/>
          <w:lang w:eastAsia="ru-RU"/>
        </w:rPr>
        <w:t xml:space="preserve">, Agenției Naționale pentru Sănătate Publică, Centrului pentru Achiziții Publice </w:t>
      </w:r>
      <w:r w:rsidR="009737E4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324033">
        <w:rPr>
          <w:rFonts w:ascii="Times New Roman" w:eastAsia="Times New Roman" w:hAnsi="Times New Roman"/>
          <w:sz w:val="28"/>
          <w:szCs w:val="28"/>
          <w:lang w:eastAsia="ru-RU"/>
        </w:rPr>
        <w:t>entralizate în Sănătate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A5F" w:rsidRPr="00107253">
        <w:rPr>
          <w:rFonts w:ascii="Times New Roman" w:eastAsia="Times New Roman" w:hAnsi="Times New Roman"/>
          <w:sz w:val="28"/>
          <w:szCs w:val="28"/>
          <w:lang w:eastAsia="ru-RU"/>
        </w:rPr>
        <w:t>și alte entități publice</w:t>
      </w:r>
      <w:r w:rsidR="00775113" w:rsidRPr="00107253">
        <w:rPr>
          <w:rFonts w:ascii="Times New Roman" w:eastAsia="Times New Roman" w:hAnsi="Times New Roman"/>
          <w:sz w:val="28"/>
          <w:szCs w:val="28"/>
          <w:lang w:eastAsia="ru-RU"/>
        </w:rPr>
        <w:t>, conform domeniilor de competență.</w:t>
      </w:r>
      <w:r w:rsidR="00C36B0A"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În cadrul </w:t>
      </w:r>
      <w:r w:rsidR="006F5DD1">
        <w:rPr>
          <w:rFonts w:ascii="Times New Roman" w:eastAsia="Times New Roman" w:hAnsi="Times New Roman"/>
          <w:sz w:val="28"/>
          <w:szCs w:val="28"/>
          <w:lang w:eastAsia="ru-RU"/>
        </w:rPr>
        <w:t xml:space="preserve">ședințelor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grupului de lucru</w:t>
      </w:r>
      <w:r w:rsidR="006F5DD1">
        <w:rPr>
          <w:rFonts w:ascii="Times New Roman" w:eastAsia="Times New Roman" w:hAnsi="Times New Roman"/>
          <w:sz w:val="28"/>
          <w:szCs w:val="28"/>
          <w:lang w:eastAsia="ru-RU"/>
        </w:rPr>
        <w:t>, la fel,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5DD1">
        <w:rPr>
          <w:rFonts w:ascii="Times New Roman" w:eastAsia="Times New Roman" w:hAnsi="Times New Roman"/>
          <w:sz w:val="28"/>
          <w:szCs w:val="28"/>
          <w:lang w:eastAsia="ru-RU"/>
        </w:rPr>
        <w:t xml:space="preserve">a participat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consilierul</w:t>
      </w:r>
      <w:r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de nivel înalt al Uniunii Europene în domeniul reformelor în sănătate.</w:t>
      </w:r>
      <w:r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7A12"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Proiectul </w:t>
      </w:r>
      <w:r w:rsidR="00C36B0A"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a fost coordonat cu consilieri de integritate desemnați de Centrul </w:t>
      </w:r>
      <w:r w:rsidR="00DB39A2" w:rsidRPr="00107253">
        <w:rPr>
          <w:rFonts w:ascii="Times New Roman" w:eastAsia="Times New Roman" w:hAnsi="Times New Roman"/>
          <w:sz w:val="28"/>
          <w:szCs w:val="28"/>
          <w:lang w:eastAsia="ru-RU"/>
        </w:rPr>
        <w:t>Național Anticorupție, în calitate de membri ai grupului de lucru pentru elaborarea Planului.</w:t>
      </w:r>
      <w:r w:rsidR="006F5D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4033">
        <w:rPr>
          <w:rFonts w:ascii="Times New Roman" w:eastAsia="Times New Roman" w:hAnsi="Times New Roman"/>
          <w:sz w:val="28"/>
          <w:szCs w:val="28"/>
          <w:lang w:eastAsia="ru-RU"/>
        </w:rPr>
        <w:t>E</w:t>
      </w:r>
      <w:r w:rsidR="006F5DD1">
        <w:rPr>
          <w:rFonts w:ascii="Times New Roman" w:eastAsia="Times New Roman" w:hAnsi="Times New Roman"/>
          <w:sz w:val="28"/>
          <w:szCs w:val="28"/>
          <w:lang w:eastAsia="ru-RU"/>
        </w:rPr>
        <w:t>laborarea proiectului Planului de acțiuni a fost susținut</w:t>
      </w:r>
      <w:r w:rsidR="00324033">
        <w:rPr>
          <w:rFonts w:ascii="Times New Roman" w:eastAsia="Times New Roman" w:hAnsi="Times New Roman"/>
          <w:sz w:val="28"/>
          <w:szCs w:val="28"/>
          <w:lang w:eastAsia="ru-RU"/>
        </w:rPr>
        <w:t>ă</w:t>
      </w:r>
      <w:r w:rsidR="006F5DD1">
        <w:rPr>
          <w:rFonts w:ascii="Times New Roman" w:eastAsia="Times New Roman" w:hAnsi="Times New Roman"/>
          <w:sz w:val="28"/>
          <w:szCs w:val="28"/>
          <w:lang w:eastAsia="ru-RU"/>
        </w:rPr>
        <w:t xml:space="preserve"> de Proiectul Consiliului Europei ”Combaterea corupției prin aplicarea legii și prevenire (CLEP)”</w:t>
      </w:r>
      <w:r w:rsidR="003240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2F115B" w14:textId="77777777" w:rsidR="00E33A5F" w:rsidRPr="00107253" w:rsidRDefault="00E33A5F" w:rsidP="00324033">
      <w:pPr>
        <w:spacing w:after="120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072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Rezultatele scontate</w:t>
      </w:r>
    </w:p>
    <w:p w14:paraId="43B9B2AA" w14:textId="3A47987A" w:rsidR="00E33A5F" w:rsidRPr="00107253" w:rsidRDefault="00324033" w:rsidP="008433FB">
      <w:pPr>
        <w:spacing w:after="6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Implementarea</w:t>
      </w:r>
      <w:r w:rsidR="00E33A5F"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 P</w:t>
      </w:r>
      <w:r w:rsidR="00775113" w:rsidRPr="00107253">
        <w:rPr>
          <w:rFonts w:ascii="Times New Roman" w:eastAsia="Times New Roman" w:hAnsi="Times New Roman"/>
          <w:sz w:val="28"/>
          <w:szCs w:val="28"/>
          <w:lang w:eastAsia="ru-RU"/>
        </w:rPr>
        <w:t>lanului</w:t>
      </w:r>
      <w:r w:rsidR="00E33A5F"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 propus va </w:t>
      </w:r>
      <w:r w:rsidR="009737E4">
        <w:rPr>
          <w:rFonts w:ascii="Times New Roman" w:eastAsia="Times New Roman" w:hAnsi="Times New Roman"/>
          <w:sz w:val="28"/>
          <w:szCs w:val="28"/>
          <w:lang w:eastAsia="ru-RU"/>
        </w:rPr>
        <w:t>produce</w:t>
      </w:r>
      <w:r w:rsidR="00E33A5F"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39A2" w:rsidRPr="00107253">
        <w:rPr>
          <w:rFonts w:ascii="Times New Roman" w:eastAsia="Times New Roman" w:hAnsi="Times New Roman"/>
          <w:sz w:val="28"/>
          <w:szCs w:val="28"/>
          <w:lang w:eastAsia="ru-RU"/>
        </w:rPr>
        <w:t>diminuarea fenomenului</w:t>
      </w:r>
      <w:r w:rsidR="00775113" w:rsidRPr="00107253">
        <w:rPr>
          <w:rFonts w:ascii="Times New Roman" w:hAnsi="Times New Roman"/>
          <w:sz w:val="28"/>
          <w:szCs w:val="28"/>
        </w:rPr>
        <w:t xml:space="preserve"> </w:t>
      </w:r>
      <w:r w:rsidR="00DB39A2" w:rsidRPr="00107253">
        <w:rPr>
          <w:rFonts w:ascii="Times New Roman" w:eastAsia="Times New Roman" w:hAnsi="Times New Roman"/>
          <w:sz w:val="28"/>
          <w:szCs w:val="28"/>
          <w:lang w:eastAsia="ru-RU"/>
        </w:rPr>
        <w:t>plăților</w:t>
      </w:r>
      <w:r w:rsidR="00775113"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 informale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în sistemul de sănătate</w:t>
      </w:r>
      <w:r w:rsidR="00775113" w:rsidRPr="0010725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07253">
        <w:rPr>
          <w:rFonts w:ascii="Times New Roman" w:hAnsi="Times New Roman"/>
          <w:sz w:val="28"/>
          <w:szCs w:val="28"/>
        </w:rPr>
        <w:t>asigurarea</w:t>
      </w:r>
      <w:r w:rsidR="00775113" w:rsidRPr="00107253">
        <w:rPr>
          <w:rFonts w:ascii="Times New Roman" w:hAnsi="Times New Roman"/>
          <w:sz w:val="28"/>
          <w:szCs w:val="28"/>
        </w:rPr>
        <w:t xml:space="preserve"> </w:t>
      </w:r>
      <w:r w:rsidRPr="00107253">
        <w:rPr>
          <w:rFonts w:ascii="Times New Roman" w:hAnsi="Times New Roman"/>
          <w:sz w:val="28"/>
          <w:szCs w:val="28"/>
        </w:rPr>
        <w:t xml:space="preserve">accesului la informație de interes public </w:t>
      </w:r>
      <w:r>
        <w:rPr>
          <w:rFonts w:ascii="Times New Roman" w:hAnsi="Times New Roman"/>
          <w:sz w:val="28"/>
          <w:szCs w:val="28"/>
        </w:rPr>
        <w:t xml:space="preserve">și </w:t>
      </w:r>
      <w:r w:rsidR="00775113" w:rsidRPr="00107253">
        <w:rPr>
          <w:rFonts w:ascii="Times New Roman" w:hAnsi="Times New Roman"/>
          <w:sz w:val="28"/>
          <w:szCs w:val="28"/>
        </w:rPr>
        <w:t xml:space="preserve">transparenței </w:t>
      </w:r>
      <w:r>
        <w:rPr>
          <w:rFonts w:ascii="Times New Roman" w:hAnsi="Times New Roman"/>
          <w:sz w:val="28"/>
          <w:szCs w:val="28"/>
        </w:rPr>
        <w:t>în procesul decizional cu implicarea tuturor părților interesate</w:t>
      </w:r>
      <w:r w:rsidR="00DB39A2" w:rsidRPr="00107253">
        <w:rPr>
          <w:rFonts w:ascii="Times New Roman" w:hAnsi="Times New Roman"/>
          <w:sz w:val="28"/>
          <w:szCs w:val="28"/>
        </w:rPr>
        <w:t>;</w:t>
      </w:r>
      <w:r w:rsidR="00775113" w:rsidRPr="00107253">
        <w:rPr>
          <w:rFonts w:ascii="Times New Roman" w:hAnsi="Times New Roman"/>
          <w:sz w:val="28"/>
          <w:szCs w:val="28"/>
        </w:rPr>
        <w:t xml:space="preserve"> stabilirea </w:t>
      </w:r>
      <w:r>
        <w:rPr>
          <w:rFonts w:ascii="Times New Roman" w:hAnsi="Times New Roman"/>
          <w:sz w:val="28"/>
          <w:szCs w:val="28"/>
        </w:rPr>
        <w:t>tarifelor/</w:t>
      </w:r>
      <w:r w:rsidR="00775113" w:rsidRPr="00107253">
        <w:rPr>
          <w:rFonts w:ascii="Times New Roman" w:hAnsi="Times New Roman"/>
          <w:sz w:val="28"/>
          <w:szCs w:val="28"/>
        </w:rPr>
        <w:t xml:space="preserve">costurilor </w:t>
      </w:r>
      <w:r>
        <w:rPr>
          <w:rFonts w:ascii="Times New Roman" w:hAnsi="Times New Roman"/>
          <w:sz w:val="28"/>
          <w:szCs w:val="28"/>
        </w:rPr>
        <w:t xml:space="preserve">la </w:t>
      </w:r>
      <w:r w:rsidR="00775113" w:rsidRPr="00107253">
        <w:rPr>
          <w:rFonts w:ascii="Times New Roman" w:hAnsi="Times New Roman"/>
          <w:sz w:val="28"/>
          <w:szCs w:val="28"/>
        </w:rPr>
        <w:t>servicii medic</w:t>
      </w:r>
      <w:r w:rsidR="00DB39A2" w:rsidRPr="00107253">
        <w:rPr>
          <w:rFonts w:ascii="Times New Roman" w:hAnsi="Times New Roman"/>
          <w:sz w:val="28"/>
          <w:szCs w:val="28"/>
        </w:rPr>
        <w:t>ale prin procedur</w:t>
      </w:r>
      <w:r>
        <w:rPr>
          <w:rFonts w:ascii="Times New Roman" w:hAnsi="Times New Roman"/>
          <w:sz w:val="28"/>
          <w:szCs w:val="28"/>
        </w:rPr>
        <w:t>i</w:t>
      </w:r>
      <w:r w:rsidR="00DB39A2" w:rsidRPr="00107253">
        <w:rPr>
          <w:rFonts w:ascii="Times New Roman" w:hAnsi="Times New Roman"/>
          <w:sz w:val="28"/>
          <w:szCs w:val="28"/>
        </w:rPr>
        <w:t xml:space="preserve"> transparent</w:t>
      </w:r>
      <w:r w:rsidR="009737E4">
        <w:rPr>
          <w:rFonts w:ascii="Times New Roman" w:hAnsi="Times New Roman"/>
          <w:sz w:val="28"/>
          <w:szCs w:val="28"/>
        </w:rPr>
        <w:t>e</w:t>
      </w:r>
      <w:r w:rsidR="00DB39A2" w:rsidRPr="00107253">
        <w:rPr>
          <w:rFonts w:ascii="Times New Roman" w:hAnsi="Times New Roman"/>
          <w:sz w:val="28"/>
          <w:szCs w:val="28"/>
        </w:rPr>
        <w:t>;</w:t>
      </w:r>
      <w:r w:rsidR="00775113" w:rsidRPr="00107253">
        <w:rPr>
          <w:rFonts w:ascii="Times New Roman" w:hAnsi="Times New Roman"/>
          <w:sz w:val="28"/>
          <w:szCs w:val="28"/>
        </w:rPr>
        <w:t xml:space="preserve"> </w:t>
      </w:r>
      <w:r w:rsidR="00635DA6" w:rsidRPr="00107253">
        <w:rPr>
          <w:rFonts w:ascii="Times New Roman" w:hAnsi="Times New Roman"/>
          <w:sz w:val="28"/>
          <w:szCs w:val="28"/>
        </w:rPr>
        <w:t>asigurarea respectării regimului conflictelor de interese şi neadmiterea</w:t>
      </w:r>
      <w:r w:rsidR="00635DA6" w:rsidRPr="00107253">
        <w:rPr>
          <w:rFonts w:ascii="Times New Roman" w:hAnsi="Times New Roman"/>
          <w:b/>
          <w:sz w:val="28"/>
          <w:szCs w:val="28"/>
        </w:rPr>
        <w:t xml:space="preserve"> </w:t>
      </w:r>
      <w:r w:rsidR="00635DA6" w:rsidRPr="00107253">
        <w:rPr>
          <w:rFonts w:ascii="Times New Roman" w:hAnsi="Times New Roman"/>
          <w:sz w:val="28"/>
          <w:szCs w:val="28"/>
        </w:rPr>
        <w:t>favoritismului</w:t>
      </w:r>
      <w:r w:rsidR="00DB39A2" w:rsidRPr="00107253">
        <w:rPr>
          <w:rFonts w:ascii="Times New Roman" w:hAnsi="Times New Roman"/>
          <w:sz w:val="28"/>
          <w:szCs w:val="28"/>
        </w:rPr>
        <w:t>;</w:t>
      </w:r>
      <w:r w:rsidR="00635DA6" w:rsidRPr="00107253">
        <w:rPr>
          <w:rFonts w:ascii="Times New Roman" w:hAnsi="Times New Roman"/>
          <w:sz w:val="28"/>
          <w:szCs w:val="28"/>
        </w:rPr>
        <w:t xml:space="preserve"> prevenirea conflictului de interese dintre medici și firme farmaceutice</w:t>
      </w:r>
      <w:r w:rsidR="00DB39A2" w:rsidRPr="00107253">
        <w:rPr>
          <w:rFonts w:ascii="Times New Roman" w:hAnsi="Times New Roman"/>
          <w:sz w:val="28"/>
          <w:szCs w:val="28"/>
        </w:rPr>
        <w:t>;</w:t>
      </w:r>
      <w:r w:rsidR="00635DA6" w:rsidRPr="00107253">
        <w:rPr>
          <w:rFonts w:ascii="Times New Roman" w:hAnsi="Times New Roman"/>
          <w:sz w:val="28"/>
          <w:szCs w:val="28"/>
        </w:rPr>
        <w:t xml:space="preserve"> asigurarea neadmiterii, denunţării şi tratării influenţelor necorespunzătoare privind riscurile de corupţie în sistemul sănătății și </w:t>
      </w:r>
      <w:bookmarkStart w:id="1" w:name="_Hlk520211763"/>
      <w:r w:rsidR="00635DA6" w:rsidRPr="00107253">
        <w:rPr>
          <w:rFonts w:ascii="Times New Roman" w:hAnsi="Times New Roman"/>
          <w:sz w:val="28"/>
          <w:szCs w:val="28"/>
        </w:rPr>
        <w:t xml:space="preserve">asigurărilor </w:t>
      </w:r>
      <w:r w:rsidRPr="00324033">
        <w:rPr>
          <w:rFonts w:ascii="Times New Roman" w:hAnsi="Times New Roman"/>
          <w:sz w:val="28"/>
          <w:szCs w:val="28"/>
        </w:rPr>
        <w:t>obligatorii de asistență medicală</w:t>
      </w:r>
      <w:bookmarkEnd w:id="1"/>
      <w:r>
        <w:rPr>
          <w:rFonts w:ascii="Times New Roman" w:hAnsi="Times New Roman"/>
          <w:sz w:val="28"/>
          <w:szCs w:val="28"/>
        </w:rPr>
        <w:t xml:space="preserve">; sporirea nivelului de informare a cetățenilor referitor la drepturile și obligațiile lor în sistemul </w:t>
      </w:r>
      <w:r w:rsidRPr="00324033">
        <w:rPr>
          <w:rFonts w:ascii="Times New Roman" w:hAnsi="Times New Roman"/>
          <w:sz w:val="28"/>
          <w:szCs w:val="28"/>
        </w:rPr>
        <w:t>asigurărilor obligatorii de asistență medicală</w:t>
      </w:r>
      <w:r w:rsidR="00635DA6" w:rsidRPr="00107253">
        <w:rPr>
          <w:rFonts w:ascii="Times New Roman" w:hAnsi="Times New Roman"/>
          <w:sz w:val="28"/>
          <w:szCs w:val="28"/>
        </w:rPr>
        <w:t>.</w:t>
      </w:r>
    </w:p>
    <w:p w14:paraId="5BD2891A" w14:textId="77777777" w:rsidR="005F6AF0" w:rsidRPr="005F6AF0" w:rsidRDefault="005F6AF0" w:rsidP="005F6AF0">
      <w:pPr>
        <w:spacing w:after="120" w:line="259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F6AF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Svetlana CEBOTARI </w:t>
      </w:r>
    </w:p>
    <w:p w14:paraId="36E27F1D" w14:textId="77777777" w:rsidR="005F6AF0" w:rsidRPr="005F6AF0" w:rsidRDefault="005F6AF0" w:rsidP="005F6AF0">
      <w:pPr>
        <w:spacing w:after="160" w:line="259" w:lineRule="auto"/>
        <w:ind w:left="7201" w:firstLine="720"/>
        <w:rPr>
          <w:rFonts w:ascii="Times New Roman" w:hAnsi="Times New Roman"/>
          <w:b/>
          <w:bCs/>
          <w:sz w:val="26"/>
          <w:szCs w:val="26"/>
          <w:lang w:eastAsia="ro-RO"/>
        </w:rPr>
      </w:pPr>
      <w:r w:rsidRPr="005F6AF0">
        <w:rPr>
          <w:rFonts w:ascii="Times New Roman" w:hAnsi="Times New Roman"/>
          <w:b/>
          <w:bCs/>
          <w:sz w:val="28"/>
          <w:szCs w:val="28"/>
          <w:lang w:eastAsia="ro-RO"/>
        </w:rPr>
        <w:t>Ministru</w:t>
      </w:r>
      <w:r w:rsidRPr="005F6AF0">
        <w:rPr>
          <w:rFonts w:ascii="Times New Roman" w:hAnsi="Times New Roman"/>
          <w:b/>
          <w:bCs/>
          <w:sz w:val="26"/>
          <w:szCs w:val="26"/>
          <w:lang w:eastAsia="ro-RO"/>
        </w:rPr>
        <w:t xml:space="preserve">          </w:t>
      </w:r>
    </w:p>
    <w:p w14:paraId="3BD225AB" w14:textId="77777777" w:rsidR="00935EAF" w:rsidRDefault="00935EAF"/>
    <w:p w14:paraId="07FBE4D2" w14:textId="77777777" w:rsidR="00935EAF" w:rsidRDefault="00935EAF"/>
    <w:p w14:paraId="0FD4C4BD" w14:textId="77777777" w:rsidR="005F6AF0" w:rsidRDefault="005F6AF0" w:rsidP="0032403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BC907D" w14:textId="2A335F1E" w:rsidR="00324033" w:rsidRPr="005F6AF0" w:rsidRDefault="00324033" w:rsidP="0032403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F6AF0">
        <w:rPr>
          <w:rFonts w:ascii="Times New Roman" w:hAnsi="Times New Roman"/>
          <w:sz w:val="18"/>
          <w:szCs w:val="18"/>
        </w:rPr>
        <w:t>Ex. Marcela Țîrdea</w:t>
      </w:r>
    </w:p>
    <w:p w14:paraId="6CFFFA87" w14:textId="77777777" w:rsidR="00324033" w:rsidRPr="005F6AF0" w:rsidRDefault="00324033" w:rsidP="0032403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F6AF0">
        <w:rPr>
          <w:rFonts w:ascii="Times New Roman" w:hAnsi="Times New Roman"/>
          <w:sz w:val="18"/>
          <w:szCs w:val="18"/>
        </w:rPr>
        <w:t>tel. 022-268-800</w:t>
      </w:r>
    </w:p>
    <w:p w14:paraId="6013BAFC" w14:textId="52AEF4DD" w:rsidR="00635DA6" w:rsidRPr="005F6AF0" w:rsidRDefault="00324033" w:rsidP="0032403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F6AF0">
        <w:rPr>
          <w:rFonts w:ascii="Times New Roman" w:hAnsi="Times New Roman"/>
          <w:sz w:val="18"/>
          <w:szCs w:val="18"/>
        </w:rPr>
        <w:t xml:space="preserve">e-mail: </w:t>
      </w:r>
      <w:hyperlink r:id="rId9" w:history="1">
        <w:r w:rsidRPr="005F6AF0">
          <w:rPr>
            <w:rStyle w:val="a7"/>
            <w:rFonts w:ascii="Times New Roman" w:hAnsi="Times New Roman"/>
            <w:sz w:val="18"/>
            <w:szCs w:val="18"/>
          </w:rPr>
          <w:t>marcela.tirdea@msmsp.gov.md</w:t>
        </w:r>
      </w:hyperlink>
      <w:r w:rsidRPr="005F6AF0">
        <w:rPr>
          <w:rFonts w:ascii="Times New Roman" w:hAnsi="Times New Roman"/>
          <w:sz w:val="18"/>
          <w:szCs w:val="18"/>
        </w:rPr>
        <w:t xml:space="preserve"> </w:t>
      </w:r>
    </w:p>
    <w:sectPr w:rsidR="00635DA6" w:rsidRPr="005F6AF0" w:rsidSect="00B82A6B">
      <w:footerReference w:type="default" r:id="rId10"/>
      <w:pgSz w:w="11906" w:h="16838"/>
      <w:pgMar w:top="851" w:right="850" w:bottom="426" w:left="156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49ECE" w14:textId="77777777" w:rsidR="00EA216B" w:rsidRDefault="00EA216B" w:rsidP="00F826C6">
      <w:pPr>
        <w:spacing w:after="0" w:line="240" w:lineRule="auto"/>
      </w:pPr>
      <w:r>
        <w:separator/>
      </w:r>
    </w:p>
  </w:endnote>
  <w:endnote w:type="continuationSeparator" w:id="0">
    <w:p w14:paraId="39877A0B" w14:textId="77777777" w:rsidR="00EA216B" w:rsidRDefault="00EA216B" w:rsidP="00F8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06315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9CCDF0B" w14:textId="77777777" w:rsidR="002F5E59" w:rsidRPr="002F5E59" w:rsidRDefault="002F5E59">
        <w:pPr>
          <w:pStyle w:val="ac"/>
          <w:jc w:val="right"/>
          <w:rPr>
            <w:rFonts w:ascii="Times New Roman" w:hAnsi="Times New Roman"/>
          </w:rPr>
        </w:pPr>
        <w:r w:rsidRPr="002F5E59">
          <w:rPr>
            <w:rFonts w:ascii="Times New Roman" w:hAnsi="Times New Roman"/>
          </w:rPr>
          <w:fldChar w:fldCharType="begin"/>
        </w:r>
        <w:r w:rsidRPr="002F5E59">
          <w:rPr>
            <w:rFonts w:ascii="Times New Roman" w:hAnsi="Times New Roman"/>
          </w:rPr>
          <w:instrText>PAGE   \* MERGEFORMAT</w:instrText>
        </w:r>
        <w:r w:rsidRPr="002F5E59">
          <w:rPr>
            <w:rFonts w:ascii="Times New Roman" w:hAnsi="Times New Roman"/>
          </w:rPr>
          <w:fldChar w:fldCharType="separate"/>
        </w:r>
        <w:r w:rsidR="006D1542" w:rsidRPr="006D1542">
          <w:rPr>
            <w:rFonts w:ascii="Times New Roman" w:hAnsi="Times New Roman"/>
            <w:noProof/>
            <w:lang w:val="ru-RU"/>
          </w:rPr>
          <w:t>2</w:t>
        </w:r>
        <w:r w:rsidRPr="002F5E59">
          <w:rPr>
            <w:rFonts w:ascii="Times New Roman" w:hAnsi="Times New Roman"/>
          </w:rPr>
          <w:fldChar w:fldCharType="end"/>
        </w:r>
      </w:p>
    </w:sdtContent>
  </w:sdt>
  <w:p w14:paraId="03958B28" w14:textId="77777777" w:rsidR="002F5E59" w:rsidRDefault="002F5E5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17877" w14:textId="77777777" w:rsidR="00EA216B" w:rsidRDefault="00EA216B" w:rsidP="00F826C6">
      <w:pPr>
        <w:spacing w:after="0" w:line="240" w:lineRule="auto"/>
      </w:pPr>
      <w:r>
        <w:separator/>
      </w:r>
    </w:p>
  </w:footnote>
  <w:footnote w:type="continuationSeparator" w:id="0">
    <w:p w14:paraId="7108598E" w14:textId="77777777" w:rsidR="00EA216B" w:rsidRDefault="00EA216B" w:rsidP="00F826C6">
      <w:pPr>
        <w:spacing w:after="0" w:line="240" w:lineRule="auto"/>
      </w:pPr>
      <w:r>
        <w:continuationSeparator/>
      </w:r>
    </w:p>
  </w:footnote>
  <w:footnote w:id="1">
    <w:p w14:paraId="6A859B5D" w14:textId="77777777" w:rsidR="00A8506F" w:rsidRPr="002F5E59" w:rsidRDefault="00A8506F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hyperlink r:id="rId1" w:history="1">
        <w:r w:rsidRPr="00876D8E">
          <w:rPr>
            <w:rStyle w:val="a7"/>
            <w:rFonts w:ascii="Times New Roman" w:hAnsi="Times New Roman"/>
          </w:rPr>
          <w:t>http://www.statistica.md/public/files/publicatii_electronice/acces_servicii_sanatate/Acces_servicii_sanatate_2016.pdf</w:t>
        </w:r>
      </w:hyperlink>
    </w:p>
  </w:footnote>
  <w:footnote w:id="2">
    <w:p w14:paraId="22A63FBE" w14:textId="77777777" w:rsidR="00F826C6" w:rsidRPr="002F5E59" w:rsidRDefault="00F826C6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hyperlink r:id="rId2" w:history="1">
        <w:r w:rsidRPr="002F5E59">
          <w:rPr>
            <w:rStyle w:val="a7"/>
            <w:rFonts w:ascii="Times New Roman" w:hAnsi="Times New Roman"/>
            <w:sz w:val="18"/>
            <w:szCs w:val="18"/>
          </w:rPr>
          <w:t>http://www.old2.ms.gov.md/sites/default/files/cadru_privind_abordarea_problemei_platilor_de_buzunar_si_platilor_neformale.pdf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915D8"/>
    <w:multiLevelType w:val="hybridMultilevel"/>
    <w:tmpl w:val="6B78381C"/>
    <w:lvl w:ilvl="0" w:tplc="FCBE91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9059E"/>
    <w:multiLevelType w:val="hybridMultilevel"/>
    <w:tmpl w:val="6032E9B8"/>
    <w:lvl w:ilvl="0" w:tplc="E4A2A0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5F"/>
    <w:rsid w:val="00056812"/>
    <w:rsid w:val="00107253"/>
    <w:rsid w:val="00107473"/>
    <w:rsid w:val="001110BA"/>
    <w:rsid w:val="001C02EA"/>
    <w:rsid w:val="00254392"/>
    <w:rsid w:val="002F5E59"/>
    <w:rsid w:val="00324033"/>
    <w:rsid w:val="00337762"/>
    <w:rsid w:val="003F7B36"/>
    <w:rsid w:val="004470BF"/>
    <w:rsid w:val="005F6AF0"/>
    <w:rsid w:val="00635DA6"/>
    <w:rsid w:val="006B4EE5"/>
    <w:rsid w:val="006D1542"/>
    <w:rsid w:val="006D1C72"/>
    <w:rsid w:val="006F5DD1"/>
    <w:rsid w:val="00775113"/>
    <w:rsid w:val="007B3610"/>
    <w:rsid w:val="008003C4"/>
    <w:rsid w:val="008433FB"/>
    <w:rsid w:val="0085127A"/>
    <w:rsid w:val="00876D8E"/>
    <w:rsid w:val="0088107B"/>
    <w:rsid w:val="00893D1C"/>
    <w:rsid w:val="008A06F0"/>
    <w:rsid w:val="008A2FDC"/>
    <w:rsid w:val="00935EAF"/>
    <w:rsid w:val="00967553"/>
    <w:rsid w:val="009737E4"/>
    <w:rsid w:val="00A8506F"/>
    <w:rsid w:val="00AF2A69"/>
    <w:rsid w:val="00B34D1B"/>
    <w:rsid w:val="00B350E5"/>
    <w:rsid w:val="00B82A6B"/>
    <w:rsid w:val="00BF6909"/>
    <w:rsid w:val="00C2077E"/>
    <w:rsid w:val="00C36B0A"/>
    <w:rsid w:val="00C47A12"/>
    <w:rsid w:val="00C51437"/>
    <w:rsid w:val="00C64BAA"/>
    <w:rsid w:val="00CC68B1"/>
    <w:rsid w:val="00CE169E"/>
    <w:rsid w:val="00CF1C8C"/>
    <w:rsid w:val="00DB39A2"/>
    <w:rsid w:val="00DF54D8"/>
    <w:rsid w:val="00E33A5F"/>
    <w:rsid w:val="00E56C1F"/>
    <w:rsid w:val="00EA216B"/>
    <w:rsid w:val="00F576E7"/>
    <w:rsid w:val="00F74264"/>
    <w:rsid w:val="00F753DB"/>
    <w:rsid w:val="00F826C6"/>
    <w:rsid w:val="00FA7495"/>
    <w:rsid w:val="00FB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3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5F"/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E33A5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cn">
    <w:name w:val="cn"/>
    <w:basedOn w:val="a"/>
    <w:rsid w:val="00E33A5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1C02E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826C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826C6"/>
    <w:rPr>
      <w:rFonts w:ascii="Calibri" w:eastAsia="Calibri" w:hAnsi="Calibri" w:cs="Times New Roman"/>
      <w:sz w:val="20"/>
      <w:szCs w:val="20"/>
      <w:lang w:val="ro-RO"/>
    </w:rPr>
  </w:style>
  <w:style w:type="character" w:styleId="a6">
    <w:name w:val="footnote reference"/>
    <w:basedOn w:val="a0"/>
    <w:uiPriority w:val="99"/>
    <w:semiHidden/>
    <w:unhideWhenUsed/>
    <w:rsid w:val="00F826C6"/>
    <w:rPr>
      <w:vertAlign w:val="superscript"/>
    </w:rPr>
  </w:style>
  <w:style w:type="character" w:styleId="a7">
    <w:name w:val="Hyperlink"/>
    <w:basedOn w:val="a0"/>
    <w:uiPriority w:val="99"/>
    <w:unhideWhenUsed/>
    <w:rsid w:val="00F826C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BAA"/>
    <w:rPr>
      <w:rFonts w:ascii="Tahoma" w:eastAsia="Calibri" w:hAnsi="Tahoma" w:cs="Tahoma"/>
      <w:sz w:val="16"/>
      <w:szCs w:val="16"/>
      <w:lang w:val="ro-RO"/>
    </w:rPr>
  </w:style>
  <w:style w:type="paragraph" w:styleId="aa">
    <w:name w:val="header"/>
    <w:basedOn w:val="a"/>
    <w:link w:val="ab"/>
    <w:uiPriority w:val="99"/>
    <w:unhideWhenUsed/>
    <w:rsid w:val="002F5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5E59"/>
    <w:rPr>
      <w:rFonts w:ascii="Calibri" w:eastAsia="Calibri" w:hAnsi="Calibri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2F5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5E59"/>
    <w:rPr>
      <w:rFonts w:ascii="Calibri" w:eastAsia="Calibri" w:hAnsi="Calibri" w:cs="Times New Roman"/>
      <w:lang w:val="ro-RO"/>
    </w:rPr>
  </w:style>
  <w:style w:type="character" w:styleId="ae">
    <w:name w:val="annotation reference"/>
    <w:basedOn w:val="a0"/>
    <w:uiPriority w:val="99"/>
    <w:semiHidden/>
    <w:unhideWhenUsed/>
    <w:rsid w:val="006F5DD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5DD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F5DD1"/>
    <w:rPr>
      <w:rFonts w:ascii="Calibri" w:eastAsia="Calibri" w:hAnsi="Calibri" w:cs="Times New Roman"/>
      <w:sz w:val="20"/>
      <w:szCs w:val="20"/>
      <w:lang w:val="ro-RO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5DD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5DD1"/>
    <w:rPr>
      <w:rFonts w:ascii="Calibri" w:eastAsia="Calibri" w:hAnsi="Calibri" w:cs="Times New Roman"/>
      <w:b/>
      <w:bCs/>
      <w:sz w:val="20"/>
      <w:szCs w:val="20"/>
      <w:lang w:val="ro-RO"/>
    </w:rPr>
  </w:style>
  <w:style w:type="character" w:customStyle="1" w:styleId="UnresolvedMention">
    <w:name w:val="Unresolved Mention"/>
    <w:basedOn w:val="a0"/>
    <w:uiPriority w:val="99"/>
    <w:semiHidden/>
    <w:unhideWhenUsed/>
    <w:rsid w:val="003240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5F"/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E33A5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cn">
    <w:name w:val="cn"/>
    <w:basedOn w:val="a"/>
    <w:rsid w:val="00E33A5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1C02E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826C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826C6"/>
    <w:rPr>
      <w:rFonts w:ascii="Calibri" w:eastAsia="Calibri" w:hAnsi="Calibri" w:cs="Times New Roman"/>
      <w:sz w:val="20"/>
      <w:szCs w:val="20"/>
      <w:lang w:val="ro-RO"/>
    </w:rPr>
  </w:style>
  <w:style w:type="character" w:styleId="a6">
    <w:name w:val="footnote reference"/>
    <w:basedOn w:val="a0"/>
    <w:uiPriority w:val="99"/>
    <w:semiHidden/>
    <w:unhideWhenUsed/>
    <w:rsid w:val="00F826C6"/>
    <w:rPr>
      <w:vertAlign w:val="superscript"/>
    </w:rPr>
  </w:style>
  <w:style w:type="character" w:styleId="a7">
    <w:name w:val="Hyperlink"/>
    <w:basedOn w:val="a0"/>
    <w:uiPriority w:val="99"/>
    <w:unhideWhenUsed/>
    <w:rsid w:val="00F826C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BAA"/>
    <w:rPr>
      <w:rFonts w:ascii="Tahoma" w:eastAsia="Calibri" w:hAnsi="Tahoma" w:cs="Tahoma"/>
      <w:sz w:val="16"/>
      <w:szCs w:val="16"/>
      <w:lang w:val="ro-RO"/>
    </w:rPr>
  </w:style>
  <w:style w:type="paragraph" w:styleId="aa">
    <w:name w:val="header"/>
    <w:basedOn w:val="a"/>
    <w:link w:val="ab"/>
    <w:uiPriority w:val="99"/>
    <w:unhideWhenUsed/>
    <w:rsid w:val="002F5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5E59"/>
    <w:rPr>
      <w:rFonts w:ascii="Calibri" w:eastAsia="Calibri" w:hAnsi="Calibri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2F5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5E59"/>
    <w:rPr>
      <w:rFonts w:ascii="Calibri" w:eastAsia="Calibri" w:hAnsi="Calibri" w:cs="Times New Roman"/>
      <w:lang w:val="ro-RO"/>
    </w:rPr>
  </w:style>
  <w:style w:type="character" w:styleId="ae">
    <w:name w:val="annotation reference"/>
    <w:basedOn w:val="a0"/>
    <w:uiPriority w:val="99"/>
    <w:semiHidden/>
    <w:unhideWhenUsed/>
    <w:rsid w:val="006F5DD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5DD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F5DD1"/>
    <w:rPr>
      <w:rFonts w:ascii="Calibri" w:eastAsia="Calibri" w:hAnsi="Calibri" w:cs="Times New Roman"/>
      <w:sz w:val="20"/>
      <w:szCs w:val="20"/>
      <w:lang w:val="ro-RO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5DD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5DD1"/>
    <w:rPr>
      <w:rFonts w:ascii="Calibri" w:eastAsia="Calibri" w:hAnsi="Calibri" w:cs="Times New Roman"/>
      <w:b/>
      <w:bCs/>
      <w:sz w:val="20"/>
      <w:szCs w:val="20"/>
      <w:lang w:val="ro-RO"/>
    </w:rPr>
  </w:style>
  <w:style w:type="character" w:customStyle="1" w:styleId="UnresolvedMention">
    <w:name w:val="Unresolved Mention"/>
    <w:basedOn w:val="a0"/>
    <w:uiPriority w:val="99"/>
    <w:semiHidden/>
    <w:unhideWhenUsed/>
    <w:rsid w:val="00324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rcela.tirdea@msmsp.gov.md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d2.ms.gov.md/sites/default/files/cadru_privind_abordarea_problemei_platilor_de_buzunar_si_platilor_neformale.pdf" TargetMode="External"/><Relationship Id="rId1" Type="http://schemas.openxmlformats.org/officeDocument/2006/relationships/hyperlink" Target="http://www.statistica.md/public/files/publicatii_electronice/acces_servicii_sanatate/Acces_servicii_sanatate_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8ED3-A84B-4692-A9DA-48BF5E2A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Țîrdea</dc:creator>
  <cp:lastModifiedBy>Ana Bucur</cp:lastModifiedBy>
  <cp:revision>2</cp:revision>
  <cp:lastPrinted>2018-07-24T13:22:00Z</cp:lastPrinted>
  <dcterms:created xsi:type="dcterms:W3CDTF">2018-07-26T06:20:00Z</dcterms:created>
  <dcterms:modified xsi:type="dcterms:W3CDTF">2018-07-26T06:20:00Z</dcterms:modified>
</cp:coreProperties>
</file>