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2A" w:rsidRPr="004C7AC4" w:rsidRDefault="0012182A" w:rsidP="0012182A">
      <w:pPr>
        <w:pStyle w:val="Frspaiere"/>
        <w:ind w:left="-567" w:firstLine="567"/>
        <w:jc w:val="right"/>
        <w:rPr>
          <w:rFonts w:ascii="Times New Roman" w:hAnsi="Times New Roman"/>
          <w:b/>
          <w:sz w:val="26"/>
          <w:szCs w:val="26"/>
          <w:lang w:val="ro-MO"/>
        </w:rPr>
      </w:pPr>
    </w:p>
    <w:p w:rsidR="0012182A" w:rsidRPr="004C7AC4" w:rsidRDefault="0012182A" w:rsidP="0012182A">
      <w:pPr>
        <w:spacing w:after="0" w:line="240" w:lineRule="auto"/>
        <w:rPr>
          <w:rFonts w:ascii="Times New Roman" w:eastAsia="Times New Roman" w:hAnsi="Times New Roman"/>
          <w:sz w:val="26"/>
          <w:szCs w:val="26"/>
          <w:lang w:val="ro-MO" w:eastAsia="ro-RO"/>
        </w:rPr>
      </w:pPr>
      <w:bookmarkStart w:id="0" w:name="_GoBack"/>
      <w:bookmarkEnd w:id="0"/>
    </w:p>
    <w:p w:rsidR="0012182A" w:rsidRPr="004C7AC4" w:rsidRDefault="0012182A" w:rsidP="0012182A">
      <w:pPr>
        <w:spacing w:after="0" w:line="240" w:lineRule="auto"/>
        <w:ind w:left="-567" w:firstLine="567"/>
        <w:jc w:val="center"/>
        <w:rPr>
          <w:rFonts w:ascii="Times New Roman" w:eastAsia="Times New Roman" w:hAnsi="Times New Roman"/>
          <w:b/>
          <w:sz w:val="26"/>
          <w:szCs w:val="26"/>
          <w:lang w:val="ro-MO" w:eastAsia="ro-RO"/>
        </w:rPr>
      </w:pPr>
      <w:r w:rsidRPr="004C7AC4">
        <w:rPr>
          <w:rFonts w:ascii="Times New Roman" w:eastAsia="Times New Roman" w:hAnsi="Times New Roman"/>
          <w:b/>
          <w:sz w:val="26"/>
          <w:szCs w:val="26"/>
          <w:lang w:val="ro-MO" w:eastAsia="ro-RO"/>
        </w:rPr>
        <w:t xml:space="preserve">Notă informativă </w:t>
      </w:r>
    </w:p>
    <w:p w:rsidR="0012182A" w:rsidRPr="004C7AC4" w:rsidRDefault="0012182A" w:rsidP="0012182A">
      <w:pPr>
        <w:spacing w:after="0" w:line="240" w:lineRule="auto"/>
        <w:jc w:val="center"/>
        <w:rPr>
          <w:rFonts w:ascii="Times New Roman" w:eastAsia="Times New Roman" w:hAnsi="Times New Roman"/>
          <w:b/>
          <w:sz w:val="26"/>
          <w:szCs w:val="26"/>
          <w:lang w:val="ro-MO" w:eastAsia="ro-RO"/>
        </w:rPr>
      </w:pPr>
      <w:r w:rsidRPr="004C7AC4">
        <w:rPr>
          <w:rFonts w:ascii="Times New Roman" w:eastAsia="Times New Roman" w:hAnsi="Times New Roman"/>
          <w:b/>
          <w:sz w:val="26"/>
          <w:szCs w:val="26"/>
          <w:lang w:val="ro-MO" w:eastAsia="ro-RO"/>
        </w:rPr>
        <w:t xml:space="preserve">la proiectul </w:t>
      </w:r>
      <w:proofErr w:type="spellStart"/>
      <w:r w:rsidRPr="004C7AC4">
        <w:rPr>
          <w:rFonts w:ascii="Times New Roman" w:eastAsia="Times New Roman" w:hAnsi="Times New Roman"/>
          <w:b/>
          <w:sz w:val="26"/>
          <w:szCs w:val="26"/>
          <w:lang w:val="ro-MO" w:eastAsia="ro-RO"/>
        </w:rPr>
        <w:t>hotărîrii</w:t>
      </w:r>
      <w:proofErr w:type="spellEnd"/>
      <w:r w:rsidRPr="004C7AC4">
        <w:rPr>
          <w:rFonts w:ascii="Times New Roman" w:eastAsia="Times New Roman" w:hAnsi="Times New Roman"/>
          <w:b/>
          <w:sz w:val="26"/>
          <w:szCs w:val="26"/>
          <w:lang w:val="ro-MO" w:eastAsia="ro-RO"/>
        </w:rPr>
        <w:t xml:space="preserve"> Guvernului „Cu privire la organizarea şi funcţionarea Agenției Naționale pentru Cercetare și Dezvoltare” </w:t>
      </w:r>
    </w:p>
    <w:p w:rsidR="0012182A" w:rsidRPr="004C7AC4" w:rsidRDefault="0012182A" w:rsidP="0012182A">
      <w:pPr>
        <w:spacing w:after="0" w:line="240" w:lineRule="auto"/>
        <w:jc w:val="center"/>
        <w:rPr>
          <w:rFonts w:ascii="Times New Roman" w:eastAsia="Times New Roman" w:hAnsi="Times New Roman"/>
          <w:b/>
          <w:sz w:val="26"/>
          <w:szCs w:val="26"/>
          <w:lang w:val="ro-MO" w:eastAsia="ro-RO"/>
        </w:rPr>
      </w:pPr>
    </w:p>
    <w:p w:rsidR="0012182A" w:rsidRPr="004C7AC4" w:rsidRDefault="0012182A" w:rsidP="0012182A">
      <w:pPr>
        <w:spacing w:after="0" w:line="240" w:lineRule="auto"/>
        <w:ind w:left="-567"/>
        <w:jc w:val="both"/>
        <w:rPr>
          <w:rFonts w:ascii="Times New Roman" w:eastAsia="Times New Roman" w:hAnsi="Times New Roman"/>
          <w:b/>
          <w:sz w:val="26"/>
          <w:szCs w:val="26"/>
          <w:lang w:val="ro-MO" w:eastAsia="ro-RO"/>
        </w:rPr>
      </w:pPr>
    </w:p>
    <w:p w:rsidR="0012182A" w:rsidRPr="004C7AC4" w:rsidRDefault="0012182A" w:rsidP="0012182A">
      <w:pPr>
        <w:spacing w:after="0" w:line="240" w:lineRule="auto"/>
        <w:ind w:left="-567" w:firstLine="567"/>
        <w:jc w:val="both"/>
        <w:rPr>
          <w:rFonts w:ascii="Times New Roman" w:hAnsi="Times New Roman"/>
          <w:b/>
          <w:sz w:val="26"/>
          <w:szCs w:val="26"/>
          <w:lang w:val="ro-MO"/>
        </w:rPr>
      </w:pPr>
      <w:r w:rsidRPr="004C7AC4">
        <w:rPr>
          <w:rFonts w:ascii="Times New Roman" w:hAnsi="Times New Roman"/>
          <w:b/>
          <w:sz w:val="26"/>
          <w:szCs w:val="26"/>
          <w:lang w:val="ro-MO"/>
        </w:rPr>
        <w:t>Condițiile ce au impus elaborarea proiectului și finalitățile urmărite</w:t>
      </w:r>
    </w:p>
    <w:p w:rsidR="0012182A" w:rsidRPr="00BD5A00" w:rsidRDefault="0012182A" w:rsidP="0012182A">
      <w:pPr>
        <w:spacing w:after="0" w:line="240" w:lineRule="auto"/>
        <w:ind w:left="-567" w:firstLine="567"/>
        <w:jc w:val="both"/>
        <w:rPr>
          <w:rFonts w:ascii="Times New Roman" w:hAnsi="Times New Roman"/>
          <w:sz w:val="26"/>
          <w:szCs w:val="26"/>
        </w:rPr>
      </w:pPr>
      <w:r w:rsidRPr="00BD5A00">
        <w:rPr>
          <w:rFonts w:ascii="Times New Roman" w:hAnsi="Times New Roman"/>
          <w:sz w:val="26"/>
          <w:szCs w:val="26"/>
        </w:rPr>
        <w:t>Unul dintre obiectivele prioritare asumate de către Guvern, reliefate în Programul de activitate al acestuia pe anii 2016-2018, rezidă în implementarea reformei administrației publice.</w:t>
      </w:r>
    </w:p>
    <w:p w:rsidR="0012182A" w:rsidRPr="00BD5A00" w:rsidRDefault="0012182A" w:rsidP="0012182A">
      <w:pPr>
        <w:spacing w:after="0" w:line="240" w:lineRule="auto"/>
        <w:ind w:left="-567" w:firstLine="567"/>
        <w:jc w:val="both"/>
        <w:rPr>
          <w:rFonts w:ascii="Times New Roman" w:hAnsi="Times New Roman"/>
          <w:sz w:val="26"/>
          <w:szCs w:val="26"/>
          <w:lang w:val="ro-MO"/>
        </w:rPr>
      </w:pPr>
      <w:r w:rsidRPr="00BD5A00">
        <w:rPr>
          <w:rFonts w:ascii="Times New Roman" w:hAnsi="Times New Roman"/>
          <w:sz w:val="26"/>
          <w:szCs w:val="26"/>
        </w:rPr>
        <w:t>P</w:t>
      </w:r>
      <w:proofErr w:type="spellStart"/>
      <w:r w:rsidRPr="00BD5A00">
        <w:rPr>
          <w:rFonts w:ascii="Times New Roman" w:hAnsi="Times New Roman"/>
          <w:sz w:val="26"/>
          <w:szCs w:val="26"/>
          <w:lang w:val="ro-MO"/>
        </w:rPr>
        <w:t>entru</w:t>
      </w:r>
      <w:proofErr w:type="spellEnd"/>
      <w:r w:rsidRPr="00BD5A00">
        <w:rPr>
          <w:rFonts w:ascii="Times New Roman" w:hAnsi="Times New Roman"/>
          <w:sz w:val="26"/>
          <w:szCs w:val="26"/>
          <w:lang w:val="ro-MO"/>
        </w:rPr>
        <w:t xml:space="preserve"> realizarea acestui obiectiv, prin </w:t>
      </w:r>
      <w:proofErr w:type="spellStart"/>
      <w:r w:rsidRPr="00BD5A00">
        <w:rPr>
          <w:rFonts w:ascii="Times New Roman" w:hAnsi="Times New Roman"/>
          <w:sz w:val="26"/>
          <w:szCs w:val="26"/>
          <w:lang w:val="ro-MO"/>
        </w:rPr>
        <w:t>Hotărîrea</w:t>
      </w:r>
      <w:proofErr w:type="spellEnd"/>
      <w:r w:rsidRPr="00BD5A00">
        <w:rPr>
          <w:rFonts w:ascii="Times New Roman" w:hAnsi="Times New Roman"/>
          <w:sz w:val="26"/>
          <w:szCs w:val="26"/>
          <w:lang w:val="ro-MO"/>
        </w:rPr>
        <w:t xml:space="preserve"> Guvernului nr. 911 din 25 iulie 2016 a fost aprobată Strategia privind reforma administrației publice pentru anii 2016-2020, iar prin </w:t>
      </w:r>
      <w:proofErr w:type="spellStart"/>
      <w:r w:rsidRPr="00BD5A00">
        <w:rPr>
          <w:rFonts w:ascii="Times New Roman" w:hAnsi="Times New Roman"/>
          <w:sz w:val="26"/>
          <w:szCs w:val="26"/>
          <w:lang w:val="ro-MO"/>
        </w:rPr>
        <w:t>Hotărîrea</w:t>
      </w:r>
      <w:proofErr w:type="spellEnd"/>
      <w:r w:rsidRPr="00BD5A00">
        <w:rPr>
          <w:rFonts w:ascii="Times New Roman" w:hAnsi="Times New Roman"/>
          <w:sz w:val="26"/>
          <w:szCs w:val="26"/>
          <w:lang w:val="ro-MO"/>
        </w:rPr>
        <w:t xml:space="preserve"> Guvernului nr. 1351 din 15 decembrie 2016, a fost aprobat Planul de acțiuni pe anii 2016-2018 pentru implementarea acestei Strategii.</w:t>
      </w:r>
    </w:p>
    <w:p w:rsidR="0012182A" w:rsidRDefault="0012182A" w:rsidP="0012182A">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În data de 21 septembrie curent Parlamentul Republicii Moldova a probat Legea 190/2017 pentru modificarea și completarea unor acte legislative prin care a fost modificat Codul cu privire la știință și inovare a Republicii Moldova 259/2004. În conformitate cu textul legii menționate, în Republica Moldova urmează a fi creată în subordinea Guvernului Agenția Națională pentru Cercetare și Dezvoltare.</w:t>
      </w:r>
    </w:p>
    <w:p w:rsidR="0012182A" w:rsidRPr="00BD5A00" w:rsidRDefault="0012182A" w:rsidP="0012182A">
      <w:pPr>
        <w:spacing w:after="0" w:line="240" w:lineRule="auto"/>
        <w:ind w:left="-567" w:firstLine="567"/>
        <w:jc w:val="both"/>
        <w:rPr>
          <w:rFonts w:ascii="Times New Roman" w:hAnsi="Times New Roman"/>
          <w:sz w:val="26"/>
          <w:szCs w:val="26"/>
          <w:lang w:val="ro-MO"/>
        </w:rPr>
      </w:pPr>
      <w:r w:rsidRPr="00BD5A00">
        <w:rPr>
          <w:rFonts w:ascii="Times New Roman" w:hAnsi="Times New Roman"/>
          <w:sz w:val="26"/>
          <w:szCs w:val="26"/>
        </w:rPr>
        <w:t xml:space="preserve">Întru </w:t>
      </w:r>
      <w:r w:rsidRPr="00BD5A00">
        <w:rPr>
          <w:rFonts w:ascii="Times New Roman" w:hAnsi="Times New Roman"/>
          <w:sz w:val="26"/>
          <w:szCs w:val="26"/>
          <w:lang w:val="ro-MO"/>
        </w:rPr>
        <w:t xml:space="preserve">realizarea </w:t>
      </w:r>
      <w:r>
        <w:rPr>
          <w:rFonts w:ascii="Times New Roman" w:hAnsi="Times New Roman"/>
          <w:sz w:val="26"/>
          <w:szCs w:val="26"/>
          <w:lang w:val="ro-MO"/>
        </w:rPr>
        <w:t>prevederilor Legii menționate</w:t>
      </w:r>
      <w:r w:rsidRPr="00BD5A00">
        <w:rPr>
          <w:rFonts w:ascii="Times New Roman" w:hAnsi="Times New Roman"/>
          <w:sz w:val="26"/>
          <w:szCs w:val="26"/>
          <w:lang w:val="ro-MO"/>
        </w:rPr>
        <w:t xml:space="preserve">, precum şi raționalizarea structurii administrației publice centrale, bazată pe prioritățile de dezvoltare social-economică și angajamentele asumate în demersul de integrare europeană, a fost inițiată elaborarea prezentului proiect de act normativ. </w:t>
      </w:r>
    </w:p>
    <w:p w:rsidR="0012182A" w:rsidRDefault="0012182A" w:rsidP="0012182A">
      <w:pPr>
        <w:spacing w:after="0" w:line="240" w:lineRule="auto"/>
        <w:ind w:left="-567" w:firstLine="567"/>
        <w:jc w:val="both"/>
        <w:rPr>
          <w:rFonts w:ascii="Times New Roman" w:hAnsi="Times New Roman"/>
          <w:sz w:val="26"/>
          <w:szCs w:val="26"/>
        </w:rPr>
      </w:pPr>
    </w:p>
    <w:p w:rsidR="0012182A" w:rsidRPr="00BD5A00" w:rsidRDefault="0012182A" w:rsidP="0012182A">
      <w:pPr>
        <w:spacing w:after="0" w:line="240" w:lineRule="auto"/>
        <w:ind w:left="-567" w:firstLine="567"/>
        <w:jc w:val="both"/>
        <w:rPr>
          <w:rFonts w:ascii="Times New Roman" w:hAnsi="Times New Roman"/>
          <w:b/>
          <w:sz w:val="26"/>
          <w:szCs w:val="26"/>
        </w:rPr>
      </w:pPr>
      <w:r w:rsidRPr="00BD5A00">
        <w:rPr>
          <w:rFonts w:ascii="Times New Roman" w:hAnsi="Times New Roman"/>
          <w:b/>
          <w:sz w:val="26"/>
          <w:szCs w:val="26"/>
        </w:rPr>
        <w:t>Principalele prevederi ale proiectului și evidențierea elementelor noi</w:t>
      </w:r>
    </w:p>
    <w:p w:rsidR="0012182A" w:rsidRDefault="0012182A" w:rsidP="0012182A">
      <w:pPr>
        <w:spacing w:after="0" w:line="240" w:lineRule="auto"/>
        <w:ind w:left="-567" w:firstLine="567"/>
        <w:jc w:val="both"/>
        <w:rPr>
          <w:rFonts w:ascii="Times New Roman" w:eastAsia="Times New Roman" w:hAnsi="Times New Roman"/>
          <w:sz w:val="26"/>
          <w:szCs w:val="26"/>
          <w:lang w:val="ro-MO" w:eastAsia="ro-RO"/>
        </w:rPr>
      </w:pPr>
      <w:r w:rsidRPr="00BD5A00">
        <w:rPr>
          <w:rFonts w:ascii="Times New Roman" w:hAnsi="Times New Roman"/>
          <w:sz w:val="26"/>
          <w:szCs w:val="26"/>
          <w:lang w:val="ro-MO"/>
        </w:rPr>
        <w:t xml:space="preserve">Menționăm că, prezentul proiect implică </w:t>
      </w:r>
      <w:r>
        <w:rPr>
          <w:rFonts w:ascii="Times New Roman" w:hAnsi="Times New Roman"/>
          <w:sz w:val="26"/>
          <w:szCs w:val="26"/>
          <w:lang w:val="ro-MO"/>
        </w:rPr>
        <w:t xml:space="preserve">crearea Agenției Naționale pentru Cercetare și Dezvoltare și </w:t>
      </w:r>
      <w:r w:rsidRPr="004C7AC4">
        <w:rPr>
          <w:rFonts w:ascii="Times New Roman" w:eastAsia="Times New Roman" w:hAnsi="Times New Roman"/>
          <w:sz w:val="26"/>
          <w:szCs w:val="26"/>
          <w:lang w:val="ro-MO" w:eastAsia="ro-RO"/>
        </w:rPr>
        <w:t>reorganiz</w:t>
      </w:r>
      <w:r>
        <w:rPr>
          <w:rFonts w:ascii="Times New Roman" w:eastAsia="Times New Roman" w:hAnsi="Times New Roman"/>
          <w:sz w:val="26"/>
          <w:szCs w:val="26"/>
          <w:lang w:val="ro-MO" w:eastAsia="ro-RO"/>
        </w:rPr>
        <w:t>area</w:t>
      </w:r>
      <w:r w:rsidRPr="004C7AC4">
        <w:rPr>
          <w:rFonts w:ascii="Times New Roman" w:eastAsia="Times New Roman" w:hAnsi="Times New Roman"/>
          <w:sz w:val="26"/>
          <w:szCs w:val="26"/>
          <w:lang w:val="ro-MO" w:eastAsia="ro-RO"/>
        </w:rPr>
        <w:t xml:space="preserve"> prin fuziune (absorbție) </w:t>
      </w:r>
      <w:r>
        <w:rPr>
          <w:rFonts w:ascii="Times New Roman" w:eastAsia="Times New Roman" w:hAnsi="Times New Roman"/>
          <w:sz w:val="26"/>
          <w:szCs w:val="26"/>
          <w:lang w:val="ro-MO" w:eastAsia="ro-RO"/>
        </w:rPr>
        <w:t>a Instituțiilor Publice</w:t>
      </w:r>
      <w:r w:rsidRPr="004C7AC4">
        <w:rPr>
          <w:rFonts w:ascii="Times New Roman" w:eastAsia="Times New Roman" w:hAnsi="Times New Roman"/>
          <w:sz w:val="26"/>
          <w:szCs w:val="26"/>
          <w:lang w:val="ro-MO" w:eastAsia="ro-RO"/>
        </w:rPr>
        <w:t xml:space="preserve"> ”Agenția pentru C</w:t>
      </w:r>
      <w:r>
        <w:rPr>
          <w:rFonts w:ascii="Times New Roman" w:eastAsia="Times New Roman" w:hAnsi="Times New Roman"/>
          <w:sz w:val="26"/>
          <w:szCs w:val="26"/>
          <w:lang w:val="ro-MO" w:eastAsia="ro-RO"/>
        </w:rPr>
        <w:t>ercetare și Dezvoltare”, Agenției</w:t>
      </w:r>
      <w:r w:rsidRPr="004C7AC4">
        <w:rPr>
          <w:rFonts w:ascii="Times New Roman" w:eastAsia="Times New Roman" w:hAnsi="Times New Roman"/>
          <w:sz w:val="26"/>
          <w:szCs w:val="26"/>
          <w:lang w:val="ro-MO" w:eastAsia="ro-RO"/>
        </w:rPr>
        <w:t xml:space="preserve"> pentru Inovare și Transfer Tehnologic </w:t>
      </w:r>
      <w:r>
        <w:rPr>
          <w:rFonts w:ascii="Times New Roman" w:eastAsia="Times New Roman" w:hAnsi="Times New Roman"/>
          <w:sz w:val="26"/>
          <w:szCs w:val="26"/>
          <w:lang w:val="ro-MO" w:eastAsia="ro-RO"/>
        </w:rPr>
        <w:t xml:space="preserve">a Academiei de Științe a Moldovei </w:t>
      </w:r>
      <w:r w:rsidRPr="004C7AC4">
        <w:rPr>
          <w:rFonts w:ascii="Times New Roman" w:eastAsia="Times New Roman" w:hAnsi="Times New Roman"/>
          <w:sz w:val="26"/>
          <w:szCs w:val="26"/>
          <w:lang w:val="ro-MO" w:eastAsia="ro-RO"/>
        </w:rPr>
        <w:t>și Centrul</w:t>
      </w:r>
      <w:r>
        <w:rPr>
          <w:rFonts w:ascii="Times New Roman" w:eastAsia="Times New Roman" w:hAnsi="Times New Roman"/>
          <w:sz w:val="26"/>
          <w:szCs w:val="26"/>
          <w:lang w:val="ro-MO" w:eastAsia="ro-RO"/>
        </w:rPr>
        <w:t>ui</w:t>
      </w:r>
      <w:r w:rsidRPr="004C7AC4">
        <w:rPr>
          <w:rFonts w:ascii="Times New Roman" w:eastAsia="Times New Roman" w:hAnsi="Times New Roman"/>
          <w:sz w:val="26"/>
          <w:szCs w:val="26"/>
          <w:lang w:val="ro-MO" w:eastAsia="ro-RO"/>
        </w:rPr>
        <w:t xml:space="preserve"> Proiecte Internaționale al Academiei de Științe a Moldovei</w:t>
      </w:r>
      <w:r>
        <w:rPr>
          <w:rFonts w:ascii="Times New Roman" w:eastAsia="Times New Roman" w:hAnsi="Times New Roman"/>
          <w:sz w:val="26"/>
          <w:szCs w:val="26"/>
          <w:lang w:val="ro-MO" w:eastAsia="ro-RO"/>
        </w:rPr>
        <w:t>. Proiectul în cauză propune spre aprobare regulamentul de activitate a Agenției create, structurii, organigramei și efectivului limită a Agenției.</w:t>
      </w:r>
    </w:p>
    <w:p w:rsidR="0012182A" w:rsidRPr="00BD5A00" w:rsidRDefault="0012182A" w:rsidP="0012182A">
      <w:pPr>
        <w:spacing w:after="0" w:line="240" w:lineRule="auto"/>
        <w:ind w:left="-567" w:firstLine="567"/>
        <w:jc w:val="both"/>
        <w:rPr>
          <w:rFonts w:ascii="Times New Roman" w:eastAsia="Times New Roman" w:hAnsi="Times New Roman"/>
          <w:sz w:val="26"/>
          <w:szCs w:val="26"/>
          <w:lang w:eastAsia="ro-RO"/>
        </w:rPr>
      </w:pPr>
    </w:p>
    <w:p w:rsidR="0012182A" w:rsidRPr="00BD5A00" w:rsidRDefault="0012182A" w:rsidP="0012182A">
      <w:pPr>
        <w:spacing w:after="0" w:line="240" w:lineRule="auto"/>
        <w:ind w:left="-567" w:firstLine="567"/>
        <w:jc w:val="both"/>
        <w:rPr>
          <w:rFonts w:ascii="Times New Roman" w:eastAsia="Times New Roman" w:hAnsi="Times New Roman"/>
          <w:bCs/>
          <w:sz w:val="26"/>
          <w:szCs w:val="26"/>
          <w:lang w:eastAsia="ro-RO"/>
        </w:rPr>
      </w:pPr>
    </w:p>
    <w:p w:rsidR="0012182A" w:rsidRPr="00BD5A00" w:rsidRDefault="0012182A" w:rsidP="0012182A">
      <w:pPr>
        <w:spacing w:after="0" w:line="240" w:lineRule="auto"/>
        <w:ind w:left="-567" w:firstLine="567"/>
        <w:jc w:val="both"/>
        <w:rPr>
          <w:rFonts w:ascii="Times New Roman" w:hAnsi="Times New Roman"/>
          <w:b/>
          <w:sz w:val="26"/>
          <w:szCs w:val="26"/>
          <w:lang w:val="ro-MO"/>
        </w:rPr>
      </w:pPr>
      <w:r w:rsidRPr="00BD5A00">
        <w:rPr>
          <w:rFonts w:ascii="Times New Roman" w:hAnsi="Times New Roman"/>
          <w:b/>
          <w:sz w:val="26"/>
          <w:szCs w:val="26"/>
          <w:lang w:val="ro-MO"/>
        </w:rPr>
        <w:t>Descrierea gradului de compatibilitate a prevederilor proiectului cu legislația Uniunii Europene</w:t>
      </w:r>
    </w:p>
    <w:p w:rsidR="0012182A" w:rsidRPr="00BD5A00" w:rsidRDefault="0012182A" w:rsidP="0012182A">
      <w:pPr>
        <w:spacing w:after="0" w:line="240" w:lineRule="auto"/>
        <w:ind w:left="-567" w:firstLine="567"/>
        <w:jc w:val="both"/>
        <w:rPr>
          <w:rFonts w:ascii="Times New Roman" w:eastAsia="Times New Roman" w:hAnsi="Times New Roman"/>
          <w:bCs/>
          <w:sz w:val="26"/>
          <w:szCs w:val="26"/>
          <w:lang w:eastAsia="ro-RO"/>
        </w:rPr>
      </w:pPr>
    </w:p>
    <w:p w:rsidR="0012182A" w:rsidRPr="00BD5A00" w:rsidRDefault="0012182A" w:rsidP="0012182A">
      <w:pPr>
        <w:spacing w:after="0" w:line="240" w:lineRule="auto"/>
        <w:ind w:left="-567" w:firstLine="567"/>
        <w:jc w:val="both"/>
        <w:rPr>
          <w:rFonts w:ascii="Times New Roman" w:hAnsi="Times New Roman"/>
          <w:sz w:val="26"/>
          <w:szCs w:val="26"/>
          <w:lang w:val="ro-MO"/>
        </w:rPr>
      </w:pPr>
      <w:r w:rsidRPr="00BD5A00">
        <w:rPr>
          <w:rFonts w:ascii="Times New Roman" w:hAnsi="Times New Roman"/>
          <w:sz w:val="26"/>
          <w:szCs w:val="26"/>
          <w:lang w:val="ro-MO"/>
        </w:rPr>
        <w:t>Prezentul proiect de act normativ nu contravine legislației Uniunii Europene.</w:t>
      </w:r>
    </w:p>
    <w:p w:rsidR="0012182A" w:rsidRPr="00BD5A00" w:rsidRDefault="0012182A" w:rsidP="0012182A">
      <w:pPr>
        <w:spacing w:after="0" w:line="240" w:lineRule="auto"/>
        <w:ind w:left="-567" w:firstLine="567"/>
        <w:jc w:val="both"/>
        <w:rPr>
          <w:rFonts w:ascii="Times New Roman" w:eastAsia="Times New Roman" w:hAnsi="Times New Roman"/>
          <w:bCs/>
          <w:sz w:val="26"/>
          <w:szCs w:val="26"/>
          <w:lang w:eastAsia="ro-RO"/>
        </w:rPr>
      </w:pPr>
    </w:p>
    <w:p w:rsidR="0012182A" w:rsidRPr="00BD5A00" w:rsidRDefault="0012182A" w:rsidP="0012182A">
      <w:pPr>
        <w:spacing w:after="0" w:line="240" w:lineRule="auto"/>
        <w:ind w:left="-567" w:firstLine="567"/>
        <w:jc w:val="both"/>
        <w:rPr>
          <w:rFonts w:ascii="Times New Roman" w:eastAsia="Times New Roman" w:hAnsi="Times New Roman"/>
          <w:bCs/>
          <w:sz w:val="26"/>
          <w:szCs w:val="26"/>
          <w:lang w:eastAsia="ro-RO"/>
        </w:rPr>
      </w:pPr>
      <w:r w:rsidRPr="00BD5A00">
        <w:rPr>
          <w:rFonts w:ascii="Times New Roman" w:hAnsi="Times New Roman"/>
          <w:b/>
          <w:sz w:val="26"/>
          <w:szCs w:val="26"/>
        </w:rPr>
        <w:t>Fundamentarea economico-financiară</w:t>
      </w:r>
    </w:p>
    <w:p w:rsidR="0012182A" w:rsidRPr="00BD5A00" w:rsidRDefault="0012182A" w:rsidP="0012182A">
      <w:pPr>
        <w:spacing w:after="0" w:line="240" w:lineRule="auto"/>
        <w:ind w:left="-567" w:firstLine="567"/>
        <w:jc w:val="both"/>
        <w:rPr>
          <w:rFonts w:ascii="Times New Roman" w:hAnsi="Times New Roman"/>
          <w:sz w:val="26"/>
          <w:szCs w:val="26"/>
        </w:rPr>
      </w:pPr>
    </w:p>
    <w:p w:rsidR="0012182A" w:rsidRDefault="0012182A" w:rsidP="0012182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Cs/>
          <w:sz w:val="26"/>
          <w:szCs w:val="26"/>
          <w:lang w:eastAsia="ro-RO"/>
        </w:rPr>
        <w:t xml:space="preserve">La moment în cadrul </w:t>
      </w:r>
      <w:r>
        <w:rPr>
          <w:rFonts w:ascii="Times New Roman" w:eastAsia="Times New Roman" w:hAnsi="Times New Roman"/>
          <w:sz w:val="26"/>
          <w:szCs w:val="26"/>
          <w:lang w:val="ro-MO" w:eastAsia="ro-RO"/>
        </w:rPr>
        <w:t>Instituției Publice</w:t>
      </w:r>
      <w:r w:rsidRPr="004C7AC4">
        <w:rPr>
          <w:rFonts w:ascii="Times New Roman" w:eastAsia="Times New Roman" w:hAnsi="Times New Roman"/>
          <w:sz w:val="26"/>
          <w:szCs w:val="26"/>
          <w:lang w:val="ro-MO" w:eastAsia="ro-RO"/>
        </w:rPr>
        <w:t xml:space="preserve"> ”Agenția pentru C</w:t>
      </w:r>
      <w:r>
        <w:rPr>
          <w:rFonts w:ascii="Times New Roman" w:eastAsia="Times New Roman" w:hAnsi="Times New Roman"/>
          <w:sz w:val="26"/>
          <w:szCs w:val="26"/>
          <w:lang w:val="ro-MO" w:eastAsia="ro-RO"/>
        </w:rPr>
        <w:t>ercetare și Dezvoltare”, Agenției</w:t>
      </w:r>
      <w:r w:rsidRPr="004C7AC4">
        <w:rPr>
          <w:rFonts w:ascii="Times New Roman" w:eastAsia="Times New Roman" w:hAnsi="Times New Roman"/>
          <w:sz w:val="26"/>
          <w:szCs w:val="26"/>
          <w:lang w:val="ro-MO" w:eastAsia="ro-RO"/>
        </w:rPr>
        <w:t xml:space="preserve"> pentru Inovare și Transfer Tehnologic și Centrul</w:t>
      </w:r>
      <w:r>
        <w:rPr>
          <w:rFonts w:ascii="Times New Roman" w:eastAsia="Times New Roman" w:hAnsi="Times New Roman"/>
          <w:sz w:val="26"/>
          <w:szCs w:val="26"/>
          <w:lang w:val="ro-MO" w:eastAsia="ro-RO"/>
        </w:rPr>
        <w:t>ui</w:t>
      </w:r>
      <w:r w:rsidRPr="004C7AC4">
        <w:rPr>
          <w:rFonts w:ascii="Times New Roman" w:eastAsia="Times New Roman" w:hAnsi="Times New Roman"/>
          <w:sz w:val="26"/>
          <w:szCs w:val="26"/>
          <w:lang w:val="ro-MO" w:eastAsia="ro-RO"/>
        </w:rPr>
        <w:t xml:space="preserve"> Proiecte Internaționale al Academiei de Științe a Moldovei</w:t>
      </w:r>
      <w:r>
        <w:rPr>
          <w:rFonts w:ascii="Times New Roman" w:eastAsia="Times New Roman" w:hAnsi="Times New Roman"/>
          <w:sz w:val="26"/>
          <w:szCs w:val="26"/>
          <w:lang w:val="ro-MO" w:eastAsia="ro-RO"/>
        </w:rPr>
        <w:t xml:space="preserve"> activează 51 de unități. Noua entitate creată, care va prelua competențele instituțiilor menționate se propune cu un efectiv de personal de 34 de unități. Diferența dintre efectivul de personal existent la moment și cel propus în cadrul Agenției nou create va permite menținerea la un nivel similar a cheltuielilor aferente administrării domeniului vizat fără a fi necesare în mărime importantă alocații bugetare suplimentare.</w:t>
      </w:r>
    </w:p>
    <w:p w:rsidR="0012182A" w:rsidRPr="00E2383C" w:rsidRDefault="0012182A" w:rsidP="0012182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P</w:t>
      </w:r>
      <w:r w:rsidRPr="00E2383C">
        <w:rPr>
          <w:rFonts w:ascii="Times New Roman" w:eastAsia="Times New Roman" w:hAnsi="Times New Roman"/>
          <w:sz w:val="26"/>
          <w:szCs w:val="26"/>
          <w:lang w:val="ro-MO" w:eastAsia="ro-RO"/>
        </w:rPr>
        <w:t xml:space="preserve">roiectul presupune implicații financiare asupra bugetului de stat, legate doar de cheltuielile privind eventualele garanții sociale asigurate de legislația în vigoare, ca rezultat al reorganizării entităților sus menționate. </w:t>
      </w:r>
      <w:r>
        <w:rPr>
          <w:rFonts w:ascii="Times New Roman" w:eastAsia="Times New Roman" w:hAnsi="Times New Roman"/>
          <w:sz w:val="26"/>
          <w:szCs w:val="26"/>
          <w:lang w:val="ro-MO" w:eastAsia="ro-RO"/>
        </w:rPr>
        <w:t>S</w:t>
      </w:r>
      <w:r w:rsidRPr="00E2383C">
        <w:rPr>
          <w:rFonts w:ascii="Times New Roman" w:eastAsia="Times New Roman" w:hAnsi="Times New Roman"/>
          <w:sz w:val="26"/>
          <w:szCs w:val="26"/>
          <w:lang w:val="ro-MO" w:eastAsia="ro-RO"/>
        </w:rPr>
        <w:t xml:space="preserve">e estimează cheltuieli bugetare </w:t>
      </w:r>
      <w:r>
        <w:rPr>
          <w:rFonts w:ascii="Times New Roman" w:eastAsia="Times New Roman" w:hAnsi="Times New Roman"/>
          <w:sz w:val="26"/>
          <w:szCs w:val="26"/>
          <w:lang w:val="ro-MO" w:eastAsia="ro-RO"/>
        </w:rPr>
        <w:t xml:space="preserve">în acest sens </w:t>
      </w:r>
      <w:r w:rsidRPr="00E2383C">
        <w:rPr>
          <w:rFonts w:ascii="Times New Roman" w:eastAsia="Times New Roman" w:hAnsi="Times New Roman"/>
          <w:sz w:val="26"/>
          <w:szCs w:val="26"/>
          <w:lang w:val="ro-MO" w:eastAsia="ro-RO"/>
        </w:rPr>
        <w:t xml:space="preserve">de circa </w:t>
      </w:r>
      <w:r>
        <w:rPr>
          <w:rFonts w:ascii="Times New Roman" w:eastAsia="Times New Roman" w:hAnsi="Times New Roman"/>
          <w:sz w:val="26"/>
          <w:szCs w:val="26"/>
          <w:lang w:val="ro-MO" w:eastAsia="ro-RO"/>
        </w:rPr>
        <w:t>370</w:t>
      </w:r>
      <w:r w:rsidRPr="00E2383C">
        <w:rPr>
          <w:rFonts w:ascii="Times New Roman" w:eastAsia="Times New Roman" w:hAnsi="Times New Roman"/>
          <w:sz w:val="26"/>
          <w:szCs w:val="26"/>
          <w:lang w:val="ro-MO" w:eastAsia="ro-RO"/>
        </w:rPr>
        <w:t xml:space="preserve"> mii lei însă, se remarcă </w:t>
      </w:r>
      <w:r>
        <w:rPr>
          <w:rFonts w:ascii="Times New Roman" w:eastAsia="Times New Roman" w:hAnsi="Times New Roman"/>
          <w:sz w:val="26"/>
          <w:szCs w:val="26"/>
          <w:lang w:val="ro-MO" w:eastAsia="ro-RO"/>
        </w:rPr>
        <w:t xml:space="preserve">totuși </w:t>
      </w:r>
      <w:r w:rsidRPr="00E2383C">
        <w:rPr>
          <w:rFonts w:ascii="Times New Roman" w:eastAsia="Times New Roman" w:hAnsi="Times New Roman"/>
          <w:sz w:val="26"/>
          <w:szCs w:val="26"/>
          <w:lang w:val="ro-MO" w:eastAsia="ro-RO"/>
        </w:rPr>
        <w:t xml:space="preserve">că, acest efort financiar în anul 2018 va fi acoperit din contul </w:t>
      </w:r>
      <w:r w:rsidRPr="00E2383C">
        <w:rPr>
          <w:rFonts w:ascii="Times New Roman" w:eastAsia="Times New Roman" w:hAnsi="Times New Roman"/>
          <w:sz w:val="26"/>
          <w:szCs w:val="26"/>
          <w:lang w:val="ro-MO" w:eastAsia="ro-RO"/>
        </w:rPr>
        <w:lastRenderedPageBreak/>
        <w:t>alocațiilor aprobate în bugetul de stat pentru implementarea Strategiei de reformă a administrației publice.</w:t>
      </w:r>
    </w:p>
    <w:p w:rsidR="0012182A" w:rsidRPr="00E2383C" w:rsidRDefault="0012182A" w:rsidP="0012182A">
      <w:pPr>
        <w:spacing w:after="0" w:line="240" w:lineRule="auto"/>
        <w:ind w:left="-567" w:firstLine="567"/>
        <w:jc w:val="both"/>
        <w:rPr>
          <w:rFonts w:ascii="Times New Roman" w:eastAsia="Times New Roman" w:hAnsi="Times New Roman"/>
          <w:sz w:val="26"/>
          <w:szCs w:val="26"/>
          <w:lang w:val="ru-RU" w:eastAsia="ro-RO"/>
        </w:rPr>
      </w:pPr>
    </w:p>
    <w:p w:rsidR="0012182A" w:rsidRPr="00BD5A00" w:rsidRDefault="0012182A" w:rsidP="0012182A">
      <w:pPr>
        <w:spacing w:after="0" w:line="240" w:lineRule="auto"/>
        <w:ind w:left="-567" w:firstLine="567"/>
        <w:jc w:val="both"/>
        <w:rPr>
          <w:rFonts w:ascii="Times New Roman" w:eastAsia="Times New Roman" w:hAnsi="Times New Roman"/>
          <w:bCs/>
          <w:sz w:val="26"/>
          <w:szCs w:val="26"/>
          <w:lang w:eastAsia="ro-RO"/>
        </w:rPr>
      </w:pPr>
    </w:p>
    <w:p w:rsidR="0012182A" w:rsidRDefault="0012182A" w:rsidP="0012182A">
      <w:pPr>
        <w:spacing w:after="0" w:line="240" w:lineRule="auto"/>
        <w:ind w:left="-567" w:firstLine="567"/>
        <w:jc w:val="both"/>
        <w:rPr>
          <w:rFonts w:ascii="Times New Roman" w:hAnsi="Times New Roman"/>
          <w:sz w:val="26"/>
          <w:szCs w:val="26"/>
        </w:rPr>
      </w:pPr>
      <w:r w:rsidRPr="0010604D">
        <w:rPr>
          <w:rFonts w:ascii="Times New Roman" w:eastAsia="Times New Roman" w:hAnsi="Times New Roman"/>
          <w:b/>
          <w:bCs/>
          <w:sz w:val="26"/>
          <w:szCs w:val="26"/>
          <w:lang w:eastAsia="ru-RU"/>
        </w:rPr>
        <w:t>Avizarea şi consultarea publică a proiectului</w:t>
      </w:r>
      <w:r w:rsidRPr="0010604D" w:rsidDel="0010604D">
        <w:rPr>
          <w:rFonts w:ascii="Times New Roman" w:eastAsia="Times New Roman" w:hAnsi="Times New Roman"/>
          <w:b/>
          <w:bCs/>
          <w:sz w:val="26"/>
          <w:szCs w:val="26"/>
          <w:lang w:eastAsia="ru-RU"/>
        </w:rPr>
        <w:t xml:space="preserve"> </w:t>
      </w:r>
    </w:p>
    <w:p w:rsidR="0012182A" w:rsidRPr="004C7AC4" w:rsidRDefault="0012182A" w:rsidP="0012182A">
      <w:pPr>
        <w:spacing w:after="0" w:line="240" w:lineRule="auto"/>
        <w:ind w:left="-567" w:firstLine="567"/>
        <w:jc w:val="both"/>
        <w:rPr>
          <w:rFonts w:ascii="Times New Roman" w:hAnsi="Times New Roman"/>
          <w:sz w:val="26"/>
          <w:szCs w:val="26"/>
        </w:rPr>
      </w:pPr>
    </w:p>
    <w:p w:rsidR="0012182A" w:rsidRPr="0010604D" w:rsidRDefault="0012182A" w:rsidP="0012182A">
      <w:pPr>
        <w:spacing w:after="0" w:line="240" w:lineRule="auto"/>
        <w:ind w:left="-567" w:firstLine="567"/>
        <w:jc w:val="both"/>
        <w:rPr>
          <w:rFonts w:ascii="Times New Roman" w:hAnsi="Times New Roman"/>
          <w:sz w:val="26"/>
          <w:szCs w:val="26"/>
        </w:rPr>
      </w:pPr>
      <w:r w:rsidRPr="0010604D">
        <w:rPr>
          <w:rFonts w:ascii="Times New Roman" w:hAnsi="Times New Roman"/>
          <w:sz w:val="26"/>
          <w:szCs w:val="26"/>
        </w:rPr>
        <w:t>În baza celor expuse și în conformit</w:t>
      </w:r>
      <w:r>
        <w:rPr>
          <w:rFonts w:ascii="Times New Roman" w:hAnsi="Times New Roman"/>
          <w:sz w:val="26"/>
          <w:szCs w:val="26"/>
        </w:rPr>
        <w:t>ate cu prevederile Legii nr. 317/2003</w:t>
      </w:r>
      <w:r w:rsidRPr="0010604D">
        <w:rPr>
          <w:rFonts w:ascii="Times New Roman" w:hAnsi="Times New Roman"/>
          <w:sz w:val="26"/>
          <w:szCs w:val="26"/>
        </w:rPr>
        <w:t xml:space="preserve"> </w:t>
      </w:r>
      <w:r>
        <w:rPr>
          <w:rFonts w:ascii="Times New Roman" w:hAnsi="Times New Roman"/>
          <w:sz w:val="26"/>
          <w:szCs w:val="26"/>
        </w:rPr>
        <w:t xml:space="preserve">privind </w:t>
      </w:r>
      <w:r w:rsidRPr="0010604D">
        <w:rPr>
          <w:rFonts w:ascii="Times New Roman" w:hAnsi="Times New Roman"/>
          <w:sz w:val="26"/>
          <w:szCs w:val="26"/>
        </w:rPr>
        <w:t>actele normative ale Guve</w:t>
      </w:r>
      <w:r>
        <w:rPr>
          <w:rFonts w:ascii="Times New Roman" w:hAnsi="Times New Roman"/>
          <w:sz w:val="26"/>
          <w:szCs w:val="26"/>
        </w:rPr>
        <w:t xml:space="preserve">rnului şi ale altor autorităţi </w:t>
      </w:r>
      <w:r w:rsidRPr="0010604D">
        <w:rPr>
          <w:rFonts w:ascii="Times New Roman" w:hAnsi="Times New Roman"/>
          <w:sz w:val="26"/>
          <w:szCs w:val="26"/>
        </w:rPr>
        <w:t>ale administraţiei publice centrale şi locale, proiectul de hotărâre a Guvernului „</w:t>
      </w:r>
      <w:r>
        <w:rPr>
          <w:rFonts w:ascii="Times New Roman" w:hAnsi="Times New Roman"/>
          <w:sz w:val="26"/>
          <w:szCs w:val="26"/>
        </w:rPr>
        <w:t>c</w:t>
      </w:r>
      <w:r w:rsidRPr="0010604D">
        <w:rPr>
          <w:rFonts w:ascii="Times New Roman" w:hAnsi="Times New Roman"/>
          <w:sz w:val="26"/>
          <w:szCs w:val="26"/>
        </w:rPr>
        <w:t xml:space="preserve">u privire la organizarea și funcționarea Agenției Naționale </w:t>
      </w:r>
      <w:r>
        <w:rPr>
          <w:rFonts w:ascii="Times New Roman" w:hAnsi="Times New Roman"/>
          <w:sz w:val="26"/>
          <w:szCs w:val="26"/>
        </w:rPr>
        <w:t>pentru Cercetare și Dezvoltare</w:t>
      </w:r>
      <w:r w:rsidRPr="0010604D">
        <w:rPr>
          <w:rFonts w:ascii="Times New Roman" w:hAnsi="Times New Roman"/>
          <w:sz w:val="26"/>
          <w:szCs w:val="26"/>
        </w:rPr>
        <w:t>” urmează a fi supus procedurile avizării și consultării publice.</w:t>
      </w:r>
    </w:p>
    <w:p w:rsidR="0012182A" w:rsidRPr="004C7AC4" w:rsidRDefault="0012182A" w:rsidP="0012182A">
      <w:pPr>
        <w:spacing w:after="0" w:line="240" w:lineRule="auto"/>
        <w:ind w:left="-567" w:firstLine="567"/>
        <w:jc w:val="both"/>
        <w:rPr>
          <w:rFonts w:ascii="Times New Roman" w:hAnsi="Times New Roman"/>
          <w:sz w:val="26"/>
          <w:szCs w:val="26"/>
          <w:lang w:val="ro-MO"/>
        </w:rPr>
      </w:pPr>
    </w:p>
    <w:p w:rsidR="0012182A" w:rsidRPr="004C7AC4" w:rsidRDefault="0012182A" w:rsidP="0012182A">
      <w:pPr>
        <w:spacing w:after="0" w:line="240" w:lineRule="auto"/>
        <w:ind w:left="-567" w:firstLine="567"/>
        <w:jc w:val="both"/>
        <w:rPr>
          <w:rFonts w:ascii="Times New Roman" w:hAnsi="Times New Roman"/>
          <w:sz w:val="26"/>
          <w:szCs w:val="26"/>
          <w:lang w:val="ro-MO"/>
        </w:rPr>
      </w:pPr>
    </w:p>
    <w:p w:rsidR="0012182A" w:rsidRPr="004C7AC4" w:rsidRDefault="0012182A" w:rsidP="0012182A">
      <w:pPr>
        <w:spacing w:after="0" w:line="240" w:lineRule="auto"/>
        <w:ind w:left="-567" w:firstLine="567"/>
        <w:jc w:val="both"/>
        <w:rPr>
          <w:rFonts w:ascii="Times New Roman" w:hAnsi="Times New Roman"/>
          <w:sz w:val="26"/>
          <w:szCs w:val="26"/>
          <w:lang w:val="ro-MO"/>
        </w:rPr>
      </w:pPr>
    </w:p>
    <w:p w:rsidR="0012182A" w:rsidRPr="004C7AC4" w:rsidRDefault="0012182A" w:rsidP="0012182A">
      <w:pPr>
        <w:spacing w:after="0" w:line="240" w:lineRule="auto"/>
        <w:ind w:left="-567" w:firstLine="567"/>
        <w:rPr>
          <w:rFonts w:ascii="Times New Roman" w:hAnsi="Times New Roman"/>
          <w:b/>
          <w:bCs/>
          <w:sz w:val="28"/>
          <w:szCs w:val="28"/>
          <w:lang w:val="ro-MO"/>
        </w:rPr>
      </w:pPr>
      <w:r w:rsidRPr="004C7AC4">
        <w:rPr>
          <w:rFonts w:ascii="Times New Roman" w:hAnsi="Times New Roman"/>
          <w:b/>
          <w:bCs/>
          <w:sz w:val="28"/>
          <w:szCs w:val="28"/>
          <w:lang w:val="ro-MO"/>
        </w:rPr>
        <w:t>Iurie CIOCAN,</w:t>
      </w:r>
    </w:p>
    <w:p w:rsidR="0012182A" w:rsidRPr="004C7AC4" w:rsidRDefault="0012182A" w:rsidP="0012182A">
      <w:pPr>
        <w:spacing w:after="0" w:line="240" w:lineRule="auto"/>
        <w:ind w:left="-567" w:firstLine="567"/>
        <w:rPr>
          <w:rFonts w:ascii="Times New Roman" w:hAnsi="Times New Roman"/>
          <w:b/>
          <w:bCs/>
          <w:sz w:val="28"/>
          <w:szCs w:val="28"/>
          <w:lang w:val="ro-MO"/>
        </w:rPr>
      </w:pPr>
      <w:r w:rsidRPr="004C7AC4">
        <w:rPr>
          <w:rFonts w:ascii="Times New Roman" w:hAnsi="Times New Roman"/>
          <w:b/>
          <w:bCs/>
          <w:sz w:val="28"/>
          <w:szCs w:val="28"/>
          <w:lang w:val="ro-MO"/>
        </w:rPr>
        <w:t xml:space="preserve">Director </w:t>
      </w:r>
    </w:p>
    <w:p w:rsidR="0012182A" w:rsidRPr="004C7AC4" w:rsidRDefault="0012182A" w:rsidP="0012182A">
      <w:pPr>
        <w:spacing w:after="0" w:line="240" w:lineRule="auto"/>
        <w:ind w:left="-567" w:firstLine="567"/>
        <w:rPr>
          <w:rFonts w:ascii="Times New Roman" w:hAnsi="Times New Roman"/>
          <w:b/>
          <w:bCs/>
          <w:sz w:val="28"/>
          <w:szCs w:val="28"/>
          <w:lang w:val="ro-MO"/>
        </w:rPr>
      </w:pPr>
      <w:r w:rsidRPr="004C7AC4">
        <w:rPr>
          <w:rFonts w:ascii="Times New Roman" w:hAnsi="Times New Roman"/>
          <w:b/>
          <w:bCs/>
          <w:sz w:val="28"/>
          <w:szCs w:val="28"/>
          <w:lang w:val="ro-MO"/>
        </w:rPr>
        <w:t xml:space="preserve">Centrul de implementare a Reformelor                                </w:t>
      </w:r>
    </w:p>
    <w:p w:rsidR="007F7254" w:rsidRPr="0012182A" w:rsidRDefault="007F7254">
      <w:pPr>
        <w:rPr>
          <w:lang w:val="ro-MO"/>
        </w:rPr>
      </w:pPr>
    </w:p>
    <w:sectPr w:rsidR="007F7254" w:rsidRPr="0012182A" w:rsidSect="00991C37">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70D"/>
    <w:multiLevelType w:val="hybridMultilevel"/>
    <w:tmpl w:val="521C8248"/>
    <w:lvl w:ilvl="0" w:tplc="04190011">
      <w:start w:val="1"/>
      <w:numFmt w:val="decimal"/>
      <w:lvlText w:val="%1)"/>
      <w:lvlJc w:val="left"/>
      <w:pPr>
        <w:ind w:left="1287" w:hanging="360"/>
      </w:pPr>
    </w:lvl>
    <w:lvl w:ilvl="1" w:tplc="74A69130">
      <w:start w:val="1"/>
      <w:numFmt w:val="lowerLetter"/>
      <w:lvlText w:val="%2)"/>
      <w:lvlJc w:val="left"/>
      <w:pPr>
        <w:ind w:left="2502" w:hanging="85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78039F"/>
    <w:multiLevelType w:val="hybridMultilevel"/>
    <w:tmpl w:val="2766B91C"/>
    <w:lvl w:ilvl="0" w:tplc="C5364C6E">
      <w:start w:val="1"/>
      <w:numFmt w:val="decimal"/>
      <w:lvlText w:val="%1."/>
      <w:lvlJc w:val="left"/>
      <w:pPr>
        <w:ind w:left="928" w:hanging="360"/>
      </w:pPr>
      <w:rPr>
        <w:rFonts w:ascii="Times New Roman" w:eastAsia="Times New Roman" w:hAnsi="Times New Roman" w:hint="default"/>
        <w:sz w:val="26"/>
      </w:rPr>
    </w:lvl>
    <w:lvl w:ilvl="1" w:tplc="04190011">
      <w:start w:val="1"/>
      <w:numFmt w:val="decimal"/>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2">
    <w:nsid w:val="3DBF0C62"/>
    <w:multiLevelType w:val="hybridMultilevel"/>
    <w:tmpl w:val="876A573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F664E35"/>
    <w:multiLevelType w:val="hybridMultilevel"/>
    <w:tmpl w:val="00C6F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D1CFC"/>
    <w:multiLevelType w:val="hybridMultilevel"/>
    <w:tmpl w:val="39B89C80"/>
    <w:lvl w:ilvl="0" w:tplc="4BF6AE40">
      <w:start w:val="1"/>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nsid w:val="653B5C74"/>
    <w:multiLevelType w:val="hybridMultilevel"/>
    <w:tmpl w:val="01B288E6"/>
    <w:lvl w:ilvl="0" w:tplc="C5364C6E">
      <w:start w:val="1"/>
      <w:numFmt w:val="decimal"/>
      <w:lvlText w:val="%1."/>
      <w:lvlJc w:val="left"/>
      <w:pPr>
        <w:ind w:left="928" w:hanging="360"/>
      </w:pPr>
      <w:rPr>
        <w:rFonts w:ascii="Times New Roman" w:eastAsia="Times New Roman" w:hAnsi="Times New Roman" w:hint="default"/>
        <w:sz w:val="26"/>
      </w:rPr>
    </w:lvl>
    <w:lvl w:ilvl="1" w:tplc="04190011">
      <w:start w:val="1"/>
      <w:numFmt w:val="decimal"/>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2A"/>
    <w:rsid w:val="0012182A"/>
    <w:rsid w:val="007F7254"/>
    <w:rsid w:val="00C81DDD"/>
    <w:rsid w:val="00E4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2A"/>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2182A"/>
    <w:pPr>
      <w:spacing w:after="0" w:line="240" w:lineRule="auto"/>
    </w:pPr>
    <w:rPr>
      <w:rFonts w:ascii="Calibri" w:eastAsia="Times New Roman" w:hAnsi="Calibri" w:cs="Times New Roman"/>
      <w:lang w:eastAsia="ru-RU"/>
    </w:rPr>
  </w:style>
  <w:style w:type="paragraph" w:styleId="NormalWeb">
    <w:name w:val="Normal (Web)"/>
    <w:aliases w:val="Знак, Знак,webb,webb Знак Знак"/>
    <w:basedOn w:val="Normal"/>
    <w:link w:val="NormalWebCaracter"/>
    <w:uiPriority w:val="99"/>
    <w:unhideWhenUsed/>
    <w:qFormat/>
    <w:rsid w:val="0012182A"/>
    <w:rPr>
      <w:rFonts w:ascii="Times New Roman" w:hAnsi="Times New Roman"/>
      <w:sz w:val="24"/>
      <w:szCs w:val="24"/>
      <w:lang w:val="x-none"/>
    </w:rPr>
  </w:style>
  <w:style w:type="character" w:customStyle="1" w:styleId="NormalWebCaracter">
    <w:name w:val="Normal (Web) Caracter"/>
    <w:aliases w:val="Знак Caracter, Знак Caracter,webb Caracter,webb Знак Знак Caracter"/>
    <w:link w:val="NormalWeb"/>
    <w:uiPriority w:val="99"/>
    <w:rsid w:val="0012182A"/>
    <w:rPr>
      <w:rFonts w:ascii="Times New Roman" w:eastAsia="Calibri"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2A"/>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2182A"/>
    <w:pPr>
      <w:spacing w:after="0" w:line="240" w:lineRule="auto"/>
    </w:pPr>
    <w:rPr>
      <w:rFonts w:ascii="Calibri" w:eastAsia="Times New Roman" w:hAnsi="Calibri" w:cs="Times New Roman"/>
      <w:lang w:eastAsia="ru-RU"/>
    </w:rPr>
  </w:style>
  <w:style w:type="paragraph" w:styleId="NormalWeb">
    <w:name w:val="Normal (Web)"/>
    <w:aliases w:val="Знак, Знак,webb,webb Знак Знак"/>
    <w:basedOn w:val="Normal"/>
    <w:link w:val="NormalWebCaracter"/>
    <w:uiPriority w:val="99"/>
    <w:unhideWhenUsed/>
    <w:qFormat/>
    <w:rsid w:val="0012182A"/>
    <w:rPr>
      <w:rFonts w:ascii="Times New Roman" w:hAnsi="Times New Roman"/>
      <w:sz w:val="24"/>
      <w:szCs w:val="24"/>
      <w:lang w:val="x-none"/>
    </w:rPr>
  </w:style>
  <w:style w:type="character" w:customStyle="1" w:styleId="NormalWebCaracter">
    <w:name w:val="Normal (Web) Caracter"/>
    <w:aliases w:val="Знак Caracter, Знак Caracter,webb Caracter,webb Знак Знак Caracter"/>
    <w:link w:val="NormalWeb"/>
    <w:uiPriority w:val="99"/>
    <w:rsid w:val="0012182A"/>
    <w:rPr>
      <w:rFonts w:ascii="Times New Roman" w:eastAsia="Calibri"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2018-01-26T13:15:00Z</dcterms:created>
  <dcterms:modified xsi:type="dcterms:W3CDTF">2018-01-26T13:17:00Z</dcterms:modified>
</cp:coreProperties>
</file>