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21" w:rsidRDefault="000D3A21" w:rsidP="000D3A21">
      <w:pPr>
        <w:ind w:left="7200" w:firstLine="588"/>
        <w:rPr>
          <w:b/>
          <w:i/>
        </w:rPr>
      </w:pPr>
      <w:proofErr w:type="spellStart"/>
      <w:r>
        <w:rPr>
          <w:b/>
          <w:i/>
        </w:rPr>
        <w:t>Proiect</w:t>
      </w:r>
      <w:proofErr w:type="spellEnd"/>
    </w:p>
    <w:p w:rsidR="000D3A21" w:rsidRDefault="000D3A21" w:rsidP="000D3A21">
      <w:pPr>
        <w:jc w:val="center"/>
        <w:rPr>
          <w:b/>
          <w:sz w:val="20"/>
          <w:szCs w:val="20"/>
        </w:rPr>
      </w:pPr>
    </w:p>
    <w:p w:rsidR="000D3A21" w:rsidRDefault="000D3A21" w:rsidP="000D3A21">
      <w:pPr>
        <w:jc w:val="center"/>
        <w:rPr>
          <w:b/>
          <w:sz w:val="20"/>
          <w:szCs w:val="20"/>
        </w:rPr>
      </w:pPr>
    </w:p>
    <w:p w:rsidR="000D3A21" w:rsidRDefault="000D3A21" w:rsidP="000D3A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GUVERNUL REPUBLICII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</w:rPr>
            <w:t>MOLDOVA</w:t>
          </w:r>
        </w:smartTag>
      </w:smartTag>
    </w:p>
    <w:p w:rsidR="000D3A21" w:rsidRDefault="000D3A21" w:rsidP="000D3A21">
      <w:pPr>
        <w:jc w:val="center"/>
        <w:rPr>
          <w:sz w:val="32"/>
          <w:szCs w:val="32"/>
        </w:rPr>
      </w:pPr>
    </w:p>
    <w:p w:rsidR="000D3A21" w:rsidRDefault="000D3A21" w:rsidP="000D3A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HOTĂRÎRE nr.____</w:t>
      </w:r>
    </w:p>
    <w:p w:rsidR="000D3A21" w:rsidRDefault="000D3A21" w:rsidP="000D3A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din____________ 2012</w:t>
      </w:r>
    </w:p>
    <w:p w:rsidR="000D3A21" w:rsidRDefault="000D3A21" w:rsidP="000D3A21">
      <w:pPr>
        <w:rPr>
          <w:b/>
        </w:rPr>
      </w:pPr>
    </w:p>
    <w:p w:rsidR="000D3A21" w:rsidRDefault="000D3A21" w:rsidP="000D3A2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Cu privire la modificarea și completarea Hotărîrii Guvernului nr. 373 din </w:t>
      </w:r>
    </w:p>
    <w:p w:rsidR="000D3A21" w:rsidRPr="0011140F" w:rsidRDefault="000D3A21" w:rsidP="000D3A2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12 aprilie 2006</w:t>
      </w:r>
    </w:p>
    <w:p w:rsidR="000D3A21" w:rsidRPr="0011140F" w:rsidRDefault="000D3A21" w:rsidP="000D3A21">
      <w:pPr>
        <w:rPr>
          <w:b/>
          <w:sz w:val="28"/>
          <w:szCs w:val="28"/>
          <w:lang w:val="it-IT"/>
        </w:rPr>
      </w:pPr>
    </w:p>
    <w:p w:rsidR="000D3A21" w:rsidRDefault="000D3A21" w:rsidP="000D3A21">
      <w:pPr>
        <w:rPr>
          <w:b/>
          <w:lang w:val="it-IT"/>
        </w:rPr>
      </w:pPr>
    </w:p>
    <w:p w:rsidR="000D3A21" w:rsidRDefault="000D3A21" w:rsidP="000D3A21">
      <w:pPr>
        <w:jc w:val="both"/>
        <w:rPr>
          <w:b/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 xml:space="preserve">Guvernul </w:t>
      </w:r>
      <w:r>
        <w:rPr>
          <w:b/>
          <w:color w:val="000000"/>
          <w:sz w:val="28"/>
          <w:szCs w:val="28"/>
          <w:lang w:val="it-IT"/>
        </w:rPr>
        <w:t>HOTĂRĂŞTE:</w:t>
      </w:r>
    </w:p>
    <w:p w:rsidR="000D3A21" w:rsidRDefault="000D3A21" w:rsidP="000D3A21">
      <w:pPr>
        <w:jc w:val="both"/>
        <w:rPr>
          <w:b/>
          <w:color w:val="000000"/>
          <w:sz w:val="28"/>
          <w:szCs w:val="28"/>
          <w:lang w:val="it-IT"/>
        </w:rPr>
      </w:pPr>
    </w:p>
    <w:p w:rsidR="000D3A21" w:rsidRDefault="000D3A21" w:rsidP="000D3A21">
      <w:pPr>
        <w:jc w:val="both"/>
        <w:rPr>
          <w:color w:val="000000"/>
          <w:sz w:val="28"/>
          <w:szCs w:val="28"/>
          <w:lang w:val="ro-RO"/>
        </w:rPr>
      </w:pPr>
      <w:proofErr w:type="spellStart"/>
      <w:r w:rsidRPr="00D11191">
        <w:rPr>
          <w:color w:val="000000"/>
          <w:sz w:val="28"/>
          <w:szCs w:val="28"/>
          <w:lang w:val="ro-RO"/>
        </w:rPr>
        <w:t>Hotărîrea</w:t>
      </w:r>
      <w:proofErr w:type="spellEnd"/>
      <w:r w:rsidRPr="00D11191">
        <w:rPr>
          <w:color w:val="000000"/>
          <w:sz w:val="28"/>
          <w:szCs w:val="28"/>
          <w:lang w:val="ro-RO"/>
        </w:rPr>
        <w:t xml:space="preserve"> Guvernului nr. 373 din 12 aprilie 2006 „Cu privire la reorganizarea Centrului Noilor Tehnologii Informaționale” (Monitorul Oficial al Republicii Moldova, 2006, nr. 59-62, art. 411) se modifică și se completează după cum urmează:</w:t>
      </w:r>
    </w:p>
    <w:p w:rsidR="000D3A21" w:rsidRPr="00D11191" w:rsidRDefault="000D3A21" w:rsidP="000D3A21">
      <w:pPr>
        <w:jc w:val="both"/>
        <w:rPr>
          <w:color w:val="000000"/>
          <w:sz w:val="28"/>
          <w:szCs w:val="28"/>
          <w:lang w:val="ro-RO"/>
        </w:rPr>
      </w:pPr>
    </w:p>
    <w:p w:rsidR="000D3A21" w:rsidRDefault="000D3A21" w:rsidP="000D3A21">
      <w:pPr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În textul </w:t>
      </w:r>
      <w:proofErr w:type="spellStart"/>
      <w:r>
        <w:rPr>
          <w:color w:val="000000"/>
          <w:sz w:val="28"/>
          <w:szCs w:val="28"/>
          <w:lang w:val="ro-RO"/>
        </w:rPr>
        <w:t>Hotărîrii</w:t>
      </w:r>
      <w:proofErr w:type="spellEnd"/>
      <w:r>
        <w:rPr>
          <w:color w:val="000000"/>
          <w:sz w:val="28"/>
          <w:szCs w:val="28"/>
          <w:lang w:val="ro-RO"/>
        </w:rPr>
        <w:t>, sintagma ”Ministerul Educației și Tineretului ” se substituie prin sintagma ”Ministerul Educației”, la cazul gramatical respectiv.</w:t>
      </w:r>
    </w:p>
    <w:p w:rsidR="000D3A21" w:rsidRPr="00D11191" w:rsidRDefault="000D3A21" w:rsidP="000D3A21">
      <w:pPr>
        <w:rPr>
          <w:color w:val="000000"/>
          <w:sz w:val="28"/>
          <w:szCs w:val="28"/>
          <w:lang w:val="ro-RO"/>
        </w:rPr>
      </w:pPr>
    </w:p>
    <w:p w:rsidR="000D3A21" w:rsidRDefault="000D3A21" w:rsidP="000D3A21">
      <w:pPr>
        <w:jc w:val="both"/>
        <w:rPr>
          <w:color w:val="000000"/>
          <w:sz w:val="28"/>
          <w:szCs w:val="28"/>
          <w:lang w:val="ro-RO"/>
        </w:rPr>
      </w:pPr>
      <w:r w:rsidRPr="00A93B4C">
        <w:rPr>
          <w:color w:val="000000"/>
          <w:sz w:val="28"/>
          <w:szCs w:val="28"/>
          <w:lang w:val="ro-RO"/>
        </w:rPr>
        <w:t>La punctul 3</w:t>
      </w:r>
      <w:r>
        <w:rPr>
          <w:color w:val="000000"/>
          <w:sz w:val="28"/>
          <w:szCs w:val="28"/>
          <w:lang w:val="ro-RO"/>
        </w:rPr>
        <w:t>:</w:t>
      </w:r>
    </w:p>
    <w:p w:rsidR="000D3A21" w:rsidRDefault="000D3A21" w:rsidP="000D3A21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după sintagma ”ca urmare a prestării serviciilor” se include sintagma ”de formare continuă și”;</w:t>
      </w:r>
    </w:p>
    <w:p w:rsidR="000D3A21" w:rsidRDefault="000D3A21" w:rsidP="000D3A21">
      <w:pPr>
        <w:jc w:val="both"/>
        <w:rPr>
          <w:color w:val="000000"/>
          <w:sz w:val="28"/>
          <w:szCs w:val="28"/>
          <w:lang w:val="ro-RO"/>
        </w:rPr>
      </w:pPr>
    </w:p>
    <w:p w:rsidR="000D3A21" w:rsidRDefault="000D3A21" w:rsidP="000D3A21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Numărul ”10” se substituie cu numărul ”25”;</w:t>
      </w:r>
    </w:p>
    <w:p w:rsidR="000D3A21" w:rsidRDefault="000D3A21" w:rsidP="000D3A21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</w:t>
      </w:r>
    </w:p>
    <w:p w:rsidR="000D3A21" w:rsidRDefault="000D3A21" w:rsidP="000D3A21">
      <w:pPr>
        <w:jc w:val="both"/>
        <w:rPr>
          <w:color w:val="000000"/>
          <w:sz w:val="28"/>
          <w:szCs w:val="28"/>
          <w:lang w:val="ro-RO"/>
        </w:rPr>
      </w:pPr>
      <w:r w:rsidRPr="00A93B4C">
        <w:rPr>
          <w:color w:val="000000"/>
          <w:sz w:val="28"/>
          <w:szCs w:val="28"/>
          <w:lang w:val="ro-RO"/>
        </w:rPr>
        <w:t xml:space="preserve">textul ”Personalizarea se va efectua pentru studiile gimnaziale, de cultură generală, liceale, medii de specialitate, superioare (ciclul unu/ciclul doi) și postuniversitare (masterat).” se substituie cu textul ”Personalizarea se va efectua pentru actele de studii (duplicatele) eliberate absolvenților instituțiilor de </w:t>
      </w:r>
      <w:proofErr w:type="spellStart"/>
      <w:r w:rsidRPr="00A93B4C">
        <w:rPr>
          <w:color w:val="000000"/>
          <w:sz w:val="28"/>
          <w:szCs w:val="28"/>
          <w:lang w:val="ro-RO"/>
        </w:rPr>
        <w:t>învățămînt</w:t>
      </w:r>
      <w:proofErr w:type="spellEnd"/>
      <w:r w:rsidRPr="00A93B4C">
        <w:rPr>
          <w:color w:val="000000"/>
          <w:sz w:val="28"/>
          <w:szCs w:val="28"/>
          <w:lang w:val="ro-RO"/>
        </w:rPr>
        <w:t xml:space="preserve"> secundar, mediu de specialitate, superior și pentru adulți, precum și pentru certificatele de grade didactice și manageriale. </w:t>
      </w:r>
    </w:p>
    <w:p w:rsidR="000D3A21" w:rsidRPr="00A93B4C" w:rsidRDefault="000D3A21" w:rsidP="000D3A21">
      <w:pPr>
        <w:jc w:val="both"/>
        <w:rPr>
          <w:color w:val="000000"/>
          <w:sz w:val="28"/>
          <w:szCs w:val="28"/>
          <w:lang w:val="ro-RO"/>
        </w:rPr>
      </w:pPr>
      <w:r w:rsidRPr="00A93B4C">
        <w:rPr>
          <w:color w:val="000000"/>
          <w:sz w:val="28"/>
          <w:szCs w:val="28"/>
          <w:lang w:val="ro-RO"/>
        </w:rPr>
        <w:t xml:space="preserve">Costul serviciilor </w:t>
      </w:r>
      <w:r>
        <w:rPr>
          <w:color w:val="000000"/>
          <w:sz w:val="28"/>
          <w:szCs w:val="28"/>
          <w:lang w:val="ro-RO"/>
        </w:rPr>
        <w:t xml:space="preserve">de formare continuă </w:t>
      </w:r>
      <w:r w:rsidRPr="00A93B4C">
        <w:rPr>
          <w:color w:val="000000"/>
          <w:sz w:val="28"/>
          <w:szCs w:val="28"/>
          <w:lang w:val="ro-RO"/>
        </w:rPr>
        <w:t xml:space="preserve">se constituie din cheltuielile reale </w:t>
      </w:r>
      <w:r>
        <w:rPr>
          <w:color w:val="000000"/>
          <w:sz w:val="28"/>
          <w:szCs w:val="28"/>
          <w:lang w:val="ro-RO"/>
        </w:rPr>
        <w:t>suportat</w:t>
      </w:r>
      <w:r w:rsidRPr="00A93B4C">
        <w:rPr>
          <w:color w:val="000000"/>
          <w:sz w:val="28"/>
          <w:szCs w:val="28"/>
          <w:lang w:val="ro-RO"/>
        </w:rPr>
        <w:t xml:space="preserve">e și se stabilesc de Centrul Tehnologii Informaționale </w:t>
      </w:r>
      <w:r>
        <w:rPr>
          <w:color w:val="000000"/>
          <w:sz w:val="28"/>
          <w:szCs w:val="28"/>
          <w:lang w:val="ro-RO"/>
        </w:rPr>
        <w:t xml:space="preserve">și Comunicaționale </w:t>
      </w:r>
      <w:r w:rsidRPr="00A93B4C">
        <w:rPr>
          <w:color w:val="000000"/>
          <w:sz w:val="28"/>
          <w:szCs w:val="28"/>
          <w:lang w:val="ro-RO"/>
        </w:rPr>
        <w:t>în Educație și se ap</w:t>
      </w:r>
      <w:r>
        <w:rPr>
          <w:color w:val="000000"/>
          <w:sz w:val="28"/>
          <w:szCs w:val="28"/>
          <w:lang w:val="ro-RO"/>
        </w:rPr>
        <w:t>robă de Ministerul Educației.</w:t>
      </w:r>
      <w:r w:rsidRPr="00A93B4C">
        <w:rPr>
          <w:color w:val="000000"/>
          <w:sz w:val="28"/>
          <w:szCs w:val="28"/>
          <w:lang w:val="ro-RO"/>
        </w:rPr>
        <w:t>”</w:t>
      </w:r>
    </w:p>
    <w:p w:rsidR="000D3A21" w:rsidRDefault="000D3A21" w:rsidP="000D3A21">
      <w:pPr>
        <w:jc w:val="both"/>
        <w:rPr>
          <w:b/>
          <w:color w:val="000000"/>
          <w:sz w:val="28"/>
          <w:szCs w:val="28"/>
          <w:lang w:val="ro-RO"/>
        </w:rPr>
      </w:pPr>
    </w:p>
    <w:p w:rsidR="000D3A21" w:rsidRDefault="000D3A21" w:rsidP="000D3A21">
      <w:pPr>
        <w:jc w:val="both"/>
        <w:rPr>
          <w:rStyle w:val="docsign11"/>
          <w:sz w:val="28"/>
          <w:szCs w:val="28"/>
        </w:rPr>
      </w:pPr>
      <w:r>
        <w:rPr>
          <w:rStyle w:val="docsign11"/>
          <w:sz w:val="28"/>
          <w:szCs w:val="28"/>
          <w:lang w:val="it-IT"/>
        </w:rPr>
        <w:t xml:space="preserve">PRIM-MINISTRU                                    </w:t>
      </w:r>
      <w:r>
        <w:rPr>
          <w:rStyle w:val="docsign11"/>
          <w:sz w:val="28"/>
          <w:szCs w:val="28"/>
          <w:lang w:val="it-IT"/>
        </w:rPr>
        <w:tab/>
      </w:r>
      <w:r>
        <w:rPr>
          <w:rStyle w:val="docsign11"/>
          <w:sz w:val="28"/>
          <w:szCs w:val="28"/>
          <w:lang w:val="it-IT"/>
        </w:rPr>
        <w:tab/>
      </w:r>
      <w:r>
        <w:rPr>
          <w:rStyle w:val="docsign11"/>
          <w:sz w:val="28"/>
          <w:szCs w:val="28"/>
          <w:lang w:val="it-IT"/>
        </w:rPr>
        <w:tab/>
        <w:t>Vladimir FILAT</w:t>
      </w:r>
    </w:p>
    <w:p w:rsidR="000D3A21" w:rsidRDefault="000D3A21" w:rsidP="000D3A21">
      <w:pPr>
        <w:jc w:val="both"/>
        <w:rPr>
          <w:rStyle w:val="docsign11"/>
          <w:sz w:val="28"/>
          <w:szCs w:val="28"/>
          <w:lang w:val="it-IT"/>
        </w:rPr>
      </w:pPr>
      <w:r>
        <w:rPr>
          <w:b/>
          <w:bCs/>
          <w:color w:val="000000"/>
          <w:sz w:val="28"/>
          <w:szCs w:val="28"/>
          <w:lang w:val="it-IT"/>
        </w:rPr>
        <w:br/>
      </w:r>
      <w:r>
        <w:rPr>
          <w:rStyle w:val="docsign11"/>
          <w:sz w:val="28"/>
          <w:szCs w:val="28"/>
          <w:lang w:val="it-IT"/>
        </w:rPr>
        <w:t>Contrasemnează:</w:t>
      </w:r>
    </w:p>
    <w:p w:rsidR="000D3A21" w:rsidRDefault="000D3A21" w:rsidP="000D3A21">
      <w:pPr>
        <w:jc w:val="both"/>
        <w:rPr>
          <w:rStyle w:val="docsign11"/>
          <w:sz w:val="28"/>
          <w:szCs w:val="28"/>
          <w:lang w:val="it-IT"/>
        </w:rPr>
      </w:pPr>
    </w:p>
    <w:p w:rsidR="000D3A21" w:rsidRDefault="000D3A21" w:rsidP="000D3A21">
      <w:pPr>
        <w:jc w:val="both"/>
        <w:rPr>
          <w:b/>
          <w:bCs/>
          <w:color w:val="000000"/>
          <w:sz w:val="28"/>
          <w:szCs w:val="28"/>
          <w:lang w:val="ro-RO"/>
        </w:rPr>
      </w:pPr>
      <w:r w:rsidRPr="00A93B4C">
        <w:rPr>
          <w:b/>
          <w:bCs/>
          <w:color w:val="000000"/>
          <w:sz w:val="28"/>
          <w:szCs w:val="28"/>
          <w:lang w:val="ro-RO"/>
        </w:rPr>
        <w:t xml:space="preserve">Ministrul finanţelor </w:t>
      </w:r>
      <w:r>
        <w:rPr>
          <w:b/>
          <w:bCs/>
          <w:color w:val="000000"/>
          <w:sz w:val="28"/>
          <w:szCs w:val="28"/>
          <w:lang w:val="ro-RO"/>
        </w:rPr>
        <w:tab/>
      </w:r>
      <w:r>
        <w:rPr>
          <w:b/>
          <w:bCs/>
          <w:color w:val="000000"/>
          <w:sz w:val="28"/>
          <w:szCs w:val="28"/>
          <w:lang w:val="ro-RO"/>
        </w:rPr>
        <w:tab/>
      </w:r>
      <w:r>
        <w:rPr>
          <w:b/>
          <w:bCs/>
          <w:color w:val="000000"/>
          <w:sz w:val="28"/>
          <w:szCs w:val="28"/>
          <w:lang w:val="ro-RO"/>
        </w:rPr>
        <w:tab/>
      </w:r>
      <w:r>
        <w:rPr>
          <w:b/>
          <w:bCs/>
          <w:color w:val="000000"/>
          <w:sz w:val="28"/>
          <w:szCs w:val="28"/>
          <w:lang w:val="ro-RO"/>
        </w:rPr>
        <w:tab/>
      </w:r>
      <w:r>
        <w:rPr>
          <w:b/>
          <w:bCs/>
          <w:color w:val="000000"/>
          <w:sz w:val="28"/>
          <w:szCs w:val="28"/>
          <w:lang w:val="ro-RO"/>
        </w:rPr>
        <w:tab/>
      </w:r>
      <w:r>
        <w:rPr>
          <w:b/>
          <w:bCs/>
          <w:color w:val="000000"/>
          <w:sz w:val="28"/>
          <w:szCs w:val="28"/>
          <w:lang w:val="ro-RO"/>
        </w:rPr>
        <w:tab/>
      </w:r>
      <w:proofErr w:type="spellStart"/>
      <w:r w:rsidRPr="00A93B4C">
        <w:rPr>
          <w:b/>
          <w:bCs/>
          <w:color w:val="000000"/>
          <w:sz w:val="28"/>
          <w:szCs w:val="28"/>
          <w:lang w:val="ro-RO"/>
        </w:rPr>
        <w:t>Veaceslav</w:t>
      </w:r>
      <w:proofErr w:type="spellEnd"/>
      <w:r w:rsidRPr="00A93B4C">
        <w:rPr>
          <w:b/>
          <w:bCs/>
          <w:color w:val="000000"/>
          <w:sz w:val="28"/>
          <w:szCs w:val="28"/>
          <w:lang w:val="ro-RO"/>
        </w:rPr>
        <w:t xml:space="preserve"> Negruţa</w:t>
      </w:r>
    </w:p>
    <w:p w:rsidR="000D3A21" w:rsidRPr="00A93B4C" w:rsidRDefault="000D3A21" w:rsidP="000D3A21">
      <w:pPr>
        <w:jc w:val="both"/>
        <w:rPr>
          <w:rStyle w:val="docsign11"/>
          <w:sz w:val="28"/>
          <w:szCs w:val="28"/>
          <w:lang w:val="ro-RO"/>
        </w:rPr>
      </w:pPr>
    </w:p>
    <w:p w:rsidR="000D3A21" w:rsidRDefault="000D3A21" w:rsidP="00C15FBD">
      <w:pPr>
        <w:jc w:val="both"/>
        <w:rPr>
          <w:rStyle w:val="docsign11"/>
          <w:sz w:val="28"/>
          <w:szCs w:val="28"/>
          <w:lang w:val="it-IT"/>
        </w:rPr>
      </w:pPr>
      <w:r>
        <w:rPr>
          <w:rStyle w:val="docsign11"/>
          <w:sz w:val="28"/>
          <w:szCs w:val="28"/>
          <w:lang w:val="it-IT"/>
        </w:rPr>
        <w:t>Ministrul educaţiei</w:t>
      </w:r>
      <w:r>
        <w:rPr>
          <w:rStyle w:val="docsign11"/>
          <w:sz w:val="28"/>
          <w:szCs w:val="28"/>
          <w:lang w:val="it-IT"/>
        </w:rPr>
        <w:tab/>
      </w:r>
      <w:r>
        <w:rPr>
          <w:rStyle w:val="docsign11"/>
          <w:sz w:val="28"/>
          <w:szCs w:val="28"/>
          <w:lang w:val="it-IT"/>
        </w:rPr>
        <w:tab/>
      </w:r>
      <w:r>
        <w:rPr>
          <w:rStyle w:val="docsign11"/>
          <w:sz w:val="28"/>
          <w:szCs w:val="28"/>
          <w:lang w:val="it-IT"/>
        </w:rPr>
        <w:tab/>
      </w:r>
      <w:r>
        <w:rPr>
          <w:rStyle w:val="docsign11"/>
          <w:sz w:val="28"/>
          <w:szCs w:val="28"/>
          <w:lang w:val="it-IT"/>
        </w:rPr>
        <w:tab/>
      </w:r>
      <w:r>
        <w:rPr>
          <w:rStyle w:val="docsign11"/>
          <w:sz w:val="28"/>
          <w:szCs w:val="28"/>
          <w:lang w:val="it-IT"/>
        </w:rPr>
        <w:tab/>
      </w:r>
      <w:r>
        <w:rPr>
          <w:rStyle w:val="docsign11"/>
          <w:sz w:val="28"/>
          <w:szCs w:val="28"/>
          <w:lang w:val="it-IT"/>
        </w:rPr>
        <w:tab/>
        <w:t>Mihail Şleahtiţchi</w:t>
      </w:r>
    </w:p>
    <w:p w:rsidR="00461A34" w:rsidRPr="00461A34" w:rsidRDefault="00461A34" w:rsidP="00461A34">
      <w:pPr>
        <w:pStyle w:val="2"/>
        <w:rPr>
          <w:b/>
          <w:sz w:val="24"/>
        </w:rPr>
      </w:pPr>
      <w:r w:rsidRPr="00461A34">
        <w:rPr>
          <w:b/>
          <w:sz w:val="24"/>
        </w:rPr>
        <w:lastRenderedPageBreak/>
        <w:t>ПРОЕКТ</w:t>
      </w:r>
    </w:p>
    <w:p w:rsidR="00461A34" w:rsidRDefault="00461A34" w:rsidP="00461A34">
      <w:pPr>
        <w:rPr>
          <w:lang w:val="ro-RO"/>
        </w:rPr>
      </w:pPr>
    </w:p>
    <w:p w:rsidR="00461A34" w:rsidRPr="00F960A1" w:rsidRDefault="00461A34" w:rsidP="00461A34">
      <w:pPr>
        <w:pStyle w:val="1"/>
        <w:rPr>
          <w:sz w:val="26"/>
          <w:szCs w:val="26"/>
          <w:lang w:val="ru-RU"/>
        </w:rPr>
      </w:pPr>
      <w:r w:rsidRPr="00F960A1">
        <w:rPr>
          <w:sz w:val="26"/>
          <w:szCs w:val="26"/>
          <w:lang w:val="ru-RU"/>
        </w:rPr>
        <w:t>ПРАВИТЕЛЬСТВО РЕСПУБЛИКИ МОЛДОВА</w:t>
      </w:r>
    </w:p>
    <w:p w:rsidR="00461A34" w:rsidRPr="00F960A1" w:rsidRDefault="00461A34" w:rsidP="00461A34">
      <w:pPr>
        <w:jc w:val="center"/>
        <w:rPr>
          <w:b/>
          <w:sz w:val="26"/>
          <w:szCs w:val="26"/>
          <w:lang w:val="ru-RU"/>
        </w:rPr>
      </w:pPr>
    </w:p>
    <w:p w:rsidR="00461A34" w:rsidRPr="00F960A1" w:rsidRDefault="00461A34" w:rsidP="00461A34">
      <w:pPr>
        <w:jc w:val="center"/>
        <w:rPr>
          <w:b/>
          <w:sz w:val="26"/>
          <w:szCs w:val="26"/>
          <w:lang w:val="ru-RU"/>
        </w:rPr>
      </w:pPr>
      <w:r w:rsidRPr="00F960A1">
        <w:rPr>
          <w:b/>
          <w:sz w:val="26"/>
          <w:szCs w:val="26"/>
          <w:lang w:val="ru-RU"/>
        </w:rPr>
        <w:t>ПОСТАНОВЛЕНИЕ №___</w:t>
      </w:r>
    </w:p>
    <w:p w:rsidR="00461A34" w:rsidRPr="00F960A1" w:rsidRDefault="00461A34" w:rsidP="00461A34">
      <w:pPr>
        <w:jc w:val="center"/>
        <w:rPr>
          <w:b/>
          <w:sz w:val="26"/>
          <w:szCs w:val="26"/>
          <w:lang w:val="ru-RU"/>
        </w:rPr>
      </w:pPr>
    </w:p>
    <w:p w:rsidR="00461A34" w:rsidRPr="00F960A1" w:rsidRDefault="00461A34" w:rsidP="00461A34">
      <w:pPr>
        <w:jc w:val="center"/>
        <w:rPr>
          <w:sz w:val="26"/>
          <w:szCs w:val="26"/>
          <w:lang w:val="ru-RU"/>
        </w:rPr>
      </w:pPr>
      <w:r w:rsidRPr="00F960A1">
        <w:rPr>
          <w:sz w:val="26"/>
          <w:szCs w:val="26"/>
          <w:lang w:val="ru-RU"/>
        </w:rPr>
        <w:t>от «___»____________20</w:t>
      </w:r>
      <w:r w:rsidRPr="00F960A1">
        <w:rPr>
          <w:sz w:val="26"/>
          <w:szCs w:val="26"/>
          <w:lang w:val="ro-RO"/>
        </w:rPr>
        <w:t>1</w:t>
      </w:r>
      <w:r w:rsidRPr="00F960A1">
        <w:rPr>
          <w:sz w:val="26"/>
          <w:szCs w:val="26"/>
          <w:lang w:val="ru-RU"/>
        </w:rPr>
        <w:t>2</w:t>
      </w:r>
    </w:p>
    <w:p w:rsidR="00461A34" w:rsidRPr="00F960A1" w:rsidRDefault="00461A34" w:rsidP="00461A34">
      <w:pPr>
        <w:jc w:val="center"/>
        <w:rPr>
          <w:sz w:val="26"/>
          <w:szCs w:val="26"/>
          <w:lang w:val="ru-RU"/>
        </w:rPr>
      </w:pPr>
      <w:r w:rsidRPr="00F960A1">
        <w:rPr>
          <w:sz w:val="26"/>
          <w:szCs w:val="26"/>
          <w:lang w:val="ru-RU"/>
        </w:rPr>
        <w:t xml:space="preserve">     </w:t>
      </w:r>
    </w:p>
    <w:p w:rsidR="00461A34" w:rsidRPr="00461A34" w:rsidRDefault="00461A34" w:rsidP="00461A34">
      <w:pPr>
        <w:jc w:val="center"/>
        <w:rPr>
          <w:b/>
          <w:sz w:val="26"/>
          <w:szCs w:val="26"/>
          <w:lang w:val="ru-RU"/>
        </w:rPr>
      </w:pPr>
      <w:r w:rsidRPr="00F960A1">
        <w:rPr>
          <w:b/>
          <w:sz w:val="26"/>
          <w:szCs w:val="26"/>
          <w:lang w:val="ru-RU"/>
        </w:rPr>
        <w:t xml:space="preserve">О внесении изменений и дополнений в Постановление Правительства </w:t>
      </w:r>
    </w:p>
    <w:p w:rsidR="00461A34" w:rsidRPr="00F960A1" w:rsidRDefault="00461A34" w:rsidP="00461A34">
      <w:pPr>
        <w:jc w:val="center"/>
        <w:rPr>
          <w:b/>
          <w:sz w:val="26"/>
          <w:szCs w:val="26"/>
          <w:lang w:val="ru-RU"/>
        </w:rPr>
      </w:pPr>
      <w:r w:rsidRPr="00F960A1">
        <w:rPr>
          <w:b/>
          <w:sz w:val="26"/>
          <w:szCs w:val="26"/>
          <w:lang w:val="ru-RU"/>
        </w:rPr>
        <w:t>№ 373 от 12 апреля 2006 года</w:t>
      </w:r>
    </w:p>
    <w:p w:rsidR="00461A34" w:rsidRPr="00461A34" w:rsidRDefault="00461A34" w:rsidP="00461A34">
      <w:pPr>
        <w:rPr>
          <w:sz w:val="26"/>
          <w:szCs w:val="26"/>
          <w:lang w:val="ru-RU"/>
        </w:rPr>
      </w:pPr>
    </w:p>
    <w:p w:rsidR="00461A34" w:rsidRPr="00126BF3" w:rsidRDefault="00461A34" w:rsidP="00461A34">
      <w:pPr>
        <w:rPr>
          <w:b/>
          <w:sz w:val="26"/>
          <w:szCs w:val="26"/>
          <w:lang w:val="ro-RO"/>
        </w:rPr>
      </w:pPr>
      <w:r w:rsidRPr="00F960A1">
        <w:rPr>
          <w:sz w:val="26"/>
          <w:szCs w:val="26"/>
          <w:lang w:val="ru-RU"/>
        </w:rPr>
        <w:t xml:space="preserve">Правительство </w:t>
      </w:r>
      <w:r w:rsidRPr="00126BF3">
        <w:rPr>
          <w:b/>
          <w:sz w:val="26"/>
          <w:szCs w:val="26"/>
          <w:lang w:val="ru-RU"/>
        </w:rPr>
        <w:t>ПОСТАНОВЛЯЕТ</w:t>
      </w:r>
      <w:r w:rsidRPr="00126BF3">
        <w:rPr>
          <w:b/>
          <w:sz w:val="26"/>
          <w:szCs w:val="26"/>
          <w:lang w:val="ro-RO"/>
        </w:rPr>
        <w:t>:</w:t>
      </w:r>
    </w:p>
    <w:p w:rsidR="00461A34" w:rsidRPr="00F960A1" w:rsidRDefault="00461A34" w:rsidP="00461A34">
      <w:pPr>
        <w:jc w:val="both"/>
        <w:rPr>
          <w:sz w:val="26"/>
          <w:szCs w:val="26"/>
          <w:lang w:val="ro-RO"/>
        </w:rPr>
      </w:pPr>
    </w:p>
    <w:p w:rsidR="00461A34" w:rsidRPr="00F960A1" w:rsidRDefault="00461A34" w:rsidP="00461A34">
      <w:pPr>
        <w:jc w:val="both"/>
        <w:rPr>
          <w:sz w:val="26"/>
          <w:szCs w:val="26"/>
          <w:lang w:val="ru-RU"/>
        </w:rPr>
      </w:pPr>
      <w:r w:rsidRPr="00F960A1">
        <w:rPr>
          <w:sz w:val="26"/>
          <w:szCs w:val="26"/>
          <w:lang w:val="ru-RU"/>
        </w:rPr>
        <w:t>В Постановление Правительства № 373 от 12 апреля 2006 года «О реорганизации Центра новых информационных технологий» (Официальный монитор Республики Молдова, 2006, № 59-62, ст. 411) вносятся следующие изменения и дополнения:</w:t>
      </w:r>
    </w:p>
    <w:p w:rsidR="00461A34" w:rsidRPr="00F960A1" w:rsidRDefault="00461A34" w:rsidP="00461A34">
      <w:pPr>
        <w:jc w:val="both"/>
        <w:rPr>
          <w:sz w:val="26"/>
          <w:szCs w:val="26"/>
          <w:lang w:val="ru-RU"/>
        </w:rPr>
      </w:pPr>
    </w:p>
    <w:p w:rsidR="00461A34" w:rsidRPr="00F960A1" w:rsidRDefault="00461A34" w:rsidP="00461A34">
      <w:pPr>
        <w:jc w:val="both"/>
        <w:rPr>
          <w:sz w:val="26"/>
          <w:szCs w:val="26"/>
          <w:lang w:val="ru-RU"/>
        </w:rPr>
      </w:pPr>
      <w:r w:rsidRPr="00F960A1">
        <w:rPr>
          <w:sz w:val="26"/>
          <w:szCs w:val="26"/>
          <w:lang w:val="ru-RU"/>
        </w:rPr>
        <w:t>В тексте Постановления, слова «Министерство просвещения и молодежи» заменяется словами «Министерство просвещения», в соответствующем падеже.</w:t>
      </w:r>
    </w:p>
    <w:p w:rsidR="00461A34" w:rsidRPr="00F960A1" w:rsidRDefault="00461A34" w:rsidP="00461A34">
      <w:pPr>
        <w:jc w:val="both"/>
        <w:rPr>
          <w:sz w:val="26"/>
          <w:szCs w:val="26"/>
          <w:lang w:val="ru-RU"/>
        </w:rPr>
      </w:pPr>
    </w:p>
    <w:p w:rsidR="00461A34" w:rsidRPr="00F960A1" w:rsidRDefault="00461A34" w:rsidP="00461A34">
      <w:pPr>
        <w:jc w:val="both"/>
        <w:rPr>
          <w:sz w:val="26"/>
          <w:szCs w:val="26"/>
          <w:lang w:val="ru-RU"/>
        </w:rPr>
      </w:pPr>
      <w:r w:rsidRPr="00F960A1">
        <w:rPr>
          <w:sz w:val="26"/>
          <w:szCs w:val="26"/>
          <w:lang w:val="ru-RU"/>
        </w:rPr>
        <w:t>В пунке 3:</w:t>
      </w:r>
    </w:p>
    <w:p w:rsidR="00461A34" w:rsidRPr="00F960A1" w:rsidRDefault="00461A34" w:rsidP="00461A34">
      <w:pPr>
        <w:jc w:val="both"/>
        <w:rPr>
          <w:rStyle w:val="apple-converted-space"/>
          <w:color w:val="000000"/>
          <w:sz w:val="26"/>
          <w:szCs w:val="26"/>
          <w:lang w:val="ru-RU"/>
        </w:rPr>
      </w:pPr>
      <w:r w:rsidRPr="00F960A1">
        <w:rPr>
          <w:sz w:val="26"/>
          <w:szCs w:val="26"/>
          <w:lang w:val="ru-RU"/>
        </w:rPr>
        <w:t>после слов «</w:t>
      </w:r>
      <w:r w:rsidRPr="00F960A1">
        <w:rPr>
          <w:color w:val="000000"/>
          <w:sz w:val="26"/>
          <w:szCs w:val="26"/>
          <w:lang w:val="ru-RU"/>
        </w:rPr>
        <w:t>поступающих от предоставления услуг</w:t>
      </w:r>
      <w:r w:rsidRPr="00F960A1">
        <w:rPr>
          <w:rStyle w:val="apple-converted-space"/>
          <w:color w:val="000000"/>
          <w:sz w:val="26"/>
          <w:szCs w:val="26"/>
          <w:lang w:val="ru-RU"/>
        </w:rPr>
        <w:t>» включить слова «по непрерывному образованию и»;</w:t>
      </w:r>
    </w:p>
    <w:p w:rsidR="00461A34" w:rsidRPr="00F960A1" w:rsidRDefault="00461A34" w:rsidP="00461A34">
      <w:pPr>
        <w:jc w:val="both"/>
        <w:rPr>
          <w:rStyle w:val="apple-converted-space"/>
          <w:color w:val="000000"/>
          <w:sz w:val="26"/>
          <w:szCs w:val="26"/>
          <w:lang w:val="ru-RU"/>
        </w:rPr>
      </w:pPr>
    </w:p>
    <w:p w:rsidR="00461A34" w:rsidRPr="00F960A1" w:rsidRDefault="00461A34" w:rsidP="00461A34">
      <w:pPr>
        <w:jc w:val="both"/>
        <w:rPr>
          <w:rStyle w:val="apple-converted-space"/>
          <w:color w:val="000000"/>
          <w:sz w:val="26"/>
          <w:szCs w:val="26"/>
          <w:lang w:val="ru-RU"/>
        </w:rPr>
      </w:pPr>
      <w:r w:rsidRPr="00F960A1">
        <w:rPr>
          <w:rStyle w:val="apple-converted-space"/>
          <w:color w:val="000000"/>
          <w:sz w:val="26"/>
          <w:szCs w:val="26"/>
          <w:lang w:val="ru-RU"/>
        </w:rPr>
        <w:t>Цифра «10» заменяется цифрой «25»;</w:t>
      </w:r>
    </w:p>
    <w:p w:rsidR="00461A34" w:rsidRPr="00F960A1" w:rsidRDefault="00461A34" w:rsidP="00461A34">
      <w:pPr>
        <w:jc w:val="both"/>
        <w:rPr>
          <w:rStyle w:val="apple-converted-space"/>
          <w:color w:val="000000"/>
          <w:sz w:val="26"/>
          <w:szCs w:val="26"/>
          <w:lang w:val="ru-RU"/>
        </w:rPr>
      </w:pPr>
    </w:p>
    <w:p w:rsidR="00461A34" w:rsidRPr="00F960A1" w:rsidRDefault="00461A34" w:rsidP="00461A34">
      <w:pPr>
        <w:jc w:val="both"/>
        <w:rPr>
          <w:color w:val="000000"/>
          <w:sz w:val="26"/>
          <w:szCs w:val="26"/>
          <w:lang w:val="ru-RU"/>
        </w:rPr>
      </w:pPr>
      <w:r w:rsidRPr="00F960A1">
        <w:rPr>
          <w:rStyle w:val="apple-converted-space"/>
          <w:color w:val="000000"/>
          <w:sz w:val="26"/>
          <w:szCs w:val="26"/>
          <w:lang w:val="ru-RU"/>
        </w:rPr>
        <w:t>текст «</w:t>
      </w:r>
      <w:r w:rsidRPr="00F960A1">
        <w:rPr>
          <w:color w:val="000000"/>
          <w:sz w:val="26"/>
          <w:szCs w:val="26"/>
          <w:lang w:val="ru-RU"/>
        </w:rPr>
        <w:t xml:space="preserve">Персонализация документов об образовании выполняется для гимназического, общеобразовательного, лицейского, среднего специального, высшего (цикл </w:t>
      </w:r>
      <w:r w:rsidRPr="00F960A1">
        <w:rPr>
          <w:color w:val="000000"/>
          <w:sz w:val="26"/>
          <w:szCs w:val="26"/>
        </w:rPr>
        <w:t>I</w:t>
      </w:r>
      <w:r w:rsidRPr="00F960A1">
        <w:rPr>
          <w:color w:val="000000"/>
          <w:sz w:val="26"/>
          <w:szCs w:val="26"/>
          <w:lang w:val="ru-RU"/>
        </w:rPr>
        <w:t xml:space="preserve"> / цикл </w:t>
      </w:r>
      <w:r w:rsidRPr="00F960A1">
        <w:rPr>
          <w:color w:val="000000"/>
          <w:sz w:val="26"/>
          <w:szCs w:val="26"/>
        </w:rPr>
        <w:t>II</w:t>
      </w:r>
      <w:r w:rsidRPr="00F960A1">
        <w:rPr>
          <w:color w:val="000000"/>
          <w:sz w:val="26"/>
          <w:szCs w:val="26"/>
          <w:lang w:val="ru-RU"/>
        </w:rPr>
        <w:t>) и постуниверситетского образования (мастерат)» заменяется текстом «Персонализация выполняется для документов</w:t>
      </w:r>
      <w:r w:rsidRPr="00126BF3">
        <w:rPr>
          <w:color w:val="000000"/>
          <w:sz w:val="26"/>
          <w:szCs w:val="26"/>
          <w:lang w:val="ru-RU"/>
        </w:rPr>
        <w:t xml:space="preserve"> </w:t>
      </w:r>
      <w:r w:rsidRPr="00F960A1">
        <w:rPr>
          <w:color w:val="000000"/>
          <w:sz w:val="26"/>
          <w:szCs w:val="26"/>
          <w:lang w:val="ru-RU"/>
        </w:rPr>
        <w:t xml:space="preserve">(дубликатов) об образовании, выданных выпускникам средних, средних специальных, высших учебных заведений и взрослым, а также для сертификатов о дидактических и </w:t>
      </w:r>
      <w:r>
        <w:rPr>
          <w:color w:val="000000"/>
          <w:sz w:val="26"/>
          <w:szCs w:val="26"/>
          <w:lang w:val="ru-RU"/>
        </w:rPr>
        <w:t>менеджерских</w:t>
      </w:r>
      <w:r w:rsidRPr="00F960A1">
        <w:rPr>
          <w:color w:val="000000"/>
          <w:sz w:val="26"/>
          <w:szCs w:val="26"/>
          <w:lang w:val="ru-RU"/>
        </w:rPr>
        <w:t xml:space="preserve"> степенях.</w:t>
      </w:r>
    </w:p>
    <w:p w:rsidR="00461A34" w:rsidRPr="00126BF3" w:rsidRDefault="00461A34" w:rsidP="00461A34">
      <w:pPr>
        <w:jc w:val="both"/>
        <w:rPr>
          <w:sz w:val="26"/>
          <w:szCs w:val="26"/>
          <w:lang w:val="ru-RU"/>
        </w:rPr>
      </w:pPr>
      <w:r w:rsidRPr="00F960A1">
        <w:rPr>
          <w:color w:val="000000"/>
          <w:sz w:val="26"/>
          <w:szCs w:val="26"/>
          <w:lang w:val="ru-RU"/>
        </w:rPr>
        <w:t>Стоимость предоставления услуг по непрерывному образованию составляется исходя из реальных понесенных расходов и устанавливается Центром информационных и коммуникационных технологий в обра</w:t>
      </w:r>
      <w:r>
        <w:rPr>
          <w:color w:val="000000"/>
          <w:sz w:val="26"/>
          <w:szCs w:val="26"/>
          <w:lang w:val="ru-RU"/>
        </w:rPr>
        <w:t>з</w:t>
      </w:r>
      <w:r w:rsidRPr="00F960A1">
        <w:rPr>
          <w:color w:val="000000"/>
          <w:sz w:val="26"/>
          <w:szCs w:val="26"/>
          <w:lang w:val="ru-RU"/>
        </w:rPr>
        <w:t>овании, и утверждается Министерством просвещения».</w:t>
      </w:r>
    </w:p>
    <w:p w:rsidR="00461A34" w:rsidRDefault="00461A34" w:rsidP="00461A34">
      <w:pPr>
        <w:jc w:val="both"/>
        <w:rPr>
          <w:lang w:val="ro-RO"/>
        </w:rPr>
      </w:pPr>
    </w:p>
    <w:p w:rsidR="00461A34" w:rsidRPr="00F960A1" w:rsidRDefault="00461A34" w:rsidP="00461A34">
      <w:pPr>
        <w:jc w:val="both"/>
        <w:rPr>
          <w:sz w:val="26"/>
          <w:szCs w:val="26"/>
          <w:lang w:val="ru-RU"/>
        </w:rPr>
      </w:pPr>
    </w:p>
    <w:p w:rsidR="00461A34" w:rsidRPr="000553AF" w:rsidRDefault="00461A34" w:rsidP="00461A34">
      <w:pPr>
        <w:jc w:val="both"/>
        <w:rPr>
          <w:b/>
          <w:sz w:val="26"/>
          <w:szCs w:val="26"/>
          <w:lang w:val="ru-RU"/>
        </w:rPr>
      </w:pPr>
      <w:r w:rsidRPr="000553AF">
        <w:rPr>
          <w:b/>
          <w:sz w:val="26"/>
          <w:szCs w:val="26"/>
          <w:lang w:val="ru-RU"/>
        </w:rPr>
        <w:t xml:space="preserve">Премьер-министр </w:t>
      </w:r>
      <w:r w:rsidRPr="000553AF">
        <w:rPr>
          <w:b/>
          <w:sz w:val="26"/>
          <w:szCs w:val="26"/>
          <w:lang w:val="ru-RU"/>
        </w:rPr>
        <w:tab/>
      </w:r>
      <w:r w:rsidRPr="000553AF">
        <w:rPr>
          <w:b/>
          <w:sz w:val="26"/>
          <w:szCs w:val="26"/>
          <w:lang w:val="ru-RU"/>
        </w:rPr>
        <w:tab/>
      </w:r>
      <w:r w:rsidRPr="000553AF">
        <w:rPr>
          <w:b/>
          <w:sz w:val="26"/>
          <w:szCs w:val="26"/>
          <w:lang w:val="ru-RU"/>
        </w:rPr>
        <w:tab/>
      </w:r>
      <w:r w:rsidRPr="000553AF">
        <w:rPr>
          <w:b/>
          <w:sz w:val="26"/>
          <w:szCs w:val="26"/>
          <w:lang w:val="ru-RU"/>
        </w:rPr>
        <w:tab/>
      </w:r>
      <w:r w:rsidRPr="000553AF">
        <w:rPr>
          <w:b/>
          <w:sz w:val="26"/>
          <w:szCs w:val="26"/>
          <w:lang w:val="ru-RU"/>
        </w:rPr>
        <w:tab/>
        <w:t xml:space="preserve"> </w:t>
      </w:r>
      <w:r>
        <w:rPr>
          <w:b/>
          <w:sz w:val="26"/>
          <w:szCs w:val="26"/>
          <w:lang w:val="ro-RO"/>
        </w:rPr>
        <w:t xml:space="preserve">   </w:t>
      </w:r>
      <w:r w:rsidRPr="000553AF">
        <w:rPr>
          <w:b/>
          <w:sz w:val="26"/>
          <w:szCs w:val="26"/>
          <w:lang w:val="ru-RU"/>
        </w:rPr>
        <w:t>Владимир ФИЛАТ</w:t>
      </w:r>
    </w:p>
    <w:p w:rsidR="00461A34" w:rsidRPr="000553AF" w:rsidRDefault="00461A34" w:rsidP="00461A34">
      <w:pPr>
        <w:rPr>
          <w:b/>
          <w:sz w:val="26"/>
          <w:szCs w:val="26"/>
          <w:lang w:val="ru-RU"/>
        </w:rPr>
      </w:pPr>
    </w:p>
    <w:p w:rsidR="00461A34" w:rsidRPr="000553AF" w:rsidRDefault="00461A34" w:rsidP="00461A34">
      <w:pPr>
        <w:jc w:val="both"/>
        <w:rPr>
          <w:b/>
          <w:sz w:val="26"/>
          <w:szCs w:val="26"/>
          <w:lang w:val="ru-RU"/>
        </w:rPr>
      </w:pPr>
      <w:r w:rsidRPr="000553AF">
        <w:rPr>
          <w:b/>
          <w:sz w:val="26"/>
          <w:szCs w:val="26"/>
          <w:lang w:val="ru-RU"/>
        </w:rPr>
        <w:t>Контрассигнуют:</w:t>
      </w:r>
    </w:p>
    <w:p w:rsidR="00461A34" w:rsidRPr="000553AF" w:rsidRDefault="00461A34" w:rsidP="00461A34">
      <w:pPr>
        <w:jc w:val="both"/>
        <w:rPr>
          <w:b/>
          <w:sz w:val="26"/>
          <w:szCs w:val="26"/>
          <w:lang w:val="ru-RU"/>
        </w:rPr>
      </w:pPr>
    </w:p>
    <w:p w:rsidR="00461A34" w:rsidRPr="000553AF" w:rsidRDefault="00461A34" w:rsidP="00461A34">
      <w:pPr>
        <w:jc w:val="both"/>
        <w:rPr>
          <w:b/>
          <w:sz w:val="26"/>
          <w:szCs w:val="26"/>
          <w:lang w:val="ru-RU"/>
        </w:rPr>
      </w:pPr>
      <w:r w:rsidRPr="000553AF">
        <w:rPr>
          <w:b/>
          <w:sz w:val="26"/>
          <w:szCs w:val="26"/>
          <w:lang w:val="ru-RU"/>
        </w:rPr>
        <w:t xml:space="preserve">Министр финансов                                             </w:t>
      </w:r>
      <w:r>
        <w:rPr>
          <w:b/>
          <w:sz w:val="26"/>
          <w:szCs w:val="26"/>
          <w:lang w:val="ru-RU"/>
        </w:rPr>
        <w:t xml:space="preserve">       </w:t>
      </w:r>
      <w:r w:rsidRPr="000553AF">
        <w:rPr>
          <w:b/>
          <w:sz w:val="26"/>
          <w:szCs w:val="26"/>
          <w:lang w:val="ru-RU"/>
        </w:rPr>
        <w:t>Вячеслав НЕГРУЦА</w:t>
      </w:r>
    </w:p>
    <w:p w:rsidR="00F85114" w:rsidRDefault="00F85114" w:rsidP="00461A34">
      <w:pPr>
        <w:jc w:val="both"/>
        <w:rPr>
          <w:b/>
          <w:sz w:val="26"/>
          <w:szCs w:val="26"/>
          <w:lang w:val="ro-RO"/>
        </w:rPr>
      </w:pPr>
    </w:p>
    <w:p w:rsidR="00461A34" w:rsidRPr="000553AF" w:rsidRDefault="00461A34" w:rsidP="00461A34">
      <w:pPr>
        <w:jc w:val="both"/>
        <w:rPr>
          <w:b/>
          <w:sz w:val="26"/>
          <w:szCs w:val="26"/>
          <w:lang w:val="ru-RU"/>
        </w:rPr>
      </w:pPr>
      <w:r w:rsidRPr="000553AF">
        <w:rPr>
          <w:b/>
          <w:sz w:val="26"/>
          <w:szCs w:val="26"/>
          <w:lang w:val="ru-RU"/>
        </w:rPr>
        <w:t xml:space="preserve">Министр просвещения                                    </w:t>
      </w:r>
      <w:r>
        <w:rPr>
          <w:b/>
          <w:sz w:val="26"/>
          <w:szCs w:val="26"/>
          <w:lang w:val="ru-RU"/>
        </w:rPr>
        <w:t xml:space="preserve">          </w:t>
      </w:r>
      <w:r w:rsidRPr="000553AF">
        <w:rPr>
          <w:b/>
          <w:sz w:val="26"/>
          <w:szCs w:val="26"/>
          <w:lang w:val="ru-RU"/>
        </w:rPr>
        <w:t>Михаил ШЛЯХТИЦКИ</w:t>
      </w:r>
    </w:p>
    <w:p w:rsidR="00461A34" w:rsidRPr="00461A34" w:rsidRDefault="00461A34" w:rsidP="00C15FBD">
      <w:pPr>
        <w:jc w:val="both"/>
        <w:rPr>
          <w:b/>
          <w:bCs/>
          <w:color w:val="000000"/>
          <w:sz w:val="28"/>
          <w:szCs w:val="28"/>
          <w:lang w:val="ru-RU"/>
        </w:rPr>
      </w:pPr>
    </w:p>
    <w:sectPr w:rsidR="00461A34" w:rsidRPr="00461A34" w:rsidSect="0051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CA4"/>
    <w:rsid w:val="00056CBE"/>
    <w:rsid w:val="000D3A21"/>
    <w:rsid w:val="00144233"/>
    <w:rsid w:val="0015676C"/>
    <w:rsid w:val="00164DC6"/>
    <w:rsid w:val="002753E3"/>
    <w:rsid w:val="0029696A"/>
    <w:rsid w:val="003013AB"/>
    <w:rsid w:val="004141BB"/>
    <w:rsid w:val="00461A34"/>
    <w:rsid w:val="0055002A"/>
    <w:rsid w:val="00584B97"/>
    <w:rsid w:val="00585287"/>
    <w:rsid w:val="005E6853"/>
    <w:rsid w:val="007A4C2F"/>
    <w:rsid w:val="00801701"/>
    <w:rsid w:val="00824EF4"/>
    <w:rsid w:val="00871CE2"/>
    <w:rsid w:val="00966ED9"/>
    <w:rsid w:val="009C6AB4"/>
    <w:rsid w:val="00A93B4C"/>
    <w:rsid w:val="00B018A1"/>
    <w:rsid w:val="00BB5CA4"/>
    <w:rsid w:val="00BD38AD"/>
    <w:rsid w:val="00C15FBD"/>
    <w:rsid w:val="00CF67C7"/>
    <w:rsid w:val="00D11191"/>
    <w:rsid w:val="00DD7DA3"/>
    <w:rsid w:val="00EA365B"/>
    <w:rsid w:val="00F54463"/>
    <w:rsid w:val="00F76EC1"/>
    <w:rsid w:val="00F85114"/>
    <w:rsid w:val="00FF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61A34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461A34"/>
    <w:pPr>
      <w:keepNext/>
      <w:jc w:val="right"/>
      <w:outlineLvl w:val="1"/>
    </w:pPr>
    <w:rPr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ign11">
    <w:name w:val="doc_sign11"/>
    <w:basedOn w:val="a0"/>
    <w:rsid w:val="00BB5CA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header1">
    <w:name w:val="doc_header1"/>
    <w:basedOn w:val="a0"/>
    <w:rsid w:val="00BB5CA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C15FBD"/>
    <w:rPr>
      <w:b/>
      <w:bCs/>
    </w:rPr>
  </w:style>
  <w:style w:type="character" w:customStyle="1" w:styleId="docred1">
    <w:name w:val="doc_red1"/>
    <w:basedOn w:val="a0"/>
    <w:rsid w:val="00C15FBD"/>
    <w:rPr>
      <w:color w:val="FF0000"/>
    </w:rPr>
  </w:style>
  <w:style w:type="character" w:customStyle="1" w:styleId="docblue1">
    <w:name w:val="doc_blue1"/>
    <w:basedOn w:val="a0"/>
    <w:rsid w:val="00C15FBD"/>
    <w:rPr>
      <w:color w:val="0000FF"/>
    </w:rPr>
  </w:style>
  <w:style w:type="character" w:customStyle="1" w:styleId="10">
    <w:name w:val="Заголовок 1 Знак"/>
    <w:basedOn w:val="a0"/>
    <w:link w:val="1"/>
    <w:rsid w:val="00461A34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20">
    <w:name w:val="Заголовок 2 Знак"/>
    <w:basedOn w:val="a0"/>
    <w:link w:val="2"/>
    <w:rsid w:val="00461A34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pple-converted-space">
    <w:name w:val="apple-converted-space"/>
    <w:basedOn w:val="a0"/>
    <w:rsid w:val="00461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Cazimir</cp:lastModifiedBy>
  <cp:revision>8</cp:revision>
  <cp:lastPrinted>2012-06-29T13:00:00Z</cp:lastPrinted>
  <dcterms:created xsi:type="dcterms:W3CDTF">2012-05-18T08:18:00Z</dcterms:created>
  <dcterms:modified xsi:type="dcterms:W3CDTF">2012-07-09T11:27:00Z</dcterms:modified>
</cp:coreProperties>
</file>