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6211" w14:textId="77777777" w:rsidR="00F92868" w:rsidRPr="00F92868" w:rsidRDefault="00F92868" w:rsidP="00F92868">
      <w:pPr>
        <w:spacing w:after="0"/>
        <w:jc w:val="right"/>
        <w:rPr>
          <w:sz w:val="24"/>
          <w:szCs w:val="24"/>
          <w:lang w:val="ro-RO"/>
        </w:rPr>
      </w:pPr>
      <w:r w:rsidRPr="00F92868">
        <w:rPr>
          <w:sz w:val="24"/>
          <w:szCs w:val="24"/>
          <w:lang w:val="ro-RO"/>
        </w:rPr>
        <w:t xml:space="preserve">Anexa nr.2 </w:t>
      </w:r>
    </w:p>
    <w:p w14:paraId="1E840543" w14:textId="77777777" w:rsidR="00F92868" w:rsidRPr="00F92868" w:rsidRDefault="00F92868" w:rsidP="00F92868">
      <w:pPr>
        <w:spacing w:after="0"/>
        <w:jc w:val="right"/>
        <w:rPr>
          <w:sz w:val="24"/>
          <w:szCs w:val="24"/>
          <w:lang w:val="ro-RO"/>
        </w:rPr>
      </w:pPr>
      <w:r w:rsidRPr="00F92868">
        <w:rPr>
          <w:sz w:val="24"/>
          <w:szCs w:val="24"/>
          <w:lang w:val="ro-RO"/>
        </w:rPr>
        <w:t>la decizia Consiliului orășenesc Florești</w:t>
      </w:r>
    </w:p>
    <w:p w14:paraId="43AA086A" w14:textId="49CAA212" w:rsidR="00DF3FC1" w:rsidRDefault="00F92868" w:rsidP="00F92868">
      <w:pPr>
        <w:spacing w:after="0"/>
        <w:jc w:val="right"/>
        <w:rPr>
          <w:sz w:val="24"/>
          <w:szCs w:val="24"/>
          <w:lang w:val="ro-RO"/>
        </w:rPr>
      </w:pPr>
      <w:r w:rsidRPr="00F92868">
        <w:rPr>
          <w:sz w:val="24"/>
          <w:szCs w:val="24"/>
          <w:lang w:val="ro-RO"/>
        </w:rPr>
        <w:t>Nr. 05/01 din 30.07.2026</w:t>
      </w:r>
    </w:p>
    <w:p w14:paraId="55FADD1C" w14:textId="77777777" w:rsidR="00DF3FC1" w:rsidRDefault="00DF3FC1" w:rsidP="00DF3FC1">
      <w:pPr>
        <w:spacing w:after="0"/>
        <w:jc w:val="right"/>
        <w:rPr>
          <w:sz w:val="24"/>
          <w:szCs w:val="24"/>
          <w:lang w:val="ro-RO"/>
        </w:rPr>
      </w:pPr>
    </w:p>
    <w:p w14:paraId="14FB852D" w14:textId="4447501D" w:rsidR="00DF3FC1" w:rsidRPr="00DF3FC1" w:rsidRDefault="00DF3FC1" w:rsidP="00DF3FC1">
      <w:pPr>
        <w:spacing w:after="0"/>
        <w:jc w:val="center"/>
        <w:rPr>
          <w:b/>
          <w:bCs/>
          <w:sz w:val="24"/>
          <w:szCs w:val="24"/>
          <w:lang w:val="ro-RO"/>
        </w:rPr>
      </w:pPr>
      <w:r w:rsidRPr="00DF3FC1">
        <w:rPr>
          <w:b/>
          <w:bCs/>
          <w:sz w:val="24"/>
          <w:szCs w:val="24"/>
          <w:lang w:val="ro-RO"/>
        </w:rPr>
        <w:t>ARGUMENTAREA</w:t>
      </w:r>
    </w:p>
    <w:p w14:paraId="70D9C2C7" w14:textId="3FE15FF2" w:rsidR="00DF3FC1" w:rsidRDefault="00DF3FC1" w:rsidP="00790346">
      <w:pPr>
        <w:spacing w:after="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p</w:t>
      </w:r>
      <w:r w:rsidRPr="00DF3FC1">
        <w:rPr>
          <w:b/>
          <w:bCs/>
          <w:sz w:val="24"/>
          <w:szCs w:val="24"/>
          <w:lang w:val="ro-RO"/>
        </w:rPr>
        <w:t>rivind amalgamarea voluntară a orașului Florești, comunei Vărvăreuca, satului Mărculești, comunei Alexeevca, satului Rădulenii Vechi și selectarea centrului administrativ al viitoarei UAT amalgamate</w:t>
      </w:r>
    </w:p>
    <w:p w14:paraId="30774606" w14:textId="77777777" w:rsidR="00790346" w:rsidRDefault="00790346" w:rsidP="00790346">
      <w:pPr>
        <w:spacing w:after="0"/>
        <w:jc w:val="center"/>
        <w:rPr>
          <w:b/>
          <w:bCs/>
          <w:sz w:val="24"/>
          <w:szCs w:val="24"/>
          <w:lang w:val="ro-RO"/>
        </w:rPr>
      </w:pPr>
    </w:p>
    <w:p w14:paraId="4F844BA0" w14:textId="78FC7B66" w:rsidR="00790346" w:rsidRDefault="00790346" w:rsidP="00F92868">
      <w:p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790346">
        <w:rPr>
          <w:sz w:val="24"/>
          <w:szCs w:val="24"/>
          <w:lang w:val="ro-RO"/>
        </w:rPr>
        <w:t>Prezenta argumentare este elaborată în conformitate cu prevederile Legii nr. 225/2025 privind amalgamarea voluntară a unităților administrativ-teritoriale, ale Legii nr. 436/2006 privind administrația publică locală, Metodologiei de amalgamare voluntară a unităților administrativ-teritoriale, aprobată prin Hotărârea Guvernului nr. 925/2023, precum și în concordanță cu obiectivele politicilor naționale de reformă a administrației publice și de consolidare a capacității administrative a autorităților publice locale.</w:t>
      </w:r>
    </w:p>
    <w:p w14:paraId="22468712" w14:textId="6DA41682" w:rsidR="00790346" w:rsidRDefault="00790346" w:rsidP="00F92868">
      <w:p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790346">
        <w:rPr>
          <w:sz w:val="24"/>
          <w:szCs w:val="24"/>
          <w:lang w:val="ro-RO"/>
        </w:rPr>
        <w:t>Potrivit Legii nr. 225/2025, amalgamarea voluntară urmărește constituirea unor unități administrativ-teritoriale viabile, capabile să exercite competențele stabilite de lege, să asigure servicii publice de calitate și să dispună de o bază financiară și instituțională suficientă pentru dezvoltarea durabilă a comunităților.</w:t>
      </w:r>
    </w:p>
    <w:p w14:paraId="693165E2" w14:textId="27CDFA42" w:rsidR="00790346" w:rsidRPr="00790346" w:rsidRDefault="00790346" w:rsidP="00F92868">
      <w:pPr>
        <w:pStyle w:val="a7"/>
        <w:numPr>
          <w:ilvl w:val="0"/>
          <w:numId w:val="1"/>
        </w:numPr>
        <w:spacing w:after="0"/>
        <w:ind w:left="284" w:firstLine="283"/>
        <w:jc w:val="both"/>
        <w:rPr>
          <w:b/>
          <w:bCs/>
          <w:sz w:val="24"/>
          <w:szCs w:val="24"/>
          <w:lang w:val="ro-RO"/>
        </w:rPr>
      </w:pPr>
      <w:r w:rsidRPr="00790346">
        <w:rPr>
          <w:b/>
          <w:bCs/>
          <w:sz w:val="24"/>
          <w:szCs w:val="24"/>
          <w:lang w:val="ro-RO"/>
        </w:rPr>
        <w:t>Respectarea condițiilor de bază stabilite de lege</w:t>
      </w:r>
    </w:p>
    <w:p w14:paraId="7B0C7413" w14:textId="45FB3936" w:rsidR="00790346" w:rsidRPr="00790346" w:rsidRDefault="00790346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790346">
        <w:rPr>
          <w:sz w:val="24"/>
          <w:szCs w:val="24"/>
          <w:lang w:val="ro-RO"/>
        </w:rPr>
        <w:t>În urma analizei situației existente, se constată că amalgamarea voluntară dintre orașul Florești, comuna Vărvăreuca, satul Mărculești, comuna Alexeevca și satul Rădulenii Vechi întrunește condițiile prevăzute de lege.</w:t>
      </w:r>
    </w:p>
    <w:p w14:paraId="7D0048C3" w14:textId="472DFB56" w:rsidR="00790346" w:rsidRPr="00790346" w:rsidRDefault="00790346" w:rsidP="00F92868">
      <w:pPr>
        <w:pStyle w:val="a7"/>
        <w:numPr>
          <w:ilvl w:val="0"/>
          <w:numId w:val="2"/>
        </w:numPr>
        <w:spacing w:after="0"/>
        <w:ind w:left="284" w:firstLine="283"/>
        <w:jc w:val="both"/>
        <w:rPr>
          <w:b/>
          <w:bCs/>
          <w:i/>
          <w:iCs/>
          <w:sz w:val="24"/>
          <w:szCs w:val="24"/>
          <w:lang w:val="ro-RO"/>
        </w:rPr>
      </w:pPr>
      <w:r w:rsidRPr="00790346">
        <w:rPr>
          <w:b/>
          <w:bCs/>
          <w:i/>
          <w:iCs/>
          <w:sz w:val="24"/>
          <w:szCs w:val="24"/>
          <w:lang w:val="ro-RO"/>
        </w:rPr>
        <w:t>Continuitatea teritorială</w:t>
      </w:r>
    </w:p>
    <w:p w14:paraId="31F3C28B" w14:textId="5F5AF4ED" w:rsidR="00870534" w:rsidRDefault="00870534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Conform art.5 alin.(1) </w:t>
      </w:r>
      <w:proofErr w:type="spellStart"/>
      <w:r>
        <w:rPr>
          <w:sz w:val="24"/>
          <w:szCs w:val="24"/>
          <w:lang w:val="ro-RO"/>
        </w:rPr>
        <w:t>lit.a</w:t>
      </w:r>
      <w:proofErr w:type="spellEnd"/>
      <w:r>
        <w:rPr>
          <w:sz w:val="24"/>
          <w:szCs w:val="24"/>
          <w:lang w:val="ro-RO"/>
        </w:rPr>
        <w:t xml:space="preserve">) </w:t>
      </w:r>
      <w:r w:rsidRPr="00870534">
        <w:rPr>
          <w:i/>
          <w:iCs/>
          <w:sz w:val="24"/>
          <w:szCs w:val="24"/>
          <w:lang w:val="ro-RO"/>
        </w:rPr>
        <w:t>teritoriul UAT amalgamate trebuie să fie continuu</w:t>
      </w:r>
    </w:p>
    <w:p w14:paraId="55981A18" w14:textId="3F7308FB" w:rsidR="00790346" w:rsidRDefault="00790346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790346">
        <w:rPr>
          <w:sz w:val="24"/>
          <w:szCs w:val="24"/>
          <w:lang w:val="ro-RO"/>
        </w:rPr>
        <w:t>Unitățile administrativ-teritoriale participante sunt învecinate și formează un teritoriu continuu, ceea ce permite administrarea unitară și eficientă a teritoriului, organizarea serviciilor publice și dezvoltarea infrastructurii comune.</w:t>
      </w:r>
    </w:p>
    <w:p w14:paraId="6E0E44E8" w14:textId="3684B414" w:rsidR="00640E72" w:rsidRPr="00F679B1" w:rsidRDefault="00640E72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Ca urmare a amalgamării voluntare, viitoarea unitate administrativ-teritorială va avea o suprafață totală de </w:t>
      </w:r>
      <w:r w:rsidR="00F679B1">
        <w:rPr>
          <w:sz w:val="24"/>
          <w:szCs w:val="24"/>
          <w:lang w:val="ro-RO"/>
        </w:rPr>
        <w:t>14612</w:t>
      </w:r>
      <w:r w:rsidRPr="00640E72">
        <w:rPr>
          <w:sz w:val="24"/>
          <w:szCs w:val="24"/>
          <w:lang w:val="ro-RO"/>
        </w:rPr>
        <w:t xml:space="preserve"> km², rezultată din însumarea suprafețelor unităților administrativ-teritoriale participante, după cum urmează:</w:t>
      </w:r>
    </w:p>
    <w:p w14:paraId="34766F7E" w14:textId="0425B46C" w:rsidR="00640E72" w:rsidRPr="00640E72" w:rsidRDefault="00640E72" w:rsidP="00F92868">
      <w:pPr>
        <w:pStyle w:val="a7"/>
        <w:numPr>
          <w:ilvl w:val="0"/>
          <w:numId w:val="4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orașul Florești – </w:t>
      </w:r>
      <w:r w:rsidR="00110DFB">
        <w:rPr>
          <w:sz w:val="24"/>
          <w:szCs w:val="24"/>
          <w:lang w:val="ro-RO"/>
        </w:rPr>
        <w:t>1497</w:t>
      </w:r>
      <w:r w:rsidRPr="00640E72">
        <w:rPr>
          <w:sz w:val="24"/>
          <w:szCs w:val="24"/>
          <w:lang w:val="ro-RO"/>
        </w:rPr>
        <w:t xml:space="preserve"> km²;</w:t>
      </w:r>
    </w:p>
    <w:p w14:paraId="3EA00E50" w14:textId="76CD524A" w:rsidR="00640E72" w:rsidRPr="00640E72" w:rsidRDefault="00640E72" w:rsidP="00F92868">
      <w:pPr>
        <w:pStyle w:val="a7"/>
        <w:numPr>
          <w:ilvl w:val="0"/>
          <w:numId w:val="4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comuna Vărvăreuca – </w:t>
      </w:r>
      <w:r w:rsidR="00110DFB">
        <w:rPr>
          <w:sz w:val="24"/>
          <w:szCs w:val="24"/>
          <w:lang w:val="ro-RO"/>
        </w:rPr>
        <w:t>2875</w:t>
      </w:r>
      <w:r w:rsidRPr="00640E72">
        <w:rPr>
          <w:sz w:val="24"/>
          <w:szCs w:val="24"/>
          <w:lang w:val="ro-RO"/>
        </w:rPr>
        <w:t xml:space="preserve"> km²;</w:t>
      </w:r>
    </w:p>
    <w:p w14:paraId="1D51EF3A" w14:textId="3F07596B" w:rsidR="00640E72" w:rsidRPr="00640E72" w:rsidRDefault="00640E72" w:rsidP="00F92868">
      <w:pPr>
        <w:pStyle w:val="a7"/>
        <w:numPr>
          <w:ilvl w:val="0"/>
          <w:numId w:val="4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satul Mărculești – </w:t>
      </w:r>
      <w:r w:rsidR="00B2120A">
        <w:rPr>
          <w:sz w:val="24"/>
          <w:szCs w:val="24"/>
          <w:lang w:val="ro-RO"/>
        </w:rPr>
        <w:t>3155</w:t>
      </w:r>
      <w:r w:rsidRPr="00640E72">
        <w:rPr>
          <w:sz w:val="24"/>
          <w:szCs w:val="24"/>
          <w:lang w:val="ro-RO"/>
        </w:rPr>
        <w:t xml:space="preserve"> km²;</w:t>
      </w:r>
    </w:p>
    <w:p w14:paraId="6B534794" w14:textId="0BF421C7" w:rsidR="00640E72" w:rsidRPr="00640E72" w:rsidRDefault="00640E72" w:rsidP="00F92868">
      <w:pPr>
        <w:pStyle w:val="a7"/>
        <w:numPr>
          <w:ilvl w:val="0"/>
          <w:numId w:val="4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comuna Alexeevca – </w:t>
      </w:r>
      <w:r w:rsidR="00E9464E">
        <w:rPr>
          <w:sz w:val="24"/>
          <w:szCs w:val="24"/>
          <w:lang w:val="ro-RO"/>
        </w:rPr>
        <w:t xml:space="preserve">4544 </w:t>
      </w:r>
      <w:r w:rsidRPr="00640E72">
        <w:rPr>
          <w:sz w:val="24"/>
          <w:szCs w:val="24"/>
          <w:lang w:val="ro-RO"/>
        </w:rPr>
        <w:t>km²;</w:t>
      </w:r>
    </w:p>
    <w:p w14:paraId="74EDEBDA" w14:textId="71E3EA82" w:rsidR="00640E72" w:rsidRPr="00640E72" w:rsidRDefault="00640E72" w:rsidP="00F92868">
      <w:pPr>
        <w:pStyle w:val="a7"/>
        <w:numPr>
          <w:ilvl w:val="0"/>
          <w:numId w:val="4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>satul Rădulenii Vechi –</w:t>
      </w:r>
      <w:r w:rsidR="00E9464E">
        <w:rPr>
          <w:sz w:val="24"/>
          <w:szCs w:val="24"/>
          <w:lang w:val="ro-RO"/>
        </w:rPr>
        <w:t xml:space="preserve">2540 </w:t>
      </w:r>
      <w:r w:rsidRPr="00640E72">
        <w:rPr>
          <w:sz w:val="24"/>
          <w:szCs w:val="24"/>
          <w:lang w:val="ro-RO"/>
        </w:rPr>
        <w:t>km².</w:t>
      </w:r>
    </w:p>
    <w:p w14:paraId="667E0A65" w14:textId="77777777" w:rsidR="00640E72" w:rsidRPr="00640E72" w:rsidRDefault="00640E72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</w:p>
    <w:p w14:paraId="78BC36F1" w14:textId="36279348" w:rsidR="00870534" w:rsidRDefault="00640E72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Suprafața cumulată de </w:t>
      </w:r>
      <w:r>
        <w:rPr>
          <w:sz w:val="24"/>
          <w:szCs w:val="24"/>
          <w:lang w:val="ro-RO"/>
        </w:rPr>
        <w:t>146.1</w:t>
      </w:r>
      <w:r w:rsidR="0040208B">
        <w:rPr>
          <w:sz w:val="24"/>
          <w:szCs w:val="24"/>
          <w:lang w:val="ro-RO"/>
        </w:rPr>
        <w:t>2</w:t>
      </w:r>
      <w:r w:rsidRPr="00640E72">
        <w:rPr>
          <w:sz w:val="24"/>
          <w:szCs w:val="24"/>
          <w:lang w:val="ro-RO"/>
        </w:rPr>
        <w:t xml:space="preserve"> km² demonstrează existența unui teritoriu compact și continuu, care corespunde condițiilor prevăzute de Legea nr. 225/2025 privind amalgamarea voluntară a unităților administrativ-teritoriale și permite administrarea eficientă a teritoriului, planificarea integrată a dezvoltării locale și prestarea serviciilor publice în condiții de eficiență și accesibilitate.</w:t>
      </w:r>
    </w:p>
    <w:p w14:paraId="6B5D2E31" w14:textId="1862A119" w:rsidR="00F54F4B" w:rsidRPr="00F679B1" w:rsidRDefault="00870534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Mai mult,</w:t>
      </w:r>
      <w:r w:rsidRPr="00F679B1">
        <w:rPr>
          <w:b/>
          <w:bCs/>
          <w:i/>
          <w:iCs/>
          <w:sz w:val="24"/>
          <w:szCs w:val="24"/>
          <w:lang w:val="ro-RO"/>
        </w:rPr>
        <w:t xml:space="preserve"> </w:t>
      </w:r>
      <w:r w:rsidRPr="00F679B1">
        <w:rPr>
          <w:sz w:val="24"/>
          <w:szCs w:val="24"/>
          <w:lang w:val="ro-RO"/>
        </w:rPr>
        <w:t>î</w:t>
      </w:r>
      <w:r w:rsidR="00F54F4B" w:rsidRPr="00F679B1">
        <w:rPr>
          <w:sz w:val="24"/>
          <w:szCs w:val="24"/>
          <w:lang w:val="ro-RO"/>
        </w:rPr>
        <w:t>ntre localitățile participante există legături economice, sociale și administrative consolidate. Locuitorii utilizează în comun instituțiile de învățământ, instituțiile medico-sanitare, serviciile sociale, instituțiile culturale, infrastructura comercială și serviciile administrative amplasate preponderent în orașul Florești.</w:t>
      </w:r>
    </w:p>
    <w:p w14:paraId="6767BA58" w14:textId="63908CF3" w:rsidR="00F54F4B" w:rsidRDefault="00F54F4B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Mobilitatea zilnică a populației pentru muncă, studii, acces la servicii și activități economice demonstrează existența unei zone funcționale integrate.</w:t>
      </w:r>
    </w:p>
    <w:p w14:paraId="6389B500" w14:textId="77777777" w:rsidR="00870534" w:rsidRPr="00870534" w:rsidRDefault="00870534" w:rsidP="00F92868">
      <w:pPr>
        <w:spacing w:after="0"/>
        <w:jc w:val="both"/>
        <w:rPr>
          <w:b/>
          <w:bCs/>
          <w:i/>
          <w:iCs/>
          <w:sz w:val="24"/>
          <w:szCs w:val="24"/>
          <w:lang w:val="ro-RO"/>
        </w:rPr>
      </w:pPr>
    </w:p>
    <w:p w14:paraId="30DB2D9C" w14:textId="425293E2" w:rsidR="00640E72" w:rsidRDefault="00640E72" w:rsidP="00F92868">
      <w:pPr>
        <w:pStyle w:val="a7"/>
        <w:numPr>
          <w:ilvl w:val="0"/>
          <w:numId w:val="1"/>
        </w:numPr>
        <w:spacing w:after="0"/>
        <w:ind w:left="284" w:firstLine="283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Populația minimă</w:t>
      </w:r>
    </w:p>
    <w:p w14:paraId="61FC21FE" w14:textId="5FD0103D" w:rsidR="00640E72" w:rsidRPr="00F92868" w:rsidRDefault="00640E72" w:rsidP="00F92868">
      <w:pPr>
        <w:pStyle w:val="a7"/>
        <w:spacing w:after="0"/>
        <w:ind w:left="284" w:firstLine="283"/>
        <w:jc w:val="both"/>
        <w:rPr>
          <w:i/>
          <w:iCs/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Conform art.5 alin.(1) </w:t>
      </w:r>
      <w:proofErr w:type="spellStart"/>
      <w:r w:rsidRPr="00640E72">
        <w:rPr>
          <w:sz w:val="24"/>
          <w:szCs w:val="24"/>
          <w:lang w:val="ro-RO"/>
        </w:rPr>
        <w:t>lit.b</w:t>
      </w:r>
      <w:proofErr w:type="spellEnd"/>
      <w:r w:rsidRPr="00640E72">
        <w:rPr>
          <w:sz w:val="24"/>
          <w:szCs w:val="24"/>
          <w:lang w:val="ro-RO"/>
        </w:rPr>
        <w:t>)</w:t>
      </w:r>
      <w:r w:rsidRPr="00640E72">
        <w:t xml:space="preserve"> </w:t>
      </w:r>
      <w:r w:rsidRPr="00640E72">
        <w:rPr>
          <w:i/>
          <w:iCs/>
          <w:sz w:val="24"/>
          <w:szCs w:val="24"/>
          <w:lang w:val="ro-RO"/>
        </w:rPr>
        <w:t>populația UAT amalgamate trebuie să constituie, minimum 3000 de locuitori, conform datelor oficiale privind populația furnizate de Biroul Național de Statistică</w:t>
      </w:r>
    </w:p>
    <w:p w14:paraId="40343776" w14:textId="772BBF43" w:rsidR="00640E72" w:rsidRPr="00640E72" w:rsidRDefault="00640E72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>Conform datelor oficiale ale Biroului Național de Statistică, populația unităților administrativ-teritoriale participante la procesul de amalgamare este următoarea:</w:t>
      </w:r>
    </w:p>
    <w:p w14:paraId="7DA775CD" w14:textId="77777777" w:rsidR="00640E72" w:rsidRDefault="00640E72" w:rsidP="00F92868">
      <w:pPr>
        <w:pStyle w:val="a7"/>
        <w:spacing w:after="0"/>
        <w:ind w:left="284" w:firstLine="283"/>
        <w:jc w:val="both"/>
        <w:rPr>
          <w:i/>
          <w:iCs/>
          <w:sz w:val="24"/>
          <w:szCs w:val="24"/>
          <w:lang w:val="ro-RO"/>
        </w:rPr>
      </w:pPr>
    </w:p>
    <w:p w14:paraId="59D236C6" w14:textId="7CBFFDA2" w:rsidR="00640E72" w:rsidRPr="00640E72" w:rsidRDefault="00640E72" w:rsidP="00F92868">
      <w:pPr>
        <w:pStyle w:val="a7"/>
        <w:numPr>
          <w:ilvl w:val="0"/>
          <w:numId w:val="3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lastRenderedPageBreak/>
        <w:t xml:space="preserve">orașul Florești – </w:t>
      </w:r>
      <w:r w:rsidR="00110DFB">
        <w:rPr>
          <w:sz w:val="24"/>
          <w:szCs w:val="24"/>
          <w:lang w:val="ro-RO"/>
        </w:rPr>
        <w:t>10</w:t>
      </w:r>
      <w:r w:rsidR="00F679B1">
        <w:rPr>
          <w:sz w:val="24"/>
          <w:szCs w:val="24"/>
          <w:lang w:val="ro-RO"/>
        </w:rPr>
        <w:t> </w:t>
      </w:r>
      <w:r w:rsidR="00110DFB">
        <w:rPr>
          <w:sz w:val="24"/>
          <w:szCs w:val="24"/>
          <w:lang w:val="ro-RO"/>
        </w:rPr>
        <w:t>911</w:t>
      </w:r>
      <w:r w:rsidR="00F679B1">
        <w:rPr>
          <w:sz w:val="24"/>
          <w:szCs w:val="24"/>
          <w:lang w:val="ro-RO"/>
        </w:rPr>
        <w:t xml:space="preserve"> </w:t>
      </w:r>
      <w:r w:rsidRPr="00640E72">
        <w:rPr>
          <w:sz w:val="24"/>
          <w:szCs w:val="24"/>
          <w:lang w:val="ro-RO"/>
        </w:rPr>
        <w:t>locuitori;</w:t>
      </w:r>
    </w:p>
    <w:p w14:paraId="708C2304" w14:textId="705C0CA6" w:rsidR="00640E72" w:rsidRPr="00640E72" w:rsidRDefault="00640E72" w:rsidP="00F92868">
      <w:pPr>
        <w:pStyle w:val="a7"/>
        <w:numPr>
          <w:ilvl w:val="0"/>
          <w:numId w:val="3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comuna Vărvăreuca – </w:t>
      </w:r>
      <w:r w:rsidR="00110DFB">
        <w:rPr>
          <w:sz w:val="24"/>
          <w:szCs w:val="24"/>
          <w:lang w:val="ro-RO"/>
        </w:rPr>
        <w:t>1911</w:t>
      </w:r>
      <w:r w:rsidRPr="00640E72">
        <w:rPr>
          <w:sz w:val="24"/>
          <w:szCs w:val="24"/>
          <w:lang w:val="ro-RO"/>
        </w:rPr>
        <w:t xml:space="preserve"> locuitori;</w:t>
      </w:r>
    </w:p>
    <w:p w14:paraId="4B284F88" w14:textId="15B6DA56" w:rsidR="00640E72" w:rsidRPr="00640E72" w:rsidRDefault="00640E72" w:rsidP="00F92868">
      <w:pPr>
        <w:pStyle w:val="a7"/>
        <w:numPr>
          <w:ilvl w:val="0"/>
          <w:numId w:val="3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satul Mărculești – </w:t>
      </w:r>
      <w:r w:rsidR="00B2120A">
        <w:rPr>
          <w:sz w:val="24"/>
          <w:szCs w:val="24"/>
          <w:lang w:val="ro-RO"/>
        </w:rPr>
        <w:t>517</w:t>
      </w:r>
      <w:r w:rsidRPr="00640E72">
        <w:rPr>
          <w:sz w:val="24"/>
          <w:szCs w:val="24"/>
          <w:lang w:val="ro-RO"/>
        </w:rPr>
        <w:t xml:space="preserve"> locuitori;</w:t>
      </w:r>
    </w:p>
    <w:p w14:paraId="647FF0A4" w14:textId="160BECD6" w:rsidR="00640E72" w:rsidRPr="00640E72" w:rsidRDefault="00640E72" w:rsidP="00F92868">
      <w:pPr>
        <w:pStyle w:val="a7"/>
        <w:numPr>
          <w:ilvl w:val="0"/>
          <w:numId w:val="3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comuna Alexeevca – </w:t>
      </w:r>
      <w:r w:rsidR="00E9464E">
        <w:rPr>
          <w:sz w:val="24"/>
          <w:szCs w:val="24"/>
          <w:lang w:val="ro-RO"/>
        </w:rPr>
        <w:t xml:space="preserve">729 </w:t>
      </w:r>
      <w:r w:rsidRPr="00640E72">
        <w:rPr>
          <w:sz w:val="24"/>
          <w:szCs w:val="24"/>
          <w:lang w:val="ro-RO"/>
        </w:rPr>
        <w:t>locuitori;</w:t>
      </w:r>
    </w:p>
    <w:p w14:paraId="1B3FB46C" w14:textId="029BEF54" w:rsidR="00640E72" w:rsidRPr="00640E72" w:rsidRDefault="00640E72" w:rsidP="00F92868">
      <w:pPr>
        <w:pStyle w:val="a7"/>
        <w:numPr>
          <w:ilvl w:val="0"/>
          <w:numId w:val="3"/>
        </w:numPr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satul Rădulenii Vechi – </w:t>
      </w:r>
      <w:r w:rsidR="00E9464E">
        <w:rPr>
          <w:sz w:val="24"/>
          <w:szCs w:val="24"/>
          <w:lang w:val="ro-RO"/>
        </w:rPr>
        <w:t xml:space="preserve">758 </w:t>
      </w:r>
      <w:r w:rsidRPr="00640E72">
        <w:rPr>
          <w:sz w:val="24"/>
          <w:szCs w:val="24"/>
          <w:lang w:val="ro-RO"/>
        </w:rPr>
        <w:t>locuitori.</w:t>
      </w:r>
    </w:p>
    <w:p w14:paraId="75F95BD6" w14:textId="77777777" w:rsidR="00640E72" w:rsidRPr="00640E72" w:rsidRDefault="00640E72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</w:p>
    <w:p w14:paraId="0971536A" w14:textId="2EBBA09C" w:rsidR="00640E72" w:rsidRPr="00640E72" w:rsidRDefault="00640E72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Populația totală a viitoarei unități administrativ-teritoriale amalgamate constituie </w:t>
      </w:r>
      <w:r w:rsidRPr="00BA1BE7">
        <w:rPr>
          <w:b/>
          <w:bCs/>
          <w:sz w:val="24"/>
          <w:szCs w:val="24"/>
          <w:lang w:val="ro-RO"/>
        </w:rPr>
        <w:t>14</w:t>
      </w:r>
      <w:r w:rsidR="00BA1BE7" w:rsidRPr="00BA1BE7">
        <w:rPr>
          <w:b/>
          <w:bCs/>
          <w:sz w:val="24"/>
          <w:szCs w:val="24"/>
          <w:lang w:val="ro-RO"/>
        </w:rPr>
        <w:t xml:space="preserve"> </w:t>
      </w:r>
      <w:r w:rsidRPr="00BA1BE7">
        <w:rPr>
          <w:b/>
          <w:bCs/>
          <w:sz w:val="24"/>
          <w:szCs w:val="24"/>
          <w:lang w:val="ro-RO"/>
        </w:rPr>
        <w:t>896 locuitori</w:t>
      </w:r>
      <w:r w:rsidRPr="00640E72">
        <w:rPr>
          <w:sz w:val="24"/>
          <w:szCs w:val="24"/>
          <w:lang w:val="ro-RO"/>
        </w:rPr>
        <w:t>, depășind pragul minim de 3.000 de locuitori prevăzut de art. 5 alin. (1) lit. b) din Legea nr. 225/2023. Prin urmare, condiția legală privind numărul minim al populației este întrunită</w:t>
      </w:r>
    </w:p>
    <w:p w14:paraId="31A0DBFE" w14:textId="77777777" w:rsidR="00640E72" w:rsidRPr="00640E72" w:rsidRDefault="00640E72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</w:p>
    <w:p w14:paraId="3651DECF" w14:textId="7D75F23E" w:rsidR="00870534" w:rsidRPr="00870534" w:rsidRDefault="00870534" w:rsidP="00F92868">
      <w:pPr>
        <w:pStyle w:val="a7"/>
        <w:numPr>
          <w:ilvl w:val="0"/>
          <w:numId w:val="1"/>
        </w:numPr>
        <w:spacing w:after="0"/>
        <w:ind w:left="284" w:firstLine="283"/>
        <w:jc w:val="both"/>
        <w:rPr>
          <w:b/>
          <w:bCs/>
          <w:sz w:val="24"/>
          <w:szCs w:val="24"/>
          <w:lang w:val="ro-RO"/>
        </w:rPr>
      </w:pPr>
      <w:r w:rsidRPr="00870534">
        <w:rPr>
          <w:b/>
          <w:bCs/>
          <w:sz w:val="24"/>
          <w:szCs w:val="24"/>
          <w:lang w:val="ro-RO"/>
        </w:rPr>
        <w:t>Argumentarea selectării centrului administrativ</w:t>
      </w:r>
    </w:p>
    <w:p w14:paraId="69E1AC54" w14:textId="261EB741" w:rsidR="00870534" w:rsidRPr="00870534" w:rsidRDefault="00870534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870534">
        <w:rPr>
          <w:sz w:val="24"/>
          <w:szCs w:val="24"/>
          <w:lang w:val="ro-RO"/>
        </w:rPr>
        <w:t>În conformitate cu criteriile prevăzute de Legea nr. 225/2025, se propune desemnarea orașului Florești drept centru administrativ al viitoarei unități administrativ-teritoriale amalgamate</w:t>
      </w:r>
      <w:r w:rsidR="00F679B1">
        <w:rPr>
          <w:sz w:val="24"/>
          <w:szCs w:val="24"/>
          <w:lang w:val="ro-RO"/>
        </w:rPr>
        <w:t>.</w:t>
      </w:r>
    </w:p>
    <w:p w14:paraId="5ECA4C24" w14:textId="217AF984" w:rsidR="0040208B" w:rsidRPr="0040208B" w:rsidRDefault="0040208B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40208B">
        <w:rPr>
          <w:sz w:val="24"/>
          <w:szCs w:val="24"/>
          <w:lang w:val="ro-RO"/>
        </w:rPr>
        <w:t xml:space="preserve">În cadrul ședinței comune a grupului de lucru constituit pentru </w:t>
      </w:r>
      <w:r w:rsidR="00F679B1">
        <w:rPr>
          <w:sz w:val="24"/>
          <w:szCs w:val="24"/>
          <w:lang w:val="ro-RO"/>
        </w:rPr>
        <w:t>coordonarea</w:t>
      </w:r>
      <w:r w:rsidRPr="0040208B">
        <w:rPr>
          <w:sz w:val="24"/>
          <w:szCs w:val="24"/>
          <w:lang w:val="ro-RO"/>
        </w:rPr>
        <w:t xml:space="preserve"> procesului de amalgamare voluntară, reprezentanții tuturor unităților administrativ-teritoriale participante au analizat criteriile prevăzute de Legea nr. 225/2025 privind amalgamarea voluntară a unităților administrativ-teritoriale pentru desemnarea centrului administrativ al viitoarei UAT amalgamate.</w:t>
      </w:r>
    </w:p>
    <w:p w14:paraId="674F2142" w14:textId="5EC0D0FF" w:rsidR="0040208B" w:rsidRPr="0040208B" w:rsidRDefault="0040208B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40208B">
        <w:rPr>
          <w:sz w:val="24"/>
          <w:szCs w:val="24"/>
          <w:lang w:val="ro-RO"/>
        </w:rPr>
        <w:t xml:space="preserve">În urma examinării argumentelor de ordin administrativ, funcțional, economic și teritorial, membrii </w:t>
      </w:r>
      <w:r>
        <w:rPr>
          <w:sz w:val="24"/>
          <w:szCs w:val="24"/>
          <w:lang w:val="ro-RO"/>
        </w:rPr>
        <w:t>G</w:t>
      </w:r>
      <w:r w:rsidRPr="0040208B">
        <w:rPr>
          <w:sz w:val="24"/>
          <w:szCs w:val="24"/>
          <w:lang w:val="ro-RO"/>
        </w:rPr>
        <w:t xml:space="preserve">rupului de </w:t>
      </w:r>
      <w:r>
        <w:rPr>
          <w:sz w:val="24"/>
          <w:szCs w:val="24"/>
          <w:lang w:val="ro-RO"/>
        </w:rPr>
        <w:t>L</w:t>
      </w:r>
      <w:r w:rsidRPr="0040208B">
        <w:rPr>
          <w:sz w:val="24"/>
          <w:szCs w:val="24"/>
          <w:lang w:val="ro-RO"/>
        </w:rPr>
        <w:t xml:space="preserve">ucru </w:t>
      </w:r>
      <w:r>
        <w:rPr>
          <w:sz w:val="24"/>
          <w:szCs w:val="24"/>
          <w:lang w:val="ro-RO"/>
        </w:rPr>
        <w:t xml:space="preserve">Comun </w:t>
      </w:r>
      <w:r w:rsidRPr="0040208B">
        <w:rPr>
          <w:sz w:val="24"/>
          <w:szCs w:val="24"/>
          <w:lang w:val="ro-RO"/>
        </w:rPr>
        <w:t xml:space="preserve">au decis, </w:t>
      </w:r>
      <w:r w:rsidRPr="0040208B">
        <w:rPr>
          <w:b/>
          <w:bCs/>
          <w:sz w:val="24"/>
          <w:szCs w:val="24"/>
          <w:lang w:val="ro-RO"/>
        </w:rPr>
        <w:t xml:space="preserve">prin consens, </w:t>
      </w:r>
      <w:r w:rsidRPr="0040208B">
        <w:rPr>
          <w:sz w:val="24"/>
          <w:szCs w:val="24"/>
          <w:lang w:val="ro-RO"/>
        </w:rPr>
        <w:t>selectarea orașului Florești în calitate de centru administrativ al viitoarei unități administrativ-teritoriale amalgamate</w:t>
      </w:r>
      <w:r w:rsidR="00F679B1">
        <w:rPr>
          <w:sz w:val="24"/>
          <w:szCs w:val="24"/>
          <w:lang w:val="ro-RO"/>
        </w:rPr>
        <w:t xml:space="preserve"> </w:t>
      </w:r>
      <w:r w:rsidRPr="00F679B1">
        <w:rPr>
          <w:i/>
          <w:iCs/>
          <w:sz w:val="24"/>
          <w:szCs w:val="24"/>
          <w:lang w:val="ro-RO"/>
        </w:rPr>
        <w:t>( proces verbal nr. 1 din 22 mai 2026)</w:t>
      </w:r>
      <w:r w:rsidR="00F679B1" w:rsidRPr="00F679B1">
        <w:rPr>
          <w:i/>
          <w:iCs/>
          <w:sz w:val="24"/>
          <w:szCs w:val="24"/>
          <w:lang w:val="ro-RO"/>
        </w:rPr>
        <w:t>.</w:t>
      </w:r>
    </w:p>
    <w:p w14:paraId="2E3EB58F" w14:textId="65264FF7" w:rsidR="00870534" w:rsidRDefault="00870534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870534">
        <w:rPr>
          <w:sz w:val="24"/>
          <w:szCs w:val="24"/>
          <w:lang w:val="ro-RO"/>
        </w:rPr>
        <w:t>Prin urmare, desemnarea orașului Florești drept centru administrativ corespunde criteriilor de eficiență administrativă, accesibilitate, funcționalitate și interes public prevăzute de legislația în vigoare.</w:t>
      </w:r>
    </w:p>
    <w:p w14:paraId="70FE5D6C" w14:textId="77777777" w:rsidR="00F679B1" w:rsidRDefault="00F679B1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</w:p>
    <w:p w14:paraId="5C23566A" w14:textId="15A93B8E" w:rsidR="00F679B1" w:rsidRPr="00F679B1" w:rsidRDefault="00F679B1" w:rsidP="00F92868">
      <w:pPr>
        <w:pStyle w:val="a7"/>
        <w:spacing w:after="0"/>
        <w:ind w:left="284" w:firstLine="283"/>
        <w:jc w:val="both"/>
        <w:rPr>
          <w:b/>
          <w:bCs/>
          <w:sz w:val="24"/>
          <w:szCs w:val="24"/>
          <w:lang w:val="ro-RO"/>
        </w:rPr>
      </w:pPr>
      <w:r w:rsidRPr="00F679B1">
        <w:rPr>
          <w:b/>
          <w:bCs/>
          <w:sz w:val="24"/>
          <w:szCs w:val="24"/>
          <w:lang w:val="ro-RO"/>
        </w:rPr>
        <w:t>Concluzie:</w:t>
      </w:r>
    </w:p>
    <w:p w14:paraId="2D26287A" w14:textId="66D3885D" w:rsidR="00F679B1" w:rsidRDefault="00F679B1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În urma analizei efectuate, se constată că propunerea de amalgamare voluntară a orașului Florești, comunei Vărvăreuca, satului Mărculești, comunei Alexeevca și satului Rădulenii Vechi întrunește toate condițiile obligatorii prevăzute de art. 5 din Legea nr. 225/2025 privind amalgamarea voluntară a unităților administrativ-teritoriale.</w:t>
      </w:r>
    </w:p>
    <w:p w14:paraId="2FA69C09" w14:textId="05B230D7" w:rsidR="00F679B1" w:rsidRPr="00F679B1" w:rsidRDefault="00F679B1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Totodată, selectarea orașului Florești în calitate de centru administrativ al viitoarei unități administrativ-teritoriale amalgamate a fost realizată în conformitate cu prevederile art. 6 alin. (4) din aceeași lege, în baza consensului exprimat de membrii Grupului de Lucru Comun constituit pentru coordonarea procesului de amalgamare voluntară, consens consemnat în procesul-verbal al ședinței grupului de lucru și care urmează a fi confirmat prin deciziile de amalgamare voluntară adoptate de consiliile locale ale unităților administrativ-teritoriale participante</w:t>
      </w:r>
    </w:p>
    <w:p w14:paraId="51103EB5" w14:textId="6E4A3537" w:rsidR="00F679B1" w:rsidRDefault="00F679B1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În consecință, sunt întrunite condițiile legale necesare pentru continuarea procedurii de amalgamare voluntară și înaintarea propunerii către autoritățile competente, în conformitate cu prevederile Legii nr. 225/2025 privind amalgamarea voluntară a unităților administrativ-teritoriale.</w:t>
      </w:r>
    </w:p>
    <w:p w14:paraId="28EE49E0" w14:textId="77777777" w:rsidR="00F92868" w:rsidRDefault="00F92868" w:rsidP="00F92868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</w:p>
    <w:p w14:paraId="6046F3E6" w14:textId="14A0DE7A" w:rsidR="00F92868" w:rsidRPr="00F92868" w:rsidRDefault="00F92868" w:rsidP="00F92868">
      <w:pPr>
        <w:pStyle w:val="a7"/>
        <w:spacing w:after="0"/>
        <w:ind w:left="284" w:firstLine="283"/>
        <w:jc w:val="both"/>
        <w:rPr>
          <w:b/>
          <w:bCs/>
          <w:sz w:val="24"/>
          <w:szCs w:val="24"/>
          <w:lang w:val="ro-RO"/>
        </w:rPr>
      </w:pPr>
      <w:r w:rsidRPr="00F92868">
        <w:rPr>
          <w:b/>
          <w:bCs/>
          <w:sz w:val="24"/>
          <w:szCs w:val="24"/>
          <w:lang w:val="ro-RO"/>
        </w:rPr>
        <w:t>Secretara Consiliului orășenesc                                                         An</w:t>
      </w:r>
      <w:r>
        <w:rPr>
          <w:b/>
          <w:bCs/>
          <w:sz w:val="24"/>
          <w:szCs w:val="24"/>
          <w:lang w:val="ro-RO"/>
        </w:rPr>
        <w:t>g</w:t>
      </w:r>
      <w:r w:rsidRPr="00F92868">
        <w:rPr>
          <w:b/>
          <w:bCs/>
          <w:sz w:val="24"/>
          <w:szCs w:val="24"/>
          <w:lang w:val="ro-RO"/>
        </w:rPr>
        <w:t>ela FURDUI</w:t>
      </w:r>
    </w:p>
    <w:sectPr w:rsidR="00F92868" w:rsidRPr="00F92868" w:rsidSect="00F92868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E5420"/>
    <w:multiLevelType w:val="hybridMultilevel"/>
    <w:tmpl w:val="FEA8FD7A"/>
    <w:lvl w:ilvl="0" w:tplc="B144329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4062A21"/>
    <w:multiLevelType w:val="hybridMultilevel"/>
    <w:tmpl w:val="D24419D6"/>
    <w:lvl w:ilvl="0" w:tplc="CC62699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576DAE"/>
    <w:multiLevelType w:val="hybridMultilevel"/>
    <w:tmpl w:val="4E80E646"/>
    <w:lvl w:ilvl="0" w:tplc="252A1BC8">
      <w:start w:val="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61E43E69"/>
    <w:multiLevelType w:val="hybridMultilevel"/>
    <w:tmpl w:val="818E8724"/>
    <w:lvl w:ilvl="0" w:tplc="E9BA196A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66596078">
    <w:abstractNumId w:val="1"/>
  </w:num>
  <w:num w:numId="2" w16cid:durableId="727261127">
    <w:abstractNumId w:val="0"/>
  </w:num>
  <w:num w:numId="3" w16cid:durableId="1259366904">
    <w:abstractNumId w:val="2"/>
  </w:num>
  <w:num w:numId="4" w16cid:durableId="1254439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C1"/>
    <w:rsid w:val="00110DFB"/>
    <w:rsid w:val="002369CC"/>
    <w:rsid w:val="002C52FB"/>
    <w:rsid w:val="00313801"/>
    <w:rsid w:val="00343DD2"/>
    <w:rsid w:val="00396D67"/>
    <w:rsid w:val="0040208B"/>
    <w:rsid w:val="00640E72"/>
    <w:rsid w:val="006C0B77"/>
    <w:rsid w:val="00790346"/>
    <w:rsid w:val="00815D15"/>
    <w:rsid w:val="008242FF"/>
    <w:rsid w:val="00870534"/>
    <w:rsid w:val="00870751"/>
    <w:rsid w:val="00922C48"/>
    <w:rsid w:val="00B2120A"/>
    <w:rsid w:val="00B915B7"/>
    <w:rsid w:val="00BA1BE7"/>
    <w:rsid w:val="00DF3FC1"/>
    <w:rsid w:val="00E9464E"/>
    <w:rsid w:val="00EA59DF"/>
    <w:rsid w:val="00EE4070"/>
    <w:rsid w:val="00F12C76"/>
    <w:rsid w:val="00F5429B"/>
    <w:rsid w:val="00F54F4B"/>
    <w:rsid w:val="00F679B1"/>
    <w:rsid w:val="00F9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56A4"/>
  <w15:chartTrackingRefBased/>
  <w15:docId w15:val="{9EE28850-7A48-4708-818E-B952DEDA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F3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F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F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F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F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F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F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F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F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3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3F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3FC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3FC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3FC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3FC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3FC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F3FC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F3F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3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3F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3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3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3FC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F3F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3F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3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3FC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F3F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2026-07-17T13:00:00Z</cp:lastPrinted>
  <dcterms:created xsi:type="dcterms:W3CDTF">2026-07-17T06:25:00Z</dcterms:created>
  <dcterms:modified xsi:type="dcterms:W3CDTF">2026-07-30T10:36:00Z</dcterms:modified>
</cp:coreProperties>
</file>