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637B0" w14:textId="77777777" w:rsidR="00C70BFC" w:rsidRDefault="00060305" w:rsidP="00C70BFC">
      <w:pPr>
        <w:rPr>
          <w:lang w:val="en-US"/>
        </w:rPr>
      </w:pPr>
      <w:r>
        <w:rPr>
          <w:b/>
          <w:sz w:val="28"/>
          <w:szCs w:val="28"/>
          <w:lang w:val="en-US"/>
        </w:rPr>
        <w:t xml:space="preserve"> </w:t>
      </w:r>
      <w:r w:rsidR="00F4331D">
        <w:rPr>
          <w:b/>
          <w:sz w:val="28"/>
          <w:szCs w:val="28"/>
          <w:lang w:val="en-US"/>
        </w:rPr>
        <w:t xml:space="preserve">     </w:t>
      </w:r>
      <w:r w:rsidR="00C70BFC">
        <w:rPr>
          <w:b/>
          <w:sz w:val="28"/>
          <w:szCs w:val="28"/>
          <w:lang w:val="en-US"/>
        </w:rPr>
        <w:t xml:space="preserve">                  </w:t>
      </w:r>
      <w:r>
        <w:rPr>
          <w:b/>
          <w:sz w:val="28"/>
          <w:szCs w:val="28"/>
          <w:lang w:val="en-US"/>
        </w:rPr>
        <w:t xml:space="preserve">              </w:t>
      </w:r>
    </w:p>
    <w:tbl>
      <w:tblPr>
        <w:tblW w:w="0" w:type="auto"/>
        <w:jc w:val="center"/>
        <w:tblLayout w:type="fixed"/>
        <w:tblLook w:val="0000" w:firstRow="0" w:lastRow="0" w:firstColumn="0" w:lastColumn="0" w:noHBand="0" w:noVBand="0"/>
      </w:tblPr>
      <w:tblGrid>
        <w:gridCol w:w="3725"/>
        <w:gridCol w:w="2243"/>
        <w:gridCol w:w="3712"/>
      </w:tblGrid>
      <w:tr w:rsidR="00C70BFC" w:rsidRPr="00DF4431" w14:paraId="3FDB3935" w14:textId="77777777" w:rsidTr="005636E3">
        <w:trPr>
          <w:trHeight w:val="2484"/>
          <w:jc w:val="center"/>
        </w:trPr>
        <w:tc>
          <w:tcPr>
            <w:tcW w:w="3725" w:type="dxa"/>
            <w:tcBorders>
              <w:top w:val="nil"/>
              <w:left w:val="nil"/>
              <w:bottom w:val="single" w:sz="18" w:space="0" w:color="auto"/>
              <w:right w:val="nil"/>
            </w:tcBorders>
          </w:tcPr>
          <w:p w14:paraId="5532FC81" w14:textId="77777777" w:rsidR="00C70BFC" w:rsidRPr="00F4331D" w:rsidRDefault="00C70BFC" w:rsidP="005636E3">
            <w:pPr>
              <w:rPr>
                <w:b/>
                <w:shadow/>
                <w:sz w:val="28"/>
                <w:szCs w:val="28"/>
                <w:lang w:val="en-US"/>
              </w:rPr>
            </w:pPr>
          </w:p>
          <w:p w14:paraId="200DC918" w14:textId="77777777" w:rsidR="00C70BFC" w:rsidRPr="00DF4431" w:rsidRDefault="00C70BFC" w:rsidP="005636E3">
            <w:pPr>
              <w:jc w:val="center"/>
              <w:rPr>
                <w:b/>
                <w:shadow/>
                <w:sz w:val="28"/>
                <w:szCs w:val="28"/>
                <w:lang w:val="en-GB"/>
              </w:rPr>
            </w:pPr>
            <w:r w:rsidRPr="00DF4431">
              <w:rPr>
                <w:b/>
                <w:shadow/>
                <w:sz w:val="28"/>
                <w:szCs w:val="28"/>
                <w:lang w:val="en-GB"/>
              </w:rPr>
              <w:t>REPUBLICA MOLDOVA</w:t>
            </w:r>
          </w:p>
          <w:p w14:paraId="4BE8529E" w14:textId="77777777" w:rsidR="00C70BFC" w:rsidRPr="00DF4431" w:rsidRDefault="00C70BFC" w:rsidP="005636E3">
            <w:pPr>
              <w:rPr>
                <w:b/>
                <w:sz w:val="28"/>
                <w:szCs w:val="28"/>
                <w:lang w:val="en-GB"/>
              </w:rPr>
            </w:pPr>
            <w:r w:rsidRPr="00DF4431">
              <w:rPr>
                <w:b/>
                <w:shadow/>
                <w:sz w:val="28"/>
                <w:szCs w:val="28"/>
                <w:lang w:val="en-GB"/>
              </w:rPr>
              <w:t xml:space="preserve">   </w:t>
            </w:r>
            <w:r w:rsidRPr="00DF4431">
              <w:rPr>
                <w:b/>
                <w:sz w:val="28"/>
                <w:szCs w:val="28"/>
                <w:lang w:val="en-GB"/>
              </w:rPr>
              <w:t>RAIONUL ŞOLDĂNEŞTI</w:t>
            </w:r>
          </w:p>
          <w:p w14:paraId="2AB65A61" w14:textId="77777777" w:rsidR="00C70BFC" w:rsidRPr="00DF4431" w:rsidRDefault="00C70BFC" w:rsidP="005636E3">
            <w:pPr>
              <w:pStyle w:val="3"/>
              <w:rPr>
                <w:sz w:val="28"/>
                <w:szCs w:val="28"/>
                <w:lang w:val="ro-RO"/>
              </w:rPr>
            </w:pPr>
            <w:r w:rsidRPr="00DF4431">
              <w:rPr>
                <w:sz w:val="28"/>
                <w:szCs w:val="28"/>
                <w:lang w:val="ro-RO"/>
              </w:rPr>
              <w:t xml:space="preserve">PRIMĂRIA </w:t>
            </w:r>
          </w:p>
          <w:p w14:paraId="30B6130E" w14:textId="77777777" w:rsidR="00C70BFC" w:rsidRPr="00DF4431" w:rsidRDefault="00C70BFC" w:rsidP="005636E3">
            <w:pPr>
              <w:rPr>
                <w:b/>
                <w:sz w:val="28"/>
                <w:szCs w:val="28"/>
                <w:lang w:val="en-US"/>
              </w:rPr>
            </w:pPr>
            <w:r w:rsidRPr="00DF4431">
              <w:rPr>
                <w:b/>
                <w:sz w:val="28"/>
                <w:szCs w:val="28"/>
                <w:lang w:val="en-US"/>
              </w:rPr>
              <w:t xml:space="preserve">                   POIANA</w:t>
            </w:r>
          </w:p>
          <w:p w14:paraId="5405D56E" w14:textId="77777777" w:rsidR="00C70BFC" w:rsidRPr="00DF4431" w:rsidRDefault="00C70BFC" w:rsidP="005636E3">
            <w:pPr>
              <w:jc w:val="center"/>
              <w:rPr>
                <w:b/>
                <w:noProof/>
                <w:sz w:val="28"/>
                <w:szCs w:val="28"/>
                <w:lang w:val="en-GB"/>
              </w:rPr>
            </w:pPr>
            <w:r w:rsidRPr="00DF4431">
              <w:rPr>
                <w:b/>
                <w:noProof/>
                <w:sz w:val="28"/>
                <w:szCs w:val="28"/>
                <w:lang w:val="en-GB"/>
              </w:rPr>
              <w:t xml:space="preserve"> s.  Poiana</w:t>
            </w:r>
          </w:p>
          <w:p w14:paraId="7ED9B287" w14:textId="77777777" w:rsidR="00C70BFC" w:rsidRPr="00DF4431" w:rsidRDefault="00C70BFC" w:rsidP="005636E3">
            <w:pPr>
              <w:jc w:val="center"/>
              <w:rPr>
                <w:b/>
                <w:noProof/>
                <w:sz w:val="28"/>
                <w:szCs w:val="28"/>
                <w:lang w:val="en-GB"/>
              </w:rPr>
            </w:pPr>
            <w:r w:rsidRPr="00DF4431">
              <w:rPr>
                <w:b/>
                <w:noProof/>
                <w:sz w:val="28"/>
                <w:szCs w:val="28"/>
                <w:lang w:val="en-GB"/>
              </w:rPr>
              <w:t xml:space="preserve"> r-ul Şoldăneşti</w:t>
            </w:r>
          </w:p>
          <w:p w14:paraId="00A2CF85" w14:textId="77777777" w:rsidR="00C70BFC" w:rsidRPr="00DF4431" w:rsidRDefault="00C70BFC" w:rsidP="005636E3">
            <w:pPr>
              <w:jc w:val="center"/>
              <w:rPr>
                <w:b/>
                <w:sz w:val="28"/>
                <w:szCs w:val="28"/>
                <w:lang w:val="en-GB"/>
              </w:rPr>
            </w:pPr>
            <w:r w:rsidRPr="00DF4431">
              <w:rPr>
                <w:b/>
                <w:noProof/>
                <w:sz w:val="28"/>
                <w:szCs w:val="28"/>
                <w:lang w:val="en-GB"/>
              </w:rPr>
              <w:t>Tel. (272)-59-2-36</w:t>
            </w:r>
          </w:p>
          <w:p w14:paraId="00FFD924" w14:textId="77777777" w:rsidR="00C70BFC" w:rsidRPr="00DF4431" w:rsidRDefault="00C70BFC" w:rsidP="005636E3">
            <w:pPr>
              <w:jc w:val="center"/>
              <w:rPr>
                <w:b/>
                <w:sz w:val="28"/>
                <w:szCs w:val="28"/>
                <w:lang w:val="en-US"/>
              </w:rPr>
            </w:pPr>
            <w:r w:rsidRPr="00DF4431">
              <w:rPr>
                <w:b/>
                <w:noProof/>
                <w:sz w:val="28"/>
                <w:szCs w:val="28"/>
                <w:lang w:val="en-GB"/>
              </w:rPr>
              <w:t xml:space="preserve">nr------din--------            </w:t>
            </w:r>
          </w:p>
        </w:tc>
        <w:tc>
          <w:tcPr>
            <w:tcW w:w="2243" w:type="dxa"/>
            <w:tcBorders>
              <w:top w:val="nil"/>
              <w:left w:val="nil"/>
              <w:bottom w:val="single" w:sz="18" w:space="0" w:color="auto"/>
              <w:right w:val="nil"/>
            </w:tcBorders>
          </w:tcPr>
          <w:p w14:paraId="7239F9EA" w14:textId="77777777" w:rsidR="00C70BFC" w:rsidRPr="00DF4431" w:rsidRDefault="00C70BFC" w:rsidP="005636E3">
            <w:pPr>
              <w:jc w:val="center"/>
              <w:rPr>
                <w:noProof/>
                <w:sz w:val="28"/>
                <w:szCs w:val="28"/>
                <w:lang w:val="en-US"/>
              </w:rPr>
            </w:pPr>
          </w:p>
          <w:p w14:paraId="3535886B" w14:textId="77777777" w:rsidR="00C70BFC" w:rsidRPr="00DF4431" w:rsidRDefault="00C70BFC" w:rsidP="005636E3">
            <w:pPr>
              <w:jc w:val="center"/>
              <w:rPr>
                <w:noProof/>
                <w:sz w:val="28"/>
                <w:szCs w:val="28"/>
                <w:lang w:val="en-GB"/>
              </w:rPr>
            </w:pPr>
          </w:p>
          <w:p w14:paraId="61BF4C82" w14:textId="77777777" w:rsidR="00C70BFC" w:rsidRPr="00DF4431" w:rsidRDefault="00C70BFC" w:rsidP="005636E3">
            <w:pPr>
              <w:jc w:val="center"/>
              <w:rPr>
                <w:sz w:val="28"/>
                <w:szCs w:val="28"/>
                <w:lang w:val="en-US"/>
              </w:rPr>
            </w:pPr>
            <w:r w:rsidRPr="00DF4431">
              <w:rPr>
                <w:noProof/>
                <w:sz w:val="28"/>
                <w:szCs w:val="28"/>
                <w:lang w:val="en-US" w:eastAsia="en-US"/>
              </w:rPr>
              <w:drawing>
                <wp:inline distT="0" distB="0" distL="0" distR="0" wp14:anchorId="0BCD92D3" wp14:editId="68865BC0">
                  <wp:extent cx="895350" cy="1047750"/>
                  <wp:effectExtent l="19050" t="0" r="0" b="0"/>
                  <wp:docPr id="3" name="Рисунок 3"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1"/>
                          <pic:cNvPicPr>
                            <a:picLocks noChangeAspect="1" noChangeArrowheads="1"/>
                          </pic:cNvPicPr>
                        </pic:nvPicPr>
                        <pic:blipFill>
                          <a:blip r:embed="rId5" cstate="print"/>
                          <a:srcRect/>
                          <a:stretch>
                            <a:fillRect/>
                          </a:stretch>
                        </pic:blipFill>
                        <pic:spPr bwMode="auto">
                          <a:xfrm>
                            <a:off x="0" y="0"/>
                            <a:ext cx="895350" cy="1047750"/>
                          </a:xfrm>
                          <a:prstGeom prst="rect">
                            <a:avLst/>
                          </a:prstGeom>
                          <a:noFill/>
                          <a:ln w="9525">
                            <a:noFill/>
                            <a:miter lim="800000"/>
                            <a:headEnd/>
                            <a:tailEnd/>
                          </a:ln>
                        </pic:spPr>
                      </pic:pic>
                    </a:graphicData>
                  </a:graphic>
                </wp:inline>
              </w:drawing>
            </w:r>
          </w:p>
        </w:tc>
        <w:tc>
          <w:tcPr>
            <w:tcW w:w="3712" w:type="dxa"/>
            <w:tcBorders>
              <w:top w:val="nil"/>
              <w:left w:val="nil"/>
              <w:bottom w:val="single" w:sz="18" w:space="0" w:color="auto"/>
              <w:right w:val="nil"/>
            </w:tcBorders>
          </w:tcPr>
          <w:p w14:paraId="02E6F6B0" w14:textId="77777777" w:rsidR="00C70BFC" w:rsidRPr="00DF4431" w:rsidRDefault="00C70BFC" w:rsidP="005636E3">
            <w:pPr>
              <w:rPr>
                <w:shadow/>
                <w:noProof/>
                <w:sz w:val="28"/>
                <w:szCs w:val="28"/>
              </w:rPr>
            </w:pPr>
          </w:p>
          <w:p w14:paraId="71928125" w14:textId="77777777" w:rsidR="00C70BFC" w:rsidRPr="00DF4431" w:rsidRDefault="00C70BFC" w:rsidP="005636E3">
            <w:pPr>
              <w:jc w:val="center"/>
              <w:rPr>
                <w:shadow/>
                <w:noProof/>
                <w:sz w:val="28"/>
                <w:szCs w:val="28"/>
              </w:rPr>
            </w:pPr>
            <w:r w:rsidRPr="00DF4431">
              <w:rPr>
                <w:shadow/>
                <w:noProof/>
                <w:sz w:val="28"/>
                <w:szCs w:val="28"/>
              </w:rPr>
              <w:t>РЕСПУБЛИКА МОЛДОВА</w:t>
            </w:r>
            <w:r w:rsidRPr="00DF4431">
              <w:rPr>
                <w:b/>
                <w:shadow/>
                <w:sz w:val="28"/>
                <w:szCs w:val="28"/>
              </w:rPr>
              <w:t xml:space="preserve"> </w:t>
            </w:r>
            <w:r w:rsidRPr="00DF4431">
              <w:rPr>
                <w:b/>
                <w:sz w:val="28"/>
                <w:szCs w:val="28"/>
              </w:rPr>
              <w:t>РАЙОН   ШОЛДЭНЕШТЬ</w:t>
            </w:r>
          </w:p>
          <w:p w14:paraId="1C716607" w14:textId="77777777" w:rsidR="00C70BFC" w:rsidRPr="00DF4431" w:rsidRDefault="00C70BFC" w:rsidP="005636E3">
            <w:pPr>
              <w:rPr>
                <w:b/>
                <w:shadow/>
                <w:sz w:val="28"/>
                <w:szCs w:val="28"/>
              </w:rPr>
            </w:pPr>
            <w:r w:rsidRPr="00DF4431">
              <w:rPr>
                <w:b/>
                <w:shadow/>
                <w:sz w:val="28"/>
                <w:szCs w:val="28"/>
              </w:rPr>
              <w:t xml:space="preserve">            ПРИМЭРИЯ   </w:t>
            </w:r>
          </w:p>
          <w:p w14:paraId="4563CF38" w14:textId="77777777" w:rsidR="00C70BFC" w:rsidRPr="00DF4431" w:rsidRDefault="00C70BFC" w:rsidP="005636E3">
            <w:pPr>
              <w:rPr>
                <w:b/>
                <w:sz w:val="28"/>
                <w:szCs w:val="28"/>
              </w:rPr>
            </w:pPr>
            <w:r w:rsidRPr="00DF4431">
              <w:rPr>
                <w:b/>
                <w:shadow/>
                <w:sz w:val="28"/>
                <w:szCs w:val="28"/>
              </w:rPr>
              <w:t xml:space="preserve">                  ПОЯНА   </w:t>
            </w:r>
          </w:p>
          <w:p w14:paraId="2111656C" w14:textId="77777777" w:rsidR="00C70BFC" w:rsidRPr="00DF4431" w:rsidRDefault="00C70BFC" w:rsidP="005636E3">
            <w:pPr>
              <w:jc w:val="center"/>
              <w:rPr>
                <w:sz w:val="28"/>
                <w:szCs w:val="28"/>
              </w:rPr>
            </w:pPr>
          </w:p>
          <w:p w14:paraId="336C9E0D" w14:textId="77777777" w:rsidR="00C70BFC" w:rsidRPr="00DF4431" w:rsidRDefault="00C70BFC" w:rsidP="005636E3">
            <w:pPr>
              <w:jc w:val="center"/>
              <w:rPr>
                <w:sz w:val="28"/>
                <w:szCs w:val="28"/>
              </w:rPr>
            </w:pPr>
            <w:r w:rsidRPr="00DF4431">
              <w:rPr>
                <w:sz w:val="28"/>
                <w:szCs w:val="28"/>
              </w:rPr>
              <w:t xml:space="preserve"> с. Пояна</w:t>
            </w:r>
          </w:p>
          <w:p w14:paraId="68F82CF1" w14:textId="77777777" w:rsidR="00C70BFC" w:rsidRPr="00DF4431" w:rsidRDefault="00C70BFC" w:rsidP="005636E3">
            <w:pPr>
              <w:jc w:val="center"/>
              <w:rPr>
                <w:sz w:val="28"/>
                <w:szCs w:val="28"/>
              </w:rPr>
            </w:pPr>
            <w:r w:rsidRPr="00DF4431">
              <w:rPr>
                <w:sz w:val="28"/>
                <w:szCs w:val="28"/>
              </w:rPr>
              <w:t xml:space="preserve"> Р-н Шолдэнешть</w:t>
            </w:r>
          </w:p>
          <w:p w14:paraId="13E0F9B0" w14:textId="77777777" w:rsidR="00C70BFC" w:rsidRPr="00DF4431" w:rsidRDefault="00C70BFC" w:rsidP="005636E3">
            <w:pPr>
              <w:jc w:val="center"/>
              <w:rPr>
                <w:b/>
                <w:shadow/>
                <w:sz w:val="28"/>
                <w:szCs w:val="28"/>
              </w:rPr>
            </w:pPr>
            <w:r w:rsidRPr="00DF4431">
              <w:rPr>
                <w:sz w:val="28"/>
                <w:szCs w:val="28"/>
              </w:rPr>
              <w:t>Тел. (272)-59-2-36</w:t>
            </w:r>
          </w:p>
          <w:p w14:paraId="38D78A23" w14:textId="77777777" w:rsidR="00C70BFC" w:rsidRPr="00DF4431" w:rsidRDefault="00C70BFC" w:rsidP="005636E3">
            <w:pPr>
              <w:jc w:val="center"/>
              <w:rPr>
                <w:sz w:val="28"/>
                <w:szCs w:val="28"/>
              </w:rPr>
            </w:pPr>
          </w:p>
        </w:tc>
      </w:tr>
    </w:tbl>
    <w:p w14:paraId="582E6D96" w14:textId="77777777" w:rsidR="00734EC6" w:rsidRPr="00DF4431" w:rsidRDefault="00734EC6" w:rsidP="00734EC6">
      <w:pPr>
        <w:spacing w:after="40" w:line="300" w:lineRule="exact"/>
        <w:rPr>
          <w:b/>
          <w:bCs/>
        </w:rPr>
      </w:pPr>
    </w:p>
    <w:p w14:paraId="082EEA56" w14:textId="77777777" w:rsidR="00734EC6" w:rsidRPr="00DF4431" w:rsidRDefault="00734EC6" w:rsidP="00F4331D">
      <w:pPr>
        <w:spacing w:after="40" w:line="300" w:lineRule="exact"/>
        <w:jc w:val="center"/>
        <w:rPr>
          <w:b/>
          <w:bCs/>
        </w:rPr>
      </w:pPr>
    </w:p>
    <w:p w14:paraId="0AE0ACBA" w14:textId="77777777" w:rsidR="00734EC6" w:rsidRPr="00DF4431" w:rsidRDefault="00734EC6" w:rsidP="00734EC6">
      <w:pPr>
        <w:jc w:val="center"/>
        <w:rPr>
          <w:lang w:val="en-US"/>
        </w:rPr>
      </w:pPr>
      <w:r w:rsidRPr="00DF4431">
        <w:rPr>
          <w:lang w:val="en-US"/>
        </w:rPr>
        <w:t xml:space="preserve">DECIZIA nr.__________ din 10.08.2026 </w:t>
      </w:r>
    </w:p>
    <w:p w14:paraId="684F19FC" w14:textId="77777777" w:rsidR="00734EC6" w:rsidRPr="00DF4431" w:rsidRDefault="00734EC6" w:rsidP="00734EC6">
      <w:pPr>
        <w:rPr>
          <w:lang w:val="en-US"/>
        </w:rPr>
      </w:pPr>
    </w:p>
    <w:p w14:paraId="3DA4BE26" w14:textId="77777777" w:rsidR="00734EC6" w:rsidRPr="00DF4431" w:rsidRDefault="00734EC6" w:rsidP="00734EC6">
      <w:pPr>
        <w:rPr>
          <w:lang w:val="en-US"/>
        </w:rPr>
      </w:pPr>
    </w:p>
    <w:p w14:paraId="741F9D54" w14:textId="77777777" w:rsidR="00734EC6" w:rsidRPr="00DF4431" w:rsidRDefault="00734EC6" w:rsidP="00734EC6">
      <w:pPr>
        <w:jc w:val="center"/>
        <w:rPr>
          <w:lang w:val="en-US"/>
        </w:rPr>
      </w:pPr>
      <w:r w:rsidRPr="00DF4431">
        <w:rPr>
          <w:b/>
          <w:bCs/>
          <w:lang w:val="en-US"/>
        </w:rPr>
        <w:t>„Cu privire la amalgamarea voluntară a unităților administrativ-teritoriale Șoldănești, Mihuleni, Poiana</w:t>
      </w:r>
      <w:r w:rsidRPr="00DF4431">
        <w:rPr>
          <w:lang w:val="en-US"/>
        </w:rPr>
        <w:t xml:space="preserve">” </w:t>
      </w:r>
    </w:p>
    <w:p w14:paraId="7BE3A46F" w14:textId="77777777" w:rsidR="00734EC6" w:rsidRPr="00DF4431" w:rsidRDefault="00734EC6" w:rsidP="00734EC6">
      <w:pPr>
        <w:rPr>
          <w:lang w:val="en-US"/>
        </w:rPr>
      </w:pPr>
    </w:p>
    <w:p w14:paraId="67283F84" w14:textId="77777777" w:rsidR="00734EC6" w:rsidRPr="00DF4431" w:rsidRDefault="00734EC6" w:rsidP="00734EC6">
      <w:pPr>
        <w:rPr>
          <w:lang w:val="en-US"/>
        </w:rPr>
      </w:pPr>
      <w:r w:rsidRPr="00DF4431">
        <w:rPr>
          <w:lang w:val="en-US"/>
        </w:rPr>
        <w:t>În temeiul art. 14 alin. (2) lit. k1) din Legea nr. 436/2006 privind administrația publică locală și în conformitate cu prevederile art. 8 și 11 a Legii nr. 225/2023 privind amalgamarea voluntară a unităților administrativ-teritoriale și a pct. 25, 39, 40 și 43 din Metodologia de amalgamare voluntară a unităților administrativ-teritoriale aprobată prin Hotărârea Guvernului nr. 925/2023,</w:t>
      </w:r>
    </w:p>
    <w:p w14:paraId="0E199B46" w14:textId="695F8E11" w:rsidR="00734EC6" w:rsidRPr="00DF4431" w:rsidRDefault="00734EC6" w:rsidP="00734EC6">
      <w:pPr>
        <w:rPr>
          <w:lang w:val="en-US"/>
        </w:rPr>
      </w:pPr>
      <w:r w:rsidRPr="00DF4431">
        <w:rPr>
          <w:lang w:val="en-US"/>
        </w:rPr>
        <w:t>se constată întrunirea condițiilor de bază și a criteriilor prevăzute de art. 5 și 6 din Legea nr. 225/2023 , precum și de metodologia de amalgamare voluntară (continuitatea teritorială, și numărul minim de locuitori) , consiliul local a</w:t>
      </w:r>
      <w:r w:rsidR="00DF4431">
        <w:rPr>
          <w:lang w:val="en-US"/>
        </w:rPr>
        <w:t>l satului Poiana</w:t>
      </w:r>
    </w:p>
    <w:p w14:paraId="07668AA0" w14:textId="77777777" w:rsidR="00734EC6" w:rsidRPr="00DF4431" w:rsidRDefault="00734EC6" w:rsidP="00734EC6">
      <w:pPr>
        <w:rPr>
          <w:lang w:val="en-US"/>
        </w:rPr>
      </w:pPr>
    </w:p>
    <w:p w14:paraId="03E0C677" w14:textId="77777777" w:rsidR="00734EC6" w:rsidRPr="00DF4431" w:rsidRDefault="00734EC6" w:rsidP="00734EC6">
      <w:pPr>
        <w:rPr>
          <w:lang w:val="en-US"/>
        </w:rPr>
      </w:pPr>
      <w:r w:rsidRPr="00DF4431">
        <w:rPr>
          <w:lang w:val="en-US"/>
        </w:rPr>
        <w:t xml:space="preserve">DECIDE: </w:t>
      </w:r>
    </w:p>
    <w:p w14:paraId="612A6865" w14:textId="77777777" w:rsidR="00734EC6" w:rsidRPr="00DF4431" w:rsidRDefault="00734EC6" w:rsidP="00734EC6">
      <w:pPr>
        <w:rPr>
          <w:lang w:val="en-US"/>
        </w:rPr>
      </w:pPr>
      <w:r w:rsidRPr="00DF4431">
        <w:rPr>
          <w:lang w:val="en-US"/>
        </w:rPr>
        <w:t xml:space="preserve">    1. Se aprobă: amalgamarea voluntară a unităților administrativ-teritoriale Șoldănești, Mihuleni, Poiana;</w:t>
      </w:r>
    </w:p>
    <w:p w14:paraId="32F3C821" w14:textId="77777777" w:rsidR="00734EC6" w:rsidRPr="00DF4431" w:rsidRDefault="00734EC6" w:rsidP="00734EC6">
      <w:pPr>
        <w:rPr>
          <w:lang w:val="en-US"/>
        </w:rPr>
      </w:pPr>
    </w:p>
    <w:p w14:paraId="4D5160DF" w14:textId="6651A894" w:rsidR="00734EC6" w:rsidRPr="00DF4431" w:rsidRDefault="00734EC6" w:rsidP="00734EC6">
      <w:pPr>
        <w:rPr>
          <w:lang w:val="en-US"/>
        </w:rPr>
      </w:pPr>
      <w:r w:rsidRPr="00DF4431">
        <w:rPr>
          <w:lang w:val="en-US"/>
        </w:rPr>
        <w:t xml:space="preserve">    2. Se pune în sarcina</w:t>
      </w:r>
      <w:r w:rsidR="00DF4431">
        <w:rPr>
          <w:lang w:val="en-US"/>
        </w:rPr>
        <w:t xml:space="preserve"> dnei primar a satului Poiana, Negruța Nadejda</w:t>
      </w:r>
      <w:r w:rsidRPr="00DF4431">
        <w:rPr>
          <w:lang w:val="en-US"/>
        </w:rPr>
        <w:t xml:space="preserve">   transmiterea deciziei de amalgamare voluntară și documentele aferente aprobate de consiliul local către Primăria orașului Șoldănești, selectată în calitate de centru administrativ al unității administrativ-teritoriale amalgamate pentru consolidarea dosarului de amalgamare voluntară. </w:t>
      </w:r>
    </w:p>
    <w:p w14:paraId="45FE1E68" w14:textId="77777777" w:rsidR="00734EC6" w:rsidRPr="00DF4431" w:rsidRDefault="00734EC6" w:rsidP="00734EC6">
      <w:pPr>
        <w:rPr>
          <w:lang w:val="en-US"/>
        </w:rPr>
      </w:pPr>
      <w:r w:rsidRPr="00DF4431">
        <w:rPr>
          <w:lang w:val="en-US"/>
        </w:rPr>
        <w:t xml:space="preserve">3. Prezenta decizie intră în vigoare la data includerii în Registrul de stat al actelor locale și poate fi contestată în decurs de 30 de zile de la data comunicării la Judecătoria Orhei se va indica denumirea instanței de judecată competentă și adresa. </w:t>
      </w:r>
    </w:p>
    <w:p w14:paraId="40E15BFD" w14:textId="77777777" w:rsidR="00734EC6" w:rsidRPr="00DF4431" w:rsidRDefault="00734EC6" w:rsidP="00734EC6">
      <w:pPr>
        <w:rPr>
          <w:lang w:val="en-US"/>
        </w:rPr>
      </w:pPr>
    </w:p>
    <w:p w14:paraId="2092DB71" w14:textId="77777777" w:rsidR="00734EC6" w:rsidRPr="00DF4431" w:rsidRDefault="00734EC6" w:rsidP="00734EC6">
      <w:pPr>
        <w:rPr>
          <w:lang w:val="en-US"/>
        </w:rPr>
      </w:pPr>
    </w:p>
    <w:p w14:paraId="3CF9526C" w14:textId="77777777" w:rsidR="00734EC6" w:rsidRPr="00DF4431" w:rsidRDefault="00734EC6" w:rsidP="00734EC6">
      <w:pPr>
        <w:rPr>
          <w:lang w:val="en-US"/>
        </w:rPr>
      </w:pPr>
    </w:p>
    <w:p w14:paraId="43DBC0F1" w14:textId="77777777" w:rsidR="00734EC6" w:rsidRPr="00DF4431" w:rsidRDefault="00734EC6" w:rsidP="00734EC6">
      <w:pPr>
        <w:rPr>
          <w:lang w:val="en-US"/>
        </w:rPr>
      </w:pPr>
      <w:r w:rsidRPr="00DF4431">
        <w:rPr>
          <w:lang w:val="en-US"/>
        </w:rPr>
        <w:t xml:space="preserve">Președintele ședinței                   </w:t>
      </w:r>
      <w:r w:rsidRPr="00DF4431">
        <w:rPr>
          <w:lang w:val="en-US"/>
        </w:rPr>
        <w:tab/>
        <w:t xml:space="preserve">_____________________ / nume, prenume/ </w:t>
      </w:r>
    </w:p>
    <w:p w14:paraId="6085B0DF" w14:textId="77777777" w:rsidR="00734EC6" w:rsidRPr="00DF4431" w:rsidRDefault="00734EC6" w:rsidP="00734EC6">
      <w:pPr>
        <w:rPr>
          <w:lang w:val="en-US"/>
        </w:rPr>
      </w:pPr>
      <w:r w:rsidRPr="00DF4431">
        <w:rPr>
          <w:lang w:val="en-US"/>
        </w:rPr>
        <w:t xml:space="preserve"> </w:t>
      </w:r>
    </w:p>
    <w:p w14:paraId="03DF3441" w14:textId="77777777" w:rsidR="00734EC6" w:rsidRPr="00DF4431" w:rsidRDefault="00734EC6" w:rsidP="00734EC6">
      <w:pPr>
        <w:rPr>
          <w:lang w:val="en-US"/>
        </w:rPr>
      </w:pPr>
      <w:r w:rsidRPr="00DF4431">
        <w:rPr>
          <w:lang w:val="en-US"/>
        </w:rPr>
        <w:t xml:space="preserve">Contrasemnat: </w:t>
      </w:r>
    </w:p>
    <w:p w14:paraId="24E461E7" w14:textId="77777777" w:rsidR="00734EC6" w:rsidRPr="00DF4431" w:rsidRDefault="00734EC6" w:rsidP="00734EC6">
      <w:pPr>
        <w:rPr>
          <w:lang w:val="en-US"/>
        </w:rPr>
      </w:pPr>
      <w:r w:rsidRPr="00DF4431">
        <w:rPr>
          <w:lang w:val="en-US"/>
        </w:rPr>
        <w:t xml:space="preserve">Secretarul Consiliului Local      </w:t>
      </w:r>
      <w:r w:rsidRPr="00DF4431">
        <w:rPr>
          <w:lang w:val="en-US"/>
        </w:rPr>
        <w:tab/>
        <w:t xml:space="preserve">_____________________ / nume, prenume/ </w:t>
      </w:r>
    </w:p>
    <w:p w14:paraId="688CAEE9" w14:textId="77777777" w:rsidR="00734EC6" w:rsidRPr="00734EC6" w:rsidRDefault="00734EC6" w:rsidP="00734EC6">
      <w:pPr>
        <w:rPr>
          <w:lang w:val="en-US"/>
        </w:rPr>
      </w:pPr>
      <w:r w:rsidRPr="00DF4431">
        <w:rPr>
          <w:lang w:val="en-US"/>
        </w:rPr>
        <w:t>Semnat la data de  ZZ, LL, AA</w:t>
      </w:r>
    </w:p>
    <w:p w14:paraId="781F123C" w14:textId="77777777" w:rsidR="00734EC6" w:rsidRDefault="00734EC6" w:rsidP="00F4331D">
      <w:pPr>
        <w:spacing w:after="40" w:line="300" w:lineRule="exact"/>
        <w:jc w:val="center"/>
        <w:rPr>
          <w:b/>
          <w:bCs/>
          <w:lang w:val="en-US"/>
        </w:rPr>
      </w:pPr>
    </w:p>
    <w:p w14:paraId="5B0B6FB9" w14:textId="77777777" w:rsidR="00734EC6" w:rsidRDefault="00734EC6" w:rsidP="00F4331D">
      <w:pPr>
        <w:spacing w:after="40" w:line="300" w:lineRule="exact"/>
        <w:jc w:val="center"/>
        <w:rPr>
          <w:b/>
          <w:bCs/>
          <w:lang w:val="en-US"/>
        </w:rPr>
      </w:pPr>
    </w:p>
    <w:p w14:paraId="60C9E3A6" w14:textId="77777777" w:rsidR="00F4331D" w:rsidRDefault="00F4331D" w:rsidP="00C70BFC">
      <w:pPr>
        <w:rPr>
          <w:lang w:val="en-US"/>
        </w:rPr>
      </w:pPr>
    </w:p>
    <w:p w14:paraId="3C2F302C" w14:textId="77777777" w:rsidR="00F4331D" w:rsidRDefault="00F4331D" w:rsidP="00C70BFC">
      <w:pPr>
        <w:rPr>
          <w:lang w:val="en-US"/>
        </w:rPr>
      </w:pPr>
    </w:p>
    <w:p w14:paraId="7957CBCB" w14:textId="77777777" w:rsidR="00F4331D" w:rsidRDefault="00F4331D" w:rsidP="00C70BFC">
      <w:pPr>
        <w:rPr>
          <w:lang w:val="en-US"/>
        </w:rPr>
      </w:pPr>
    </w:p>
    <w:p w14:paraId="38321359" w14:textId="77777777" w:rsidR="00F4331D" w:rsidRDefault="00F4331D" w:rsidP="00C70BFC">
      <w:pPr>
        <w:rPr>
          <w:lang w:val="en-US"/>
        </w:rPr>
      </w:pPr>
    </w:p>
    <w:p w14:paraId="741D06AF" w14:textId="77777777" w:rsidR="00F4331D" w:rsidRDefault="00F4331D" w:rsidP="00C70BFC">
      <w:pPr>
        <w:rPr>
          <w:lang w:val="en-US"/>
        </w:rPr>
      </w:pPr>
    </w:p>
    <w:p w14:paraId="1896611C" w14:textId="77777777" w:rsidR="00F4331D" w:rsidRDefault="00F4331D" w:rsidP="00C70BFC">
      <w:pPr>
        <w:rPr>
          <w:lang w:val="en-US"/>
        </w:rPr>
      </w:pPr>
    </w:p>
    <w:p w14:paraId="5C183AA0" w14:textId="77777777" w:rsidR="00F4331D" w:rsidRDefault="00F4331D" w:rsidP="00C70BFC">
      <w:pPr>
        <w:rPr>
          <w:lang w:val="en-US"/>
        </w:rPr>
      </w:pPr>
    </w:p>
    <w:p w14:paraId="288DE298" w14:textId="77777777" w:rsidR="00F4331D" w:rsidRDefault="00F4331D" w:rsidP="00C70BFC">
      <w:pPr>
        <w:rPr>
          <w:lang w:val="en-US"/>
        </w:rPr>
      </w:pPr>
    </w:p>
    <w:p w14:paraId="663AAC38" w14:textId="77777777" w:rsidR="00F4331D" w:rsidRDefault="00F4331D" w:rsidP="00C70BFC">
      <w:pPr>
        <w:rPr>
          <w:lang w:val="en-US"/>
        </w:rPr>
      </w:pPr>
    </w:p>
    <w:p w14:paraId="73EDD9BA" w14:textId="77777777" w:rsidR="00F4331D" w:rsidRDefault="00F4331D" w:rsidP="00C70BFC">
      <w:pPr>
        <w:rPr>
          <w:lang w:val="en-US"/>
        </w:rPr>
      </w:pPr>
    </w:p>
    <w:p w14:paraId="06C6984E" w14:textId="77777777" w:rsidR="00F4331D" w:rsidRDefault="00F4331D" w:rsidP="00C70BFC">
      <w:pPr>
        <w:rPr>
          <w:lang w:val="en-US"/>
        </w:rPr>
      </w:pPr>
    </w:p>
    <w:sectPr w:rsidR="00F4331D" w:rsidSect="000827CE">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panose1 w:val="00000000000000000000"/>
    <w:charset w:val="00"/>
    <w:family w:val="roman"/>
    <w:notTrueType/>
    <w:pitch w:val="default"/>
  </w:font>
  <w:font w:name="Free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13B1D"/>
    <w:multiLevelType w:val="multilevel"/>
    <w:tmpl w:val="2EAE4CD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8124544">
    <w:abstractNumId w:val="0"/>
    <w:lvlOverride w:ilvl="0">
      <w:startOverride w:val="1"/>
    </w:lvlOverride>
  </w:num>
  <w:num w:numId="2" w16cid:durableId="1294093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060305"/>
    <w:rsid w:val="00060305"/>
    <w:rsid w:val="000827CE"/>
    <w:rsid w:val="002D59B7"/>
    <w:rsid w:val="0033772C"/>
    <w:rsid w:val="003C1179"/>
    <w:rsid w:val="00565EE7"/>
    <w:rsid w:val="00734EC6"/>
    <w:rsid w:val="0084649F"/>
    <w:rsid w:val="008B2A52"/>
    <w:rsid w:val="00B95DF9"/>
    <w:rsid w:val="00C70BFC"/>
    <w:rsid w:val="00C75D69"/>
    <w:rsid w:val="00DF4431"/>
    <w:rsid w:val="00F433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297CC"/>
  <w15:docId w15:val="{4DB55157-D989-42CD-B9FE-845B69618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60305"/>
    <w:rPr>
      <w:rFonts w:ascii="Times New Roman" w:eastAsia="Times New Roman" w:hAnsi="Times New Roman" w:cs="Times New Roman"/>
      <w:szCs w:val="24"/>
      <w:lang w:val="ru-RU" w:eastAsia="ru-RU"/>
    </w:rPr>
  </w:style>
  <w:style w:type="paragraph" w:styleId="3">
    <w:name w:val="heading 3"/>
    <w:basedOn w:val="a"/>
    <w:next w:val="a"/>
    <w:link w:val="30"/>
    <w:qFormat/>
    <w:rsid w:val="00C70BFC"/>
    <w:pPr>
      <w:keepNext/>
      <w:jc w:val="center"/>
      <w:outlineLvl w:val="2"/>
    </w:pPr>
    <w:rPr>
      <w:b/>
      <w:smallCaps/>
      <w:color w:val="000000"/>
      <w:spacing w:val="-4"/>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70BFC"/>
    <w:rPr>
      <w:rFonts w:ascii="Times New Roman" w:eastAsia="Times New Roman" w:hAnsi="Times New Roman" w:cs="Times New Roman"/>
      <w:b/>
      <w:smallCaps/>
      <w:color w:val="000000"/>
      <w:spacing w:val="-4"/>
      <w:sz w:val="18"/>
      <w:szCs w:val="20"/>
      <w:lang w:val="ru-RU" w:eastAsia="ru-RU"/>
    </w:rPr>
  </w:style>
  <w:style w:type="paragraph" w:styleId="a3">
    <w:name w:val="Balloon Text"/>
    <w:basedOn w:val="a"/>
    <w:link w:val="a4"/>
    <w:uiPriority w:val="99"/>
    <w:semiHidden/>
    <w:unhideWhenUsed/>
    <w:rsid w:val="00C70BFC"/>
    <w:rPr>
      <w:rFonts w:ascii="Tahoma" w:hAnsi="Tahoma" w:cs="Tahoma"/>
      <w:sz w:val="16"/>
      <w:szCs w:val="16"/>
    </w:rPr>
  </w:style>
  <w:style w:type="character" w:customStyle="1" w:styleId="a4">
    <w:name w:val="Текст выноски Знак"/>
    <w:basedOn w:val="a0"/>
    <w:link w:val="a3"/>
    <w:uiPriority w:val="99"/>
    <w:semiHidden/>
    <w:rsid w:val="00C70BFC"/>
    <w:rPr>
      <w:rFonts w:ascii="Tahoma" w:eastAsia="Times New Roman" w:hAnsi="Tahoma" w:cs="Tahoma"/>
      <w:sz w:val="16"/>
      <w:szCs w:val="16"/>
      <w:lang w:val="ru-RU" w:eastAsia="ru-RU"/>
    </w:rPr>
  </w:style>
  <w:style w:type="paragraph" w:styleId="a5">
    <w:name w:val="List Paragraph"/>
    <w:qFormat/>
    <w:rsid w:val="00F4331D"/>
    <w:pPr>
      <w:suppressAutoHyphens/>
    </w:pPr>
    <w:rPr>
      <w:rFonts w:ascii="Times New Roman" w:eastAsia="DejaVu Sans" w:hAnsi="Times New Roman" w:cs="FreeSans"/>
      <w:sz w:val="20"/>
      <w:szCs w:val="20"/>
      <w:lang w:val="ro-RO"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412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306</Words>
  <Characters>1778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Contabil-sef</cp:lastModifiedBy>
  <cp:revision>8</cp:revision>
  <cp:lastPrinted>2026-06-30T14:11:00Z</cp:lastPrinted>
  <dcterms:created xsi:type="dcterms:W3CDTF">2026-06-30T13:44:00Z</dcterms:created>
  <dcterms:modified xsi:type="dcterms:W3CDTF">2026-07-22T06:04:00Z</dcterms:modified>
</cp:coreProperties>
</file>