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5" w:type="dxa"/>
        <w:tblLayout w:type="fixed"/>
        <w:tblLook w:val="04A0"/>
      </w:tblPr>
      <w:tblGrid>
        <w:gridCol w:w="3723"/>
        <w:gridCol w:w="2242"/>
        <w:gridCol w:w="3710"/>
      </w:tblGrid>
      <w:tr w:rsidR="00D67368" w:rsidTr="003E0A93">
        <w:trPr>
          <w:trHeight w:val="1985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68" w:rsidRDefault="00D67368" w:rsidP="003E0A93">
            <w:pPr>
              <w:pStyle w:val="a"/>
              <w:spacing w:line="276" w:lineRule="auto"/>
              <w:jc w:val="center"/>
              <w:rPr>
                <w:b/>
                <w:kern w:val="2"/>
                <w:sz w:val="16"/>
                <w:szCs w:val="16"/>
                <w:lang w:val="it-IT" w:eastAsia="en-US"/>
              </w:rPr>
            </w:pPr>
            <w:r>
              <w:rPr>
                <w:kern w:val="2"/>
                <w:sz w:val="16"/>
                <w:szCs w:val="16"/>
                <w:lang w:val="it-IT" w:eastAsia="en-US"/>
              </w:rPr>
              <w:t>REPUBLICA MOLDOVA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it-IT" w:eastAsia="en-US"/>
              </w:rPr>
            </w:pPr>
            <w:r>
              <w:rPr>
                <w:kern w:val="2"/>
                <w:sz w:val="16"/>
                <w:szCs w:val="16"/>
                <w:lang w:val="it-IT" w:eastAsia="en-US"/>
              </w:rPr>
              <w:t>RAIONUL TELENEŞTI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it-IT" w:eastAsia="en-US"/>
              </w:rPr>
            </w:pPr>
            <w:r>
              <w:rPr>
                <w:b/>
                <w:kern w:val="2"/>
                <w:sz w:val="16"/>
                <w:szCs w:val="16"/>
                <w:lang w:val="ro-RO" w:eastAsia="en-US"/>
              </w:rPr>
              <w:t xml:space="preserve">CONSILIUL SĂTESC  </w:t>
            </w:r>
            <w:r>
              <w:rPr>
                <w:b/>
                <w:kern w:val="2"/>
                <w:sz w:val="16"/>
                <w:szCs w:val="16"/>
                <w:lang w:val="it-IT" w:eastAsia="en-US"/>
              </w:rPr>
              <w:t xml:space="preserve">COROPCENI </w:t>
            </w:r>
            <w:r>
              <w:rPr>
                <w:kern w:val="2"/>
                <w:sz w:val="16"/>
                <w:szCs w:val="16"/>
                <w:lang w:val="it-IT" w:eastAsia="en-US"/>
              </w:rPr>
              <w:t xml:space="preserve">  </w:t>
            </w:r>
          </w:p>
          <w:p w:rsidR="00D67368" w:rsidRDefault="00D67368" w:rsidP="003E0A93">
            <w:pPr>
              <w:pStyle w:val="a"/>
              <w:spacing w:line="276" w:lineRule="auto"/>
              <w:rPr>
                <w:b/>
                <w:kern w:val="2"/>
                <w:sz w:val="16"/>
                <w:szCs w:val="16"/>
                <w:lang w:val="it-IT" w:eastAsia="en-US"/>
              </w:rPr>
            </w:pP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it-IT" w:eastAsia="en-US"/>
              </w:rPr>
            </w:pPr>
            <w:r>
              <w:rPr>
                <w:kern w:val="2"/>
                <w:sz w:val="16"/>
                <w:szCs w:val="16"/>
                <w:lang w:val="it-IT" w:eastAsia="en-US"/>
              </w:rPr>
              <w:t>MD 5838  s.</w:t>
            </w:r>
            <w:r>
              <w:rPr>
                <w:kern w:val="2"/>
                <w:sz w:val="16"/>
                <w:szCs w:val="16"/>
                <w:lang w:val="ro-RO" w:eastAsia="en-US"/>
              </w:rPr>
              <w:t>Coropceni</w:t>
            </w:r>
            <w:r>
              <w:rPr>
                <w:kern w:val="2"/>
                <w:sz w:val="16"/>
                <w:szCs w:val="16"/>
                <w:lang w:val="it-IT" w:eastAsia="en-US"/>
              </w:rPr>
              <w:t xml:space="preserve">   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it-IT" w:eastAsia="en-US"/>
              </w:rPr>
            </w:pPr>
            <w:r>
              <w:rPr>
                <w:kern w:val="2"/>
                <w:sz w:val="16"/>
                <w:szCs w:val="16"/>
                <w:lang w:val="it-IT" w:eastAsia="en-US"/>
              </w:rPr>
              <w:t>Tel. (2</w:t>
            </w:r>
            <w:r>
              <w:rPr>
                <w:kern w:val="2"/>
                <w:sz w:val="16"/>
                <w:szCs w:val="16"/>
                <w:lang w:val="ro-RO" w:eastAsia="en-US"/>
              </w:rPr>
              <w:t>58</w:t>
            </w:r>
            <w:r>
              <w:rPr>
                <w:kern w:val="2"/>
                <w:sz w:val="16"/>
                <w:szCs w:val="16"/>
                <w:lang w:val="it-IT" w:eastAsia="en-US"/>
              </w:rPr>
              <w:t>)-</w:t>
            </w:r>
            <w:r>
              <w:rPr>
                <w:kern w:val="2"/>
                <w:sz w:val="16"/>
                <w:szCs w:val="16"/>
                <w:lang w:val="ro-RO" w:eastAsia="en-US"/>
              </w:rPr>
              <w:t>75</w:t>
            </w:r>
            <w:r>
              <w:rPr>
                <w:kern w:val="2"/>
                <w:sz w:val="16"/>
                <w:szCs w:val="16"/>
                <w:lang w:val="it-IT" w:eastAsia="en-US"/>
              </w:rPr>
              <w:t>-</w:t>
            </w:r>
            <w:r>
              <w:rPr>
                <w:kern w:val="2"/>
                <w:sz w:val="16"/>
                <w:szCs w:val="16"/>
                <w:lang w:val="ro-RO" w:eastAsia="en-US"/>
              </w:rPr>
              <w:t>2</w:t>
            </w:r>
            <w:r>
              <w:rPr>
                <w:kern w:val="2"/>
                <w:sz w:val="16"/>
                <w:szCs w:val="16"/>
                <w:lang w:val="it-IT" w:eastAsia="en-US"/>
              </w:rPr>
              <w:t>-</w:t>
            </w:r>
            <w:r>
              <w:rPr>
                <w:kern w:val="2"/>
                <w:sz w:val="16"/>
                <w:szCs w:val="16"/>
                <w:lang w:val="ro-RO" w:eastAsia="en-US"/>
              </w:rPr>
              <w:t>02, 75 5 32</w:t>
            </w:r>
            <w:r>
              <w:rPr>
                <w:kern w:val="2"/>
                <w:sz w:val="16"/>
                <w:szCs w:val="16"/>
                <w:lang w:val="it-IT" w:eastAsia="en-US"/>
              </w:rPr>
              <w:t xml:space="preserve"> 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ro-RO" w:eastAsia="en-US"/>
              </w:rPr>
            </w:pPr>
            <w:r>
              <w:rPr>
                <w:kern w:val="2"/>
                <w:sz w:val="16"/>
                <w:szCs w:val="16"/>
                <w:lang w:val="it-IT" w:eastAsia="en-US"/>
              </w:rPr>
              <w:t xml:space="preserve">Cod </w:t>
            </w:r>
            <w:r>
              <w:rPr>
                <w:kern w:val="2"/>
                <w:sz w:val="16"/>
                <w:szCs w:val="16"/>
                <w:lang w:val="ro-RO" w:eastAsia="en-US"/>
              </w:rPr>
              <w:t>fiscal 31832938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ro-RO" w:eastAsia="en-US"/>
              </w:rPr>
            </w:pPr>
          </w:p>
          <w:p w:rsidR="00D67368" w:rsidRDefault="00D67368" w:rsidP="003E0A93">
            <w:pPr>
              <w:pStyle w:val="a"/>
              <w:spacing w:line="276" w:lineRule="auto"/>
              <w:rPr>
                <w:b/>
                <w:kern w:val="2"/>
                <w:sz w:val="16"/>
                <w:szCs w:val="16"/>
                <w:lang w:val="it-IT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  <w:r>
              <w:rPr>
                <w:noProof/>
                <w:kern w:val="2"/>
                <w:sz w:val="16"/>
                <w:szCs w:val="16"/>
                <w:lang w:val="ro-RO" w:eastAsia="ro-RO"/>
              </w:rPr>
              <w:drawing>
                <wp:inline distT="0" distB="0" distL="0" distR="0">
                  <wp:extent cx="920750" cy="1079500"/>
                  <wp:effectExtent l="0" t="0" r="0" b="6350"/>
                  <wp:docPr id="1" name="Imagine 1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  <w:r>
              <w:rPr>
                <w:kern w:val="2"/>
                <w:sz w:val="16"/>
                <w:szCs w:val="16"/>
                <w:lang w:eastAsia="en-US"/>
              </w:rPr>
              <w:t>РЕСПУБЛИКА МОЛДОВА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  <w:r>
              <w:rPr>
                <w:kern w:val="2"/>
                <w:sz w:val="16"/>
                <w:szCs w:val="16"/>
                <w:lang w:eastAsia="en-US"/>
              </w:rPr>
              <w:t>ТЕЛЕНЕШТСКИЙ РАЙОН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b/>
                <w:kern w:val="2"/>
                <w:sz w:val="16"/>
                <w:szCs w:val="16"/>
                <w:lang w:eastAsia="en-US"/>
              </w:rPr>
            </w:pPr>
            <w:r>
              <w:rPr>
                <w:b/>
                <w:kern w:val="2"/>
                <w:sz w:val="16"/>
                <w:szCs w:val="16"/>
                <w:lang w:eastAsia="en-US"/>
              </w:rPr>
              <w:t>СЕЛЬСКИЙ СОВЕТ</w:t>
            </w:r>
            <w:r>
              <w:rPr>
                <w:b/>
                <w:kern w:val="2"/>
                <w:sz w:val="16"/>
                <w:szCs w:val="16"/>
                <w:lang w:val="ro-RO" w:eastAsia="en-US"/>
              </w:rPr>
              <w:t xml:space="preserve">  </w:t>
            </w:r>
            <w:r>
              <w:rPr>
                <w:b/>
                <w:kern w:val="2"/>
                <w:sz w:val="16"/>
                <w:szCs w:val="16"/>
                <w:lang w:eastAsia="en-US"/>
              </w:rPr>
              <w:t>КОРОПЧЕНЬ</w:t>
            </w:r>
          </w:p>
          <w:p w:rsidR="00D67368" w:rsidRDefault="00D67368" w:rsidP="003E0A93">
            <w:pPr>
              <w:pStyle w:val="a"/>
              <w:spacing w:line="276" w:lineRule="auto"/>
              <w:rPr>
                <w:kern w:val="2"/>
                <w:sz w:val="16"/>
                <w:szCs w:val="16"/>
                <w:lang w:eastAsia="en-US"/>
              </w:rPr>
            </w:pP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  <w:r>
              <w:rPr>
                <w:kern w:val="2"/>
                <w:sz w:val="16"/>
                <w:szCs w:val="16"/>
                <w:lang w:eastAsia="en-US"/>
              </w:rPr>
              <w:t>МД 58</w:t>
            </w:r>
            <w:r>
              <w:rPr>
                <w:kern w:val="2"/>
                <w:sz w:val="16"/>
                <w:szCs w:val="16"/>
                <w:lang w:val="ro-RO" w:eastAsia="en-US"/>
              </w:rPr>
              <w:t>38</w:t>
            </w:r>
            <w:r>
              <w:rPr>
                <w:kern w:val="2"/>
                <w:sz w:val="16"/>
                <w:szCs w:val="16"/>
                <w:lang w:eastAsia="en-US"/>
              </w:rPr>
              <w:t xml:space="preserve"> с. </w:t>
            </w:r>
            <w:proofErr w:type="spellStart"/>
            <w:r>
              <w:rPr>
                <w:kern w:val="2"/>
                <w:sz w:val="16"/>
                <w:szCs w:val="16"/>
                <w:lang w:eastAsia="en-US"/>
              </w:rPr>
              <w:t>Коропчень</w:t>
            </w:r>
            <w:proofErr w:type="spellEnd"/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2"/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kern w:val="2"/>
                <w:sz w:val="16"/>
                <w:szCs w:val="16"/>
                <w:lang w:eastAsia="en-US"/>
              </w:rPr>
              <w:t>. (2</w:t>
            </w:r>
            <w:r>
              <w:rPr>
                <w:kern w:val="2"/>
                <w:sz w:val="16"/>
                <w:szCs w:val="16"/>
                <w:lang w:val="ro-RO" w:eastAsia="en-US"/>
              </w:rPr>
              <w:t>58</w:t>
            </w:r>
            <w:r>
              <w:rPr>
                <w:kern w:val="2"/>
                <w:sz w:val="16"/>
                <w:szCs w:val="16"/>
                <w:lang w:eastAsia="en-US"/>
              </w:rPr>
              <w:t>)-75-</w:t>
            </w:r>
            <w:r>
              <w:rPr>
                <w:kern w:val="2"/>
                <w:sz w:val="16"/>
                <w:szCs w:val="16"/>
                <w:lang w:val="ro-RO" w:eastAsia="en-US"/>
              </w:rPr>
              <w:t>2</w:t>
            </w:r>
            <w:r>
              <w:rPr>
                <w:kern w:val="2"/>
                <w:sz w:val="16"/>
                <w:szCs w:val="16"/>
                <w:lang w:eastAsia="en-US"/>
              </w:rPr>
              <w:t xml:space="preserve">-02, 75532 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val="ro-RO" w:eastAsia="en-US"/>
              </w:rPr>
            </w:pPr>
            <w:r>
              <w:rPr>
                <w:kern w:val="2"/>
                <w:sz w:val="16"/>
                <w:szCs w:val="16"/>
                <w:lang w:eastAsia="en-US"/>
              </w:rPr>
              <w:t xml:space="preserve">Фискальный код </w:t>
            </w:r>
            <w:r>
              <w:rPr>
                <w:kern w:val="2"/>
                <w:sz w:val="16"/>
                <w:szCs w:val="16"/>
                <w:lang w:val="ro-RO" w:eastAsia="en-US"/>
              </w:rPr>
              <w:t>31832938</w:t>
            </w: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</w:p>
          <w:p w:rsidR="00D67368" w:rsidRDefault="00D67368" w:rsidP="003E0A93">
            <w:pPr>
              <w:pStyle w:val="a"/>
              <w:spacing w:line="276" w:lineRule="auto"/>
              <w:jc w:val="center"/>
              <w:rPr>
                <w:kern w:val="2"/>
                <w:sz w:val="16"/>
                <w:szCs w:val="16"/>
                <w:lang w:eastAsia="en-US"/>
              </w:rPr>
            </w:pPr>
          </w:p>
        </w:tc>
      </w:tr>
    </w:tbl>
    <w:p w:rsidR="00D67368" w:rsidRPr="00D67368" w:rsidRDefault="00D67368" w:rsidP="00D50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D501C2" w:rsidRPr="00D501C2" w:rsidRDefault="00D501C2" w:rsidP="00D50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ANUNȚ</w:t>
      </w:r>
    </w:p>
    <w:p w:rsidR="00D501C2" w:rsidRPr="00D501C2" w:rsidRDefault="00D501C2" w:rsidP="00D501C2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privind organizarea consultărilor publice (</w:t>
      </w:r>
      <w:proofErr w:type="spell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adunare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>locuitorii</w:t>
      </w:r>
      <w:proofErr w:type="spellEnd"/>
      <w:r w:rsidR="0019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4D28">
        <w:rPr>
          <w:rFonts w:ascii="Times New Roman" w:hAnsi="Times New Roman" w:cs="Times New Roman"/>
          <w:b/>
          <w:sz w:val="24"/>
          <w:szCs w:val="24"/>
          <w:lang w:val="en-US"/>
        </w:rPr>
        <w:t>satului</w:t>
      </w:r>
      <w:proofErr w:type="spellEnd"/>
      <w:r w:rsidR="0019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4D28">
        <w:rPr>
          <w:rFonts w:ascii="Times New Roman" w:hAnsi="Times New Roman" w:cs="Times New Roman"/>
          <w:b/>
          <w:sz w:val="24"/>
          <w:szCs w:val="24"/>
          <w:lang w:val="en-US"/>
        </w:rPr>
        <w:t>Cor</w:t>
      </w:r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>opceni</w:t>
      </w:r>
      <w:proofErr w:type="spellEnd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asupra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gram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Decizie ”</w:t>
      </w:r>
      <w:proofErr w:type="gram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privire la amalgamarea voluntară a unităților administrativ-teritoriale </w:t>
      </w:r>
      <w:bookmarkStart w:id="0" w:name="_Hlk233989916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UAT </w:t>
      </w:r>
      <w:proofErr w:type="spellStart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>Coropceni</w:t>
      </w:r>
      <w:proofErr w:type="spellEnd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UAT </w:t>
      </w:r>
      <w:proofErr w:type="spellStart"/>
      <w:r w:rsidR="00D67368">
        <w:rPr>
          <w:rFonts w:ascii="Times New Roman" w:hAnsi="Times New Roman" w:cs="Times New Roman"/>
          <w:b/>
          <w:sz w:val="24"/>
          <w:szCs w:val="24"/>
          <w:lang w:val="en-US"/>
        </w:rPr>
        <w:t>Suhuluceni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din </w:t>
      </w:r>
      <w:proofErr w:type="spell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raionul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Telenești</w:t>
      </w:r>
      <w:proofErr w:type="spellEnd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, UAT Clișova, UAT Ciocîlteni din raionul Orhei</w:t>
      </w:r>
      <w:bookmarkEnd w:id="0"/>
      <w:r w:rsidRPr="00D501C2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D501C2" w:rsidRPr="00D501C2" w:rsidRDefault="00D501C2" w:rsidP="00D501C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D501C2" w:rsidRPr="00D501C2" w:rsidRDefault="00140DD6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satului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Coropceni</w:t>
      </w:r>
      <w:proofErr w:type="spellEnd"/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, </w:t>
      </w:r>
      <w:proofErr w:type="spellStart"/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raionul</w:t>
      </w:r>
      <w:proofErr w:type="spellEnd"/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Telenești</w:t>
      </w:r>
      <w:proofErr w:type="spellEnd"/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informează publicul interesat despre organizarea consultărilor publice asupra proiectului de Decizie ”</w:t>
      </w:r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>Cu privire la amalgamarea voluntară a unităților administ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rativ-teritoriale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Suhuluceni</w:t>
      </w:r>
      <w:proofErr w:type="spellEnd"/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 w:rsidR="00D501C2" w:rsidRPr="00D501C2">
        <w:rPr>
          <w:rFonts w:ascii="Times New Roman" w:hAnsi="Times New Roman" w:cs="Times New Roman"/>
          <w:sz w:val="24"/>
          <w:szCs w:val="24"/>
          <w:lang w:val="en-US"/>
        </w:rPr>
        <w:t>, UAT Clișova, UAT Ciocîlteni din raionul Orhei</w:t>
      </w:r>
      <w:r w:rsidR="00D501C2"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”</w:t>
      </w:r>
      <w:r w:rsidR="00D501C2"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.</w:t>
      </w:r>
    </w:p>
    <w:p w:rsidR="00D501C2" w:rsidRPr="00D67368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D673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Obiectul</w:t>
      </w:r>
      <w:proofErr w:type="spellEnd"/>
      <w:r w:rsidRPr="00D673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D673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consultării</w:t>
      </w:r>
      <w:proofErr w:type="spellEnd"/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proofErr w:type="gram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Proiectul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de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decizie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supus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consultării vizează aprobarea amalgamării voluntare a unităților administrativ-teritoriale </w:t>
      </w:r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UAT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 cu UAT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Suhuluceni</w:t>
      </w:r>
      <w:proofErr w:type="spellEnd"/>
      <w:r w:rsidRPr="00D501C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501C2"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 w:rsidRPr="00D50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 w:rsidRPr="00D501C2">
        <w:rPr>
          <w:rFonts w:ascii="Times New Roman" w:hAnsi="Times New Roman" w:cs="Times New Roman"/>
          <w:sz w:val="24"/>
          <w:szCs w:val="24"/>
          <w:lang w:val="en-US"/>
        </w:rPr>
        <w:t>, UAT Clișova, UAT Ciocîlteni din raionul Orhei</w:t>
      </w: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).</w:t>
      </w:r>
      <w:proofErr w:type="gramEnd"/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Consultarea are ca scop informarea  părților interesate și colectarea opiniilor și recomandărilor asupra proiectului de decizie.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/>
        </w:rPr>
        <w:t>Acces la documente: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Proiectul de decizie și materialele aferente (nota informativă, analiza, viziunea cu privire la viitoarea UAT, alte documente relevante) sunt disponibile:</w:t>
      </w:r>
    </w:p>
    <w:p w:rsidR="00D501C2" w:rsidRPr="00D501C2" w:rsidRDefault="00D501C2" w:rsidP="00D501C2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• </w:t>
      </w:r>
      <w:proofErr w:type="gramStart"/>
      <w:r w:rsidRPr="00D501C2">
        <w:rPr>
          <w:rFonts w:ascii="Times New Roman" w:hAnsi="Times New Roman" w:cs="Times New Roman"/>
          <w:sz w:val="24"/>
          <w:szCs w:val="24"/>
          <w:lang w:val="en-US"/>
        </w:rPr>
        <w:t>la</w:t>
      </w:r>
      <w:proofErr w:type="gramEnd"/>
      <w:r w:rsidRPr="00D50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sz w:val="24"/>
          <w:szCs w:val="24"/>
          <w:lang w:val="en-US"/>
        </w:rPr>
        <w:t>sed</w:t>
      </w:r>
      <w:r w:rsidR="00140DD6">
        <w:rPr>
          <w:rFonts w:ascii="Times New Roman" w:hAnsi="Times New Roman" w:cs="Times New Roman"/>
          <w:sz w:val="24"/>
          <w:szCs w:val="24"/>
          <w:lang w:val="en-US"/>
        </w:rPr>
        <w:t>iul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satului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</w:p>
    <w:p w:rsidR="00D501C2" w:rsidRPr="00C874FA" w:rsidRDefault="00D501C2" w:rsidP="00D501C2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C874FA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proofErr w:type="gram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Panourile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Coropceni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>, </w:t>
      </w:r>
    </w:p>
    <w:p w:rsidR="00D501C2" w:rsidRPr="00C874FA" w:rsidRDefault="00D501C2" w:rsidP="00D501C2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C874FA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proofErr w:type="gram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platforme</w:t>
      </w:r>
      <w:proofErr w:type="spellEnd"/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/>
        </w:rPr>
        <w:t>Desfășurarea consultărilor publice: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proofErr w:type="gram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Consultările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publice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se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vor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desfășu</w:t>
      </w:r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ra</w:t>
      </w:r>
      <w:proofErr w:type="spellEnd"/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zilnic</w:t>
      </w:r>
      <w:proofErr w:type="spellEnd"/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înce</w:t>
      </w:r>
      <w:r w:rsidR="00194D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pînd</w:t>
      </w:r>
      <w:proofErr w:type="spellEnd"/>
      <w:r w:rsidR="00194D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cu data de 17</w:t>
      </w:r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  <w:proofErr w:type="gramEnd"/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07. 2026 –</w:t>
      </w:r>
      <w:r w:rsidR="00194D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30</w:t>
      </w:r>
      <w:r w:rsidR="00140D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.</w:t>
      </w: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07. 2026. 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 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</w:pP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Modalitatea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de </w:t>
      </w:r>
      <w:proofErr w:type="spellStart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participare</w:t>
      </w:r>
      <w:proofErr w:type="spellEnd"/>
      <w:r w:rsidRPr="00D501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:</w:t>
      </w:r>
    </w:p>
    <w:p w:rsidR="00D501C2" w:rsidRPr="00D501C2" w:rsidRDefault="00D501C2" w:rsidP="00D501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Informarea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și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consultarea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cetățenilor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va</w:t>
      </w:r>
      <w:proofErr w:type="spellEnd"/>
      <w:proofErr w:type="gram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realizată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prin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deplasarea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membrilor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grupului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lucru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la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domiciliul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fiecărui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locuitor</w:t>
      </w:r>
      <w:proofErr w:type="spellEnd"/>
      <w:r w:rsidRPr="00D501C2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.</w:t>
      </w:r>
    </w:p>
    <w:p w:rsidR="00D501C2" w:rsidRPr="00D501C2" w:rsidRDefault="00D501C2" w:rsidP="00D501C2">
      <w:pPr>
        <w:pStyle w:val="Listparagraf"/>
        <w:spacing w:after="0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D501C2">
        <w:rPr>
          <w:rFonts w:ascii="Times New Roman" w:hAnsi="Times New Roman" w:cs="Times New Roman"/>
          <w:lang w:val="en-US"/>
        </w:rPr>
        <w:t>Cetățenii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01C2">
        <w:rPr>
          <w:rFonts w:ascii="Times New Roman" w:hAnsi="Times New Roman" w:cs="Times New Roman"/>
          <w:lang w:val="en-US"/>
        </w:rPr>
        <w:t>reprezentanții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societății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civile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01C2">
        <w:rPr>
          <w:rFonts w:ascii="Times New Roman" w:hAnsi="Times New Roman" w:cs="Times New Roman"/>
          <w:lang w:val="en-US"/>
        </w:rPr>
        <w:t>mediului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501C2">
        <w:rPr>
          <w:rFonts w:ascii="Times New Roman" w:hAnsi="Times New Roman" w:cs="Times New Roman"/>
          <w:lang w:val="en-US"/>
        </w:rPr>
        <w:t>afaceri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și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alte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părți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interesate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sunt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invitați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01C2">
        <w:rPr>
          <w:rFonts w:ascii="Times New Roman" w:hAnsi="Times New Roman" w:cs="Times New Roman"/>
          <w:lang w:val="en-US"/>
        </w:rPr>
        <w:t>să</w:t>
      </w:r>
      <w:proofErr w:type="spellEnd"/>
      <w:proofErr w:type="gram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prezinte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recomandări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și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opinii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asupra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proiectului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501C2">
        <w:rPr>
          <w:rFonts w:ascii="Times New Roman" w:hAnsi="Times New Roman" w:cs="Times New Roman"/>
          <w:lang w:val="en-US"/>
        </w:rPr>
        <w:t>decizie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care pot </w:t>
      </w:r>
      <w:proofErr w:type="spellStart"/>
      <w:r w:rsidRPr="00D501C2">
        <w:rPr>
          <w:rFonts w:ascii="Times New Roman" w:hAnsi="Times New Roman" w:cs="Times New Roman"/>
          <w:lang w:val="en-US"/>
        </w:rPr>
        <w:t>fi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expediate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01C2">
        <w:rPr>
          <w:rFonts w:ascii="Times New Roman" w:hAnsi="Times New Roman" w:cs="Times New Roman"/>
          <w:lang w:val="en-US"/>
        </w:rPr>
        <w:t>până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la data de 30 </w:t>
      </w:r>
      <w:proofErr w:type="spellStart"/>
      <w:r w:rsidRPr="00D501C2">
        <w:rPr>
          <w:rFonts w:ascii="Times New Roman" w:hAnsi="Times New Roman" w:cs="Times New Roman"/>
          <w:lang w:val="en-US"/>
        </w:rPr>
        <w:t>iulie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2026, </w:t>
      </w:r>
      <w:proofErr w:type="spellStart"/>
      <w:r w:rsidRPr="00D501C2">
        <w:rPr>
          <w:rFonts w:ascii="Times New Roman" w:hAnsi="Times New Roman" w:cs="Times New Roman"/>
          <w:lang w:val="en-US"/>
        </w:rPr>
        <w:t>ora</w:t>
      </w:r>
      <w:proofErr w:type="spellEnd"/>
      <w:r w:rsidRPr="00D501C2">
        <w:rPr>
          <w:rFonts w:ascii="Times New Roman" w:hAnsi="Times New Roman" w:cs="Times New Roman"/>
          <w:lang w:val="en-US"/>
        </w:rPr>
        <w:t xml:space="preserve"> 12.00 </w:t>
      </w:r>
      <w:proofErr w:type="spellStart"/>
      <w:r w:rsidRPr="00D501C2">
        <w:rPr>
          <w:rFonts w:ascii="Times New Roman" w:hAnsi="Times New Roman" w:cs="Times New Roman"/>
          <w:lang w:val="en-US"/>
        </w:rPr>
        <w:t>prin</w:t>
      </w:r>
      <w:proofErr w:type="spellEnd"/>
      <w:r w:rsidRPr="00D501C2">
        <w:rPr>
          <w:rFonts w:ascii="Times New Roman" w:hAnsi="Times New Roman" w:cs="Times New Roman"/>
          <w:lang w:val="en-US"/>
        </w:rPr>
        <w:t>:</w:t>
      </w:r>
    </w:p>
    <w:p w:rsidR="00D501C2" w:rsidRPr="00695A1F" w:rsidRDefault="00D501C2" w:rsidP="00D501C2">
      <w:pPr>
        <w:pStyle w:val="Listparagraf"/>
        <w:spacing w:after="0"/>
        <w:ind w:left="0"/>
        <w:jc w:val="both"/>
        <w:rPr>
          <w:rFonts w:ascii="Times New Roman" w:hAnsi="Times New Roman" w:cs="Times New Roman"/>
          <w:lang w:val="en-US"/>
        </w:rPr>
      </w:pPr>
      <w:proofErr w:type="gramStart"/>
      <w:r w:rsidRPr="00695A1F">
        <w:rPr>
          <w:rFonts w:ascii="Times New Roman" w:hAnsi="Times New Roman" w:cs="Times New Roman"/>
          <w:lang w:val="en-US"/>
        </w:rPr>
        <w:t>e-mail</w:t>
      </w:r>
      <w:proofErr w:type="gramEnd"/>
      <w:r w:rsidRPr="00695A1F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="00140DD6" w:rsidRPr="007B4FD2">
          <w:rPr>
            <w:rStyle w:val="Hyperlink"/>
            <w:rFonts w:ascii="Times New Roman" w:eastAsiaTheme="majorEastAsia" w:hAnsi="Times New Roman" w:cs="Times New Roman"/>
            <w:b/>
            <w:lang w:val="en-US"/>
          </w:rPr>
          <w:t>primaria.coropceni@apl.gov.m</w:t>
        </w:r>
      </w:hyperlink>
      <w:r w:rsidRPr="00695A1F">
        <w:rPr>
          <w:rStyle w:val="Hyperlink"/>
          <w:rFonts w:ascii="Times New Roman" w:eastAsiaTheme="majorEastAsia" w:hAnsi="Times New Roman" w:cs="Times New Roman"/>
          <w:b/>
          <w:color w:val="auto"/>
          <w:u w:val="none"/>
          <w:lang w:val="en-US"/>
        </w:rPr>
        <w:t>d</w:t>
      </w:r>
      <w:r w:rsidRPr="00695A1F">
        <w:rPr>
          <w:rFonts w:ascii="Times New Roman" w:hAnsi="Times New Roman" w:cs="Times New Roman"/>
          <w:lang w:val="en-US"/>
        </w:rPr>
        <w:t xml:space="preserve">, </w:t>
      </w:r>
      <w:r w:rsidR="00140DD6">
        <w:rPr>
          <w:rFonts w:ascii="Times New Roman" w:hAnsi="Times New Roman" w:cs="Times New Roman"/>
          <w:b/>
          <w:lang w:val="en-US"/>
        </w:rPr>
        <w:t>primariacoropceni</w:t>
      </w:r>
      <w:r w:rsidRPr="00695A1F">
        <w:rPr>
          <w:rFonts w:ascii="Times New Roman" w:hAnsi="Times New Roman" w:cs="Times New Roman"/>
          <w:b/>
          <w:lang w:val="en-US"/>
        </w:rPr>
        <w:t>@gmail.com</w:t>
      </w:r>
      <w:r w:rsidRPr="00695A1F">
        <w:rPr>
          <w:rFonts w:ascii="Times New Roman" w:hAnsi="Times New Roman" w:cs="Times New Roman"/>
          <w:lang w:val="en-US"/>
        </w:rPr>
        <w:t xml:space="preserve">, </w:t>
      </w:r>
      <w:r w:rsidRPr="008A59F4">
        <w:rPr>
          <w:rFonts w:ascii="Times New Roman" w:hAnsi="Times New Roman" w:cs="Times New Roman"/>
          <w:lang w:val="it-IT"/>
        </w:rPr>
        <w:t>la numărul de telefon</w:t>
      </w:r>
      <w:r w:rsidRPr="00695A1F">
        <w:rPr>
          <w:rFonts w:ascii="Times New Roman" w:hAnsi="Times New Roman" w:cs="Times New Roman"/>
          <w:lang w:val="en-US"/>
        </w:rPr>
        <w:t xml:space="preserve"> </w:t>
      </w:r>
      <w:r w:rsidR="00140DD6">
        <w:rPr>
          <w:rFonts w:ascii="Times New Roman" w:hAnsi="Times New Roman" w:cs="Times New Roman"/>
          <w:b/>
          <w:lang w:val="en-US"/>
        </w:rPr>
        <w:t>0(258)75-5-32</w:t>
      </w:r>
      <w:r w:rsidRPr="00695A1F">
        <w:rPr>
          <w:rFonts w:ascii="Times New Roman" w:hAnsi="Times New Roman" w:cs="Times New Roman"/>
          <w:b/>
          <w:lang w:val="en-US"/>
        </w:rPr>
        <w:t>, 0(258)75-2-</w:t>
      </w:r>
      <w:r w:rsidR="00140DD6">
        <w:rPr>
          <w:rFonts w:ascii="Times New Roman" w:hAnsi="Times New Roman" w:cs="Times New Roman"/>
          <w:b/>
          <w:lang w:val="en-US"/>
        </w:rPr>
        <w:t>02</w:t>
      </w:r>
      <w:r w:rsidRPr="00695A1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95A1F">
        <w:rPr>
          <w:rFonts w:ascii="Times New Roman" w:hAnsi="Times New Roman" w:cs="Times New Roman"/>
          <w:b/>
          <w:lang w:val="en-US"/>
        </w:rPr>
        <w:t>poștă</w:t>
      </w:r>
      <w:proofErr w:type="spellEnd"/>
      <w:r w:rsidRPr="00695A1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695A1F">
        <w:rPr>
          <w:rFonts w:ascii="Times New Roman" w:hAnsi="Times New Roman" w:cs="Times New Roman"/>
          <w:lang w:val="en-US"/>
        </w:rPr>
        <w:t>sau</w:t>
      </w:r>
      <w:proofErr w:type="spellEnd"/>
      <w:r w:rsidRPr="00695A1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95A1F">
        <w:rPr>
          <w:rFonts w:ascii="Times New Roman" w:hAnsi="Times New Roman" w:cs="Times New Roman"/>
          <w:b/>
          <w:lang w:val="en-US"/>
        </w:rPr>
        <w:t>depunere</w:t>
      </w:r>
      <w:proofErr w:type="spellEnd"/>
      <w:r w:rsidRPr="00695A1F">
        <w:rPr>
          <w:rFonts w:ascii="Times New Roman" w:hAnsi="Times New Roman" w:cs="Times New Roman"/>
          <w:b/>
          <w:lang w:val="en-US"/>
        </w:rPr>
        <w:t xml:space="preserve"> la </w:t>
      </w:r>
      <w:proofErr w:type="spellStart"/>
      <w:r w:rsidRPr="00695A1F">
        <w:rPr>
          <w:rFonts w:ascii="Times New Roman" w:hAnsi="Times New Roman" w:cs="Times New Roman"/>
          <w:b/>
          <w:lang w:val="en-US"/>
        </w:rPr>
        <w:t>sediul</w:t>
      </w:r>
      <w:proofErr w:type="spellEnd"/>
      <w:r w:rsidRPr="00695A1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695A1F">
        <w:rPr>
          <w:rFonts w:ascii="Times New Roman" w:hAnsi="Times New Roman" w:cs="Times New Roman"/>
          <w:b/>
          <w:lang w:val="en-US"/>
        </w:rPr>
        <w:t>primăriei</w:t>
      </w:r>
      <w:proofErr w:type="spellEnd"/>
      <w:r w:rsidRPr="00695A1F">
        <w:rPr>
          <w:rFonts w:ascii="Times New Roman" w:hAnsi="Times New Roman" w:cs="Times New Roman"/>
          <w:b/>
          <w:lang w:val="en-US"/>
        </w:rPr>
        <w:t>.</w:t>
      </w:r>
    </w:p>
    <w:p w:rsidR="00D67368" w:rsidRPr="00D67368" w:rsidRDefault="00D501C2" w:rsidP="00D6736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vă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puteți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proofErr w:type="gramStart"/>
      <w:r w:rsidRPr="008A59F4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140DD6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prenume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t xml:space="preserve">: Lilia </w:t>
      </w:r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Curchi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Funcția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Secretar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Start w:id="1" w:name="_GoBack"/>
      <w:bookmarkEnd w:id="1"/>
      <w:proofErr w:type="spellStart"/>
      <w:r w:rsidR="00140DD6">
        <w:rPr>
          <w:rFonts w:ascii="Times New Roman" w:hAnsi="Times New Roman" w:cs="Times New Roman"/>
          <w:sz w:val="24"/>
          <w:szCs w:val="24"/>
          <w:lang w:val="en-US"/>
        </w:rPr>
        <w:t>Coeopceni</w:t>
      </w:r>
      <w:proofErr w:type="spellEnd"/>
      <w:r w:rsidR="00140DD6">
        <w:rPr>
          <w:rFonts w:ascii="Times New Roman" w:hAnsi="Times New Roman" w:cs="Times New Roman"/>
          <w:sz w:val="24"/>
          <w:szCs w:val="24"/>
          <w:lang w:val="en-US"/>
        </w:rPr>
        <w:br/>
        <w:t>Tel.: 069244319</w:t>
      </w:r>
      <w:r w:rsidRPr="008A59F4">
        <w:rPr>
          <w:rFonts w:ascii="Times New Roman" w:hAnsi="Times New Roman" w:cs="Times New Roman"/>
          <w:sz w:val="24"/>
          <w:szCs w:val="24"/>
          <w:lang w:val="en-US"/>
        </w:rPr>
        <w:br/>
        <w:t xml:space="preserve">Email: </w:t>
      </w:r>
      <w:hyperlink r:id="rId7" w:history="1">
        <w:r w:rsidR="00140DD6" w:rsidRPr="007B4FD2">
          <w:rPr>
            <w:rStyle w:val="Hyperlink"/>
            <w:rFonts w:ascii="Times New Roman" w:eastAsiaTheme="majorEastAsia" w:hAnsi="Times New Roman" w:cs="Times New Roman"/>
            <w:b/>
            <w:sz w:val="24"/>
            <w:szCs w:val="24"/>
            <w:lang w:val="en-US"/>
          </w:rPr>
          <w:t>primaria.coropceni@apl.gov.m</w:t>
        </w:r>
      </w:hyperlink>
      <w:r w:rsidRPr="008A59F4">
        <w:rPr>
          <w:rStyle w:val="Hyperlink"/>
          <w:rFonts w:ascii="Times New Roman" w:eastAsiaTheme="majorEastAsia" w:hAnsi="Times New Roman" w:cs="Times New Roman"/>
          <w:b/>
          <w:color w:val="auto"/>
          <w:sz w:val="24"/>
          <w:szCs w:val="24"/>
          <w:u w:val="none"/>
          <w:lang w:val="en-US"/>
        </w:rPr>
        <w:t>d</w:t>
      </w:r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40DD6">
        <w:rPr>
          <w:rFonts w:ascii="Times New Roman" w:hAnsi="Times New Roman" w:cs="Times New Roman"/>
          <w:b/>
          <w:sz w:val="24"/>
          <w:szCs w:val="24"/>
          <w:lang w:val="en-US"/>
        </w:rPr>
        <w:t>primariacoropceni</w:t>
      </w:r>
      <w:r w:rsidRPr="008A59F4">
        <w:rPr>
          <w:rFonts w:ascii="Times New Roman" w:hAnsi="Times New Roman" w:cs="Times New Roman"/>
          <w:b/>
          <w:sz w:val="24"/>
          <w:szCs w:val="24"/>
          <w:lang w:val="en-US"/>
        </w:rPr>
        <w:t>@gmail.com</w:t>
      </w:r>
      <w:r w:rsidRPr="008A59F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67368" w:rsidRDefault="00D67368" w:rsidP="00D6736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36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</w:t>
      </w:r>
    </w:p>
    <w:sectPr w:rsidR="00D67368" w:rsidSect="00D2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04DF"/>
    <w:multiLevelType w:val="hybridMultilevel"/>
    <w:tmpl w:val="F404CDEC"/>
    <w:lvl w:ilvl="0" w:tplc="641CDE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160D2"/>
    <w:multiLevelType w:val="hybridMultilevel"/>
    <w:tmpl w:val="D46E2516"/>
    <w:lvl w:ilvl="0" w:tplc="A5F679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01C2"/>
    <w:rsid w:val="00140DD6"/>
    <w:rsid w:val="00194D28"/>
    <w:rsid w:val="00A64EAB"/>
    <w:rsid w:val="00BC0667"/>
    <w:rsid w:val="00C65A66"/>
    <w:rsid w:val="00D27568"/>
    <w:rsid w:val="00D501C2"/>
    <w:rsid w:val="00D6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1C2"/>
    <w:pPr>
      <w:spacing w:after="160" w:line="259" w:lineRule="auto"/>
    </w:pPr>
    <w:rPr>
      <w:kern w:val="2"/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501C2"/>
    <w:rPr>
      <w:color w:val="0000FF" w:themeColor="hyperlink"/>
      <w:u w:val="single"/>
    </w:rPr>
  </w:style>
  <w:style w:type="character" w:styleId="Accentuaresubtil">
    <w:name w:val="Subtle Emphasis"/>
    <w:uiPriority w:val="19"/>
    <w:qFormat/>
    <w:rsid w:val="00D501C2"/>
    <w:rPr>
      <w:i/>
      <w:iCs/>
      <w:color w:val="404040"/>
    </w:rPr>
  </w:style>
  <w:style w:type="paragraph" w:styleId="Frspaiere">
    <w:name w:val="No Spacing"/>
    <w:uiPriority w:val="1"/>
    <w:qFormat/>
    <w:rsid w:val="00D501C2"/>
    <w:pPr>
      <w:spacing w:after="0" w:line="240" w:lineRule="auto"/>
    </w:pPr>
    <w:rPr>
      <w:kern w:val="2"/>
      <w:lang w:val="ru-RU"/>
    </w:rPr>
  </w:style>
  <w:style w:type="paragraph" w:styleId="Listparagraf">
    <w:name w:val="List Paragraph"/>
    <w:basedOn w:val="Normal"/>
    <w:uiPriority w:val="34"/>
    <w:qFormat/>
    <w:rsid w:val="00D501C2"/>
    <w:pPr>
      <w:spacing w:line="278" w:lineRule="auto"/>
      <w:ind w:left="720"/>
      <w:contextualSpacing/>
    </w:pPr>
    <w:rPr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01C2"/>
    <w:rPr>
      <w:rFonts w:ascii="Tahoma" w:hAnsi="Tahoma" w:cs="Tahoma"/>
      <w:kern w:val="2"/>
      <w:sz w:val="16"/>
      <w:szCs w:val="16"/>
      <w:lang w:val="ru-RU"/>
    </w:rPr>
  </w:style>
  <w:style w:type="paragraph" w:customStyle="1" w:styleId="a">
    <w:name w:val="Стиль"/>
    <w:uiPriority w:val="34"/>
    <w:semiHidden/>
    <w:qFormat/>
    <w:rsid w:val="00D673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coropceni@apl.gov.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coropceni@apl.gov.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387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4</cp:revision>
  <dcterms:created xsi:type="dcterms:W3CDTF">2026-07-16T14:24:00Z</dcterms:created>
  <dcterms:modified xsi:type="dcterms:W3CDTF">2026-07-16T15:39:00Z</dcterms:modified>
</cp:coreProperties>
</file>