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73DBF" w14:textId="77777777" w:rsidR="009B565A" w:rsidRPr="00FD3A1F" w:rsidRDefault="009B565A" w:rsidP="000B5078">
      <w:pPr>
        <w:spacing w:after="0" w:line="240" w:lineRule="auto"/>
        <w:ind w:left="5040"/>
        <w:jc w:val="right"/>
        <w:rPr>
          <w:rFonts w:ascii="Times New Roman" w:hAnsi="Times New Roman" w:cs="Times New Roman"/>
          <w:bCs/>
          <w:color w:val="000000" w:themeColor="text1"/>
          <w:lang w:val="ro-RO" w:eastAsia="ru-RU"/>
        </w:rPr>
      </w:pPr>
      <w:r w:rsidRPr="00FD3A1F">
        <w:rPr>
          <w:rFonts w:ascii="Times New Roman" w:hAnsi="Times New Roman" w:cs="Times New Roman"/>
          <w:bCs/>
          <w:color w:val="000000" w:themeColor="text1"/>
          <w:lang w:val="ro-RO" w:eastAsia="ru-RU"/>
        </w:rPr>
        <w:t>Aprobat</w:t>
      </w:r>
    </w:p>
    <w:p w14:paraId="26CAE0ED" w14:textId="77777777" w:rsidR="00C1274A" w:rsidRPr="00FD3A1F" w:rsidRDefault="009B565A" w:rsidP="000B5078">
      <w:pPr>
        <w:spacing w:after="0" w:line="240" w:lineRule="auto"/>
        <w:jc w:val="right"/>
        <w:rPr>
          <w:rFonts w:ascii="Times New Roman" w:hAnsi="Times New Roman" w:cs="Times New Roman"/>
          <w:bCs/>
          <w:color w:val="000000" w:themeColor="text1"/>
          <w:lang w:val="ro-RO" w:eastAsia="ru-RU"/>
        </w:rPr>
      </w:pPr>
      <w:r w:rsidRPr="00FD3A1F">
        <w:rPr>
          <w:rFonts w:ascii="Times New Roman" w:hAnsi="Times New Roman" w:cs="Times New Roman"/>
          <w:bCs/>
          <w:color w:val="000000" w:themeColor="text1"/>
          <w:lang w:val="ro-RO" w:eastAsia="ru-RU"/>
        </w:rPr>
        <w:t xml:space="preserve">  prin Hotărârea Guvernului </w:t>
      </w:r>
    </w:p>
    <w:p w14:paraId="36697EED" w14:textId="6922D0D8" w:rsidR="00A74EC5" w:rsidRPr="00FD3A1F" w:rsidRDefault="009B565A" w:rsidP="000B5078">
      <w:pPr>
        <w:spacing w:after="0" w:line="240" w:lineRule="auto"/>
        <w:jc w:val="right"/>
        <w:rPr>
          <w:rFonts w:ascii="Times New Roman" w:hAnsi="Times New Roman" w:cs="Times New Roman"/>
          <w:b/>
          <w:bCs/>
          <w:color w:val="000000" w:themeColor="text1"/>
          <w:lang w:val="ro-RO"/>
        </w:rPr>
      </w:pPr>
      <w:proofErr w:type="spellStart"/>
      <w:r w:rsidRPr="00FD3A1F">
        <w:rPr>
          <w:rFonts w:ascii="Times New Roman" w:hAnsi="Times New Roman" w:cs="Times New Roman"/>
          <w:bCs/>
          <w:color w:val="000000" w:themeColor="text1"/>
          <w:lang w:val="ro-RO" w:eastAsia="ru-RU"/>
        </w:rPr>
        <w:t>nr.____</w:t>
      </w:r>
      <w:r w:rsidR="00C1274A" w:rsidRPr="00FD3A1F">
        <w:rPr>
          <w:rFonts w:ascii="Times New Roman" w:hAnsi="Times New Roman" w:cs="Times New Roman"/>
          <w:bCs/>
          <w:color w:val="000000" w:themeColor="text1"/>
          <w:lang w:val="ro-RO" w:eastAsia="ru-RU"/>
        </w:rPr>
        <w:t>din</w:t>
      </w:r>
      <w:proofErr w:type="spellEnd"/>
      <w:r w:rsidR="00C1274A" w:rsidRPr="00FD3A1F">
        <w:rPr>
          <w:rFonts w:ascii="Times New Roman" w:hAnsi="Times New Roman" w:cs="Times New Roman"/>
          <w:bCs/>
          <w:color w:val="000000" w:themeColor="text1"/>
          <w:lang w:val="ro-RO" w:eastAsia="ru-RU"/>
        </w:rPr>
        <w:t xml:space="preserve"> ______</w:t>
      </w:r>
    </w:p>
    <w:p w14:paraId="3353F70C" w14:textId="77777777" w:rsidR="009B565A" w:rsidRPr="00FD3A1F" w:rsidRDefault="009B565A" w:rsidP="000B5078">
      <w:pPr>
        <w:spacing w:after="0" w:line="240" w:lineRule="auto"/>
        <w:jc w:val="both"/>
        <w:rPr>
          <w:rFonts w:ascii="Times New Roman" w:hAnsi="Times New Roman" w:cs="Times New Roman"/>
          <w:b/>
          <w:bCs/>
          <w:color w:val="000000" w:themeColor="text1"/>
          <w:lang w:val="ro-RO"/>
        </w:rPr>
      </w:pPr>
    </w:p>
    <w:p w14:paraId="2381A7FD" w14:textId="4EDB8020" w:rsidR="00BD419F" w:rsidRPr="00FD3A1F" w:rsidRDefault="00BD419F" w:rsidP="000B5078">
      <w:pPr>
        <w:spacing w:after="0" w:line="240" w:lineRule="auto"/>
        <w:jc w:val="center"/>
        <w:rPr>
          <w:rFonts w:ascii="Times New Roman" w:hAnsi="Times New Roman" w:cs="Times New Roman"/>
          <w:b/>
          <w:bCs/>
          <w:color w:val="000000" w:themeColor="text1"/>
          <w:lang w:val="ro-RO"/>
        </w:rPr>
      </w:pPr>
      <w:r w:rsidRPr="00FD3A1F">
        <w:rPr>
          <w:rFonts w:ascii="Times New Roman" w:hAnsi="Times New Roman" w:cs="Times New Roman"/>
          <w:b/>
          <w:bCs/>
          <w:color w:val="000000" w:themeColor="text1"/>
          <w:lang w:val="ro-RO"/>
        </w:rPr>
        <w:t xml:space="preserve">PROGRAMUL </w:t>
      </w:r>
    </w:p>
    <w:p w14:paraId="6B51555A" w14:textId="77777777" w:rsidR="009261EB" w:rsidRPr="00FD3A1F" w:rsidRDefault="00407B34" w:rsidP="000B5078">
      <w:pPr>
        <w:spacing w:after="0" w:line="240" w:lineRule="auto"/>
        <w:jc w:val="center"/>
        <w:rPr>
          <w:rFonts w:ascii="Times New Roman" w:hAnsi="Times New Roman" w:cs="Times New Roman"/>
          <w:b/>
          <w:bCs/>
          <w:color w:val="000000" w:themeColor="text1"/>
          <w:highlight w:val="white"/>
          <w:lang w:val="ro-RO"/>
        </w:rPr>
      </w:pPr>
      <w:r w:rsidRPr="00FD3A1F">
        <w:rPr>
          <w:rFonts w:ascii="Times New Roman" w:hAnsi="Times New Roman" w:cs="Times New Roman"/>
          <w:b/>
          <w:bCs/>
          <w:color w:val="000000" w:themeColor="text1"/>
          <w:lang w:val="ro-RO"/>
        </w:rPr>
        <w:t>pentru</w:t>
      </w:r>
      <w:r w:rsidR="00BD419F" w:rsidRPr="00FD3A1F">
        <w:rPr>
          <w:rFonts w:ascii="Times New Roman" w:hAnsi="Times New Roman" w:cs="Times New Roman"/>
          <w:b/>
          <w:bCs/>
          <w:color w:val="000000" w:themeColor="text1"/>
          <w:lang w:val="ro-RO"/>
        </w:rPr>
        <w:t xml:space="preserve"> susținerea populației de etnie romă</w:t>
      </w:r>
      <w:r w:rsidR="00BD419F" w:rsidRPr="00FD3A1F">
        <w:rPr>
          <w:rFonts w:ascii="Times New Roman" w:hAnsi="Times New Roman" w:cs="Times New Roman"/>
          <w:b/>
          <w:bCs/>
          <w:color w:val="000000" w:themeColor="text1"/>
          <w:highlight w:val="white"/>
          <w:lang w:val="ro-RO"/>
        </w:rPr>
        <w:t xml:space="preserve"> </w:t>
      </w:r>
      <w:r w:rsidR="001927BD" w:rsidRPr="00FD3A1F">
        <w:rPr>
          <w:rFonts w:ascii="Times New Roman" w:hAnsi="Times New Roman" w:cs="Times New Roman"/>
          <w:b/>
          <w:bCs/>
          <w:color w:val="000000" w:themeColor="text1"/>
          <w:highlight w:val="white"/>
          <w:lang w:val="ro-RO"/>
        </w:rPr>
        <w:t xml:space="preserve">din Republica Moldova </w:t>
      </w:r>
    </w:p>
    <w:p w14:paraId="54D84AC0" w14:textId="6E13AB7E" w:rsidR="008A0411" w:rsidRPr="00FD3A1F" w:rsidRDefault="00BD419F" w:rsidP="000B5078">
      <w:pPr>
        <w:spacing w:after="0" w:line="240" w:lineRule="auto"/>
        <w:jc w:val="center"/>
        <w:rPr>
          <w:rFonts w:ascii="Times New Roman" w:hAnsi="Times New Roman" w:cs="Times New Roman"/>
          <w:b/>
          <w:bCs/>
          <w:color w:val="000000" w:themeColor="text1"/>
          <w:lang w:val="ro-RO"/>
        </w:rPr>
      </w:pPr>
      <w:r w:rsidRPr="00FD3A1F">
        <w:rPr>
          <w:rFonts w:ascii="Times New Roman" w:hAnsi="Times New Roman" w:cs="Times New Roman"/>
          <w:b/>
          <w:bCs/>
          <w:color w:val="000000" w:themeColor="text1"/>
          <w:highlight w:val="white"/>
          <w:lang w:val="ro-RO"/>
        </w:rPr>
        <w:t>pentru anii 2027-2030</w:t>
      </w:r>
    </w:p>
    <w:p w14:paraId="69B8BD1F" w14:textId="77777777" w:rsidR="00DD2521" w:rsidRPr="00FD3A1F" w:rsidRDefault="00DD2521" w:rsidP="000B5078">
      <w:pPr>
        <w:spacing w:after="0" w:line="240" w:lineRule="auto"/>
        <w:jc w:val="both"/>
        <w:rPr>
          <w:rFonts w:ascii="Times New Roman" w:hAnsi="Times New Roman" w:cs="Times New Roman"/>
          <w:b/>
          <w:bCs/>
          <w:color w:val="000000" w:themeColor="text1"/>
          <w:lang w:val="ro-RO"/>
        </w:rPr>
      </w:pPr>
    </w:p>
    <w:p w14:paraId="5CABB57D" w14:textId="5418FB18" w:rsidR="00DD2521" w:rsidRPr="00FD3A1F" w:rsidRDefault="00DB21A8" w:rsidP="000B5078">
      <w:pPr>
        <w:spacing w:after="0" w:line="240" w:lineRule="auto"/>
        <w:ind w:left="360"/>
        <w:jc w:val="center"/>
        <w:rPr>
          <w:rFonts w:ascii="Times New Roman" w:hAnsi="Times New Roman" w:cs="Times New Roman"/>
          <w:b/>
          <w:bCs/>
          <w:color w:val="000000" w:themeColor="text1"/>
          <w:lang w:val="ro-RO"/>
        </w:rPr>
      </w:pPr>
      <w:r w:rsidRPr="00FD3A1F">
        <w:rPr>
          <w:rFonts w:ascii="Times New Roman" w:hAnsi="Times New Roman" w:cs="Times New Roman"/>
          <w:b/>
          <w:bCs/>
          <w:color w:val="000000" w:themeColor="text1"/>
          <w:lang w:val="ro-RO"/>
        </w:rPr>
        <w:t>I.</w:t>
      </w:r>
      <w:r w:rsidR="00C811FC" w:rsidRPr="00FD3A1F">
        <w:rPr>
          <w:rFonts w:ascii="Times New Roman" w:hAnsi="Times New Roman" w:cs="Times New Roman"/>
          <w:b/>
          <w:bCs/>
          <w:color w:val="000000" w:themeColor="text1"/>
          <w:lang w:val="ro-RO"/>
        </w:rPr>
        <w:t xml:space="preserve"> </w:t>
      </w:r>
      <w:r w:rsidR="00DD2521" w:rsidRPr="00FD3A1F">
        <w:rPr>
          <w:rFonts w:ascii="Times New Roman" w:hAnsi="Times New Roman" w:cs="Times New Roman"/>
          <w:b/>
          <w:bCs/>
          <w:color w:val="000000" w:themeColor="text1"/>
          <w:lang w:val="ro-RO"/>
        </w:rPr>
        <w:t>INTRODUCERE</w:t>
      </w:r>
    </w:p>
    <w:p w14:paraId="0807E66D" w14:textId="171D5D52" w:rsidR="001B1746" w:rsidRPr="00FD3A1F" w:rsidRDefault="004B6D0D"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1. </w:t>
      </w:r>
      <w:r w:rsidR="004048E6" w:rsidRPr="00FD3A1F">
        <w:rPr>
          <w:rFonts w:ascii="Times New Roman" w:hAnsi="Times New Roman" w:cs="Times New Roman"/>
          <w:color w:val="000000" w:themeColor="text1"/>
          <w:lang w:val="ro-RO" w:eastAsia="ru-RU"/>
        </w:rPr>
        <w:t xml:space="preserve">Programul pentru susținerea populației de etnie romă din Republica Moldova pentru anii 2027–2030 (în continuare – Programul) reprezintă un document de politici publice pe termen mediu care stabilește obiectivele, direcțiile prioritare de intervenție și acțiunile necesare pentru promovarea egalității, incluziunii sociale, participării și bunăstării populației de etnie romă. Programul </w:t>
      </w:r>
      <w:r w:rsidR="008A5BAE" w:rsidRPr="00FD3A1F">
        <w:rPr>
          <w:rFonts w:ascii="Times New Roman" w:hAnsi="Times New Roman" w:cs="Times New Roman"/>
          <w:color w:val="000000" w:themeColor="text1"/>
          <w:lang w:val="ro-RO" w:eastAsia="ru-RU"/>
        </w:rPr>
        <w:t>stabilește</w:t>
      </w:r>
      <w:r w:rsidR="004048E6" w:rsidRPr="00FD3A1F">
        <w:rPr>
          <w:rFonts w:ascii="Times New Roman" w:hAnsi="Times New Roman" w:cs="Times New Roman"/>
          <w:color w:val="000000" w:themeColor="text1"/>
          <w:lang w:val="ro-RO" w:eastAsia="ru-RU"/>
        </w:rPr>
        <w:t xml:space="preserve"> responsabilitățile </w:t>
      </w:r>
      <w:r w:rsidR="009261EB" w:rsidRPr="00FD3A1F">
        <w:rPr>
          <w:rFonts w:ascii="Times New Roman" w:hAnsi="Times New Roman" w:cs="Times New Roman"/>
          <w:color w:val="000000" w:themeColor="text1"/>
          <w:lang w:val="ro-RO" w:eastAsia="ru-RU"/>
        </w:rPr>
        <w:t xml:space="preserve">asumate de </w:t>
      </w:r>
      <w:r w:rsidR="004048E6" w:rsidRPr="00FD3A1F">
        <w:rPr>
          <w:rFonts w:ascii="Times New Roman" w:hAnsi="Times New Roman" w:cs="Times New Roman"/>
          <w:color w:val="000000" w:themeColor="text1"/>
          <w:lang w:val="ro-RO" w:eastAsia="ru-RU"/>
        </w:rPr>
        <w:t>autoritățil</w:t>
      </w:r>
      <w:r w:rsidR="009261EB" w:rsidRPr="00FD3A1F">
        <w:rPr>
          <w:rFonts w:ascii="Times New Roman" w:hAnsi="Times New Roman" w:cs="Times New Roman"/>
          <w:color w:val="000000" w:themeColor="text1"/>
          <w:lang w:val="ro-RO" w:eastAsia="ru-RU"/>
        </w:rPr>
        <w:t>e</w:t>
      </w:r>
      <w:r w:rsidR="004048E6" w:rsidRPr="00FD3A1F">
        <w:rPr>
          <w:rFonts w:ascii="Times New Roman" w:hAnsi="Times New Roman" w:cs="Times New Roman"/>
          <w:color w:val="000000" w:themeColor="text1"/>
          <w:lang w:val="ro-RO" w:eastAsia="ru-RU"/>
        </w:rPr>
        <w:t xml:space="preserve"> administrației publice centrale și locale</w:t>
      </w:r>
      <w:r w:rsidR="009261EB" w:rsidRPr="00FD3A1F">
        <w:rPr>
          <w:rFonts w:ascii="Times New Roman" w:hAnsi="Times New Roman" w:cs="Times New Roman"/>
          <w:color w:val="000000" w:themeColor="text1"/>
          <w:lang w:val="ro-RO" w:eastAsia="ru-RU"/>
        </w:rPr>
        <w:t xml:space="preserve">, </w:t>
      </w:r>
      <w:r w:rsidR="004048E6" w:rsidRPr="00FD3A1F">
        <w:rPr>
          <w:rFonts w:ascii="Times New Roman" w:hAnsi="Times New Roman" w:cs="Times New Roman"/>
          <w:color w:val="000000" w:themeColor="text1"/>
          <w:lang w:val="ro-RO" w:eastAsia="ru-RU"/>
        </w:rPr>
        <w:t>instituțiil</w:t>
      </w:r>
      <w:r w:rsidR="009261EB" w:rsidRPr="00FD3A1F">
        <w:rPr>
          <w:rFonts w:ascii="Times New Roman" w:hAnsi="Times New Roman" w:cs="Times New Roman"/>
          <w:color w:val="000000" w:themeColor="text1"/>
          <w:lang w:val="ro-RO" w:eastAsia="ru-RU"/>
        </w:rPr>
        <w:t>e</w:t>
      </w:r>
      <w:r w:rsidR="004048E6" w:rsidRPr="00FD3A1F">
        <w:rPr>
          <w:rFonts w:ascii="Times New Roman" w:hAnsi="Times New Roman" w:cs="Times New Roman"/>
          <w:color w:val="000000" w:themeColor="text1"/>
          <w:lang w:val="ro-RO" w:eastAsia="ru-RU"/>
        </w:rPr>
        <w:t xml:space="preserve"> publice, organizațiil</w:t>
      </w:r>
      <w:r w:rsidR="00543EAD" w:rsidRPr="00FD3A1F">
        <w:rPr>
          <w:rFonts w:ascii="Times New Roman" w:hAnsi="Times New Roman" w:cs="Times New Roman"/>
          <w:color w:val="000000" w:themeColor="text1"/>
          <w:lang w:val="ro-RO" w:eastAsia="ru-RU"/>
        </w:rPr>
        <w:t>e</w:t>
      </w:r>
      <w:r w:rsidR="004048E6" w:rsidRPr="00FD3A1F">
        <w:rPr>
          <w:rFonts w:ascii="Times New Roman" w:hAnsi="Times New Roman" w:cs="Times New Roman"/>
          <w:color w:val="000000" w:themeColor="text1"/>
          <w:lang w:val="ro-RO" w:eastAsia="ru-RU"/>
        </w:rPr>
        <w:t xml:space="preserve"> societății civile, parteneri de dezvoltare și al</w:t>
      </w:r>
      <w:r w:rsidR="00543EAD" w:rsidRPr="00FD3A1F">
        <w:rPr>
          <w:rFonts w:ascii="Times New Roman" w:hAnsi="Times New Roman" w:cs="Times New Roman"/>
          <w:color w:val="000000" w:themeColor="text1"/>
          <w:lang w:val="ro-RO" w:eastAsia="ru-RU"/>
        </w:rPr>
        <w:t>ți</w:t>
      </w:r>
      <w:r w:rsidR="004048E6" w:rsidRPr="00FD3A1F">
        <w:rPr>
          <w:rFonts w:ascii="Times New Roman" w:hAnsi="Times New Roman" w:cs="Times New Roman"/>
          <w:color w:val="000000" w:themeColor="text1"/>
          <w:lang w:val="ro-RO" w:eastAsia="ru-RU"/>
        </w:rPr>
        <w:t xml:space="preserve"> actori relevanți în vederea asigurării accesului </w:t>
      </w:r>
      <w:r w:rsidR="00543EAD" w:rsidRPr="00FD3A1F">
        <w:rPr>
          <w:rFonts w:ascii="Times New Roman" w:hAnsi="Times New Roman" w:cs="Times New Roman"/>
          <w:color w:val="000000" w:themeColor="text1"/>
          <w:lang w:val="ro-RO" w:eastAsia="ru-RU"/>
        </w:rPr>
        <w:t>echitabil</w:t>
      </w:r>
      <w:r w:rsidR="004048E6" w:rsidRPr="00FD3A1F">
        <w:rPr>
          <w:rFonts w:ascii="Times New Roman" w:hAnsi="Times New Roman" w:cs="Times New Roman"/>
          <w:color w:val="000000" w:themeColor="text1"/>
          <w:lang w:val="ro-RO" w:eastAsia="ru-RU"/>
        </w:rPr>
        <w:t xml:space="preserve"> al persoanelor de etnie romă la drepturi, oportunități </w:t>
      </w:r>
      <w:r w:rsidR="00C27EC1" w:rsidRPr="00FD3A1F">
        <w:rPr>
          <w:rFonts w:ascii="Times New Roman" w:hAnsi="Times New Roman" w:cs="Times New Roman"/>
          <w:color w:val="000000" w:themeColor="text1"/>
          <w:lang w:val="ro-RO" w:eastAsia="ru-RU"/>
        </w:rPr>
        <w:t xml:space="preserve">de dezvoltare </w:t>
      </w:r>
      <w:r w:rsidR="004048E6" w:rsidRPr="00FD3A1F">
        <w:rPr>
          <w:rFonts w:ascii="Times New Roman" w:hAnsi="Times New Roman" w:cs="Times New Roman"/>
          <w:color w:val="000000" w:themeColor="text1"/>
          <w:lang w:val="ro-RO" w:eastAsia="ru-RU"/>
        </w:rPr>
        <w:t xml:space="preserve">și servicii publice de calitate. </w:t>
      </w:r>
    </w:p>
    <w:p w14:paraId="1170B517" w14:textId="138BF1A3" w:rsidR="00565950" w:rsidRPr="00FD3A1F" w:rsidRDefault="004B6D0D"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2. </w:t>
      </w:r>
      <w:r w:rsidR="004048E6" w:rsidRPr="00FD3A1F">
        <w:rPr>
          <w:rFonts w:ascii="Times New Roman" w:hAnsi="Times New Roman" w:cs="Times New Roman"/>
          <w:color w:val="000000" w:themeColor="text1"/>
          <w:lang w:val="ro-RO" w:eastAsia="ru-RU"/>
        </w:rPr>
        <w:t>Elaborarea Programului este determinată de necesitatea asigurării continuității implementării angajamentelor asumate de Republica Moldova în domeniul drepturilor omului, combaterii discriminării și promovării incluziunii populației de etnie romă. Programul reprezintă continuarea și consolidarea intervențiilor realizate în cadrul Programului pentru susținerea populației de etnie romă pentru anii 2022</w:t>
      </w:r>
      <w:r w:rsidR="00D345C9" w:rsidRPr="00FD3A1F">
        <w:rPr>
          <w:rFonts w:ascii="Times New Roman" w:hAnsi="Times New Roman" w:cs="Times New Roman"/>
          <w:color w:val="000000" w:themeColor="text1"/>
          <w:lang w:val="ro-RO" w:eastAsia="ru-RU"/>
        </w:rPr>
        <w:t xml:space="preserve"> - </w:t>
      </w:r>
      <w:r w:rsidR="004048E6" w:rsidRPr="00FD3A1F">
        <w:rPr>
          <w:rFonts w:ascii="Times New Roman" w:hAnsi="Times New Roman" w:cs="Times New Roman"/>
          <w:color w:val="000000" w:themeColor="text1"/>
          <w:lang w:val="ro-RO" w:eastAsia="ru-RU"/>
        </w:rPr>
        <w:t xml:space="preserve">2025 și răspunde provocărilor persistente care afectează accesul romilor la educație, sănătate, </w:t>
      </w:r>
      <w:r w:rsidR="00E82DA0" w:rsidRPr="00FD3A1F">
        <w:rPr>
          <w:rFonts w:ascii="Times New Roman" w:hAnsi="Times New Roman" w:cs="Times New Roman"/>
          <w:color w:val="000000" w:themeColor="text1"/>
          <w:lang w:val="ro-RO" w:eastAsia="ru-RU"/>
        </w:rPr>
        <w:t>plasarea în câmpul muncii</w:t>
      </w:r>
      <w:r w:rsidR="004048E6" w:rsidRPr="00FD3A1F">
        <w:rPr>
          <w:rFonts w:ascii="Times New Roman" w:hAnsi="Times New Roman" w:cs="Times New Roman"/>
          <w:color w:val="000000" w:themeColor="text1"/>
          <w:lang w:val="ro-RO" w:eastAsia="ru-RU"/>
        </w:rPr>
        <w:t xml:space="preserve">, protecție socială, locuire și participare la viața publică. </w:t>
      </w:r>
      <w:r w:rsidR="00565950" w:rsidRPr="00FD3A1F">
        <w:rPr>
          <w:rFonts w:ascii="Times New Roman" w:hAnsi="Times New Roman" w:cs="Times New Roman"/>
          <w:color w:val="000000" w:themeColor="text1"/>
          <w:lang w:val="ro-RO" w:eastAsia="ru-RU"/>
        </w:rPr>
        <w:t>Necesitatea elaborării Programului este determinată de faptul că populația de etnie romă continuă să se confrunte cu multiple forme de vulnerabilitate</w:t>
      </w:r>
      <w:r w:rsidR="00305695" w:rsidRPr="00FD3A1F">
        <w:rPr>
          <w:rFonts w:ascii="Times New Roman" w:hAnsi="Times New Roman" w:cs="Times New Roman"/>
          <w:color w:val="000000" w:themeColor="text1"/>
          <w:lang w:val="ro-RO" w:eastAsia="ru-RU"/>
        </w:rPr>
        <w:t xml:space="preserve">, bariere sociale în </w:t>
      </w:r>
      <w:r w:rsidR="00A61714" w:rsidRPr="00FD3A1F">
        <w:rPr>
          <w:rFonts w:ascii="Times New Roman" w:hAnsi="Times New Roman" w:cs="Times New Roman"/>
          <w:color w:val="000000" w:themeColor="text1"/>
          <w:lang w:val="ro-RO" w:eastAsia="ru-RU"/>
        </w:rPr>
        <w:t>accesarea serviciilor esențiale</w:t>
      </w:r>
      <w:r w:rsidR="00565950" w:rsidRPr="00FD3A1F">
        <w:rPr>
          <w:rFonts w:ascii="Times New Roman" w:hAnsi="Times New Roman" w:cs="Times New Roman"/>
          <w:color w:val="000000" w:themeColor="text1"/>
          <w:lang w:val="ro-RO" w:eastAsia="ru-RU"/>
        </w:rPr>
        <w:t xml:space="preserve">. În pofida progreselor înregistrate în ultimii ani, inclusiv prin dezvoltarea instituției mediatorului comunitar, extinderea unor programe sectoriale și consolidarea cooperării cu organizațiile societății civile și partenerii de dezvoltare, persistă în continuare disparități semnificative între populația romă și populația </w:t>
      </w:r>
      <w:r w:rsidR="00A61714" w:rsidRPr="00FD3A1F">
        <w:rPr>
          <w:rFonts w:ascii="Times New Roman" w:hAnsi="Times New Roman" w:cs="Times New Roman"/>
          <w:color w:val="000000" w:themeColor="text1"/>
          <w:lang w:val="ro-RO" w:eastAsia="ru-RU"/>
        </w:rPr>
        <w:t>majoritară</w:t>
      </w:r>
      <w:r w:rsidR="00565950" w:rsidRPr="00FD3A1F">
        <w:rPr>
          <w:rFonts w:ascii="Times New Roman" w:hAnsi="Times New Roman" w:cs="Times New Roman"/>
          <w:color w:val="000000" w:themeColor="text1"/>
          <w:lang w:val="ro-RO" w:eastAsia="ru-RU"/>
        </w:rPr>
        <w:t xml:space="preserve"> în ceea ce privește exercitarea drepturilor și accesul </w:t>
      </w:r>
      <w:r w:rsidR="00BD24CD" w:rsidRPr="00FD3A1F">
        <w:rPr>
          <w:rFonts w:ascii="Times New Roman" w:hAnsi="Times New Roman" w:cs="Times New Roman"/>
          <w:color w:val="000000" w:themeColor="text1"/>
          <w:lang w:val="ro-RO" w:eastAsia="ru-RU"/>
        </w:rPr>
        <w:t xml:space="preserve">echitabil </w:t>
      </w:r>
      <w:r w:rsidR="00565950" w:rsidRPr="00FD3A1F">
        <w:rPr>
          <w:rFonts w:ascii="Times New Roman" w:hAnsi="Times New Roman" w:cs="Times New Roman"/>
          <w:color w:val="000000" w:themeColor="text1"/>
          <w:lang w:val="ro-RO" w:eastAsia="ru-RU"/>
        </w:rPr>
        <w:t>la oportunități</w:t>
      </w:r>
      <w:r w:rsidR="00BD24CD" w:rsidRPr="00FD3A1F">
        <w:rPr>
          <w:rFonts w:ascii="Times New Roman" w:hAnsi="Times New Roman" w:cs="Times New Roman"/>
          <w:color w:val="000000" w:themeColor="text1"/>
          <w:lang w:val="ro-RO" w:eastAsia="ru-RU"/>
        </w:rPr>
        <w:t xml:space="preserve"> de dezvoltare</w:t>
      </w:r>
      <w:r w:rsidR="00565950" w:rsidRPr="00FD3A1F">
        <w:rPr>
          <w:rFonts w:ascii="Times New Roman" w:hAnsi="Times New Roman" w:cs="Times New Roman"/>
          <w:color w:val="000000" w:themeColor="text1"/>
          <w:lang w:val="ro-RO" w:eastAsia="ru-RU"/>
        </w:rPr>
        <w:t xml:space="preserve">. Aceste inegalități sunt influențate atât de factori socioeconomici, cât și de manifestări persistente ale discriminării și excluziunii. </w:t>
      </w:r>
    </w:p>
    <w:p w14:paraId="4C9C2D2F" w14:textId="582D4AEB" w:rsidR="00565950" w:rsidRPr="00FD3A1F" w:rsidRDefault="004B6D0D"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3. </w:t>
      </w:r>
      <w:r w:rsidR="004048E6" w:rsidRPr="00FD3A1F">
        <w:rPr>
          <w:rFonts w:ascii="Times New Roman" w:hAnsi="Times New Roman" w:cs="Times New Roman"/>
          <w:color w:val="000000" w:themeColor="text1"/>
          <w:lang w:val="ro-RO" w:eastAsia="ru-RU"/>
        </w:rPr>
        <w:t xml:space="preserve">Programul se aliniază cadrului european și internațional privind incluziunea romilor, inclusiv Cadrului strategic al Uniunii Europene pentru egalitatea, incluziunea și participarea romilor </w:t>
      </w:r>
      <w:r w:rsidR="005179B4" w:rsidRPr="00FD3A1F">
        <w:rPr>
          <w:rFonts w:ascii="Times New Roman" w:hAnsi="Times New Roman" w:cs="Times New Roman"/>
          <w:color w:val="000000" w:themeColor="text1"/>
          <w:lang w:val="ro-RO" w:eastAsia="ru-RU"/>
        </w:rPr>
        <w:t>(</w:t>
      </w:r>
      <w:r w:rsidR="004048E6" w:rsidRPr="00FD3A1F">
        <w:rPr>
          <w:rFonts w:ascii="Times New Roman" w:hAnsi="Times New Roman" w:cs="Times New Roman"/>
          <w:color w:val="000000" w:themeColor="text1"/>
          <w:lang w:val="ro-RO" w:eastAsia="ru-RU"/>
        </w:rPr>
        <w:t>2020</w:t>
      </w:r>
      <w:r w:rsidRPr="00FD3A1F">
        <w:rPr>
          <w:rFonts w:ascii="Times New Roman" w:hAnsi="Times New Roman" w:cs="Times New Roman"/>
          <w:color w:val="000000" w:themeColor="text1"/>
          <w:lang w:val="ro-RO" w:eastAsia="ru-RU"/>
        </w:rPr>
        <w:t>-</w:t>
      </w:r>
      <w:r w:rsidR="004048E6" w:rsidRPr="00FD3A1F">
        <w:rPr>
          <w:rFonts w:ascii="Times New Roman" w:hAnsi="Times New Roman" w:cs="Times New Roman"/>
          <w:color w:val="000000" w:themeColor="text1"/>
          <w:lang w:val="ro-RO" w:eastAsia="ru-RU"/>
        </w:rPr>
        <w:t>2030</w:t>
      </w:r>
      <w:r w:rsidR="005179B4" w:rsidRPr="00FD3A1F">
        <w:rPr>
          <w:rFonts w:ascii="Times New Roman" w:hAnsi="Times New Roman" w:cs="Times New Roman"/>
          <w:color w:val="000000" w:themeColor="text1"/>
          <w:lang w:val="ro-RO" w:eastAsia="ru-RU"/>
        </w:rPr>
        <w:t>)</w:t>
      </w:r>
      <w:r w:rsidR="004048E6" w:rsidRPr="00FD3A1F">
        <w:rPr>
          <w:rFonts w:ascii="Times New Roman" w:hAnsi="Times New Roman" w:cs="Times New Roman"/>
          <w:color w:val="000000" w:themeColor="text1"/>
          <w:lang w:val="ro-RO" w:eastAsia="ru-RU"/>
        </w:rPr>
        <w:t>, Recomandării Consiliului Uniunii Europene privind egalitatea, incluziunea și participarea romilor (2021/C 93/01), Convenției</w:t>
      </w:r>
      <w:r w:rsidR="0049020F" w:rsidRPr="00FD3A1F">
        <w:rPr>
          <w:rFonts w:ascii="Times New Roman" w:hAnsi="Times New Roman" w:cs="Times New Roman"/>
          <w:color w:val="000000" w:themeColor="text1"/>
          <w:lang w:val="ro-RO" w:eastAsia="ru-RU"/>
        </w:rPr>
        <w:t>-</w:t>
      </w:r>
      <w:r w:rsidR="004048E6" w:rsidRPr="00FD3A1F">
        <w:rPr>
          <w:rFonts w:ascii="Times New Roman" w:hAnsi="Times New Roman" w:cs="Times New Roman"/>
          <w:color w:val="000000" w:themeColor="text1"/>
          <w:lang w:val="ro-RO" w:eastAsia="ru-RU"/>
        </w:rPr>
        <w:t>cadru pentru protecția minorităților naționale</w:t>
      </w:r>
      <w:r w:rsidR="005179B4" w:rsidRPr="00FD3A1F">
        <w:rPr>
          <w:rFonts w:ascii="Times New Roman" w:hAnsi="Times New Roman" w:cs="Times New Roman"/>
          <w:color w:val="000000" w:themeColor="text1"/>
          <w:lang w:val="ro-RO" w:eastAsia="ru-RU"/>
        </w:rPr>
        <w:t xml:space="preserve"> (Consiliul Europei</w:t>
      </w:r>
      <w:r w:rsidR="00905E2C" w:rsidRPr="00FD3A1F">
        <w:rPr>
          <w:rFonts w:ascii="Times New Roman" w:hAnsi="Times New Roman" w:cs="Times New Roman"/>
          <w:color w:val="000000" w:themeColor="text1"/>
          <w:lang w:val="ro-RO" w:eastAsia="ru-RU"/>
        </w:rPr>
        <w:t>, 1995)</w:t>
      </w:r>
      <w:r w:rsidR="004048E6" w:rsidRPr="00FD3A1F">
        <w:rPr>
          <w:rFonts w:ascii="Times New Roman" w:hAnsi="Times New Roman" w:cs="Times New Roman"/>
          <w:color w:val="000000" w:themeColor="text1"/>
          <w:lang w:val="ro-RO" w:eastAsia="ru-RU"/>
        </w:rPr>
        <w:t xml:space="preserve">, Convenției </w:t>
      </w:r>
      <w:r w:rsidR="0049020F" w:rsidRPr="00FD3A1F">
        <w:rPr>
          <w:rFonts w:ascii="Times New Roman" w:hAnsi="Times New Roman" w:cs="Times New Roman"/>
          <w:color w:val="000000" w:themeColor="text1"/>
          <w:lang w:val="ro-RO" w:eastAsia="ru-RU"/>
        </w:rPr>
        <w:t xml:space="preserve">pentru apărarea drepturilor omului </w:t>
      </w:r>
      <w:r w:rsidR="0010163B" w:rsidRPr="00FD3A1F">
        <w:rPr>
          <w:rFonts w:ascii="Times New Roman" w:hAnsi="Times New Roman" w:cs="Times New Roman"/>
          <w:color w:val="000000" w:themeColor="text1"/>
          <w:lang w:val="ro-RO" w:eastAsia="ru-RU"/>
        </w:rPr>
        <w:t>și libertăților fundamentale (Consiliul Europei, 1950)</w:t>
      </w:r>
      <w:r w:rsidR="004048E6" w:rsidRPr="00FD3A1F">
        <w:rPr>
          <w:rFonts w:ascii="Times New Roman" w:hAnsi="Times New Roman" w:cs="Times New Roman"/>
          <w:color w:val="000000" w:themeColor="text1"/>
          <w:lang w:val="ro-RO" w:eastAsia="ru-RU"/>
        </w:rPr>
        <w:t xml:space="preserve">, Convenției </w:t>
      </w:r>
      <w:r w:rsidR="00905E2C" w:rsidRPr="00FD3A1F">
        <w:rPr>
          <w:rFonts w:ascii="Times New Roman" w:hAnsi="Times New Roman" w:cs="Times New Roman"/>
          <w:color w:val="000000" w:themeColor="text1"/>
          <w:lang w:val="ro-RO" w:eastAsia="ru-RU"/>
        </w:rPr>
        <w:t>internaționale</w:t>
      </w:r>
      <w:r w:rsidR="004048E6" w:rsidRPr="00FD3A1F">
        <w:rPr>
          <w:rFonts w:ascii="Times New Roman" w:hAnsi="Times New Roman" w:cs="Times New Roman"/>
          <w:color w:val="000000" w:themeColor="text1"/>
          <w:lang w:val="ro-RO" w:eastAsia="ru-RU"/>
        </w:rPr>
        <w:t xml:space="preserve"> privind eliminarea tuturor formelor de discriminare rasială</w:t>
      </w:r>
      <w:r w:rsidR="00905E2C" w:rsidRPr="00FD3A1F">
        <w:rPr>
          <w:rFonts w:ascii="Times New Roman" w:hAnsi="Times New Roman" w:cs="Times New Roman"/>
          <w:color w:val="000000" w:themeColor="text1"/>
          <w:lang w:val="ro-RO" w:eastAsia="ru-RU"/>
        </w:rPr>
        <w:t xml:space="preserve"> (</w:t>
      </w:r>
      <w:r w:rsidR="0049020F" w:rsidRPr="00FD3A1F">
        <w:rPr>
          <w:rFonts w:ascii="Times New Roman" w:hAnsi="Times New Roman" w:cs="Times New Roman"/>
          <w:color w:val="000000" w:themeColor="text1"/>
          <w:lang w:val="ro-RO" w:eastAsia="ru-RU"/>
        </w:rPr>
        <w:t>ONU, 2013)</w:t>
      </w:r>
      <w:r w:rsidR="004048E6" w:rsidRPr="00FD3A1F">
        <w:rPr>
          <w:rFonts w:ascii="Times New Roman" w:hAnsi="Times New Roman" w:cs="Times New Roman"/>
          <w:color w:val="000000" w:themeColor="text1"/>
          <w:lang w:val="ro-RO" w:eastAsia="ru-RU"/>
        </w:rPr>
        <w:t xml:space="preserve">, </w:t>
      </w:r>
      <w:r w:rsidR="0010163B" w:rsidRPr="00FD3A1F">
        <w:rPr>
          <w:rFonts w:ascii="Times New Roman" w:hAnsi="Times New Roman" w:cs="Times New Roman"/>
          <w:color w:val="000000" w:themeColor="text1"/>
          <w:lang w:val="ro-RO" w:eastAsia="ru-RU"/>
        </w:rPr>
        <w:t xml:space="preserve">Strategiei </w:t>
      </w:r>
      <w:r w:rsidR="0069630B" w:rsidRPr="00FD3A1F">
        <w:rPr>
          <w:rFonts w:ascii="Times New Roman" w:hAnsi="Times New Roman" w:cs="Times New Roman"/>
          <w:color w:val="000000" w:themeColor="text1"/>
          <w:lang w:val="ro-RO" w:eastAsia="ru-RU"/>
        </w:rPr>
        <w:t xml:space="preserve">Consiliului Europei pentru incluziunea romilor și populațiilor </w:t>
      </w:r>
      <w:r w:rsidR="005A1A68" w:rsidRPr="00FD3A1F">
        <w:rPr>
          <w:rFonts w:ascii="Times New Roman" w:hAnsi="Times New Roman" w:cs="Times New Roman"/>
          <w:color w:val="000000" w:themeColor="text1"/>
          <w:lang w:val="ro-RO" w:eastAsia="ru-RU"/>
        </w:rPr>
        <w:t xml:space="preserve">itinerante (2026-2030), </w:t>
      </w:r>
      <w:r w:rsidR="004048E6" w:rsidRPr="00FD3A1F">
        <w:rPr>
          <w:rFonts w:ascii="Times New Roman" w:hAnsi="Times New Roman" w:cs="Times New Roman"/>
          <w:color w:val="000000" w:themeColor="text1"/>
          <w:lang w:val="ro-RO" w:eastAsia="ru-RU"/>
        </w:rPr>
        <w:t xml:space="preserve">precum și altor instrumente internaționale relevante în domeniul drepturilor omului. </w:t>
      </w:r>
    </w:p>
    <w:p w14:paraId="6B2BDE00" w14:textId="3FF9C2BB" w:rsidR="004B6D0D" w:rsidRPr="00FD3A1F" w:rsidRDefault="00CF0DFA"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4. </w:t>
      </w:r>
      <w:r w:rsidR="004048E6" w:rsidRPr="00FD3A1F">
        <w:rPr>
          <w:rFonts w:ascii="Times New Roman" w:hAnsi="Times New Roman" w:cs="Times New Roman"/>
          <w:color w:val="000000" w:themeColor="text1"/>
          <w:lang w:val="ro-RO" w:eastAsia="ru-RU"/>
        </w:rPr>
        <w:t xml:space="preserve">Programul contribuie la realizarea Agendei 2030 pentru Dezvoltare Durabilă și la atingerea Obiectivelor de Dezvoltare Durabilă, în special prin: </w:t>
      </w:r>
      <w:r w:rsidR="002450D5" w:rsidRPr="00FD3A1F">
        <w:rPr>
          <w:rFonts w:ascii="Times New Roman" w:hAnsi="Times New Roman" w:cs="Times New Roman"/>
          <w:color w:val="000000" w:themeColor="text1"/>
          <w:lang w:val="ro-RO" w:eastAsia="ru-RU"/>
        </w:rPr>
        <w:t xml:space="preserve">(i) </w:t>
      </w:r>
      <w:r w:rsidR="004048E6" w:rsidRPr="00FD3A1F">
        <w:rPr>
          <w:rFonts w:ascii="Times New Roman" w:hAnsi="Times New Roman" w:cs="Times New Roman"/>
          <w:color w:val="000000" w:themeColor="text1"/>
          <w:lang w:val="ro-RO" w:eastAsia="ru-RU"/>
        </w:rPr>
        <w:t xml:space="preserve">reducerea sărăciei și a excluziunii sociale în rândul populației de etnie romă (ODD 1); </w:t>
      </w:r>
      <w:r w:rsidR="002450D5" w:rsidRPr="00FD3A1F">
        <w:rPr>
          <w:rFonts w:ascii="Times New Roman" w:hAnsi="Times New Roman" w:cs="Times New Roman"/>
          <w:color w:val="000000" w:themeColor="text1"/>
          <w:lang w:val="ro-RO" w:eastAsia="ru-RU"/>
        </w:rPr>
        <w:t xml:space="preserve">(ii) </w:t>
      </w:r>
      <w:r w:rsidR="004048E6" w:rsidRPr="00FD3A1F">
        <w:rPr>
          <w:rFonts w:ascii="Times New Roman" w:hAnsi="Times New Roman" w:cs="Times New Roman"/>
          <w:color w:val="000000" w:themeColor="text1"/>
          <w:lang w:val="ro-RO" w:eastAsia="ru-RU"/>
        </w:rPr>
        <w:t xml:space="preserve">asigurarea accesului la servicii de sănătate de calitate (ODD 3); </w:t>
      </w:r>
      <w:r w:rsidR="002450D5" w:rsidRPr="00FD3A1F">
        <w:rPr>
          <w:rFonts w:ascii="Times New Roman" w:hAnsi="Times New Roman" w:cs="Times New Roman"/>
          <w:color w:val="000000" w:themeColor="text1"/>
          <w:lang w:val="ro-RO" w:eastAsia="ru-RU"/>
        </w:rPr>
        <w:t xml:space="preserve">(iii) </w:t>
      </w:r>
      <w:r w:rsidR="004048E6" w:rsidRPr="00FD3A1F">
        <w:rPr>
          <w:rFonts w:ascii="Times New Roman" w:hAnsi="Times New Roman" w:cs="Times New Roman"/>
          <w:color w:val="000000" w:themeColor="text1"/>
          <w:lang w:val="ro-RO" w:eastAsia="ru-RU"/>
        </w:rPr>
        <w:t xml:space="preserve">promovarea accesului egal la educație incluzivă și de calitate (ODD 4); </w:t>
      </w:r>
      <w:r w:rsidR="002450D5" w:rsidRPr="00FD3A1F">
        <w:rPr>
          <w:rFonts w:ascii="Times New Roman" w:hAnsi="Times New Roman" w:cs="Times New Roman"/>
          <w:color w:val="000000" w:themeColor="text1"/>
          <w:lang w:val="ro-RO" w:eastAsia="ru-RU"/>
        </w:rPr>
        <w:t xml:space="preserve">(iv) </w:t>
      </w:r>
      <w:r w:rsidR="004048E6" w:rsidRPr="00FD3A1F">
        <w:rPr>
          <w:rFonts w:ascii="Times New Roman" w:hAnsi="Times New Roman" w:cs="Times New Roman"/>
          <w:color w:val="000000" w:themeColor="text1"/>
          <w:lang w:val="ro-RO" w:eastAsia="ru-RU"/>
        </w:rPr>
        <w:t xml:space="preserve">promovarea egalității de gen și abilitarea femeilor și fetelor rome (ODD 5); </w:t>
      </w:r>
      <w:r w:rsidR="002450D5" w:rsidRPr="00FD3A1F">
        <w:rPr>
          <w:rFonts w:ascii="Times New Roman" w:hAnsi="Times New Roman" w:cs="Times New Roman"/>
          <w:color w:val="000000" w:themeColor="text1"/>
          <w:lang w:val="ro-RO" w:eastAsia="ru-RU"/>
        </w:rPr>
        <w:t>(</w:t>
      </w:r>
      <w:r w:rsidR="003430A8" w:rsidRPr="00FD3A1F">
        <w:rPr>
          <w:rFonts w:ascii="Times New Roman" w:hAnsi="Times New Roman" w:cs="Times New Roman"/>
          <w:color w:val="000000" w:themeColor="text1"/>
          <w:lang w:val="ro-RO" w:eastAsia="ru-RU"/>
        </w:rPr>
        <w:t xml:space="preserve">v) </w:t>
      </w:r>
      <w:r w:rsidR="004048E6" w:rsidRPr="00FD3A1F">
        <w:rPr>
          <w:rFonts w:ascii="Times New Roman" w:hAnsi="Times New Roman" w:cs="Times New Roman"/>
          <w:color w:val="000000" w:themeColor="text1"/>
          <w:lang w:val="ro-RO" w:eastAsia="ru-RU"/>
        </w:rPr>
        <w:t xml:space="preserve">creșterea oportunităților de ocupare și incluziune economică (ODD 8); </w:t>
      </w:r>
      <w:r w:rsidR="003430A8" w:rsidRPr="00FD3A1F">
        <w:rPr>
          <w:rFonts w:ascii="Times New Roman" w:hAnsi="Times New Roman" w:cs="Times New Roman"/>
          <w:color w:val="000000" w:themeColor="text1"/>
          <w:lang w:val="ro-RO" w:eastAsia="ru-RU"/>
        </w:rPr>
        <w:t xml:space="preserve">(vi) </w:t>
      </w:r>
      <w:r w:rsidR="004048E6" w:rsidRPr="00FD3A1F">
        <w:rPr>
          <w:rFonts w:ascii="Times New Roman" w:hAnsi="Times New Roman" w:cs="Times New Roman"/>
          <w:color w:val="000000" w:themeColor="text1"/>
          <w:lang w:val="ro-RO" w:eastAsia="ru-RU"/>
        </w:rPr>
        <w:t xml:space="preserve">reducerea inegalităților și combaterea discriminării (ODD 10); </w:t>
      </w:r>
      <w:r w:rsidR="003430A8" w:rsidRPr="00FD3A1F">
        <w:rPr>
          <w:rFonts w:ascii="Times New Roman" w:hAnsi="Times New Roman" w:cs="Times New Roman"/>
          <w:color w:val="000000" w:themeColor="text1"/>
          <w:lang w:val="ro-RO" w:eastAsia="ru-RU"/>
        </w:rPr>
        <w:t xml:space="preserve">(vii) </w:t>
      </w:r>
      <w:r w:rsidR="004048E6" w:rsidRPr="00FD3A1F">
        <w:rPr>
          <w:rFonts w:ascii="Times New Roman" w:hAnsi="Times New Roman" w:cs="Times New Roman"/>
          <w:color w:val="000000" w:themeColor="text1"/>
          <w:lang w:val="ro-RO" w:eastAsia="ru-RU"/>
        </w:rPr>
        <w:t xml:space="preserve">dezvoltarea comunităților incluzive și îmbunătățirea condițiilor de locuire (ODD 11); </w:t>
      </w:r>
      <w:r w:rsidR="003430A8" w:rsidRPr="00FD3A1F">
        <w:rPr>
          <w:rFonts w:ascii="Times New Roman" w:hAnsi="Times New Roman" w:cs="Times New Roman"/>
          <w:color w:val="000000" w:themeColor="text1"/>
          <w:lang w:val="ro-RO" w:eastAsia="ru-RU"/>
        </w:rPr>
        <w:t xml:space="preserve">(viii) </w:t>
      </w:r>
      <w:r w:rsidR="004048E6" w:rsidRPr="00FD3A1F">
        <w:rPr>
          <w:rFonts w:ascii="Times New Roman" w:hAnsi="Times New Roman" w:cs="Times New Roman"/>
          <w:color w:val="000000" w:themeColor="text1"/>
          <w:lang w:val="ro-RO" w:eastAsia="ru-RU"/>
        </w:rPr>
        <w:t xml:space="preserve">consolidarea accesului la justiție și participarea în procesele decizionale (ODD 16); </w:t>
      </w:r>
      <w:r w:rsidR="003430A8" w:rsidRPr="00FD3A1F">
        <w:rPr>
          <w:rFonts w:ascii="Times New Roman" w:hAnsi="Times New Roman" w:cs="Times New Roman"/>
          <w:color w:val="000000" w:themeColor="text1"/>
          <w:lang w:val="ro-RO" w:eastAsia="ru-RU"/>
        </w:rPr>
        <w:t xml:space="preserve">(ix) </w:t>
      </w:r>
      <w:r w:rsidR="004048E6" w:rsidRPr="00FD3A1F">
        <w:rPr>
          <w:rFonts w:ascii="Times New Roman" w:hAnsi="Times New Roman" w:cs="Times New Roman"/>
          <w:color w:val="000000" w:themeColor="text1"/>
          <w:lang w:val="ro-RO" w:eastAsia="ru-RU"/>
        </w:rPr>
        <w:t xml:space="preserve">dezvoltarea parteneriatelor și îmbunătățirea sistemelor de colectare a datelor (ODD 17). </w:t>
      </w:r>
    </w:p>
    <w:p w14:paraId="551A965B" w14:textId="50595814" w:rsidR="00565950" w:rsidRPr="00FD3A1F" w:rsidRDefault="00565950"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5. Implementarea Programului se fundamentează pe cele zece principii de bază comune privind incluziunea romilor, promovate de instituțiile Uniunii Europene: </w:t>
      </w:r>
    </w:p>
    <w:p w14:paraId="7806FEF1" w14:textId="77777777" w:rsidR="00565950" w:rsidRPr="00FD3A1F" w:rsidRDefault="00565950" w:rsidP="00851B62">
      <w:pPr>
        <w:pStyle w:val="ListParagraph"/>
        <w:numPr>
          <w:ilvl w:val="0"/>
          <w:numId w:val="12"/>
        </w:numPr>
        <w:spacing w:after="0" w:line="240" w:lineRule="auto"/>
        <w:ind w:left="851" w:right="-61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lastRenderedPageBreak/>
        <w:t xml:space="preserve">Politici constructive, pragmatice și nediscriminatorii </w:t>
      </w:r>
    </w:p>
    <w:p w14:paraId="3F6F543E" w14:textId="77777777" w:rsidR="00565950" w:rsidRPr="00FD3A1F" w:rsidRDefault="00565950" w:rsidP="00851B62">
      <w:pPr>
        <w:pStyle w:val="ListParagraph"/>
        <w:numPr>
          <w:ilvl w:val="0"/>
          <w:numId w:val="12"/>
        </w:numPr>
        <w:spacing w:after="0" w:line="240" w:lineRule="auto"/>
        <w:ind w:left="851" w:right="-61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Abordarea explicită, dar nu exclusivă </w:t>
      </w:r>
    </w:p>
    <w:p w14:paraId="2CFFAF8F" w14:textId="77777777" w:rsidR="00565950" w:rsidRPr="00FD3A1F" w:rsidRDefault="00565950" w:rsidP="00851B62">
      <w:pPr>
        <w:pStyle w:val="ListParagraph"/>
        <w:numPr>
          <w:ilvl w:val="0"/>
          <w:numId w:val="12"/>
        </w:numPr>
        <w:spacing w:after="0" w:line="240" w:lineRule="auto"/>
        <w:ind w:left="851" w:right="-61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Abordarea interculturală </w:t>
      </w:r>
    </w:p>
    <w:p w14:paraId="67FEBD0A" w14:textId="77777777" w:rsidR="00565950" w:rsidRPr="00FD3A1F" w:rsidRDefault="00565950" w:rsidP="00851B62">
      <w:pPr>
        <w:pStyle w:val="ListParagraph"/>
        <w:numPr>
          <w:ilvl w:val="0"/>
          <w:numId w:val="12"/>
        </w:numPr>
        <w:spacing w:after="0" w:line="240" w:lineRule="auto"/>
        <w:ind w:left="851" w:right="-61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Vizarea abordării integratoare</w:t>
      </w:r>
    </w:p>
    <w:p w14:paraId="32A71C66" w14:textId="77777777" w:rsidR="00565950" w:rsidRPr="00FD3A1F" w:rsidRDefault="00565950" w:rsidP="00851B62">
      <w:pPr>
        <w:pStyle w:val="ListParagraph"/>
        <w:numPr>
          <w:ilvl w:val="0"/>
          <w:numId w:val="12"/>
        </w:numPr>
        <w:spacing w:after="0" w:line="240" w:lineRule="auto"/>
        <w:ind w:left="851" w:right="-61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Conștientizarea dimensiunii de gen</w:t>
      </w:r>
    </w:p>
    <w:p w14:paraId="4FF940E2" w14:textId="77777777" w:rsidR="00565950" w:rsidRPr="00FD3A1F" w:rsidRDefault="00565950" w:rsidP="00851B62">
      <w:pPr>
        <w:pStyle w:val="ListParagraph"/>
        <w:numPr>
          <w:ilvl w:val="0"/>
          <w:numId w:val="12"/>
        </w:numPr>
        <w:spacing w:after="0" w:line="240" w:lineRule="auto"/>
        <w:ind w:left="851" w:right="-61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Elaborarea politicilor bazate pe date </w:t>
      </w:r>
    </w:p>
    <w:p w14:paraId="283AF10D" w14:textId="77777777" w:rsidR="00565950" w:rsidRPr="00FD3A1F" w:rsidRDefault="00565950" w:rsidP="00851B62">
      <w:pPr>
        <w:pStyle w:val="ListParagraph"/>
        <w:numPr>
          <w:ilvl w:val="0"/>
          <w:numId w:val="12"/>
        </w:numPr>
        <w:spacing w:after="0" w:line="240" w:lineRule="auto"/>
        <w:ind w:left="851" w:right="-61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Utilizarea instrumentelor Uniunii Europene </w:t>
      </w:r>
    </w:p>
    <w:p w14:paraId="783E361E" w14:textId="77777777" w:rsidR="00565950" w:rsidRPr="00FD3A1F" w:rsidRDefault="00565950" w:rsidP="00851B62">
      <w:pPr>
        <w:pStyle w:val="ListParagraph"/>
        <w:numPr>
          <w:ilvl w:val="0"/>
          <w:numId w:val="12"/>
        </w:numPr>
        <w:spacing w:after="0" w:line="240" w:lineRule="auto"/>
        <w:ind w:left="851" w:right="-61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Implicarea autorităților regionale și locale </w:t>
      </w:r>
    </w:p>
    <w:p w14:paraId="05AF1829" w14:textId="77777777" w:rsidR="00565950" w:rsidRPr="00FD3A1F" w:rsidRDefault="00565950" w:rsidP="00851B62">
      <w:pPr>
        <w:pStyle w:val="ListParagraph"/>
        <w:numPr>
          <w:ilvl w:val="0"/>
          <w:numId w:val="12"/>
        </w:numPr>
        <w:spacing w:after="0" w:line="240" w:lineRule="auto"/>
        <w:ind w:left="851" w:right="-61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Implicarea societății civile </w:t>
      </w:r>
    </w:p>
    <w:p w14:paraId="293E88BB" w14:textId="02F57A12" w:rsidR="00565950" w:rsidRPr="00FD3A1F" w:rsidRDefault="00565950" w:rsidP="00851B62">
      <w:pPr>
        <w:pStyle w:val="ListParagraph"/>
        <w:numPr>
          <w:ilvl w:val="0"/>
          <w:numId w:val="12"/>
        </w:numPr>
        <w:spacing w:after="0" w:line="240" w:lineRule="auto"/>
        <w:ind w:left="851" w:right="-61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Participarea activă a romilor</w:t>
      </w:r>
      <w:r w:rsidR="00965CC5" w:rsidRPr="00FD3A1F">
        <w:rPr>
          <w:rFonts w:ascii="Times New Roman" w:hAnsi="Times New Roman" w:cs="Times New Roman"/>
          <w:color w:val="000000" w:themeColor="text1"/>
          <w:lang w:val="ro-RO"/>
        </w:rPr>
        <w:t xml:space="preserve">, inclusiv a femeilor rome, a tinerilor romi și organizațiilor </w:t>
      </w:r>
      <w:r w:rsidR="00D50459" w:rsidRPr="00FD3A1F">
        <w:rPr>
          <w:rFonts w:ascii="Times New Roman" w:hAnsi="Times New Roman" w:cs="Times New Roman"/>
          <w:color w:val="000000" w:themeColor="text1"/>
          <w:lang w:val="ro-RO"/>
        </w:rPr>
        <w:t>societății civile rome, în procesele de elaborare, implementare, mon</w:t>
      </w:r>
      <w:r w:rsidR="00F4518F" w:rsidRPr="00FD3A1F">
        <w:rPr>
          <w:rFonts w:ascii="Times New Roman" w:hAnsi="Times New Roman" w:cs="Times New Roman"/>
          <w:color w:val="000000" w:themeColor="text1"/>
          <w:lang w:val="ro-RO"/>
        </w:rPr>
        <w:t>itori</w:t>
      </w:r>
      <w:r w:rsidR="00D50459" w:rsidRPr="00FD3A1F">
        <w:rPr>
          <w:rFonts w:ascii="Times New Roman" w:hAnsi="Times New Roman" w:cs="Times New Roman"/>
          <w:color w:val="000000" w:themeColor="text1"/>
          <w:lang w:val="ro-RO"/>
        </w:rPr>
        <w:t xml:space="preserve">zare și evaluare a politicilor publice. </w:t>
      </w:r>
    </w:p>
    <w:p w14:paraId="20BD9524" w14:textId="77777777" w:rsidR="00565950" w:rsidRPr="00FD3A1F" w:rsidRDefault="00565950"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6. Programul recunoaște existența fenomenului de </w:t>
      </w:r>
      <w:proofErr w:type="spellStart"/>
      <w:r w:rsidRPr="00FD3A1F">
        <w:rPr>
          <w:rFonts w:ascii="Times New Roman" w:hAnsi="Times New Roman" w:cs="Times New Roman"/>
          <w:i/>
          <w:iCs/>
          <w:color w:val="000000" w:themeColor="text1"/>
          <w:lang w:val="ro-RO" w:eastAsia="ru-RU"/>
        </w:rPr>
        <w:t>antițigănism</w:t>
      </w:r>
      <w:proofErr w:type="spellEnd"/>
      <w:r w:rsidRPr="00FD3A1F">
        <w:rPr>
          <w:rFonts w:ascii="Times New Roman" w:hAnsi="Times New Roman" w:cs="Times New Roman"/>
          <w:i/>
          <w:iCs/>
          <w:color w:val="000000" w:themeColor="text1"/>
          <w:lang w:val="ro-RO" w:eastAsia="ru-RU"/>
        </w:rPr>
        <w:t xml:space="preserve">, </w:t>
      </w:r>
      <w:r w:rsidRPr="00FD3A1F">
        <w:rPr>
          <w:rFonts w:ascii="Times New Roman" w:hAnsi="Times New Roman" w:cs="Times New Roman"/>
          <w:color w:val="000000" w:themeColor="text1"/>
          <w:lang w:val="ro-RO" w:eastAsia="ru-RU"/>
        </w:rPr>
        <w:t>care</w:t>
      </w:r>
      <w:r w:rsidRPr="00FD3A1F">
        <w:rPr>
          <w:rFonts w:ascii="Times New Roman" w:hAnsi="Times New Roman" w:cs="Times New Roman"/>
          <w:i/>
          <w:iCs/>
          <w:color w:val="000000" w:themeColor="text1"/>
          <w:lang w:val="ro-RO" w:eastAsia="ru-RU"/>
        </w:rPr>
        <w:t xml:space="preserve"> </w:t>
      </w:r>
      <w:r w:rsidRPr="00FD3A1F">
        <w:rPr>
          <w:rFonts w:ascii="Times New Roman" w:hAnsi="Times New Roman" w:cs="Times New Roman"/>
          <w:color w:val="000000" w:themeColor="text1"/>
          <w:lang w:val="ro-RO" w:eastAsia="ru-RU"/>
        </w:rPr>
        <w:t xml:space="preserve">reprezintă o formă specifică de rasism îndreptată împotriva romilor, care se manifestă la nivel individual, instituțional și structural și se manifestă prin atitudini, comportamente, politici și practici instituționale care conduc la excludere socială, marginalizare, segregare, discurs instigator la ură, discriminare și încălcarea drepturilor fundamentale ale persoanelor de etnie romă. Combaterea </w:t>
      </w:r>
      <w:proofErr w:type="spellStart"/>
      <w:r w:rsidRPr="00FD3A1F">
        <w:rPr>
          <w:rFonts w:ascii="Times New Roman" w:hAnsi="Times New Roman" w:cs="Times New Roman"/>
          <w:color w:val="000000" w:themeColor="text1"/>
          <w:lang w:val="ro-RO" w:eastAsia="ru-RU"/>
        </w:rPr>
        <w:t>antițigănismului</w:t>
      </w:r>
      <w:proofErr w:type="spellEnd"/>
      <w:r w:rsidRPr="00FD3A1F">
        <w:rPr>
          <w:rFonts w:ascii="Times New Roman" w:hAnsi="Times New Roman" w:cs="Times New Roman"/>
          <w:color w:val="000000" w:themeColor="text1"/>
          <w:lang w:val="ro-RO" w:eastAsia="ru-RU"/>
        </w:rPr>
        <w:t xml:space="preserve"> constituie o condiție esențială pentru realizarea incluziunii sociale și a egalității de șanse.</w:t>
      </w:r>
    </w:p>
    <w:p w14:paraId="644BF7C3" w14:textId="5EA16D0F" w:rsidR="000B5078" w:rsidRPr="00FD3A1F" w:rsidRDefault="00565950"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7. Programul promovează o abordare integrată și intersectorială, care presupune intervenții coordonate în domeniile educației, ocupării forței de muncă, sănătății, protecției sociale, culturii, participării civice și dezvoltării comunitare. Totodată, acesta urmărește consolidarea mecanismelor de cooperare</w:t>
      </w:r>
      <w:r w:rsidR="006F7941" w:rsidRPr="00FD3A1F">
        <w:rPr>
          <w:rFonts w:ascii="Times New Roman" w:hAnsi="Times New Roman" w:cs="Times New Roman"/>
          <w:color w:val="000000" w:themeColor="text1"/>
          <w:lang w:val="ro-RO" w:eastAsia="ru-RU"/>
        </w:rPr>
        <w:t xml:space="preserve"> intersectorială</w:t>
      </w:r>
      <w:r w:rsidRPr="00FD3A1F">
        <w:rPr>
          <w:rFonts w:ascii="Times New Roman" w:hAnsi="Times New Roman" w:cs="Times New Roman"/>
          <w:color w:val="000000" w:themeColor="text1"/>
          <w:lang w:val="ro-RO" w:eastAsia="ru-RU"/>
        </w:rPr>
        <w:t xml:space="preserve"> între autoritățile publice centrale și locale, organizațiile societății civile </w:t>
      </w:r>
      <w:r w:rsidR="006F7941" w:rsidRPr="00FD3A1F">
        <w:rPr>
          <w:rFonts w:ascii="Times New Roman" w:hAnsi="Times New Roman" w:cs="Times New Roman"/>
          <w:color w:val="000000" w:themeColor="text1"/>
          <w:lang w:val="ro-RO" w:eastAsia="ru-RU"/>
        </w:rPr>
        <w:t>rome și pro-rome</w:t>
      </w:r>
      <w:r w:rsidR="00E152E4" w:rsidRPr="00FD3A1F">
        <w:rPr>
          <w:rFonts w:ascii="Times New Roman" w:hAnsi="Times New Roman" w:cs="Times New Roman"/>
          <w:color w:val="000000" w:themeColor="text1"/>
          <w:lang w:val="ro-RO" w:eastAsia="ru-RU"/>
        </w:rPr>
        <w:t xml:space="preserve">, organizațiile internaționale, </w:t>
      </w:r>
      <w:r w:rsidRPr="00FD3A1F">
        <w:rPr>
          <w:rFonts w:ascii="Times New Roman" w:hAnsi="Times New Roman" w:cs="Times New Roman"/>
          <w:color w:val="000000" w:themeColor="text1"/>
          <w:lang w:val="ro-RO" w:eastAsia="ru-RU"/>
        </w:rPr>
        <w:t xml:space="preserve">partenerii de dezvoltare. </w:t>
      </w:r>
    </w:p>
    <w:p w14:paraId="4092FAA1" w14:textId="1DA939F8" w:rsidR="000B5078" w:rsidRPr="00FD3A1F" w:rsidRDefault="000B5078"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8. </w:t>
      </w:r>
      <w:r w:rsidR="002A43E6" w:rsidRPr="00FD3A1F">
        <w:rPr>
          <w:rFonts w:ascii="Times New Roman" w:hAnsi="Times New Roman" w:cs="Times New Roman"/>
          <w:color w:val="000000" w:themeColor="text1"/>
          <w:lang w:val="ro-RO" w:eastAsia="ru-RU"/>
        </w:rPr>
        <w:t xml:space="preserve">Dezvoltarea Programului este în concordanță cu prioritățile guvernamentale stabilite în </w:t>
      </w:r>
      <w:r w:rsidR="0090053E" w:rsidRPr="00FD3A1F">
        <w:rPr>
          <w:rFonts w:ascii="Times New Roman" w:hAnsi="Times New Roman" w:cs="Times New Roman"/>
          <w:i/>
          <w:iCs/>
          <w:color w:val="000000" w:themeColor="text1"/>
          <w:lang w:val="ro-RO" w:eastAsia="ru-RU"/>
        </w:rPr>
        <w:t>Programul național de aderare a Republicii Moldova la Uniunea Europeană pentru anii 2025</w:t>
      </w:r>
      <w:r w:rsidR="000B0A63" w:rsidRPr="00FD3A1F">
        <w:rPr>
          <w:rFonts w:ascii="Times New Roman" w:hAnsi="Times New Roman" w:cs="Times New Roman"/>
          <w:i/>
          <w:iCs/>
          <w:color w:val="000000" w:themeColor="text1"/>
          <w:lang w:val="ro-RO" w:eastAsia="ru-RU"/>
        </w:rPr>
        <w:t>-</w:t>
      </w:r>
      <w:r w:rsidR="0090053E" w:rsidRPr="00FD3A1F">
        <w:rPr>
          <w:rFonts w:ascii="Times New Roman" w:hAnsi="Times New Roman" w:cs="Times New Roman"/>
          <w:i/>
          <w:iCs/>
          <w:color w:val="000000" w:themeColor="text1"/>
          <w:lang w:val="ro-RO" w:eastAsia="ru-RU"/>
        </w:rPr>
        <w:t>2029</w:t>
      </w:r>
      <w:r w:rsidR="0090053E" w:rsidRPr="00FD3A1F">
        <w:rPr>
          <w:rFonts w:ascii="Times New Roman" w:hAnsi="Times New Roman" w:cs="Times New Roman"/>
          <w:color w:val="000000" w:themeColor="text1"/>
          <w:lang w:val="ro-RO" w:eastAsia="ru-RU"/>
        </w:rPr>
        <w:t xml:space="preserve"> (Hotărârea Guvernului nr. 306/2025), care integrează acțiuni privind incluziunea populației de etnie romă în cadrul Clusterului 1 „Valori fundamentale”, în special prin Capitolul 23 „Sistemul judiciar și drepturile fundamentale”, care vizează consolidarea mecanismelor de protecție a drepturilor omului, combaterea discriminării, promovarea egalității și protecția minorităților naționale. </w:t>
      </w:r>
      <w:r w:rsidR="000F5636" w:rsidRPr="00FD3A1F">
        <w:rPr>
          <w:rFonts w:ascii="Times New Roman" w:hAnsi="Times New Roman" w:cs="Times New Roman"/>
          <w:color w:val="000000" w:themeColor="text1"/>
          <w:lang w:val="ro-RO" w:eastAsia="ru-RU"/>
        </w:rPr>
        <w:t xml:space="preserve">Programul promovează participarea </w:t>
      </w:r>
      <w:r w:rsidR="00055A7B" w:rsidRPr="00FD3A1F">
        <w:rPr>
          <w:rFonts w:ascii="Times New Roman" w:hAnsi="Times New Roman" w:cs="Times New Roman"/>
          <w:color w:val="000000" w:themeColor="text1"/>
          <w:lang w:val="ro-RO" w:eastAsia="ru-RU"/>
        </w:rPr>
        <w:t xml:space="preserve">activă a romilor în procesele decizionale și recunoaște organizațiile societății civile rome drept </w:t>
      </w:r>
      <w:r w:rsidR="003D141D" w:rsidRPr="00FD3A1F">
        <w:rPr>
          <w:rFonts w:ascii="Times New Roman" w:hAnsi="Times New Roman" w:cs="Times New Roman"/>
          <w:color w:val="000000" w:themeColor="text1"/>
          <w:lang w:val="ro-RO" w:eastAsia="ru-RU"/>
        </w:rPr>
        <w:t xml:space="preserve">parteneri strategici în implementarea </w:t>
      </w:r>
      <w:r w:rsidR="00A25ED7" w:rsidRPr="00FD3A1F">
        <w:rPr>
          <w:rFonts w:ascii="Times New Roman" w:hAnsi="Times New Roman" w:cs="Times New Roman"/>
          <w:color w:val="000000" w:themeColor="text1"/>
          <w:lang w:val="ro-RO" w:eastAsia="ru-RU"/>
        </w:rPr>
        <w:t>acțiunilor</w:t>
      </w:r>
      <w:r w:rsidR="0060766E" w:rsidRPr="00FD3A1F">
        <w:rPr>
          <w:rFonts w:ascii="Times New Roman" w:hAnsi="Times New Roman" w:cs="Times New Roman"/>
          <w:color w:val="000000" w:themeColor="text1"/>
          <w:lang w:val="ro-RO" w:eastAsia="ru-RU"/>
        </w:rPr>
        <w:t xml:space="preserve"> stabilite. </w:t>
      </w:r>
      <w:r w:rsidR="0090053E" w:rsidRPr="00FD3A1F">
        <w:rPr>
          <w:rFonts w:ascii="Times New Roman" w:hAnsi="Times New Roman" w:cs="Times New Roman"/>
          <w:color w:val="000000" w:themeColor="text1"/>
          <w:lang w:val="ro-RO" w:eastAsia="ru-RU"/>
        </w:rPr>
        <w:t>Totodată, obiective complementare privind incluziunea socială, educațională și economică a romilor se regăsesc în Capitolul 19 „Politica socială și ocuparea forței de muncă” și Capitolul 26 „Educație și cultură”, contribuind la alinierea Republicii Moldova la standardele și valorile Uniunii Europene în domeniul incluziunii sociale.</w:t>
      </w:r>
    </w:p>
    <w:p w14:paraId="5CF5DBB1" w14:textId="77777777" w:rsidR="00AE272E" w:rsidRPr="00FD3A1F" w:rsidRDefault="00377140"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9. Programul este elaborat în concordanță cu prevederile Strategiei Naționale de Dezvoltare „Moldova Europeană 2030”, aprobată prin Legea nr. 315/2022, care constituie documentul strategic de nivel superior ce fundamentează politicile publice naționale. În conformitate cu principiul „nimeni nu este lăsat în urmă”, Strategia promovează o dezvoltare centrată pe om și stabilește direcții prioritare privind reducerea inegalităților, asigurarea accesului echitabil la educație, sănătate, ocupare, protecție socială și servicii publice, promovarea drepturilor omului și combaterea discriminării. Totodată, Strategia prevede monitorizarea progresului prin indicatori dezagregați, inclusiv după criteriul etnic, oferind cadrul necesar pentru evaluarea impactului politicilor publice asupra populației de etnie romă și pentru fundamentarea intervențiilor orientate spre incluziune socială. </w:t>
      </w:r>
    </w:p>
    <w:p w14:paraId="3202FD76" w14:textId="08BD3062" w:rsidR="00377140" w:rsidRPr="00FD3A1F" w:rsidRDefault="00377140"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10. În acest context, Programul contribuie la implementarea obiectivelor și direcțiilor strategice prevăzute în Strategia Națională de Dezvoltare „Moldova Europeană 2030”, în special a Obiectivului general 4 – „Ridicarea nivelului de cultură și dezvoltare personală”, prin promovarea incluziunii sociale și economice a populației de etnie romă, reducerea disparităților în accesul la educație, sănătate, ocuparea forței de muncă, protecție socială și alte servicii publice, precum și prin </w:t>
      </w:r>
      <w:r w:rsidRPr="00FD3A1F">
        <w:rPr>
          <w:rFonts w:ascii="Times New Roman" w:hAnsi="Times New Roman" w:cs="Times New Roman"/>
          <w:color w:val="000000" w:themeColor="text1"/>
          <w:lang w:val="ro-RO" w:eastAsia="ru-RU"/>
        </w:rPr>
        <w:lastRenderedPageBreak/>
        <w:t>consolidarea mecanismelor de prevenire și combatere a discriminării și de promovare a egalității de șanse.</w:t>
      </w:r>
    </w:p>
    <w:p w14:paraId="0B833DFE" w14:textId="1CE6F186" w:rsidR="000B5078" w:rsidRPr="00FD3A1F" w:rsidRDefault="000B5078"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11. </w:t>
      </w:r>
      <w:r w:rsidR="002520DC" w:rsidRPr="00FD3A1F">
        <w:rPr>
          <w:rFonts w:ascii="Times New Roman" w:hAnsi="Times New Roman" w:cs="Times New Roman"/>
          <w:color w:val="000000" w:themeColor="text1"/>
          <w:kern w:val="0"/>
          <w:lang w:val="ro-RO"/>
        </w:rPr>
        <w:t xml:space="preserve">Programul corelează cu </w:t>
      </w:r>
      <w:r w:rsidR="00ED1293" w:rsidRPr="00FD3A1F">
        <w:rPr>
          <w:rFonts w:ascii="Times New Roman" w:hAnsi="Times New Roman" w:cs="Times New Roman"/>
          <w:i/>
          <w:iCs/>
          <w:color w:val="000000" w:themeColor="text1"/>
          <w:kern w:val="0"/>
          <w:lang w:val="ro-RO"/>
        </w:rPr>
        <w:t xml:space="preserve">Strategia de dezvoltare „Educația 2030” </w:t>
      </w:r>
      <w:r w:rsidR="00ED1293" w:rsidRPr="00FD3A1F">
        <w:rPr>
          <w:rFonts w:ascii="Times New Roman" w:hAnsi="Times New Roman" w:cs="Times New Roman"/>
          <w:color w:val="000000" w:themeColor="text1"/>
          <w:kern w:val="0"/>
          <w:lang w:val="ro-RO"/>
        </w:rPr>
        <w:t xml:space="preserve">și </w:t>
      </w:r>
      <w:r w:rsidR="00ED1293" w:rsidRPr="00FD3A1F">
        <w:rPr>
          <w:rFonts w:ascii="Times New Roman" w:hAnsi="Times New Roman" w:cs="Times New Roman"/>
          <w:i/>
          <w:iCs/>
          <w:color w:val="000000" w:themeColor="text1"/>
          <w:kern w:val="0"/>
          <w:lang w:val="ro-RO"/>
        </w:rPr>
        <w:t xml:space="preserve">Programul de implementare </w:t>
      </w:r>
      <w:r w:rsidR="00ED1293" w:rsidRPr="00FD3A1F">
        <w:rPr>
          <w:rFonts w:ascii="Times New Roman" w:hAnsi="Times New Roman" w:cs="Times New Roman"/>
          <w:color w:val="000000" w:themeColor="text1"/>
          <w:kern w:val="0"/>
          <w:lang w:val="ro-RO"/>
        </w:rPr>
        <w:t xml:space="preserve">(Hotărârea Guvernului nr.114/2023), </w:t>
      </w:r>
      <w:r w:rsidR="002520DC" w:rsidRPr="00FD3A1F">
        <w:rPr>
          <w:rFonts w:ascii="Times New Roman" w:hAnsi="Times New Roman" w:cs="Times New Roman"/>
          <w:color w:val="000000" w:themeColor="text1"/>
          <w:kern w:val="0"/>
          <w:lang w:val="ro-RO"/>
        </w:rPr>
        <w:t xml:space="preserve">care prevede dezvoltarea unui sistem educațional incluziv și echitabil, care să asigure accesul tuturor copiilor la servicii educaționale de calitate, indiferent de statutul social, etnie, limba </w:t>
      </w:r>
      <w:r w:rsidR="00EB2178" w:rsidRPr="00FD3A1F">
        <w:rPr>
          <w:rFonts w:ascii="Times New Roman" w:hAnsi="Times New Roman" w:cs="Times New Roman"/>
          <w:color w:val="000000" w:themeColor="text1"/>
          <w:kern w:val="0"/>
          <w:lang w:val="ro-RO"/>
        </w:rPr>
        <w:t>de comunicare</w:t>
      </w:r>
      <w:r w:rsidR="002520DC" w:rsidRPr="00FD3A1F">
        <w:rPr>
          <w:rFonts w:ascii="Times New Roman" w:hAnsi="Times New Roman" w:cs="Times New Roman"/>
          <w:color w:val="000000" w:themeColor="text1"/>
          <w:kern w:val="0"/>
          <w:lang w:val="ro-RO"/>
        </w:rPr>
        <w:t xml:space="preserve">, locul de trai sau alte criterii. Reducerea disparităților educaționale constituie una dintre direcțiile prioritare ale documentului. </w:t>
      </w:r>
      <w:r w:rsidR="000B0A63" w:rsidRPr="00FD3A1F">
        <w:rPr>
          <w:rFonts w:ascii="Times New Roman" w:hAnsi="Times New Roman" w:cs="Times New Roman"/>
          <w:color w:val="000000" w:themeColor="text1"/>
          <w:kern w:val="0"/>
          <w:lang w:val="ro-RO"/>
        </w:rPr>
        <w:t xml:space="preserve">Totodată, incluziunea copiilor și elevilor de etnie romă este susținută prin prevederile </w:t>
      </w:r>
      <w:r w:rsidR="000B0A63" w:rsidRPr="00FD3A1F">
        <w:rPr>
          <w:rFonts w:ascii="Times New Roman" w:hAnsi="Times New Roman" w:cs="Times New Roman"/>
          <w:i/>
          <w:iCs/>
          <w:color w:val="000000" w:themeColor="text1"/>
          <w:kern w:val="0"/>
          <w:lang w:val="ro-RO"/>
        </w:rPr>
        <w:t>Programului național de dezvoltare a educației incluzive în Republica Moldova pentru anii 2023-2027</w:t>
      </w:r>
      <w:r w:rsidR="000B0A63" w:rsidRPr="00FD3A1F">
        <w:rPr>
          <w:rFonts w:ascii="Times New Roman" w:hAnsi="Times New Roman" w:cs="Times New Roman"/>
          <w:color w:val="000000" w:themeColor="text1"/>
          <w:kern w:val="0"/>
          <w:lang w:val="ro-RO"/>
        </w:rPr>
        <w:t xml:space="preserve"> (Hotărârea Guvernului nr. 950/2023). Documentul promovează asigurarea accesului echitabil la educație de calitate pentru toți copiii, inclusiv pentru cei din grupurile vulnerabile, și prevede dezvoltarea și consolidarea serviciilor de suport pentru educația incluzivă la nivel național și local. Implementarea acestor măsuri contribuie la prevenirea excluziunii educaționale, reducerea abandonului școlar, creșterea participării școlare și îmbunătățirea rezultatelor educaționale ale copiilor de etnie romă, prin oferirea suportului pedagogic, psihologic și social adaptat necesităților individuale ale acestora.</w:t>
      </w:r>
    </w:p>
    <w:p w14:paraId="15F9B04C" w14:textId="77777777" w:rsidR="000B5078" w:rsidRPr="00FD3A1F" w:rsidRDefault="000B5078"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12. </w:t>
      </w:r>
      <w:r w:rsidR="000B0A63" w:rsidRPr="00FD3A1F">
        <w:rPr>
          <w:rFonts w:ascii="Times New Roman" w:hAnsi="Times New Roman" w:cs="Times New Roman"/>
          <w:color w:val="000000" w:themeColor="text1"/>
          <w:kern w:val="0"/>
          <w:lang w:val="ro-RO"/>
        </w:rPr>
        <w:t xml:space="preserve">Complementar, documentul de politică publică corelează și cu </w:t>
      </w:r>
      <w:r w:rsidR="000B0A63" w:rsidRPr="00FD3A1F">
        <w:rPr>
          <w:rFonts w:ascii="Times New Roman" w:hAnsi="Times New Roman" w:cs="Times New Roman"/>
          <w:i/>
          <w:iCs/>
          <w:color w:val="000000" w:themeColor="text1"/>
          <w:kern w:val="0"/>
          <w:lang w:val="ro-RO"/>
        </w:rPr>
        <w:t>Programul de promovare și asigurare a egalității între femei și bărbați în Republica Moldova pentru anii 2023-2027</w:t>
      </w:r>
      <w:r w:rsidR="000B0A63" w:rsidRPr="00FD3A1F">
        <w:rPr>
          <w:rFonts w:ascii="Times New Roman" w:hAnsi="Times New Roman" w:cs="Times New Roman"/>
          <w:color w:val="000000" w:themeColor="text1"/>
          <w:kern w:val="0"/>
          <w:lang w:val="ro-RO"/>
        </w:rPr>
        <w:t xml:space="preserve"> (Hotărârea Guvernului nr. 203/2023), care abordează și dimensiunea </w:t>
      </w:r>
      <w:proofErr w:type="spellStart"/>
      <w:r w:rsidR="000B0A63" w:rsidRPr="00FD3A1F">
        <w:rPr>
          <w:rFonts w:ascii="Times New Roman" w:hAnsi="Times New Roman" w:cs="Times New Roman"/>
          <w:color w:val="000000" w:themeColor="text1"/>
          <w:kern w:val="0"/>
          <w:lang w:val="ro-RO"/>
        </w:rPr>
        <w:t>intersecțională</w:t>
      </w:r>
      <w:proofErr w:type="spellEnd"/>
      <w:r w:rsidR="000B0A63" w:rsidRPr="00FD3A1F">
        <w:rPr>
          <w:rFonts w:ascii="Times New Roman" w:hAnsi="Times New Roman" w:cs="Times New Roman"/>
          <w:color w:val="000000" w:themeColor="text1"/>
          <w:kern w:val="0"/>
          <w:lang w:val="ro-RO"/>
        </w:rPr>
        <w:t xml:space="preserve"> a discriminării și inegalităților cu care se confruntă femeile și fetele aparținând grupurilor vulnerabile, inclusiv cele de etnie romă. Documentul promovează participarea egală a femeilor și bărbaților la viața socială, economică și politică, prevenirea și combaterea violenței de gen, asigurarea accesului echitabil la educație, ocupare și servicii sociale, precum și consolidarea mecanismelor de protecție a drepturilor femeilor. Implementarea acestor măsuri contribuie la reducerea vulnerabilităților specifice femeilor și fetelor rome, la creșterea nivelului de incluziune socială și economică și la sporirea oportunităților de participare și afirmare în comunitate.</w:t>
      </w:r>
    </w:p>
    <w:p w14:paraId="31114CFE" w14:textId="77777777" w:rsidR="000B5078" w:rsidRPr="00FD3A1F" w:rsidRDefault="000B5078"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13. </w:t>
      </w:r>
      <w:r w:rsidR="00ED1293" w:rsidRPr="00FD3A1F">
        <w:rPr>
          <w:rFonts w:ascii="Times New Roman" w:hAnsi="Times New Roman" w:cs="Times New Roman"/>
          <w:color w:val="000000" w:themeColor="text1"/>
          <w:kern w:val="0"/>
          <w:lang w:val="ro-RO"/>
        </w:rPr>
        <w:t xml:space="preserve">Noul Program corelează cu </w:t>
      </w:r>
      <w:r w:rsidR="00ED1293" w:rsidRPr="00FD3A1F">
        <w:rPr>
          <w:rFonts w:ascii="Times New Roman" w:hAnsi="Times New Roman" w:cs="Times New Roman"/>
          <w:i/>
          <w:iCs/>
          <w:color w:val="000000" w:themeColor="text1"/>
          <w:kern w:val="0"/>
          <w:lang w:val="ro-RO"/>
        </w:rPr>
        <w:t xml:space="preserve">Programul național privind prevenirea și combaterea violenței față de femei și a violenței în familie pentru anii 2023-2027 </w:t>
      </w:r>
      <w:r w:rsidR="00ED1293" w:rsidRPr="00FD3A1F">
        <w:rPr>
          <w:rFonts w:ascii="Times New Roman" w:hAnsi="Times New Roman" w:cs="Times New Roman"/>
          <w:color w:val="000000" w:themeColor="text1"/>
          <w:kern w:val="0"/>
          <w:lang w:val="ro-RO"/>
        </w:rPr>
        <w:t>(Hotărârea Guvernului nr.332/2023)</w:t>
      </w:r>
      <w:r w:rsidR="00ED1293" w:rsidRPr="00FD3A1F">
        <w:rPr>
          <w:rFonts w:ascii="Times New Roman" w:hAnsi="Times New Roman" w:cs="Times New Roman"/>
          <w:i/>
          <w:iCs/>
          <w:color w:val="000000" w:themeColor="text1"/>
          <w:kern w:val="0"/>
          <w:lang w:val="ro-RO"/>
        </w:rPr>
        <w:t xml:space="preserve">, </w:t>
      </w:r>
      <w:r w:rsidR="00ED1293" w:rsidRPr="00FD3A1F">
        <w:rPr>
          <w:rFonts w:ascii="Times New Roman" w:hAnsi="Times New Roman" w:cs="Times New Roman"/>
          <w:color w:val="000000" w:themeColor="text1"/>
          <w:kern w:val="0"/>
          <w:lang w:val="ro-RO"/>
        </w:rPr>
        <w:t xml:space="preserve">care oferă soluții integrate de răspuns la cazurile de violență față de femei, centrate pe nevoile victimelor. Obiectivul Specific 1.4. vizează toate femeile, </w:t>
      </w:r>
      <w:r w:rsidR="000B0A63" w:rsidRPr="00FD3A1F">
        <w:rPr>
          <w:rFonts w:ascii="Times New Roman" w:hAnsi="Times New Roman" w:cs="Times New Roman"/>
          <w:color w:val="000000" w:themeColor="text1"/>
          <w:kern w:val="0"/>
          <w:lang w:val="ro-RO"/>
        </w:rPr>
        <w:t xml:space="preserve">inclusiv </w:t>
      </w:r>
      <w:r w:rsidR="00ED1293" w:rsidRPr="00FD3A1F">
        <w:rPr>
          <w:rFonts w:ascii="Times New Roman" w:hAnsi="Times New Roman" w:cs="Times New Roman"/>
          <w:color w:val="000000" w:themeColor="text1"/>
          <w:kern w:val="0"/>
          <w:lang w:val="ro-RO"/>
        </w:rPr>
        <w:t xml:space="preserve"> femeile rome, care își vor cunoaște drepturile </w:t>
      </w:r>
      <w:proofErr w:type="spellStart"/>
      <w:r w:rsidR="00ED1293" w:rsidRPr="00FD3A1F">
        <w:rPr>
          <w:rFonts w:ascii="Times New Roman" w:hAnsi="Times New Roman" w:cs="Times New Roman"/>
          <w:color w:val="000000" w:themeColor="text1"/>
          <w:kern w:val="0"/>
          <w:lang w:val="ro-RO"/>
        </w:rPr>
        <w:t>şi</w:t>
      </w:r>
      <w:proofErr w:type="spellEnd"/>
      <w:r w:rsidR="00ED1293" w:rsidRPr="00FD3A1F">
        <w:rPr>
          <w:rFonts w:ascii="Times New Roman" w:hAnsi="Times New Roman" w:cs="Times New Roman"/>
          <w:color w:val="000000" w:themeColor="text1"/>
          <w:kern w:val="0"/>
          <w:lang w:val="ro-RO"/>
        </w:rPr>
        <w:t xml:space="preserve"> sunt încurajate să raporteze orice formă de violență. </w:t>
      </w:r>
    </w:p>
    <w:p w14:paraId="35EADFB9" w14:textId="6F0C71B6" w:rsidR="000B5078" w:rsidRPr="00FD3A1F" w:rsidRDefault="000B5078"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14. </w:t>
      </w:r>
      <w:r w:rsidR="00ED1293" w:rsidRPr="00FD3A1F">
        <w:rPr>
          <w:rFonts w:ascii="Times New Roman" w:hAnsi="Times New Roman" w:cs="Times New Roman"/>
          <w:color w:val="000000" w:themeColor="text1"/>
          <w:kern w:val="0"/>
          <w:lang w:val="ro-RO"/>
        </w:rPr>
        <w:t xml:space="preserve">În același timp, Programul se va alinia la cele 19 obiective trasate în </w:t>
      </w:r>
      <w:r w:rsidR="00ED1293" w:rsidRPr="00FD3A1F">
        <w:rPr>
          <w:rFonts w:ascii="Times New Roman" w:hAnsi="Times New Roman" w:cs="Times New Roman"/>
          <w:i/>
          <w:iCs/>
          <w:color w:val="000000" w:themeColor="text1"/>
          <w:kern w:val="0"/>
          <w:lang w:val="ro-RO"/>
        </w:rPr>
        <w:t xml:space="preserve">Strategia națională de sănătate „Sănătate 2030” </w:t>
      </w:r>
      <w:r w:rsidR="00ED1293" w:rsidRPr="00FD3A1F">
        <w:rPr>
          <w:rFonts w:ascii="Times New Roman" w:hAnsi="Times New Roman" w:cs="Times New Roman"/>
          <w:color w:val="000000" w:themeColor="text1"/>
          <w:kern w:val="0"/>
          <w:lang w:val="ro-RO"/>
        </w:rPr>
        <w:t xml:space="preserve">(Hotărârea Guvernului nr.387/2023), grupate în 7 componente: sănătate publică, servicii medicale integrate și de calitate pentru fiecare, medicamente și dispozitive medicale accesibile, guvernare și leadership, personal medical motivat și bine pregătit, sistem de sănătate digitalizat, dar și sustenabil financiar. </w:t>
      </w:r>
    </w:p>
    <w:p w14:paraId="246F4E6A" w14:textId="0BEA9787" w:rsidR="000B5078" w:rsidRPr="00FD3A1F" w:rsidRDefault="000B5078"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15. </w:t>
      </w:r>
      <w:r w:rsidR="00CF0DFA" w:rsidRPr="00FD3A1F">
        <w:rPr>
          <w:rFonts w:ascii="Times New Roman" w:hAnsi="Times New Roman" w:cs="Times New Roman"/>
          <w:color w:val="000000" w:themeColor="text1"/>
          <w:lang w:val="ro-RO" w:eastAsia="ru-RU"/>
        </w:rPr>
        <w:t xml:space="preserve">În context, </w:t>
      </w:r>
      <w:r w:rsidR="00CF0DFA" w:rsidRPr="00FD3A1F">
        <w:rPr>
          <w:rFonts w:ascii="Times New Roman" w:hAnsi="Times New Roman" w:cs="Times New Roman"/>
          <w:i/>
          <w:iCs/>
          <w:color w:val="000000" w:themeColor="text1"/>
          <w:lang w:val="ro-RO" w:eastAsia="ru-RU"/>
        </w:rPr>
        <w:t>noul Program asigură continuitatea politicilor promovate în ultimii ani în Republica Moldova în domeniul incluziunii populației de etnie romă.</w:t>
      </w:r>
      <w:r w:rsidR="00CF0DFA" w:rsidRPr="00FD3A1F">
        <w:rPr>
          <w:rFonts w:ascii="Times New Roman" w:hAnsi="Times New Roman" w:cs="Times New Roman"/>
          <w:b/>
          <w:bCs/>
          <w:color w:val="000000" w:themeColor="text1"/>
          <w:lang w:val="ro-RO" w:eastAsia="ru-RU"/>
        </w:rPr>
        <w:t xml:space="preserve"> </w:t>
      </w:r>
      <w:r w:rsidR="00CF0DFA" w:rsidRPr="00FD3A1F">
        <w:rPr>
          <w:rFonts w:ascii="Times New Roman" w:hAnsi="Times New Roman" w:cs="Times New Roman"/>
          <w:color w:val="000000" w:themeColor="text1"/>
          <w:lang w:val="ro-RO" w:eastAsia="ru-RU"/>
        </w:rPr>
        <w:t xml:space="preserve">Raportul de </w:t>
      </w:r>
      <w:r w:rsidRPr="00FD3A1F">
        <w:rPr>
          <w:rFonts w:ascii="Times New Roman" w:hAnsi="Times New Roman" w:cs="Times New Roman"/>
          <w:color w:val="000000" w:themeColor="text1"/>
          <w:lang w:val="ro-RO" w:eastAsia="ru-RU"/>
        </w:rPr>
        <w:t xml:space="preserve">evaluare </w:t>
      </w:r>
      <w:r w:rsidRPr="00FD3A1F">
        <w:rPr>
          <w:rFonts w:ascii="Times New Roman" w:eastAsia="Times New Roman" w:hAnsi="Times New Roman" w:cs="Times New Roman"/>
          <w:bCs/>
          <w:color w:val="000000" w:themeColor="text1"/>
          <w:lang w:val="ro-RO"/>
        </w:rPr>
        <w:t xml:space="preserve">ex-post a </w:t>
      </w:r>
      <w:r w:rsidRPr="00FD3A1F">
        <w:rPr>
          <w:rFonts w:ascii="Times New Roman" w:hAnsi="Times New Roman" w:cs="Times New Roman"/>
          <w:bCs/>
          <w:color w:val="000000" w:themeColor="text1"/>
          <w:kern w:val="36"/>
          <w:lang w:val="ro-RO"/>
        </w:rPr>
        <w:t>Programului pentru susținerea populației de etnie romă din Republica Moldova pentru anii 2022–2025</w:t>
      </w:r>
      <w:r w:rsidR="00CF0DFA" w:rsidRPr="00FD3A1F">
        <w:rPr>
          <w:rFonts w:ascii="Times New Roman" w:hAnsi="Times New Roman" w:cs="Times New Roman"/>
          <w:color w:val="000000" w:themeColor="text1"/>
          <w:lang w:val="ro-RO" w:eastAsia="ru-RU"/>
        </w:rPr>
        <w:t>, accentuează nevoia aprobării noului document de politici în domeniu cu privire la</w:t>
      </w:r>
      <w:r w:rsidRPr="00FD3A1F">
        <w:rPr>
          <w:rFonts w:ascii="Times New Roman" w:hAnsi="Times New Roman" w:cs="Times New Roman"/>
          <w:color w:val="000000" w:themeColor="text1"/>
          <w:lang w:val="ro-RO" w:eastAsia="ru-RU"/>
        </w:rPr>
        <w:t xml:space="preserve"> </w:t>
      </w:r>
      <w:r w:rsidRPr="00FD3A1F">
        <w:rPr>
          <w:rFonts w:ascii="Times New Roman" w:hAnsi="Times New Roman" w:cs="Times New Roman"/>
          <w:color w:val="000000" w:themeColor="text1"/>
          <w:lang w:val="ro-RO"/>
        </w:rPr>
        <w:t xml:space="preserve">îmbunătățirea incluziunii romilor în sectoare-cheie precum educația, ocuparea forței de muncă, sănătatea, precum și pentru prevenirea și combaterea discriminării, inclusiv a atitudinilor negative față de romi. </w:t>
      </w:r>
      <w:r w:rsidR="00CF0DFA" w:rsidRPr="00FD3A1F">
        <w:rPr>
          <w:rFonts w:ascii="Times New Roman" w:hAnsi="Times New Roman" w:cs="Times New Roman"/>
          <w:color w:val="000000" w:themeColor="text1"/>
          <w:lang w:val="ro-RO" w:eastAsia="ru-RU"/>
        </w:rPr>
        <w:t xml:space="preserve"> </w:t>
      </w:r>
    </w:p>
    <w:p w14:paraId="45D2D29E" w14:textId="77777777" w:rsidR="000B5078" w:rsidRPr="00FD3A1F" w:rsidRDefault="000B5078"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16. </w:t>
      </w:r>
      <w:r w:rsidR="00CF0DFA" w:rsidRPr="00FD3A1F">
        <w:rPr>
          <w:rFonts w:ascii="Times New Roman" w:hAnsi="Times New Roman" w:cs="Times New Roman"/>
          <w:color w:val="000000" w:themeColor="text1"/>
          <w:lang w:val="ro-RO" w:eastAsia="ru-RU"/>
        </w:rPr>
        <w:t xml:space="preserve">Programul contribuie la asigurarea cadrului de promovare a intervențiilor și măsurilor necesare asigurării incluziunii persoanelor de etnie romă în toate domeniile, astfel încât acestea să își realizeze pe deplin drepturile lor, cu șanse egale și acces echitabil la măsuri și servicii în funcție de nevoile acestora, participând activ la viața publică. </w:t>
      </w:r>
      <w:r w:rsidRPr="00FD3A1F">
        <w:rPr>
          <w:rFonts w:ascii="Times New Roman" w:hAnsi="Times New Roman" w:cs="Times New Roman"/>
          <w:color w:val="000000" w:themeColor="text1"/>
          <w:lang w:val="ro-RO" w:eastAsia="ru-RU"/>
        </w:rPr>
        <w:t xml:space="preserve">Programul va servi drept bază pentru elaborarea planurilor sectoriale și operaționale ale autorităților și instituțiilor responsabile și pentru integrarea obiectivelor privind incluziunea populației de etnie romă în politicile și programele naționale și locale. Totodată, Programul stabilește cadrul de monitorizare și evaluare a progresului, indicatorii de performanță, </w:t>
      </w:r>
      <w:r w:rsidRPr="00FD3A1F">
        <w:rPr>
          <w:rFonts w:ascii="Times New Roman" w:hAnsi="Times New Roman" w:cs="Times New Roman"/>
          <w:color w:val="000000" w:themeColor="text1"/>
          <w:lang w:val="ro-RO" w:eastAsia="ru-RU"/>
        </w:rPr>
        <w:lastRenderedPageBreak/>
        <w:t xml:space="preserve">mecanismele de coordonare interinstituțională, analiza impactului și riscurilor de implementare, precum și estimările privind resursele financiare necesare pentru realizarea obiectivelor asumate. </w:t>
      </w:r>
    </w:p>
    <w:p w14:paraId="78AC2EF3" w14:textId="105CE095" w:rsidR="004048E6" w:rsidRPr="00FD3A1F" w:rsidRDefault="000B5078" w:rsidP="000B5078">
      <w:pPr>
        <w:spacing w:after="0" w:line="240" w:lineRule="auto"/>
        <w:ind w:right="-612" w:firstLine="284"/>
        <w:jc w:val="both"/>
        <w:rPr>
          <w:rFonts w:ascii="Times New Roman" w:hAnsi="Times New Roman" w:cs="Times New Roman"/>
          <w:color w:val="000000" w:themeColor="text1"/>
          <w:lang w:val="ro-RO" w:eastAsia="ru-RU"/>
        </w:rPr>
      </w:pPr>
      <w:r w:rsidRPr="00FD3A1F">
        <w:rPr>
          <w:rFonts w:ascii="Times New Roman" w:hAnsi="Times New Roman" w:cs="Times New Roman"/>
          <w:color w:val="000000" w:themeColor="text1"/>
          <w:lang w:val="ro-RO" w:eastAsia="ru-RU"/>
        </w:rPr>
        <w:t xml:space="preserve">17. </w:t>
      </w:r>
      <w:r w:rsidR="00CF0DFA" w:rsidRPr="00FD3A1F">
        <w:rPr>
          <w:rFonts w:ascii="Times New Roman" w:hAnsi="Times New Roman" w:cs="Times New Roman"/>
          <w:color w:val="000000" w:themeColor="text1"/>
          <w:lang w:val="ro-RO" w:eastAsia="ru-RU"/>
        </w:rPr>
        <w:t xml:space="preserve">Programul a fost elaborat de </w:t>
      </w:r>
      <w:r w:rsidR="00565950" w:rsidRPr="00FD3A1F">
        <w:rPr>
          <w:rFonts w:ascii="Times New Roman" w:hAnsi="Times New Roman" w:cs="Times New Roman"/>
          <w:color w:val="000000" w:themeColor="text1"/>
          <w:lang w:val="ro-RO" w:eastAsia="ru-RU"/>
        </w:rPr>
        <w:t>Ministerul Educației și Cercetării</w:t>
      </w:r>
      <w:r w:rsidR="00CF0DFA" w:rsidRPr="00FD3A1F">
        <w:rPr>
          <w:rFonts w:ascii="Times New Roman" w:hAnsi="Times New Roman" w:cs="Times New Roman"/>
          <w:color w:val="000000" w:themeColor="text1"/>
          <w:lang w:val="ro-RO" w:eastAsia="ru-RU"/>
        </w:rPr>
        <w:t xml:space="preserve"> </w:t>
      </w:r>
      <w:r w:rsidRPr="00FD3A1F">
        <w:rPr>
          <w:rFonts w:ascii="Times New Roman" w:hAnsi="Times New Roman" w:cs="Times New Roman"/>
          <w:color w:val="000000" w:themeColor="text1"/>
          <w:lang w:val="ro-RO" w:eastAsia="ru-RU"/>
        </w:rPr>
        <w:t xml:space="preserve">cu suportul partenerilor de dezvoltare, </w:t>
      </w:r>
      <w:r w:rsidR="004048E6" w:rsidRPr="00FD3A1F">
        <w:rPr>
          <w:rFonts w:ascii="Times New Roman" w:hAnsi="Times New Roman" w:cs="Times New Roman"/>
          <w:color w:val="000000" w:themeColor="text1"/>
          <w:lang w:val="ro-RO" w:eastAsia="ru-RU"/>
        </w:rPr>
        <w:t>printr-un proces participativ, cu implicarea autorităților administrației publice centrale și locale, a reprezentanților comunităților rome, a organizațiilor societății civile, a instituțiilor publice relevante, a mediului academic, a partenerilor de dezvoltare și a organizațiilor internaționale active în domeniul drepturilor omului și incluziunii sociale.</w:t>
      </w:r>
      <w:r w:rsidRPr="00FD3A1F">
        <w:rPr>
          <w:rFonts w:ascii="Times New Roman" w:hAnsi="Times New Roman" w:cs="Times New Roman"/>
          <w:color w:val="000000" w:themeColor="text1"/>
          <w:lang w:val="ro-RO" w:eastAsia="ru-RU"/>
        </w:rPr>
        <w:t xml:space="preserve"> </w:t>
      </w:r>
      <w:r w:rsidR="004048E6" w:rsidRPr="00FD3A1F">
        <w:rPr>
          <w:rFonts w:ascii="Times New Roman" w:hAnsi="Times New Roman" w:cs="Times New Roman"/>
          <w:color w:val="000000" w:themeColor="text1"/>
          <w:lang w:val="ro-RO" w:eastAsia="ru-RU"/>
        </w:rPr>
        <w:t>Consultările realizate au urmărit asigurarea unei abordări bazate pe necesitățile reale ale populației de etnie romă și consolidarea asumării comune a obiectivelor și rezultatelor Programului.</w:t>
      </w:r>
      <w:r w:rsidR="00FE33B5" w:rsidRPr="00FD3A1F">
        <w:rPr>
          <w:rFonts w:ascii="Times New Roman" w:hAnsi="Times New Roman" w:cs="Times New Roman"/>
          <w:color w:val="000000" w:themeColor="text1"/>
          <w:lang w:val="ro-RO" w:eastAsia="ru-RU"/>
        </w:rPr>
        <w:t xml:space="preserve"> </w:t>
      </w:r>
      <w:r w:rsidR="003769B0" w:rsidRPr="00FD3A1F">
        <w:rPr>
          <w:rFonts w:ascii="Times New Roman" w:hAnsi="Times New Roman" w:cs="Times New Roman"/>
          <w:color w:val="000000" w:themeColor="text1"/>
          <w:lang w:val="ro-RO" w:eastAsia="ru-RU"/>
        </w:rPr>
        <w:t xml:space="preserve">Implementarea Programului </w:t>
      </w:r>
      <w:r w:rsidR="00A74A72" w:rsidRPr="00FD3A1F">
        <w:rPr>
          <w:rFonts w:ascii="Times New Roman" w:hAnsi="Times New Roman" w:cs="Times New Roman"/>
          <w:color w:val="000000" w:themeColor="text1"/>
          <w:lang w:val="ro-RO" w:eastAsia="ru-RU"/>
        </w:rPr>
        <w:t>va include mecanisme permanente de consultare și participare a organizațiilor rome</w:t>
      </w:r>
      <w:r w:rsidR="00A24927" w:rsidRPr="00FD3A1F">
        <w:rPr>
          <w:rFonts w:ascii="Times New Roman" w:hAnsi="Times New Roman" w:cs="Times New Roman"/>
          <w:color w:val="000000" w:themeColor="text1"/>
          <w:lang w:val="ro-RO" w:eastAsia="ru-RU"/>
        </w:rPr>
        <w:t xml:space="preserve">, inclusiv organizații conduse de femei rome și grupuri de tineret rom. </w:t>
      </w:r>
      <w:r w:rsidR="004048E6" w:rsidRPr="00FD3A1F">
        <w:rPr>
          <w:rFonts w:ascii="Times New Roman" w:hAnsi="Times New Roman" w:cs="Times New Roman"/>
          <w:color w:val="000000" w:themeColor="text1"/>
          <w:lang w:val="ro-RO" w:eastAsia="ru-RU"/>
        </w:rPr>
        <w:t>Prin implementarea prezentului Program, Republica Moldova își reafirmă angajamentul de a construi o societate incluzivă, echitabilă și democratică, în care persoanele de etnie romă să beneficieze de șanse egale, să participe activ la viața socială, economică și culturală și să își poată exercita pe deplin drepturile și libertățile fundamentale.</w:t>
      </w:r>
    </w:p>
    <w:p w14:paraId="431AB325" w14:textId="77777777" w:rsidR="001557EB" w:rsidRPr="00FD3A1F" w:rsidRDefault="001557EB" w:rsidP="00FD5B53">
      <w:pPr>
        <w:spacing w:after="0"/>
        <w:ind w:left="360"/>
        <w:jc w:val="center"/>
        <w:rPr>
          <w:rFonts w:ascii="Times New Roman" w:hAnsi="Times New Roman" w:cs="Times New Roman"/>
          <w:b/>
          <w:bCs/>
          <w:color w:val="000000" w:themeColor="text1"/>
          <w:lang w:val="ro-RO"/>
        </w:rPr>
      </w:pPr>
    </w:p>
    <w:p w14:paraId="73AC5B2E" w14:textId="70DA6FC7" w:rsidR="00FD5B53" w:rsidRPr="00FD3A1F" w:rsidRDefault="00FD5B53" w:rsidP="00FD5B53">
      <w:pPr>
        <w:spacing w:after="0"/>
        <w:ind w:left="360"/>
        <w:jc w:val="center"/>
        <w:rPr>
          <w:rFonts w:ascii="Times New Roman" w:hAnsi="Times New Roman" w:cs="Times New Roman"/>
          <w:b/>
          <w:bCs/>
          <w:color w:val="000000" w:themeColor="text1"/>
          <w:lang w:val="ro-RO"/>
        </w:rPr>
      </w:pPr>
      <w:r w:rsidRPr="00FD3A1F">
        <w:rPr>
          <w:rFonts w:ascii="Times New Roman" w:hAnsi="Times New Roman" w:cs="Times New Roman"/>
          <w:b/>
          <w:bCs/>
          <w:color w:val="000000" w:themeColor="text1"/>
          <w:lang w:val="ro-RO"/>
        </w:rPr>
        <w:t>I</w:t>
      </w:r>
      <w:r w:rsidR="00DB21A8" w:rsidRPr="00FD3A1F">
        <w:rPr>
          <w:rFonts w:ascii="Times New Roman" w:hAnsi="Times New Roman" w:cs="Times New Roman"/>
          <w:b/>
          <w:bCs/>
          <w:color w:val="000000" w:themeColor="text1"/>
          <w:lang w:val="ro-RO"/>
        </w:rPr>
        <w:t>I</w:t>
      </w:r>
      <w:r w:rsidRPr="00FD3A1F">
        <w:rPr>
          <w:rFonts w:ascii="Times New Roman" w:hAnsi="Times New Roman" w:cs="Times New Roman"/>
          <w:b/>
          <w:bCs/>
          <w:color w:val="000000" w:themeColor="text1"/>
          <w:lang w:val="ro-RO"/>
        </w:rPr>
        <w:t xml:space="preserve">. ANALIZA SITUAȚIEI </w:t>
      </w:r>
    </w:p>
    <w:p w14:paraId="2ECF26B1" w14:textId="77777777" w:rsidR="000B5078" w:rsidRPr="00FD3A1F" w:rsidRDefault="003337E4" w:rsidP="004123C7">
      <w:pPr>
        <w:spacing w:after="0" w:line="240" w:lineRule="auto"/>
        <w:ind w:right="-613" w:firstLine="284"/>
        <w:jc w:val="both"/>
        <w:rPr>
          <w:rFonts w:ascii="Times New Roman" w:hAnsi="Times New Roman" w:cs="Times New Roman"/>
          <w:b/>
          <w:bCs/>
          <w:i/>
          <w:iCs/>
          <w:color w:val="000000" w:themeColor="text1"/>
          <w:lang w:val="ro-RO"/>
        </w:rPr>
      </w:pPr>
      <w:r w:rsidRPr="00FD3A1F">
        <w:rPr>
          <w:rFonts w:ascii="Times New Roman" w:hAnsi="Times New Roman" w:cs="Times New Roman"/>
          <w:b/>
          <w:bCs/>
          <w:i/>
          <w:iCs/>
          <w:color w:val="000000" w:themeColor="text1"/>
          <w:lang w:val="ro-RO"/>
        </w:rPr>
        <w:t xml:space="preserve">Profilul persoanelor de etnie romă  </w:t>
      </w:r>
    </w:p>
    <w:p w14:paraId="4961E362" w14:textId="5CEB2711" w:rsidR="00D53A89" w:rsidRPr="00FD3A1F" w:rsidRDefault="000B5078" w:rsidP="0018774C">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18.</w:t>
      </w:r>
      <w:r w:rsidRPr="00FD3A1F">
        <w:rPr>
          <w:rFonts w:ascii="Times New Roman" w:hAnsi="Times New Roman" w:cs="Times New Roman"/>
          <w:b/>
          <w:bCs/>
          <w:i/>
          <w:iCs/>
          <w:color w:val="000000" w:themeColor="text1"/>
          <w:lang w:val="ro-RO"/>
        </w:rPr>
        <w:t xml:space="preserve"> </w:t>
      </w:r>
      <w:r w:rsidR="00431E9C" w:rsidRPr="00FD3A1F">
        <w:rPr>
          <w:rFonts w:ascii="Times New Roman" w:hAnsi="Times New Roman" w:cs="Times New Roman"/>
          <w:color w:val="000000" w:themeColor="text1"/>
          <w:lang w:val="ro-RO"/>
        </w:rPr>
        <w:t xml:space="preserve">Conform Recensământului populației și locuințelor din anul 2024, în Republica Moldova locuiesc </w:t>
      </w:r>
      <w:r w:rsidR="009E74FD" w:rsidRPr="00FD3A1F">
        <w:rPr>
          <w:rFonts w:ascii="Times New Roman" w:hAnsi="Times New Roman" w:cs="Times New Roman"/>
          <w:color w:val="000000" w:themeColor="text1"/>
          <w:lang w:val="ro-RO"/>
        </w:rPr>
        <w:t>9.356</w:t>
      </w:r>
      <w:r w:rsidR="00431E9C" w:rsidRPr="00FD3A1F">
        <w:rPr>
          <w:rFonts w:ascii="Times New Roman" w:hAnsi="Times New Roman" w:cs="Times New Roman"/>
          <w:color w:val="000000" w:themeColor="text1"/>
          <w:lang w:val="ro-RO"/>
        </w:rPr>
        <w:t xml:space="preserve"> persoane care s-au declarat de etnie romă, reprezentând 0,</w:t>
      </w:r>
      <w:r w:rsidR="009E74FD" w:rsidRPr="00FD3A1F">
        <w:rPr>
          <w:rFonts w:ascii="Times New Roman" w:hAnsi="Times New Roman" w:cs="Times New Roman"/>
          <w:color w:val="000000" w:themeColor="text1"/>
          <w:lang w:val="ro-RO"/>
        </w:rPr>
        <w:t>3</w:t>
      </w:r>
      <w:r w:rsidR="007801B2" w:rsidRPr="00FD3A1F">
        <w:rPr>
          <w:rFonts w:ascii="Times New Roman" w:hAnsi="Times New Roman" w:cs="Times New Roman"/>
          <w:color w:val="000000" w:themeColor="text1"/>
          <w:lang w:val="ro-RO"/>
        </w:rPr>
        <w:t>8</w:t>
      </w:r>
      <w:r w:rsidR="00431E9C" w:rsidRPr="00FD3A1F">
        <w:rPr>
          <w:rFonts w:ascii="Times New Roman" w:hAnsi="Times New Roman" w:cs="Times New Roman"/>
          <w:color w:val="000000" w:themeColor="text1"/>
          <w:lang w:val="ro-RO"/>
        </w:rPr>
        <w:t>% din populația cu reședință obișnuită a țării, comparativ cu</w:t>
      </w:r>
      <w:r w:rsidR="007801B2" w:rsidRPr="00FD3A1F">
        <w:rPr>
          <w:rFonts w:ascii="Times New Roman" w:hAnsi="Times New Roman" w:cs="Times New Roman"/>
          <w:color w:val="000000" w:themeColor="text1"/>
          <w:lang w:val="ro-RO"/>
        </w:rPr>
        <w:t xml:space="preserve"> 9.323 (</w:t>
      </w:r>
      <w:r w:rsidR="00431E9C" w:rsidRPr="00FD3A1F">
        <w:rPr>
          <w:rFonts w:ascii="Times New Roman" w:hAnsi="Times New Roman" w:cs="Times New Roman"/>
          <w:color w:val="000000" w:themeColor="text1"/>
          <w:lang w:val="ro-RO"/>
        </w:rPr>
        <w:t>0,3</w:t>
      </w:r>
      <w:r w:rsidR="007801B2" w:rsidRPr="00FD3A1F">
        <w:rPr>
          <w:rFonts w:ascii="Times New Roman" w:hAnsi="Times New Roman" w:cs="Times New Roman"/>
          <w:color w:val="000000" w:themeColor="text1"/>
          <w:lang w:val="ro-RO"/>
        </w:rPr>
        <w:t>3</w:t>
      </w:r>
      <w:r w:rsidR="00431E9C" w:rsidRPr="00FD3A1F">
        <w:rPr>
          <w:rFonts w:ascii="Times New Roman" w:hAnsi="Times New Roman" w:cs="Times New Roman"/>
          <w:color w:val="000000" w:themeColor="text1"/>
          <w:lang w:val="ro-RO"/>
        </w:rPr>
        <w:t>%</w:t>
      </w:r>
      <w:r w:rsidR="007801B2" w:rsidRPr="00FD3A1F">
        <w:rPr>
          <w:rFonts w:ascii="Times New Roman" w:hAnsi="Times New Roman" w:cs="Times New Roman"/>
          <w:color w:val="000000" w:themeColor="text1"/>
          <w:lang w:val="ro-RO"/>
        </w:rPr>
        <w:t>)</w:t>
      </w:r>
      <w:r w:rsidR="002F183E" w:rsidRPr="00FD3A1F">
        <w:rPr>
          <w:rFonts w:ascii="Times New Roman" w:hAnsi="Times New Roman" w:cs="Times New Roman"/>
          <w:color w:val="000000" w:themeColor="text1"/>
          <w:lang w:val="ro-RO"/>
        </w:rPr>
        <w:t xml:space="preserve"> persoane</w:t>
      </w:r>
      <w:r w:rsidR="00431E9C" w:rsidRPr="00FD3A1F">
        <w:rPr>
          <w:rFonts w:ascii="Times New Roman" w:hAnsi="Times New Roman" w:cs="Times New Roman"/>
          <w:color w:val="000000" w:themeColor="text1"/>
          <w:lang w:val="ro-RO"/>
        </w:rPr>
        <w:t xml:space="preserve"> înregistrat</w:t>
      </w:r>
      <w:r w:rsidR="002F183E" w:rsidRPr="00FD3A1F">
        <w:rPr>
          <w:rFonts w:ascii="Times New Roman" w:hAnsi="Times New Roman" w:cs="Times New Roman"/>
          <w:color w:val="000000" w:themeColor="text1"/>
          <w:lang w:val="ro-RO"/>
        </w:rPr>
        <w:t>e</w:t>
      </w:r>
      <w:r w:rsidR="00431E9C" w:rsidRPr="00FD3A1F">
        <w:rPr>
          <w:rFonts w:ascii="Times New Roman" w:hAnsi="Times New Roman" w:cs="Times New Roman"/>
          <w:color w:val="000000" w:themeColor="text1"/>
          <w:lang w:val="ro-RO"/>
        </w:rPr>
        <w:t xml:space="preserve"> la recensământul din anul 2014. </w:t>
      </w:r>
      <w:r w:rsidR="00165E28" w:rsidRPr="00FD3A1F">
        <w:rPr>
          <w:rFonts w:ascii="Times New Roman" w:hAnsi="Times New Roman" w:cs="Times New Roman"/>
          <w:color w:val="000000" w:themeColor="text1"/>
          <w:lang w:val="ro-RO"/>
        </w:rPr>
        <w:t xml:space="preserve">Planificarea </w:t>
      </w:r>
      <w:r w:rsidR="00CA6B99" w:rsidRPr="00FD3A1F">
        <w:rPr>
          <w:rFonts w:ascii="Times New Roman" w:hAnsi="Times New Roman" w:cs="Times New Roman"/>
          <w:color w:val="000000" w:themeColor="text1"/>
          <w:lang w:val="ro-RO"/>
        </w:rPr>
        <w:t xml:space="preserve">și dimensionarea măsurilor prevăzute în Program se vor baza atât pe datele statistice oficiale </w:t>
      </w:r>
      <w:r w:rsidR="00EA1715" w:rsidRPr="00FD3A1F">
        <w:rPr>
          <w:rFonts w:ascii="Times New Roman" w:hAnsi="Times New Roman" w:cs="Times New Roman"/>
          <w:color w:val="000000" w:themeColor="text1"/>
          <w:lang w:val="ro-RO"/>
        </w:rPr>
        <w:t xml:space="preserve">disponibile, cât și pe necesitățile identificate la nivel comunitar pentru consultarea autorităților publice locale, mediatorilor comunitari </w:t>
      </w:r>
      <w:r w:rsidR="00841F99" w:rsidRPr="00FD3A1F">
        <w:rPr>
          <w:rFonts w:ascii="Times New Roman" w:hAnsi="Times New Roman" w:cs="Times New Roman"/>
          <w:color w:val="000000" w:themeColor="text1"/>
          <w:lang w:val="ro-RO"/>
        </w:rPr>
        <w:t xml:space="preserve">și organizațiilor societății civile. Recensământul </w:t>
      </w:r>
      <w:r w:rsidR="00C76158" w:rsidRPr="00FD3A1F">
        <w:rPr>
          <w:rFonts w:ascii="Times New Roman" w:hAnsi="Times New Roman" w:cs="Times New Roman"/>
          <w:color w:val="000000" w:themeColor="text1"/>
          <w:lang w:val="ro-RO"/>
        </w:rPr>
        <w:t xml:space="preserve">nu reflectă în mod exhaustiv </w:t>
      </w:r>
      <w:r w:rsidR="00F820E6" w:rsidRPr="00FD3A1F">
        <w:rPr>
          <w:rFonts w:ascii="Times New Roman" w:hAnsi="Times New Roman" w:cs="Times New Roman"/>
          <w:color w:val="000000" w:themeColor="text1"/>
          <w:lang w:val="ro-RO"/>
        </w:rPr>
        <w:t xml:space="preserve">numărul persoanelor de etnie romă, din cauza fenomenului de </w:t>
      </w:r>
      <w:proofErr w:type="spellStart"/>
      <w:r w:rsidR="00F820E6" w:rsidRPr="00FD3A1F">
        <w:rPr>
          <w:rFonts w:ascii="Times New Roman" w:hAnsi="Times New Roman" w:cs="Times New Roman"/>
          <w:color w:val="000000" w:themeColor="text1"/>
          <w:lang w:val="ro-RO"/>
        </w:rPr>
        <w:t>subdecl</w:t>
      </w:r>
      <w:r w:rsidR="00635A59" w:rsidRPr="00FD3A1F">
        <w:rPr>
          <w:rFonts w:ascii="Times New Roman" w:hAnsi="Times New Roman" w:cs="Times New Roman"/>
          <w:color w:val="000000" w:themeColor="text1"/>
          <w:lang w:val="ro-RO"/>
        </w:rPr>
        <w:t>arare</w:t>
      </w:r>
      <w:proofErr w:type="spellEnd"/>
      <w:r w:rsidR="00635A59" w:rsidRPr="00FD3A1F">
        <w:rPr>
          <w:rFonts w:ascii="Times New Roman" w:hAnsi="Times New Roman" w:cs="Times New Roman"/>
          <w:color w:val="000000" w:themeColor="text1"/>
          <w:lang w:val="ro-RO"/>
        </w:rPr>
        <w:t xml:space="preserve"> a apartenenței etnice. Din acest motiv, planificarea măsurilor </w:t>
      </w:r>
      <w:r w:rsidR="00780128" w:rsidRPr="00FD3A1F">
        <w:rPr>
          <w:rFonts w:ascii="Times New Roman" w:hAnsi="Times New Roman" w:cs="Times New Roman"/>
          <w:color w:val="000000" w:themeColor="text1"/>
          <w:lang w:val="ro-RO"/>
        </w:rPr>
        <w:t xml:space="preserve">va utiliza complementar date administrative, evaluări și consultări cu autoritățile publice locale și organizațiile rome. </w:t>
      </w:r>
      <w:r w:rsidR="00431E9C" w:rsidRPr="00FD3A1F">
        <w:rPr>
          <w:rFonts w:ascii="Times New Roman" w:hAnsi="Times New Roman" w:cs="Times New Roman"/>
          <w:color w:val="000000" w:themeColor="text1"/>
          <w:lang w:val="ro-RO"/>
        </w:rPr>
        <w:t>Deși ponderea populației rome în totalul populației este relativ redusă, aceasta reprezintă una dintre comunitățile etnice care continuă să se confrunte cu vulnerabilități sociale și economice accentuate și cu un risc sporit de excluziune socială.</w:t>
      </w:r>
      <w:r w:rsidR="00111511" w:rsidRPr="00FD3A1F">
        <w:rPr>
          <w:rFonts w:ascii="Times New Roman" w:hAnsi="Times New Roman" w:cs="Times New Roman"/>
          <w:color w:val="000000" w:themeColor="text1"/>
          <w:lang w:val="ro-RO"/>
        </w:rPr>
        <w:t xml:space="preserve"> </w:t>
      </w:r>
      <w:r w:rsidR="00431E9C" w:rsidRPr="00FD3A1F">
        <w:rPr>
          <w:rFonts w:ascii="Times New Roman" w:hAnsi="Times New Roman" w:cs="Times New Roman"/>
          <w:color w:val="000000" w:themeColor="text1"/>
          <w:lang w:val="ro-RO"/>
        </w:rPr>
        <w:t xml:space="preserve">Datele </w:t>
      </w:r>
      <w:r w:rsidR="0018774C" w:rsidRPr="00FD3A1F">
        <w:rPr>
          <w:rFonts w:ascii="Times New Roman" w:hAnsi="Times New Roman" w:cs="Times New Roman"/>
          <w:color w:val="000000" w:themeColor="text1"/>
          <w:lang w:val="ro-RO"/>
        </w:rPr>
        <w:t>R</w:t>
      </w:r>
      <w:r w:rsidR="00431E9C" w:rsidRPr="00FD3A1F">
        <w:rPr>
          <w:rFonts w:ascii="Times New Roman" w:hAnsi="Times New Roman" w:cs="Times New Roman"/>
          <w:color w:val="000000" w:themeColor="text1"/>
          <w:lang w:val="ro-RO"/>
        </w:rPr>
        <w:t>ecensământului relevă faptul că populația romă are o structură demografică semnificativ mai tânără comparativ cu alte grupuri etnice din Republica Moldova. Astfel, 18,2% dintre persoanele de etnie romă au vârsta cuprinsă între 0 și 9 ani, iar 17,9% au între 10 și 19 ani, acestea fiind cele mai ridicate ponderi ale populației tinere dintre toate grupurile etnice analizate. Totodată, grupa de vârstă 20</w:t>
      </w:r>
      <w:r w:rsidR="0018774C" w:rsidRPr="00FD3A1F">
        <w:rPr>
          <w:rFonts w:ascii="Times New Roman" w:hAnsi="Times New Roman" w:cs="Times New Roman"/>
          <w:color w:val="000000" w:themeColor="text1"/>
          <w:lang w:val="ro-RO"/>
        </w:rPr>
        <w:t>-</w:t>
      </w:r>
      <w:r w:rsidR="00431E9C" w:rsidRPr="00FD3A1F">
        <w:rPr>
          <w:rFonts w:ascii="Times New Roman" w:hAnsi="Times New Roman" w:cs="Times New Roman"/>
          <w:color w:val="000000" w:themeColor="text1"/>
          <w:lang w:val="ro-RO"/>
        </w:rPr>
        <w:t>29 ani reprezintă 13,2% din totalul populației rome. Aceste date indică un potențial important de dezvoltare a comunităților rome prin investiții în educație, sănătate, ocupare</w:t>
      </w:r>
      <w:r w:rsidR="005D2A06" w:rsidRPr="00FD3A1F">
        <w:rPr>
          <w:rFonts w:ascii="Times New Roman" w:hAnsi="Times New Roman" w:cs="Times New Roman"/>
          <w:color w:val="000000" w:themeColor="text1"/>
          <w:lang w:val="ro-RO"/>
        </w:rPr>
        <w:t xml:space="preserve">, </w:t>
      </w:r>
      <w:r w:rsidR="00431E9C" w:rsidRPr="00FD3A1F">
        <w:rPr>
          <w:rFonts w:ascii="Times New Roman" w:hAnsi="Times New Roman" w:cs="Times New Roman"/>
          <w:color w:val="000000" w:themeColor="text1"/>
          <w:lang w:val="ro-RO"/>
        </w:rPr>
        <w:t>participare civică</w:t>
      </w:r>
      <w:r w:rsidR="005D2A06" w:rsidRPr="00FD3A1F">
        <w:rPr>
          <w:rFonts w:ascii="Times New Roman" w:hAnsi="Times New Roman" w:cs="Times New Roman"/>
          <w:color w:val="000000" w:themeColor="text1"/>
          <w:lang w:val="ro-RO"/>
        </w:rPr>
        <w:t xml:space="preserve">, leadership și reprezentarea tinerilor romi </w:t>
      </w:r>
      <w:r w:rsidR="00D53A89" w:rsidRPr="00FD3A1F">
        <w:rPr>
          <w:rFonts w:ascii="Times New Roman" w:hAnsi="Times New Roman" w:cs="Times New Roman"/>
          <w:color w:val="000000" w:themeColor="text1"/>
          <w:lang w:val="ro-RO"/>
        </w:rPr>
        <w:t xml:space="preserve">în procesele de luare a deciziilor la nivel local și național. </w:t>
      </w:r>
      <w:r w:rsidR="00431E9C" w:rsidRPr="00FD3A1F">
        <w:rPr>
          <w:rFonts w:ascii="Times New Roman" w:hAnsi="Times New Roman" w:cs="Times New Roman"/>
          <w:color w:val="000000" w:themeColor="text1"/>
          <w:lang w:val="ro-RO"/>
        </w:rPr>
        <w:t xml:space="preserve"> </w:t>
      </w:r>
    </w:p>
    <w:p w14:paraId="127B440A" w14:textId="5E89F2FB" w:rsidR="00247F7A" w:rsidRPr="00FD3A1F" w:rsidRDefault="0018774C" w:rsidP="0018774C">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19. </w:t>
      </w:r>
      <w:r w:rsidR="00431E9C" w:rsidRPr="00FD3A1F">
        <w:rPr>
          <w:rFonts w:ascii="Times New Roman" w:hAnsi="Times New Roman" w:cs="Times New Roman"/>
          <w:color w:val="000000" w:themeColor="text1"/>
          <w:lang w:val="ro-RO"/>
        </w:rPr>
        <w:t>Din perspectiva distribuției teritoriale, populația romă este prezentă</w:t>
      </w:r>
      <w:r w:rsidR="000D7450" w:rsidRPr="00FD3A1F">
        <w:rPr>
          <w:rFonts w:ascii="Times New Roman" w:hAnsi="Times New Roman" w:cs="Times New Roman"/>
          <w:color w:val="000000" w:themeColor="text1"/>
          <w:lang w:val="ro-RO"/>
        </w:rPr>
        <w:t xml:space="preserve"> asimetric</w:t>
      </w:r>
      <w:r w:rsidR="00431E9C" w:rsidRPr="00FD3A1F">
        <w:rPr>
          <w:rFonts w:ascii="Times New Roman" w:hAnsi="Times New Roman" w:cs="Times New Roman"/>
          <w:color w:val="000000" w:themeColor="text1"/>
          <w:lang w:val="ro-RO"/>
        </w:rPr>
        <w:t xml:space="preserve"> pe întreg teritoriul Republicii Moldova, însă înregistrează concentrații mai ridicate în anumite localități </w:t>
      </w:r>
      <w:r w:rsidR="000D7450" w:rsidRPr="00FD3A1F">
        <w:rPr>
          <w:rFonts w:ascii="Times New Roman" w:hAnsi="Times New Roman" w:cs="Times New Roman"/>
          <w:color w:val="000000" w:themeColor="text1"/>
          <w:lang w:val="ro-RO"/>
        </w:rPr>
        <w:t xml:space="preserve">urbane din </w:t>
      </w:r>
      <w:r w:rsidR="004A6E4F" w:rsidRPr="00FD3A1F">
        <w:rPr>
          <w:rFonts w:ascii="Times New Roman" w:hAnsi="Times New Roman" w:cs="Times New Roman"/>
          <w:color w:val="000000" w:themeColor="text1"/>
          <w:lang w:val="ro-RO"/>
        </w:rPr>
        <w:t>R</w:t>
      </w:r>
      <w:r w:rsidR="000D7450" w:rsidRPr="00FD3A1F">
        <w:rPr>
          <w:rFonts w:ascii="Times New Roman" w:hAnsi="Times New Roman" w:cs="Times New Roman"/>
          <w:color w:val="000000" w:themeColor="text1"/>
          <w:lang w:val="ro-RO"/>
        </w:rPr>
        <w:t>egiunea Nord</w:t>
      </w:r>
      <w:r w:rsidR="00431E9C" w:rsidRPr="00FD3A1F">
        <w:rPr>
          <w:rFonts w:ascii="Times New Roman" w:hAnsi="Times New Roman" w:cs="Times New Roman"/>
          <w:color w:val="000000" w:themeColor="text1"/>
          <w:lang w:val="ro-RO"/>
        </w:rPr>
        <w:t xml:space="preserve">. </w:t>
      </w:r>
      <w:r w:rsidR="004A6E4F" w:rsidRPr="00FD3A1F">
        <w:rPr>
          <w:rFonts w:ascii="Times New Roman" w:hAnsi="Times New Roman" w:cs="Times New Roman"/>
          <w:color w:val="000000" w:themeColor="text1"/>
          <w:lang w:val="ro-RO"/>
        </w:rPr>
        <w:t xml:space="preserve">Cele mai numeroase comunități de romi sunt localizate în orașul Otaci, </w:t>
      </w:r>
      <w:r w:rsidR="00AB457B" w:rsidRPr="00FD3A1F">
        <w:rPr>
          <w:rFonts w:ascii="Times New Roman" w:hAnsi="Times New Roman" w:cs="Times New Roman"/>
          <w:color w:val="000000" w:themeColor="text1"/>
          <w:lang w:val="ro-RO"/>
        </w:rPr>
        <w:t>raionul Ocnița</w:t>
      </w:r>
      <w:r w:rsidR="00C54983" w:rsidRPr="00FD3A1F">
        <w:rPr>
          <w:rFonts w:ascii="Times New Roman" w:hAnsi="Times New Roman" w:cs="Times New Roman"/>
          <w:color w:val="000000" w:themeColor="text1"/>
          <w:lang w:val="ro-RO"/>
        </w:rPr>
        <w:t xml:space="preserve"> </w:t>
      </w:r>
      <w:r w:rsidR="00C54983" w:rsidRPr="00FD3A1F">
        <w:rPr>
          <w:rFonts w:ascii="Times New Roman" w:eastAsia="Times New Roman" w:hAnsi="Times New Roman" w:cs="Times New Roman"/>
          <w:lang w:val="ro-RO"/>
        </w:rPr>
        <w:t>[</w:t>
      </w:r>
      <w:r w:rsidR="00DA5B8C" w:rsidRPr="00FD3A1F">
        <w:rPr>
          <w:rFonts w:ascii="Times New Roman" w:hAnsi="Times New Roman" w:cs="Times New Roman"/>
          <w:color w:val="000000" w:themeColor="text1"/>
          <w:lang w:val="ro-RO"/>
        </w:rPr>
        <w:t>1.775</w:t>
      </w:r>
      <w:r w:rsidR="00B11446" w:rsidRPr="00FD3A1F">
        <w:rPr>
          <w:rFonts w:ascii="Times New Roman" w:hAnsi="Times New Roman" w:cs="Times New Roman"/>
          <w:color w:val="000000" w:themeColor="text1"/>
          <w:lang w:val="ro-RO"/>
        </w:rPr>
        <w:t xml:space="preserve"> (</w:t>
      </w:r>
      <w:r w:rsidR="00456A8A" w:rsidRPr="00FD3A1F">
        <w:rPr>
          <w:rFonts w:ascii="Times New Roman" w:hAnsi="Times New Roman" w:cs="Times New Roman"/>
          <w:color w:val="000000" w:themeColor="text1"/>
          <w:lang w:val="ro-RO"/>
        </w:rPr>
        <w:t>18,97%</w:t>
      </w:r>
      <w:r w:rsidR="00A5590F" w:rsidRPr="00FD3A1F">
        <w:rPr>
          <w:rFonts w:ascii="Times New Roman" w:hAnsi="Times New Roman" w:cs="Times New Roman"/>
          <w:color w:val="000000" w:themeColor="text1"/>
          <w:lang w:val="ro-RO"/>
        </w:rPr>
        <w:t>)</w:t>
      </w:r>
      <w:r w:rsidR="00BF224C" w:rsidRPr="00FD3A1F">
        <w:rPr>
          <w:rFonts w:ascii="Times New Roman" w:eastAsia="Times New Roman" w:hAnsi="Times New Roman" w:cs="Times New Roman"/>
          <w:lang w:val="ro-RO"/>
        </w:rPr>
        <w:t>]</w:t>
      </w:r>
      <w:r w:rsidR="00A5590F" w:rsidRPr="00FD3A1F">
        <w:rPr>
          <w:rFonts w:ascii="Times New Roman" w:hAnsi="Times New Roman" w:cs="Times New Roman"/>
          <w:color w:val="000000" w:themeColor="text1"/>
          <w:lang w:val="ro-RO"/>
        </w:rPr>
        <w:t xml:space="preserve">, </w:t>
      </w:r>
      <w:r w:rsidR="00456A8A" w:rsidRPr="00FD3A1F">
        <w:rPr>
          <w:rFonts w:ascii="Times New Roman" w:hAnsi="Times New Roman" w:cs="Times New Roman"/>
          <w:color w:val="000000" w:themeColor="text1"/>
          <w:lang w:val="ro-RO"/>
        </w:rPr>
        <w:t>orașul</w:t>
      </w:r>
      <w:r w:rsidR="004A6E4F" w:rsidRPr="00FD3A1F">
        <w:rPr>
          <w:rFonts w:ascii="Times New Roman" w:hAnsi="Times New Roman" w:cs="Times New Roman"/>
          <w:color w:val="000000" w:themeColor="text1"/>
          <w:lang w:val="ro-RO"/>
        </w:rPr>
        <w:t xml:space="preserve"> Soroca</w:t>
      </w:r>
      <w:r w:rsidR="00456A8A" w:rsidRPr="00FD3A1F">
        <w:rPr>
          <w:rFonts w:ascii="Times New Roman" w:hAnsi="Times New Roman" w:cs="Times New Roman"/>
          <w:color w:val="000000" w:themeColor="text1"/>
          <w:lang w:val="ro-RO"/>
        </w:rPr>
        <w:t xml:space="preserve"> </w:t>
      </w:r>
      <w:r w:rsidR="00B11446" w:rsidRPr="00FD3A1F">
        <w:rPr>
          <w:rFonts w:ascii="Times New Roman" w:eastAsia="Times New Roman" w:hAnsi="Times New Roman" w:cs="Times New Roman"/>
          <w:lang w:val="ro-RO"/>
        </w:rPr>
        <w:t>[</w:t>
      </w:r>
      <w:r w:rsidR="00C54983" w:rsidRPr="00FD3A1F">
        <w:rPr>
          <w:rFonts w:ascii="Times New Roman" w:hAnsi="Times New Roman" w:cs="Times New Roman"/>
          <w:color w:val="000000" w:themeColor="text1"/>
          <w:lang w:val="ro-RO"/>
        </w:rPr>
        <w:t>843 / 9,01%)</w:t>
      </w:r>
      <w:r w:rsidR="00B11446" w:rsidRPr="00FD3A1F">
        <w:rPr>
          <w:rFonts w:ascii="Times New Roman" w:eastAsia="Times New Roman" w:hAnsi="Times New Roman" w:cs="Times New Roman"/>
          <w:lang w:val="ro-RO"/>
        </w:rPr>
        <w:t>]</w:t>
      </w:r>
      <w:r w:rsidR="00473E9F" w:rsidRPr="00FD3A1F">
        <w:rPr>
          <w:rFonts w:ascii="Times New Roman" w:eastAsia="Times New Roman" w:hAnsi="Times New Roman" w:cs="Times New Roman"/>
          <w:lang w:val="ro-RO"/>
        </w:rPr>
        <w:t xml:space="preserve">, </w:t>
      </w:r>
      <w:r w:rsidR="004A6E4F" w:rsidRPr="00FD3A1F">
        <w:rPr>
          <w:rFonts w:ascii="Times New Roman" w:hAnsi="Times New Roman" w:cs="Times New Roman"/>
          <w:color w:val="000000" w:themeColor="text1"/>
          <w:lang w:val="ro-RO"/>
        </w:rPr>
        <w:t xml:space="preserve">orașul </w:t>
      </w:r>
      <w:proofErr w:type="spellStart"/>
      <w:r w:rsidR="004A6E4F" w:rsidRPr="00FD3A1F">
        <w:rPr>
          <w:rFonts w:ascii="Times New Roman" w:hAnsi="Times New Roman" w:cs="Times New Roman"/>
          <w:color w:val="000000" w:themeColor="text1"/>
          <w:lang w:val="ro-RO"/>
        </w:rPr>
        <w:t>Rîșcani</w:t>
      </w:r>
      <w:proofErr w:type="spellEnd"/>
      <w:r w:rsidR="00473E9F" w:rsidRPr="00FD3A1F">
        <w:rPr>
          <w:rFonts w:ascii="Times New Roman" w:hAnsi="Times New Roman" w:cs="Times New Roman"/>
          <w:color w:val="000000" w:themeColor="text1"/>
          <w:lang w:val="ro-RO"/>
        </w:rPr>
        <w:t xml:space="preserve"> </w:t>
      </w:r>
      <w:r w:rsidR="00473E9F" w:rsidRPr="00FD3A1F">
        <w:rPr>
          <w:rFonts w:ascii="Times New Roman" w:eastAsia="Times New Roman" w:hAnsi="Times New Roman" w:cs="Times New Roman"/>
          <w:lang w:val="ro-RO"/>
        </w:rPr>
        <w:t>[660 (</w:t>
      </w:r>
      <w:r w:rsidR="00976AD4" w:rsidRPr="00FD3A1F">
        <w:rPr>
          <w:rFonts w:ascii="Times New Roman" w:eastAsia="Times New Roman" w:hAnsi="Times New Roman" w:cs="Times New Roman"/>
          <w:lang w:val="ro-RO"/>
        </w:rPr>
        <w:t>7,05%)</w:t>
      </w:r>
      <w:r w:rsidR="00473E9F" w:rsidRPr="00FD3A1F">
        <w:rPr>
          <w:rFonts w:ascii="Times New Roman" w:eastAsia="Times New Roman" w:hAnsi="Times New Roman" w:cs="Times New Roman"/>
          <w:lang w:val="ro-RO"/>
        </w:rPr>
        <w:t>]</w:t>
      </w:r>
      <w:r w:rsidR="00976AD4" w:rsidRPr="00FD3A1F">
        <w:rPr>
          <w:rFonts w:ascii="Times New Roman" w:hAnsi="Times New Roman" w:cs="Times New Roman"/>
          <w:color w:val="000000" w:themeColor="text1"/>
          <w:lang w:val="ro-RO"/>
        </w:rPr>
        <w:t xml:space="preserve">, orașul Chișinău </w:t>
      </w:r>
      <w:r w:rsidR="00976AD4" w:rsidRPr="00FD3A1F">
        <w:rPr>
          <w:rFonts w:ascii="Times New Roman" w:eastAsia="Times New Roman" w:hAnsi="Times New Roman" w:cs="Times New Roman"/>
          <w:lang w:val="ro-RO"/>
        </w:rPr>
        <w:t>[</w:t>
      </w:r>
      <w:r w:rsidR="00976AD4" w:rsidRPr="00FD3A1F">
        <w:rPr>
          <w:rFonts w:ascii="Times New Roman" w:hAnsi="Times New Roman" w:cs="Times New Roman"/>
          <w:color w:val="000000" w:themeColor="text1"/>
          <w:lang w:val="ro-RO"/>
        </w:rPr>
        <w:t>650 (</w:t>
      </w:r>
      <w:r w:rsidR="00E73DC3" w:rsidRPr="00FD3A1F">
        <w:rPr>
          <w:rFonts w:ascii="Times New Roman" w:hAnsi="Times New Roman" w:cs="Times New Roman"/>
          <w:color w:val="000000" w:themeColor="text1"/>
          <w:lang w:val="ro-RO"/>
        </w:rPr>
        <w:t>6,94</w:t>
      </w:r>
      <w:r w:rsidR="00976AD4" w:rsidRPr="00FD3A1F">
        <w:rPr>
          <w:rFonts w:ascii="Times New Roman" w:hAnsi="Times New Roman" w:cs="Times New Roman"/>
          <w:color w:val="000000" w:themeColor="text1"/>
          <w:lang w:val="ro-RO"/>
        </w:rPr>
        <w:t>%)</w:t>
      </w:r>
      <w:r w:rsidR="00976AD4" w:rsidRPr="00FD3A1F">
        <w:rPr>
          <w:rFonts w:ascii="Times New Roman" w:eastAsia="Times New Roman" w:hAnsi="Times New Roman" w:cs="Times New Roman"/>
          <w:lang w:val="ro-RO"/>
        </w:rPr>
        <w:t>]</w:t>
      </w:r>
      <w:r w:rsidR="00E73DC3" w:rsidRPr="00FD3A1F">
        <w:rPr>
          <w:rFonts w:ascii="Times New Roman" w:hAnsi="Times New Roman" w:cs="Times New Roman"/>
          <w:color w:val="000000" w:themeColor="text1"/>
          <w:lang w:val="ro-RO"/>
        </w:rPr>
        <w:t xml:space="preserve"> și orașul </w:t>
      </w:r>
      <w:proofErr w:type="spellStart"/>
      <w:r w:rsidR="00E73DC3" w:rsidRPr="00FD3A1F">
        <w:rPr>
          <w:rFonts w:ascii="Times New Roman" w:hAnsi="Times New Roman" w:cs="Times New Roman"/>
          <w:color w:val="000000" w:themeColor="text1"/>
          <w:lang w:val="ro-RO"/>
        </w:rPr>
        <w:t>Edineț</w:t>
      </w:r>
      <w:proofErr w:type="spellEnd"/>
      <w:r w:rsidR="00E73DC3" w:rsidRPr="00FD3A1F">
        <w:rPr>
          <w:rFonts w:ascii="Times New Roman" w:hAnsi="Times New Roman" w:cs="Times New Roman"/>
          <w:color w:val="000000" w:themeColor="text1"/>
          <w:lang w:val="ro-RO"/>
        </w:rPr>
        <w:t xml:space="preserve"> </w:t>
      </w:r>
      <w:r w:rsidR="00E73DC3" w:rsidRPr="00FD3A1F">
        <w:rPr>
          <w:rFonts w:ascii="Times New Roman" w:eastAsia="Times New Roman" w:hAnsi="Times New Roman" w:cs="Times New Roman"/>
          <w:lang w:val="ro-RO"/>
        </w:rPr>
        <w:t>[</w:t>
      </w:r>
      <w:r w:rsidR="00E73DC3" w:rsidRPr="00FD3A1F">
        <w:rPr>
          <w:rFonts w:ascii="Times New Roman" w:hAnsi="Times New Roman" w:cs="Times New Roman"/>
          <w:color w:val="000000" w:themeColor="text1"/>
          <w:lang w:val="ro-RO"/>
        </w:rPr>
        <w:t>611 (6,53%)</w:t>
      </w:r>
      <w:r w:rsidR="00E73DC3" w:rsidRPr="00FD3A1F">
        <w:rPr>
          <w:rFonts w:ascii="Times New Roman" w:eastAsia="Times New Roman" w:hAnsi="Times New Roman" w:cs="Times New Roman"/>
          <w:lang w:val="ro-RO"/>
        </w:rPr>
        <w:t>]</w:t>
      </w:r>
      <w:r w:rsidR="00E73DC3" w:rsidRPr="00FD3A1F">
        <w:rPr>
          <w:rFonts w:ascii="Times New Roman" w:hAnsi="Times New Roman" w:cs="Times New Roman"/>
          <w:color w:val="000000" w:themeColor="text1"/>
          <w:lang w:val="ro-RO"/>
        </w:rPr>
        <w:t>,</w:t>
      </w:r>
      <w:r w:rsidR="00E73DC3" w:rsidRPr="00FD3A1F">
        <w:rPr>
          <w:rFonts w:ascii="Times New Roman" w:eastAsia="Times New Roman" w:hAnsi="Times New Roman" w:cs="Times New Roman"/>
          <w:color w:val="000000"/>
          <w:lang w:val="ro-RO"/>
        </w:rPr>
        <w:t xml:space="preserve"> iar ponderi de peste 20% ale populației rome se înregistrează în localitățile Buda (raionul Călărași) și Ciorești (raionul Nisporeni). Analiza distribuției după mediul de reședință evidențiază faptul că 66% dintre persoanele de etnie romă locuiesc în mediul urban, iar 34% în mediul rural. Această caracteristică diferențiază populația romă de majoritatea altor grupuri etnice și evidențiază necesitatea dezvoltării unor intervenții adaptate atât contextului urban, cât și celui rural, ținând cont de particularitățile și nevoile specifice ale comunităților rome.</w:t>
      </w:r>
    </w:p>
    <w:p w14:paraId="39BE2111" w14:textId="0A9FCC12" w:rsidR="0018774C" w:rsidRPr="00FD3A1F" w:rsidRDefault="0018774C" w:rsidP="0018774C">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20. </w:t>
      </w:r>
      <w:r w:rsidR="00431E9C" w:rsidRPr="00FD3A1F">
        <w:rPr>
          <w:rFonts w:ascii="Times New Roman" w:hAnsi="Times New Roman" w:cs="Times New Roman"/>
          <w:color w:val="000000" w:themeColor="text1"/>
          <w:lang w:val="ro-RO"/>
        </w:rPr>
        <w:t>Din punct de vedere lingvistic, limba romani</w:t>
      </w:r>
      <w:r w:rsidR="00905DF5" w:rsidRPr="00FD3A1F">
        <w:rPr>
          <w:rFonts w:ascii="Times New Roman" w:hAnsi="Times New Roman" w:cs="Times New Roman"/>
          <w:color w:val="000000" w:themeColor="text1"/>
          <w:lang w:val="ro-RO"/>
        </w:rPr>
        <w:t xml:space="preserve"> </w:t>
      </w:r>
      <w:r w:rsidR="00431E9C" w:rsidRPr="00FD3A1F">
        <w:rPr>
          <w:rFonts w:ascii="Times New Roman" w:hAnsi="Times New Roman" w:cs="Times New Roman"/>
          <w:color w:val="000000" w:themeColor="text1"/>
          <w:lang w:val="ro-RO"/>
        </w:rPr>
        <w:t xml:space="preserve">a fost declarată drept limbă maternă de aproximativ 0,3% din populația Republicii Moldova, ceea ce reflectă importanța conservării și promovării identității culturale și lingvistice a romilor. În același timp, majoritatea persoanelor rome </w:t>
      </w:r>
      <w:r w:rsidR="00431E9C" w:rsidRPr="00FD3A1F">
        <w:rPr>
          <w:rFonts w:ascii="Times New Roman" w:hAnsi="Times New Roman" w:cs="Times New Roman"/>
          <w:color w:val="000000" w:themeColor="text1"/>
          <w:lang w:val="ro-RO"/>
        </w:rPr>
        <w:lastRenderedPageBreak/>
        <w:t xml:space="preserve">utilizează și limbile </w:t>
      </w:r>
      <w:r w:rsidR="006211F9" w:rsidRPr="00FD3A1F">
        <w:rPr>
          <w:rFonts w:ascii="Times New Roman" w:hAnsi="Times New Roman" w:cs="Times New Roman"/>
          <w:color w:val="000000" w:themeColor="text1"/>
          <w:lang w:val="ro-RO"/>
        </w:rPr>
        <w:t>de comunicare</w:t>
      </w:r>
      <w:r w:rsidR="00431E9C" w:rsidRPr="00FD3A1F">
        <w:rPr>
          <w:rFonts w:ascii="Times New Roman" w:hAnsi="Times New Roman" w:cs="Times New Roman"/>
          <w:color w:val="000000" w:themeColor="text1"/>
          <w:lang w:val="ro-RO"/>
        </w:rPr>
        <w:t xml:space="preserve"> ale comunităților în care trăiesc, ceea ce facilitează interacțiunea cu instituțiile publice și participarea la viața socială. </w:t>
      </w:r>
    </w:p>
    <w:p w14:paraId="1DFE9AC6" w14:textId="56F18BC7" w:rsidR="0052208F" w:rsidRPr="00FD3A1F" w:rsidRDefault="0018774C" w:rsidP="0018774C">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21. </w:t>
      </w:r>
      <w:r w:rsidR="00431E9C" w:rsidRPr="00FD3A1F">
        <w:rPr>
          <w:rFonts w:ascii="Times New Roman" w:hAnsi="Times New Roman" w:cs="Times New Roman"/>
          <w:color w:val="000000" w:themeColor="text1"/>
          <w:lang w:val="ro-RO"/>
        </w:rPr>
        <w:t xml:space="preserve">Datele disponibile la nivel național și concluziile </w:t>
      </w:r>
      <w:r w:rsidRPr="00FD3A1F">
        <w:rPr>
          <w:rFonts w:ascii="Times New Roman" w:hAnsi="Times New Roman" w:cs="Times New Roman"/>
          <w:color w:val="000000" w:themeColor="text1"/>
          <w:lang w:val="ro-RO" w:eastAsia="ru-RU"/>
        </w:rPr>
        <w:t xml:space="preserve">Raportului de evaluare </w:t>
      </w:r>
      <w:r w:rsidRPr="00FD3A1F">
        <w:rPr>
          <w:rFonts w:ascii="Times New Roman" w:eastAsia="Times New Roman" w:hAnsi="Times New Roman" w:cs="Times New Roman"/>
          <w:bCs/>
          <w:color w:val="000000" w:themeColor="text1"/>
          <w:lang w:val="ro-RO"/>
        </w:rPr>
        <w:t xml:space="preserve">ex-post a </w:t>
      </w:r>
      <w:r w:rsidRPr="00FD3A1F">
        <w:rPr>
          <w:rFonts w:ascii="Times New Roman" w:hAnsi="Times New Roman" w:cs="Times New Roman"/>
          <w:bCs/>
          <w:color w:val="000000" w:themeColor="text1"/>
          <w:kern w:val="36"/>
          <w:lang w:val="ro-RO"/>
        </w:rPr>
        <w:t xml:space="preserve">Programului pentru susținerea populației de etnie romă din Republica Moldova pentru anii 2022-2025 </w:t>
      </w:r>
      <w:r w:rsidR="00431E9C" w:rsidRPr="00FD3A1F">
        <w:rPr>
          <w:rFonts w:ascii="Times New Roman" w:hAnsi="Times New Roman" w:cs="Times New Roman"/>
          <w:color w:val="000000" w:themeColor="text1"/>
          <w:lang w:val="ro-RO"/>
        </w:rPr>
        <w:t xml:space="preserve">relevă că populația romă continuă să se confrunte cu dificultăți în exercitarea deplină a drepturilor fundamentale. Printre principalele provocări persistente se numără accesul limitat la educație de calitate și finalizarea studiilor obligatorii, participarea redusă pe piața muncii, accesul </w:t>
      </w:r>
      <w:r w:rsidR="00B264BE" w:rsidRPr="00FD3A1F">
        <w:rPr>
          <w:rFonts w:ascii="Times New Roman" w:hAnsi="Times New Roman" w:cs="Times New Roman"/>
          <w:color w:val="000000" w:themeColor="text1"/>
          <w:lang w:val="ro-RO"/>
        </w:rPr>
        <w:t>limitat</w:t>
      </w:r>
      <w:r w:rsidR="00431E9C" w:rsidRPr="00FD3A1F">
        <w:rPr>
          <w:rFonts w:ascii="Times New Roman" w:hAnsi="Times New Roman" w:cs="Times New Roman"/>
          <w:color w:val="000000" w:themeColor="text1"/>
          <w:lang w:val="ro-RO"/>
        </w:rPr>
        <w:t xml:space="preserve"> la servicii medicale și sociale, condițiile precare de locuire, lipsa documentării în anumite cazuri, precum și expunerea la discriminare, stereotipuri și manifestări ale </w:t>
      </w:r>
      <w:proofErr w:type="spellStart"/>
      <w:r w:rsidRPr="00FD3A1F">
        <w:rPr>
          <w:rFonts w:ascii="Times New Roman" w:hAnsi="Times New Roman" w:cs="Times New Roman"/>
          <w:color w:val="000000" w:themeColor="text1"/>
          <w:lang w:val="ro-RO"/>
        </w:rPr>
        <w:t>antițigănismului</w:t>
      </w:r>
      <w:proofErr w:type="spellEnd"/>
      <w:r w:rsidR="00431E9C" w:rsidRPr="00FD3A1F">
        <w:rPr>
          <w:rFonts w:ascii="Times New Roman" w:hAnsi="Times New Roman" w:cs="Times New Roman"/>
          <w:color w:val="000000" w:themeColor="text1"/>
          <w:lang w:val="ro-RO"/>
        </w:rPr>
        <w:t xml:space="preserve">. O atenție deosebită necesită situația copiilor și tinerilor romi, care continuă să fie expuși </w:t>
      </w:r>
      <w:r w:rsidR="003E1B9F" w:rsidRPr="00FD3A1F">
        <w:rPr>
          <w:rFonts w:ascii="Times New Roman" w:hAnsi="Times New Roman" w:cs="Times New Roman"/>
          <w:color w:val="000000" w:themeColor="text1"/>
          <w:lang w:val="ro-RO"/>
        </w:rPr>
        <w:t xml:space="preserve">unui set de riscuri sociale: </w:t>
      </w:r>
      <w:r w:rsidR="00431E9C" w:rsidRPr="00FD3A1F">
        <w:rPr>
          <w:rFonts w:ascii="Times New Roman" w:hAnsi="Times New Roman" w:cs="Times New Roman"/>
          <w:color w:val="000000" w:themeColor="text1"/>
          <w:lang w:val="ro-RO"/>
        </w:rPr>
        <w:t xml:space="preserve">abandon școlar, căsătorii timpurii și </w:t>
      </w:r>
      <w:r w:rsidR="003E1B9F" w:rsidRPr="00FD3A1F">
        <w:rPr>
          <w:rFonts w:ascii="Times New Roman" w:hAnsi="Times New Roman" w:cs="Times New Roman"/>
          <w:color w:val="000000" w:themeColor="text1"/>
          <w:lang w:val="ro-RO"/>
        </w:rPr>
        <w:t xml:space="preserve">confruntare </w:t>
      </w:r>
      <w:proofErr w:type="spellStart"/>
      <w:r w:rsidR="00431E9C" w:rsidRPr="00FD3A1F">
        <w:rPr>
          <w:rFonts w:ascii="Times New Roman" w:hAnsi="Times New Roman" w:cs="Times New Roman"/>
          <w:color w:val="000000" w:themeColor="text1"/>
          <w:lang w:val="ro-RO"/>
        </w:rPr>
        <w:t>intergenerațională</w:t>
      </w:r>
      <w:proofErr w:type="spellEnd"/>
      <w:r w:rsidR="00BC337D" w:rsidRPr="00FD3A1F">
        <w:rPr>
          <w:rFonts w:ascii="Times New Roman" w:hAnsi="Times New Roman" w:cs="Times New Roman"/>
          <w:color w:val="000000" w:themeColor="text1"/>
          <w:lang w:val="ro-RO"/>
        </w:rPr>
        <w:t xml:space="preserve"> cu cercul vicios al </w:t>
      </w:r>
      <w:r w:rsidR="00431E9C" w:rsidRPr="00FD3A1F">
        <w:rPr>
          <w:rFonts w:ascii="Times New Roman" w:hAnsi="Times New Roman" w:cs="Times New Roman"/>
          <w:color w:val="000000" w:themeColor="text1"/>
          <w:lang w:val="ro-RO"/>
        </w:rPr>
        <w:t>sărăcie</w:t>
      </w:r>
      <w:r w:rsidR="00BC337D" w:rsidRPr="00FD3A1F">
        <w:rPr>
          <w:rFonts w:ascii="Times New Roman" w:hAnsi="Times New Roman" w:cs="Times New Roman"/>
          <w:color w:val="000000" w:themeColor="text1"/>
          <w:lang w:val="ro-RO"/>
        </w:rPr>
        <w:t>i</w:t>
      </w:r>
      <w:r w:rsidR="00431E9C" w:rsidRPr="00FD3A1F">
        <w:rPr>
          <w:rFonts w:ascii="Times New Roman" w:hAnsi="Times New Roman" w:cs="Times New Roman"/>
          <w:color w:val="000000" w:themeColor="text1"/>
          <w:lang w:val="ro-RO"/>
        </w:rPr>
        <w:t xml:space="preserve">. De asemenea, femeile și fetele rome se confruntă frecvent cu forme multiple și intersectate de discriminare, determinate atât de apartenența etnică, cât și de gen. </w:t>
      </w:r>
      <w:r w:rsidR="00985368" w:rsidRPr="00FD3A1F">
        <w:rPr>
          <w:rFonts w:ascii="Times New Roman" w:hAnsi="Times New Roman" w:cs="Times New Roman"/>
          <w:color w:val="000000" w:themeColor="text1"/>
          <w:lang w:val="ro-RO"/>
        </w:rPr>
        <w:t xml:space="preserve">Femeile și fetele rome reprezintă nu doar un grup expus </w:t>
      </w:r>
      <w:r w:rsidR="000A00AF" w:rsidRPr="00FD3A1F">
        <w:rPr>
          <w:rFonts w:ascii="Times New Roman" w:hAnsi="Times New Roman" w:cs="Times New Roman"/>
          <w:color w:val="000000" w:themeColor="text1"/>
          <w:lang w:val="ro-RO"/>
        </w:rPr>
        <w:t xml:space="preserve">vulnerabilităților multiple, ci și un actor esențial al dezvoltării comunitare, participării </w:t>
      </w:r>
      <w:r w:rsidR="002A302D" w:rsidRPr="00FD3A1F">
        <w:rPr>
          <w:rFonts w:ascii="Times New Roman" w:hAnsi="Times New Roman" w:cs="Times New Roman"/>
          <w:color w:val="000000" w:themeColor="text1"/>
          <w:lang w:val="ro-RO"/>
        </w:rPr>
        <w:t xml:space="preserve">civice, coeziunii sociale și promovării schimbării la nivel local. </w:t>
      </w:r>
      <w:r w:rsidR="00431E9C" w:rsidRPr="00FD3A1F">
        <w:rPr>
          <w:rFonts w:ascii="Times New Roman" w:hAnsi="Times New Roman" w:cs="Times New Roman"/>
          <w:color w:val="000000" w:themeColor="text1"/>
          <w:lang w:val="ro-RO"/>
        </w:rPr>
        <w:t xml:space="preserve">În acest context, profilul actual al populației de etnie romă evidențiază necesitatea continuării și consolidării intervențiilor publice orientate spre reducerea decalajelor socioeconomice, combaterea discriminării și promovarea participării active a romilor la viața </w:t>
      </w:r>
      <w:r w:rsidR="007F0300" w:rsidRPr="00FD3A1F">
        <w:rPr>
          <w:rFonts w:ascii="Times New Roman" w:hAnsi="Times New Roman" w:cs="Times New Roman"/>
          <w:color w:val="000000" w:themeColor="text1"/>
          <w:lang w:val="ro-RO"/>
        </w:rPr>
        <w:t>publică</w:t>
      </w:r>
      <w:r w:rsidR="00431E9C" w:rsidRPr="00FD3A1F">
        <w:rPr>
          <w:rFonts w:ascii="Times New Roman" w:hAnsi="Times New Roman" w:cs="Times New Roman"/>
          <w:color w:val="000000" w:themeColor="text1"/>
          <w:lang w:val="ro-RO"/>
        </w:rPr>
        <w:t>. Totodată, structura demografică tânără a populației rome reprezintă o oportunitate strategică pentru investiții în capitalul uman și dezvoltarea comunităților rome, contribuind la creșterea coeziunii sociale și la dezvoltarea durabilă a Republicii Moldova.</w:t>
      </w:r>
      <w:r w:rsidR="001E6D30" w:rsidRPr="00FD3A1F">
        <w:rPr>
          <w:rFonts w:ascii="Times New Roman" w:hAnsi="Times New Roman" w:cs="Times New Roman"/>
          <w:color w:val="000000" w:themeColor="text1"/>
          <w:lang w:val="ro-RO"/>
        </w:rPr>
        <w:t xml:space="preserve"> Organizațiile conduse de femei rome reprezintă actori esențiali în promovarea incluziunii sociale, combaterii discriminării și consolidării </w:t>
      </w:r>
      <w:r w:rsidR="00997D6A" w:rsidRPr="00FD3A1F">
        <w:rPr>
          <w:rFonts w:ascii="Times New Roman" w:hAnsi="Times New Roman" w:cs="Times New Roman"/>
          <w:color w:val="000000" w:themeColor="text1"/>
          <w:lang w:val="ro-RO"/>
        </w:rPr>
        <w:t xml:space="preserve">participării comunitare. Totodată, consolidarea </w:t>
      </w:r>
      <w:proofErr w:type="spellStart"/>
      <w:r w:rsidR="00997D6A" w:rsidRPr="00FD3A1F">
        <w:rPr>
          <w:rFonts w:ascii="Times New Roman" w:hAnsi="Times New Roman" w:cs="Times New Roman"/>
          <w:color w:val="000000" w:themeColor="text1"/>
          <w:lang w:val="ro-RO"/>
        </w:rPr>
        <w:t>leadershipului</w:t>
      </w:r>
      <w:proofErr w:type="spellEnd"/>
      <w:r w:rsidR="00997D6A" w:rsidRPr="00FD3A1F">
        <w:rPr>
          <w:rFonts w:ascii="Times New Roman" w:hAnsi="Times New Roman" w:cs="Times New Roman"/>
          <w:color w:val="000000" w:themeColor="text1"/>
          <w:lang w:val="ro-RO"/>
        </w:rPr>
        <w:t xml:space="preserve"> feminin rom și a participării </w:t>
      </w:r>
      <w:r w:rsidR="003D7F20" w:rsidRPr="00FD3A1F">
        <w:rPr>
          <w:rFonts w:ascii="Times New Roman" w:hAnsi="Times New Roman" w:cs="Times New Roman"/>
          <w:color w:val="000000" w:themeColor="text1"/>
          <w:lang w:val="ro-RO"/>
        </w:rPr>
        <w:t>femeilor rome în procesele decizionale reprezintă o condiție importantă</w:t>
      </w:r>
      <w:r w:rsidR="003957C5" w:rsidRPr="00FD3A1F">
        <w:rPr>
          <w:rFonts w:ascii="Times New Roman" w:hAnsi="Times New Roman" w:cs="Times New Roman"/>
          <w:color w:val="000000" w:themeColor="text1"/>
          <w:lang w:val="ro-RO"/>
        </w:rPr>
        <w:t xml:space="preserve"> pentru dezvoltarea comunităților rome, promovarea egalității de gen și creșterea autonomiei economice și sociale a femeilor rome</w:t>
      </w:r>
      <w:r w:rsidR="001F33CA" w:rsidRPr="00FD3A1F">
        <w:rPr>
          <w:rFonts w:ascii="Times New Roman" w:hAnsi="Times New Roman" w:cs="Times New Roman"/>
          <w:color w:val="000000" w:themeColor="text1"/>
          <w:lang w:val="ro-RO"/>
        </w:rPr>
        <w:t xml:space="preserve">. </w:t>
      </w:r>
      <w:r w:rsidR="003D7F20" w:rsidRPr="00FD3A1F">
        <w:rPr>
          <w:rFonts w:ascii="Times New Roman" w:hAnsi="Times New Roman" w:cs="Times New Roman"/>
          <w:color w:val="000000" w:themeColor="text1"/>
          <w:lang w:val="ro-RO"/>
        </w:rPr>
        <w:t xml:space="preserve"> </w:t>
      </w:r>
      <w:r w:rsidR="001F33CA" w:rsidRPr="00FD3A1F">
        <w:rPr>
          <w:rFonts w:ascii="Times New Roman" w:hAnsi="Times New Roman" w:cs="Times New Roman"/>
          <w:color w:val="000000" w:themeColor="text1"/>
          <w:lang w:val="ro-RO"/>
        </w:rPr>
        <w:t xml:space="preserve">Independența economică a femeilor rome reprezintă una dintre condițiile esențiale pentru reducerea </w:t>
      </w:r>
      <w:r w:rsidR="00B61465" w:rsidRPr="00FD3A1F">
        <w:rPr>
          <w:rFonts w:ascii="Times New Roman" w:hAnsi="Times New Roman" w:cs="Times New Roman"/>
          <w:color w:val="000000" w:themeColor="text1"/>
          <w:lang w:val="ro-RO"/>
        </w:rPr>
        <w:t>vulnerabilităților</w:t>
      </w:r>
      <w:r w:rsidR="00CC2B0C" w:rsidRPr="00FD3A1F">
        <w:rPr>
          <w:rFonts w:ascii="Times New Roman" w:hAnsi="Times New Roman" w:cs="Times New Roman"/>
          <w:color w:val="000000" w:themeColor="text1"/>
          <w:lang w:val="ro-RO"/>
        </w:rPr>
        <w:t xml:space="preserve"> sociale, prevenirea violenței în familie, creșterea autonomiei personale </w:t>
      </w:r>
      <w:r w:rsidR="00B61465" w:rsidRPr="00FD3A1F">
        <w:rPr>
          <w:rFonts w:ascii="Times New Roman" w:hAnsi="Times New Roman" w:cs="Times New Roman"/>
          <w:color w:val="000000" w:themeColor="text1"/>
          <w:lang w:val="ro-RO"/>
        </w:rPr>
        <w:t xml:space="preserve">și participarea activă la viața economică și publică. </w:t>
      </w:r>
      <w:r w:rsidR="00792DAC" w:rsidRPr="00FD3A1F">
        <w:rPr>
          <w:rFonts w:ascii="Times New Roman" w:hAnsi="Times New Roman" w:cs="Times New Roman"/>
          <w:color w:val="000000" w:themeColor="text1"/>
          <w:lang w:val="ro-RO"/>
        </w:rPr>
        <w:t xml:space="preserve">Programul </w:t>
      </w:r>
      <w:r w:rsidR="000B5886" w:rsidRPr="00FD3A1F">
        <w:rPr>
          <w:rFonts w:ascii="Times New Roman" w:hAnsi="Times New Roman" w:cs="Times New Roman"/>
          <w:color w:val="000000" w:themeColor="text1"/>
          <w:lang w:val="ro-RO"/>
        </w:rPr>
        <w:t xml:space="preserve">va sprijini dezvoltarea și consolidarea organizațiilor și rețelelor conduse de femei rome, în vederea creșterii </w:t>
      </w:r>
      <w:r w:rsidR="00A168F1" w:rsidRPr="00FD3A1F">
        <w:rPr>
          <w:rFonts w:ascii="Times New Roman" w:hAnsi="Times New Roman" w:cs="Times New Roman"/>
          <w:color w:val="000000" w:themeColor="text1"/>
          <w:lang w:val="ro-RO"/>
        </w:rPr>
        <w:t xml:space="preserve">participării acestora în procesele de elaborare, implementare și </w:t>
      </w:r>
      <w:r w:rsidR="00C667ED" w:rsidRPr="00FD3A1F">
        <w:rPr>
          <w:rFonts w:ascii="Times New Roman" w:hAnsi="Times New Roman" w:cs="Times New Roman"/>
          <w:color w:val="000000" w:themeColor="text1"/>
          <w:lang w:val="ro-RO"/>
        </w:rPr>
        <w:t>monitorizare</w:t>
      </w:r>
      <w:r w:rsidR="00A168F1" w:rsidRPr="00FD3A1F">
        <w:rPr>
          <w:rFonts w:ascii="Times New Roman" w:hAnsi="Times New Roman" w:cs="Times New Roman"/>
          <w:color w:val="000000" w:themeColor="text1"/>
          <w:lang w:val="ro-RO"/>
        </w:rPr>
        <w:t xml:space="preserve"> a politicilor publice la nivel local și național. </w:t>
      </w:r>
    </w:p>
    <w:p w14:paraId="4843C416" w14:textId="77777777" w:rsidR="0052208F" w:rsidRPr="00FD3A1F" w:rsidRDefault="0052208F" w:rsidP="00863B18">
      <w:pPr>
        <w:spacing w:after="0" w:line="240" w:lineRule="auto"/>
        <w:ind w:right="-613" w:firstLine="567"/>
        <w:jc w:val="both"/>
        <w:rPr>
          <w:rFonts w:ascii="Times New Roman" w:hAnsi="Times New Roman" w:cs="Times New Roman"/>
          <w:color w:val="000000" w:themeColor="text1"/>
          <w:lang w:val="ro-RO"/>
        </w:rPr>
      </w:pPr>
    </w:p>
    <w:p w14:paraId="04A26B18" w14:textId="1BAA05BE" w:rsidR="00370BA1" w:rsidRPr="00FD3A1F" w:rsidRDefault="00370BA1" w:rsidP="004123C7">
      <w:pPr>
        <w:spacing w:after="0" w:line="240" w:lineRule="auto"/>
        <w:ind w:right="-613" w:firstLine="284"/>
        <w:jc w:val="both"/>
        <w:rPr>
          <w:rFonts w:ascii="Times New Roman" w:hAnsi="Times New Roman" w:cs="Times New Roman"/>
          <w:b/>
          <w:bCs/>
          <w:i/>
          <w:iCs/>
          <w:color w:val="000000" w:themeColor="text1"/>
          <w:lang w:val="ro-RO"/>
        </w:rPr>
      </w:pPr>
      <w:r w:rsidRPr="00FD3A1F">
        <w:rPr>
          <w:rFonts w:ascii="Times New Roman" w:hAnsi="Times New Roman" w:cs="Times New Roman"/>
          <w:b/>
          <w:bCs/>
          <w:i/>
          <w:iCs/>
          <w:color w:val="000000" w:themeColor="text1"/>
          <w:lang w:val="ro-RO"/>
        </w:rPr>
        <w:t xml:space="preserve">Guvernanță și cooperare instituțională </w:t>
      </w:r>
    </w:p>
    <w:p w14:paraId="483C933C" w14:textId="56024AC0" w:rsidR="0018774C" w:rsidRPr="00FD3A1F" w:rsidRDefault="0018774C" w:rsidP="0018774C">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22. </w:t>
      </w:r>
      <w:r w:rsidR="00AB34B7" w:rsidRPr="00FD3A1F">
        <w:rPr>
          <w:rFonts w:ascii="Times New Roman" w:hAnsi="Times New Roman" w:cs="Times New Roman"/>
          <w:b/>
          <w:bCs/>
          <w:color w:val="000000" w:themeColor="text1"/>
          <w:lang w:val="ro-RO"/>
        </w:rPr>
        <w:t>Capacitatea instituțională pentru coordonarea politicilor destinate populației de etnie romă a fost consolidată, însă necesită dezvoltare în continuare</w:t>
      </w:r>
      <w:r w:rsidR="00AB34B7" w:rsidRPr="00FD3A1F">
        <w:rPr>
          <w:rFonts w:ascii="Times New Roman" w:hAnsi="Times New Roman" w:cs="Times New Roman"/>
          <w:color w:val="000000" w:themeColor="text1"/>
          <w:lang w:val="ro-RO"/>
        </w:rPr>
        <w:t xml:space="preserve">. </w:t>
      </w:r>
      <w:r w:rsidRPr="00FD3A1F">
        <w:rPr>
          <w:rFonts w:ascii="Times New Roman" w:hAnsi="Times New Roman" w:cs="Times New Roman"/>
          <w:color w:val="000000" w:themeColor="text1"/>
          <w:lang w:val="ro-RO" w:eastAsia="ru-RU"/>
        </w:rPr>
        <w:t xml:space="preserve">Raportul de evaluare </w:t>
      </w:r>
      <w:r w:rsidRPr="00FD3A1F">
        <w:rPr>
          <w:rFonts w:ascii="Times New Roman" w:eastAsia="Times New Roman" w:hAnsi="Times New Roman" w:cs="Times New Roman"/>
          <w:bCs/>
          <w:color w:val="000000" w:themeColor="text1"/>
          <w:lang w:val="ro-RO"/>
        </w:rPr>
        <w:t xml:space="preserve">ex-post a </w:t>
      </w:r>
      <w:r w:rsidRPr="00FD3A1F">
        <w:rPr>
          <w:rFonts w:ascii="Times New Roman" w:hAnsi="Times New Roman" w:cs="Times New Roman"/>
          <w:bCs/>
          <w:color w:val="000000" w:themeColor="text1"/>
          <w:kern w:val="36"/>
          <w:lang w:val="ro-RO"/>
        </w:rPr>
        <w:t>Programului pentru susținerea populației de etnie romă din Republica Moldova pentru anii 2022-2025</w:t>
      </w:r>
      <w:r w:rsidR="00AB34B7" w:rsidRPr="00FD3A1F">
        <w:rPr>
          <w:rFonts w:ascii="Times New Roman" w:hAnsi="Times New Roman" w:cs="Times New Roman"/>
          <w:color w:val="000000" w:themeColor="text1"/>
          <w:lang w:val="ro-RO"/>
        </w:rPr>
        <w:t xml:space="preserve"> relevă progrese în consolidarea cadrului instituțional responsabil de coordonarea și monitorizarea politicilor în domeniu. În acest sens, a fost creat Serviciul de strategie și programe pentru romi în cadrul Agenției Relații Interetnice, conform Hotărârii Guvernului nr. 812/2025, având atribuții de elaborare, coordonare și monitorizare a politicilor publice destinate populației de etnie romă. Totuși, caracterul recent al </w:t>
      </w:r>
      <w:r w:rsidR="00FB44A4" w:rsidRPr="00FD3A1F">
        <w:rPr>
          <w:rFonts w:ascii="Times New Roman" w:hAnsi="Times New Roman" w:cs="Times New Roman"/>
          <w:color w:val="000000" w:themeColor="text1"/>
          <w:lang w:val="ro-RO"/>
        </w:rPr>
        <w:t xml:space="preserve">constituirii </w:t>
      </w:r>
      <w:r w:rsidR="00AB34B7" w:rsidRPr="00FD3A1F">
        <w:rPr>
          <w:rFonts w:ascii="Times New Roman" w:hAnsi="Times New Roman" w:cs="Times New Roman"/>
          <w:color w:val="000000" w:themeColor="text1"/>
          <w:lang w:val="ro-RO"/>
        </w:rPr>
        <w:t xml:space="preserve">acestei </w:t>
      </w:r>
      <w:r w:rsidR="00FB44A4" w:rsidRPr="00FD3A1F">
        <w:rPr>
          <w:rFonts w:ascii="Times New Roman" w:hAnsi="Times New Roman" w:cs="Times New Roman"/>
          <w:color w:val="000000" w:themeColor="text1"/>
          <w:lang w:val="ro-RO"/>
        </w:rPr>
        <w:t>entități publice</w:t>
      </w:r>
      <w:r w:rsidR="00AB34B7" w:rsidRPr="00FD3A1F">
        <w:rPr>
          <w:rFonts w:ascii="Times New Roman" w:hAnsi="Times New Roman" w:cs="Times New Roman"/>
          <w:color w:val="000000" w:themeColor="text1"/>
          <w:lang w:val="ro-RO"/>
        </w:rPr>
        <w:t xml:space="preserve"> </w:t>
      </w:r>
      <w:r w:rsidR="00E321CE" w:rsidRPr="00FD3A1F">
        <w:rPr>
          <w:rFonts w:ascii="Times New Roman" w:hAnsi="Times New Roman" w:cs="Times New Roman"/>
          <w:color w:val="000000" w:themeColor="text1"/>
          <w:lang w:val="ro-RO"/>
        </w:rPr>
        <w:t>necesită</w:t>
      </w:r>
      <w:r w:rsidR="00AB34B7" w:rsidRPr="00FD3A1F">
        <w:rPr>
          <w:rFonts w:ascii="Times New Roman" w:hAnsi="Times New Roman" w:cs="Times New Roman"/>
          <w:color w:val="000000" w:themeColor="text1"/>
          <w:lang w:val="ro-RO"/>
        </w:rPr>
        <w:t xml:space="preserve"> consolidarea capacităților instituționale, a resurselor umane și a mecanismelor de cooperare cu autoritățile publice centrale și locale pentru asigurarea unei implementări eficiente a politicilor în domeniu. </w:t>
      </w:r>
    </w:p>
    <w:p w14:paraId="490818BE" w14:textId="3B8847BF" w:rsidR="0018774C" w:rsidRPr="00FD3A1F" w:rsidRDefault="0018774C" w:rsidP="0018774C">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23. </w:t>
      </w:r>
      <w:r w:rsidR="00AB34B7" w:rsidRPr="00FD3A1F">
        <w:rPr>
          <w:rFonts w:ascii="Times New Roman" w:hAnsi="Times New Roman" w:cs="Times New Roman"/>
          <w:b/>
          <w:bCs/>
          <w:color w:val="000000" w:themeColor="text1"/>
          <w:lang w:val="ro-RO"/>
        </w:rPr>
        <w:t>Mecanismele de coordonare interinstituțională la nivel național funcționează, însă necesită o activitate mai sistematică și mai predictibilă</w:t>
      </w:r>
      <w:r w:rsidR="00AB34B7" w:rsidRPr="00FD3A1F">
        <w:rPr>
          <w:rFonts w:ascii="Times New Roman" w:hAnsi="Times New Roman" w:cs="Times New Roman"/>
          <w:color w:val="000000" w:themeColor="text1"/>
          <w:lang w:val="ro-RO"/>
        </w:rPr>
        <w:t xml:space="preserve">. Grupul de lucru interinstituțional </w:t>
      </w:r>
      <w:r w:rsidRPr="00FD3A1F">
        <w:rPr>
          <w:rFonts w:ascii="Times New Roman" w:hAnsi="Times New Roman" w:cs="Times New Roman"/>
          <w:color w:val="000000" w:themeColor="text1"/>
          <w:lang w:val="ro-RO"/>
        </w:rPr>
        <w:t xml:space="preserve">instituit de Ministerul Educației și Cercetării </w:t>
      </w:r>
      <w:r w:rsidR="00AB34B7" w:rsidRPr="00FD3A1F">
        <w:rPr>
          <w:rFonts w:ascii="Times New Roman" w:hAnsi="Times New Roman" w:cs="Times New Roman"/>
          <w:color w:val="000000" w:themeColor="text1"/>
          <w:lang w:val="ro-RO"/>
        </w:rPr>
        <w:t xml:space="preserve">reprezintă principalul mecanism de coordonare și dialog între autoritățile și instituțiile responsabile de implementarea </w:t>
      </w:r>
      <w:r w:rsidRPr="00FD3A1F">
        <w:rPr>
          <w:rFonts w:ascii="Times New Roman" w:hAnsi="Times New Roman" w:cs="Times New Roman"/>
          <w:color w:val="000000" w:themeColor="text1"/>
          <w:lang w:val="ro-RO"/>
        </w:rPr>
        <w:t>politicilor în domeniul incluziunii populației de etnie romă</w:t>
      </w:r>
      <w:r w:rsidR="00AB34B7" w:rsidRPr="00FD3A1F">
        <w:rPr>
          <w:rFonts w:ascii="Times New Roman" w:hAnsi="Times New Roman" w:cs="Times New Roman"/>
          <w:color w:val="000000" w:themeColor="text1"/>
          <w:lang w:val="ro-RO"/>
        </w:rPr>
        <w:t xml:space="preserve">. </w:t>
      </w:r>
      <w:r w:rsidRPr="00FD3A1F">
        <w:rPr>
          <w:rFonts w:ascii="Times New Roman" w:hAnsi="Times New Roman" w:cs="Times New Roman"/>
          <w:color w:val="000000" w:themeColor="text1"/>
          <w:lang w:val="ro-RO"/>
        </w:rPr>
        <w:t xml:space="preserve">Acesta atestă </w:t>
      </w:r>
      <w:r w:rsidR="00AB34B7" w:rsidRPr="00FD3A1F">
        <w:rPr>
          <w:rFonts w:ascii="Times New Roman" w:hAnsi="Times New Roman" w:cs="Times New Roman"/>
          <w:color w:val="000000" w:themeColor="text1"/>
          <w:lang w:val="ro-RO"/>
        </w:rPr>
        <w:t xml:space="preserve">necesitatea consolidării mecanismelor de monitorizare, coordonare și evaluare interinstituțională, precum și a responsabilizării actorilor implicați în realizarea măsurilor prevăzute de Program. </w:t>
      </w:r>
    </w:p>
    <w:p w14:paraId="6B278CFE" w14:textId="437C09D1" w:rsidR="0018774C" w:rsidRPr="00FD3A1F" w:rsidRDefault="0018774C" w:rsidP="0018774C">
      <w:pPr>
        <w:spacing w:after="0" w:line="240" w:lineRule="auto"/>
        <w:ind w:right="-613" w:firstLine="284"/>
        <w:jc w:val="both"/>
        <w:rPr>
          <w:rFonts w:ascii="Times New Roman" w:hAnsi="Times New Roman" w:cs="Times New Roman"/>
          <w:color w:val="000000" w:themeColor="text1"/>
          <w:shd w:val="clear" w:color="auto" w:fill="FFFFFF"/>
          <w:lang w:val="ro-RO"/>
        </w:rPr>
      </w:pPr>
      <w:r w:rsidRPr="00FD3A1F">
        <w:rPr>
          <w:rFonts w:ascii="Times New Roman" w:hAnsi="Times New Roman" w:cs="Times New Roman"/>
          <w:color w:val="000000" w:themeColor="text1"/>
          <w:lang w:val="ro-RO"/>
        </w:rPr>
        <w:lastRenderedPageBreak/>
        <w:t xml:space="preserve">24. </w:t>
      </w:r>
      <w:r w:rsidR="00D66877" w:rsidRPr="00FD3A1F">
        <w:rPr>
          <w:rFonts w:ascii="Times New Roman" w:hAnsi="Times New Roman" w:cs="Times New Roman"/>
          <w:b/>
          <w:bCs/>
          <w:color w:val="000000" w:themeColor="text1"/>
          <w:shd w:val="clear" w:color="auto" w:fill="FFFFFF"/>
          <w:lang w:val="ro-RO"/>
        </w:rPr>
        <w:t>Funcționalitatea Grupului operațional pentru romi la nivel național este neuniformă</w:t>
      </w:r>
      <w:r w:rsidR="00D66877" w:rsidRPr="00FD3A1F">
        <w:rPr>
          <w:rFonts w:ascii="Times New Roman" w:hAnsi="Times New Roman" w:cs="Times New Roman"/>
          <w:color w:val="000000" w:themeColor="text1"/>
          <w:shd w:val="clear" w:color="auto" w:fill="FFFFFF"/>
          <w:lang w:val="ro-RO"/>
        </w:rPr>
        <w:t xml:space="preserve">. Grupul operațional pentru romi, instituit </w:t>
      </w:r>
      <w:r w:rsidR="0039761A" w:rsidRPr="00FD3A1F">
        <w:rPr>
          <w:rFonts w:ascii="Times New Roman" w:hAnsi="Times New Roman" w:cs="Times New Roman"/>
          <w:color w:val="000000" w:themeColor="text1"/>
          <w:shd w:val="clear" w:color="auto" w:fill="FFFFFF"/>
          <w:lang w:val="ro-RO"/>
        </w:rPr>
        <w:t xml:space="preserve">recent </w:t>
      </w:r>
      <w:r w:rsidR="00D66877" w:rsidRPr="00FD3A1F">
        <w:rPr>
          <w:rFonts w:ascii="Times New Roman" w:hAnsi="Times New Roman" w:cs="Times New Roman"/>
          <w:color w:val="000000" w:themeColor="text1"/>
          <w:shd w:val="clear" w:color="auto" w:fill="FFFFFF"/>
          <w:lang w:val="ro-RO"/>
        </w:rPr>
        <w:t xml:space="preserve">la nivel național ca mecanism de coordonare și sprijin operațional pentru implementarea politicilor de incluziune a populației de etnie romă, are un rol important în facilitarea cooperării interinstituționale și în asigurarea realizării măsurilor planificate. Cu toate acestea, </w:t>
      </w:r>
      <w:r w:rsidR="00684D27" w:rsidRPr="00FD3A1F">
        <w:rPr>
          <w:rFonts w:ascii="Times New Roman" w:hAnsi="Times New Roman" w:cs="Times New Roman"/>
          <w:color w:val="000000" w:themeColor="text1"/>
          <w:shd w:val="clear" w:color="auto" w:fill="FFFFFF"/>
          <w:lang w:val="ro-RO"/>
        </w:rPr>
        <w:t>î</w:t>
      </w:r>
      <w:r w:rsidR="00D66877" w:rsidRPr="00FD3A1F">
        <w:rPr>
          <w:rFonts w:ascii="Times New Roman" w:hAnsi="Times New Roman" w:cs="Times New Roman"/>
          <w:color w:val="000000" w:themeColor="text1"/>
          <w:shd w:val="clear" w:color="auto" w:fill="FFFFFF"/>
          <w:lang w:val="ro-RO"/>
        </w:rPr>
        <w:t xml:space="preserve">n anumite situații, Grupul a contribuit la clarificarea intervențiilor și la coordonarea acțiunilor sectoriale, însă în alte cazuri activitatea acestuia a fost limitată sau </w:t>
      </w:r>
      <w:r w:rsidR="00B102A6" w:rsidRPr="00FD3A1F">
        <w:rPr>
          <w:rFonts w:ascii="Times New Roman" w:hAnsi="Times New Roman" w:cs="Times New Roman"/>
          <w:color w:val="000000" w:themeColor="text1"/>
          <w:shd w:val="clear" w:color="auto" w:fill="FFFFFF"/>
          <w:lang w:val="ro-RO"/>
        </w:rPr>
        <w:t>neuniformă</w:t>
      </w:r>
      <w:r w:rsidR="00D66877" w:rsidRPr="00FD3A1F">
        <w:rPr>
          <w:rFonts w:ascii="Times New Roman" w:hAnsi="Times New Roman" w:cs="Times New Roman"/>
          <w:color w:val="000000" w:themeColor="text1"/>
          <w:shd w:val="clear" w:color="auto" w:fill="FFFFFF"/>
          <w:lang w:val="ro-RO"/>
        </w:rPr>
        <w:t>. Această situație reduce eficiența mecanismului operațional și afectează capacitatea de asigurare a unei implementări coerente, integrate și coordonate a măsurilor prevăzute de Program.</w:t>
      </w:r>
    </w:p>
    <w:p w14:paraId="1ACEAD45" w14:textId="77777777" w:rsidR="00B809A2" w:rsidRPr="00FD3A1F" w:rsidRDefault="0018774C" w:rsidP="00B809A2">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25. </w:t>
      </w:r>
      <w:r w:rsidR="00AB34B7" w:rsidRPr="00FD3A1F">
        <w:rPr>
          <w:rFonts w:ascii="Times New Roman" w:hAnsi="Times New Roman" w:cs="Times New Roman"/>
          <w:b/>
          <w:bCs/>
          <w:color w:val="000000" w:themeColor="text1"/>
          <w:lang w:val="ro-RO"/>
        </w:rPr>
        <w:t>Planificarea locală a măsurilor pentru susținerea populației de etnie romă rămâne insuficient dezvoltată.</w:t>
      </w:r>
      <w:r w:rsidR="00AB34B7" w:rsidRPr="00FD3A1F">
        <w:rPr>
          <w:rFonts w:ascii="Times New Roman" w:hAnsi="Times New Roman" w:cs="Times New Roman"/>
          <w:color w:val="000000" w:themeColor="text1"/>
          <w:lang w:val="ro-RO"/>
        </w:rPr>
        <w:t xml:space="preserve"> Evaluarea </w:t>
      </w:r>
      <w:r w:rsidR="00507D2A" w:rsidRPr="00FD3A1F">
        <w:rPr>
          <w:rFonts w:ascii="Times New Roman" w:eastAsia="Times New Roman" w:hAnsi="Times New Roman" w:cs="Times New Roman"/>
          <w:bCs/>
          <w:color w:val="000000" w:themeColor="text1"/>
          <w:lang w:val="ro-RO"/>
        </w:rPr>
        <w:t xml:space="preserve">ex-post a </w:t>
      </w:r>
      <w:r w:rsidR="00507D2A" w:rsidRPr="00FD3A1F">
        <w:rPr>
          <w:rFonts w:ascii="Times New Roman" w:hAnsi="Times New Roman" w:cs="Times New Roman"/>
          <w:bCs/>
          <w:color w:val="000000" w:themeColor="text1"/>
          <w:kern w:val="36"/>
          <w:lang w:val="ro-RO"/>
        </w:rPr>
        <w:t>Programului pentru susținerea populației de etnie romă din Republica Moldova pentru anii 2022–2025</w:t>
      </w:r>
      <w:r w:rsidR="00507D2A" w:rsidRPr="00FD3A1F">
        <w:rPr>
          <w:rFonts w:ascii="Times New Roman" w:hAnsi="Times New Roman" w:cs="Times New Roman"/>
          <w:bCs/>
          <w:i/>
          <w:iCs/>
          <w:color w:val="000000" w:themeColor="text1"/>
          <w:kern w:val="36"/>
          <w:lang w:val="ro-RO"/>
        </w:rPr>
        <w:t xml:space="preserve"> </w:t>
      </w:r>
      <w:r w:rsidR="00AB34B7" w:rsidRPr="00FD3A1F">
        <w:rPr>
          <w:rFonts w:ascii="Times New Roman" w:hAnsi="Times New Roman" w:cs="Times New Roman"/>
          <w:color w:val="000000" w:themeColor="text1"/>
          <w:lang w:val="ro-RO"/>
        </w:rPr>
        <w:t>relevă că numărul planurilor locale de acțiuni elaborate</w:t>
      </w:r>
      <w:r w:rsidR="00B809A2" w:rsidRPr="00FD3A1F">
        <w:rPr>
          <w:rFonts w:ascii="Times New Roman" w:hAnsi="Times New Roman" w:cs="Times New Roman"/>
          <w:color w:val="000000" w:themeColor="text1"/>
          <w:lang w:val="ro-RO"/>
        </w:rPr>
        <w:t xml:space="preserve">, </w:t>
      </w:r>
      <w:r w:rsidR="00AB34B7" w:rsidRPr="00FD3A1F">
        <w:rPr>
          <w:rFonts w:ascii="Times New Roman" w:hAnsi="Times New Roman" w:cs="Times New Roman"/>
          <w:color w:val="000000" w:themeColor="text1"/>
          <w:lang w:val="ro-RO"/>
        </w:rPr>
        <w:t xml:space="preserve">aprobate </w:t>
      </w:r>
      <w:r w:rsidR="00B809A2" w:rsidRPr="00FD3A1F">
        <w:rPr>
          <w:rFonts w:ascii="Times New Roman" w:hAnsi="Times New Roman" w:cs="Times New Roman"/>
          <w:color w:val="000000" w:themeColor="text1"/>
          <w:lang w:val="ro-RO"/>
        </w:rPr>
        <w:t xml:space="preserve">și implementate </w:t>
      </w:r>
      <w:r w:rsidR="003B723E" w:rsidRPr="00FD3A1F">
        <w:rPr>
          <w:rFonts w:ascii="Times New Roman" w:hAnsi="Times New Roman" w:cs="Times New Roman"/>
          <w:color w:val="000000" w:themeColor="text1"/>
          <w:lang w:val="ro-RO"/>
        </w:rPr>
        <w:t xml:space="preserve">de către autoritățile publice locale </w:t>
      </w:r>
      <w:r w:rsidR="00AB34B7" w:rsidRPr="00FD3A1F">
        <w:rPr>
          <w:rFonts w:ascii="Times New Roman" w:hAnsi="Times New Roman" w:cs="Times New Roman"/>
          <w:color w:val="000000" w:themeColor="text1"/>
          <w:lang w:val="ro-RO"/>
        </w:rPr>
        <w:t>este sub nivelul planificat</w:t>
      </w:r>
      <w:r w:rsidRPr="00FD3A1F">
        <w:rPr>
          <w:rFonts w:ascii="Times New Roman" w:hAnsi="Times New Roman" w:cs="Times New Roman"/>
          <w:color w:val="000000" w:themeColor="text1"/>
          <w:lang w:val="ro-RO"/>
        </w:rPr>
        <w:t xml:space="preserve"> (în </w:t>
      </w:r>
      <w:r w:rsidR="00B809A2" w:rsidRPr="00FD3A1F">
        <w:rPr>
          <w:rFonts w:ascii="Times New Roman" w:hAnsi="Times New Roman" w:cs="Times New Roman"/>
          <w:color w:val="000000" w:themeColor="text1"/>
          <w:lang w:val="ro-RO"/>
        </w:rPr>
        <w:t xml:space="preserve">2023 au fost </w:t>
      </w:r>
      <w:r w:rsidRPr="00FD3A1F">
        <w:rPr>
          <w:rFonts w:ascii="Times New Roman" w:eastAsia="Times New Roman" w:hAnsi="Times New Roman" w:cs="Times New Roman"/>
          <w:bCs/>
          <w:color w:val="000000" w:themeColor="text1"/>
          <w:lang w:val="ro-RO"/>
        </w:rPr>
        <w:t>elaborate 16 planuri</w:t>
      </w:r>
      <w:r w:rsidR="00B809A2" w:rsidRPr="00FD3A1F">
        <w:rPr>
          <w:rFonts w:ascii="Times New Roman" w:eastAsia="Times New Roman" w:hAnsi="Times New Roman" w:cs="Times New Roman"/>
          <w:bCs/>
          <w:color w:val="000000" w:themeColor="text1"/>
          <w:lang w:val="ro-RO"/>
        </w:rPr>
        <w:t xml:space="preserve">, iar în anul 2024 - </w:t>
      </w:r>
      <w:r w:rsidRPr="00FD3A1F">
        <w:rPr>
          <w:rFonts w:ascii="Times New Roman" w:eastAsia="Times New Roman" w:hAnsi="Times New Roman" w:cs="Times New Roman"/>
          <w:bCs/>
          <w:color w:val="000000" w:themeColor="text1"/>
          <w:lang w:val="ro-RO"/>
        </w:rPr>
        <w:t>18 planuri, ținta planificată</w:t>
      </w:r>
      <w:r w:rsidR="00B809A2" w:rsidRPr="00FD3A1F">
        <w:rPr>
          <w:rFonts w:ascii="Times New Roman" w:eastAsia="Times New Roman" w:hAnsi="Times New Roman" w:cs="Times New Roman"/>
          <w:bCs/>
          <w:color w:val="000000" w:themeColor="text1"/>
          <w:lang w:val="ro-RO"/>
        </w:rPr>
        <w:t xml:space="preserve"> fiind </w:t>
      </w:r>
      <w:r w:rsidRPr="00FD3A1F">
        <w:rPr>
          <w:rFonts w:ascii="Times New Roman" w:eastAsia="Times New Roman" w:hAnsi="Times New Roman" w:cs="Times New Roman"/>
          <w:bCs/>
          <w:color w:val="000000" w:themeColor="text1"/>
          <w:lang w:val="ro-RO"/>
        </w:rPr>
        <w:t>50 de planuri).</w:t>
      </w:r>
      <w:r w:rsidR="00AB34B7" w:rsidRPr="00FD3A1F">
        <w:rPr>
          <w:rFonts w:ascii="Times New Roman" w:hAnsi="Times New Roman" w:cs="Times New Roman"/>
          <w:color w:val="000000" w:themeColor="text1"/>
          <w:lang w:val="ro-RO"/>
        </w:rPr>
        <w:t xml:space="preserve"> Deși autorităților publice </w:t>
      </w:r>
      <w:r w:rsidR="00D7474A" w:rsidRPr="00FD3A1F">
        <w:rPr>
          <w:rFonts w:ascii="Times New Roman" w:hAnsi="Times New Roman" w:cs="Times New Roman"/>
          <w:color w:val="000000" w:themeColor="text1"/>
          <w:lang w:val="ro-RO"/>
        </w:rPr>
        <w:t xml:space="preserve">centrale </w:t>
      </w:r>
      <w:r w:rsidR="00AB34B7" w:rsidRPr="00FD3A1F">
        <w:rPr>
          <w:rFonts w:ascii="Times New Roman" w:hAnsi="Times New Roman" w:cs="Times New Roman"/>
          <w:color w:val="000000" w:themeColor="text1"/>
          <w:lang w:val="ro-RO"/>
        </w:rPr>
        <w:t xml:space="preserve">le-au fost oferite instrumente metodologice și suport tehnic pentru elaborarea documentelor de planificare, procesul a fost afectat de receptivitatea redusă a unor autorități locale și de nivelul insuficient de </w:t>
      </w:r>
      <w:proofErr w:type="spellStart"/>
      <w:r w:rsidR="00AB34B7" w:rsidRPr="00FD3A1F">
        <w:rPr>
          <w:rFonts w:ascii="Times New Roman" w:hAnsi="Times New Roman" w:cs="Times New Roman"/>
          <w:color w:val="000000" w:themeColor="text1"/>
          <w:lang w:val="ro-RO"/>
        </w:rPr>
        <w:t>prioritizare</w:t>
      </w:r>
      <w:proofErr w:type="spellEnd"/>
      <w:r w:rsidR="00AB34B7" w:rsidRPr="00FD3A1F">
        <w:rPr>
          <w:rFonts w:ascii="Times New Roman" w:hAnsi="Times New Roman" w:cs="Times New Roman"/>
          <w:color w:val="000000" w:themeColor="text1"/>
          <w:lang w:val="ro-RO"/>
        </w:rPr>
        <w:t xml:space="preserve"> a incluziunii populației de etnie romă în agenda locală. </w:t>
      </w:r>
    </w:p>
    <w:p w14:paraId="2BC2A5C8" w14:textId="77777777" w:rsidR="00B809A2" w:rsidRPr="00FD3A1F" w:rsidRDefault="00B809A2" w:rsidP="00B809A2">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26. </w:t>
      </w:r>
      <w:r w:rsidR="00AB34B7" w:rsidRPr="00FD3A1F">
        <w:rPr>
          <w:rFonts w:ascii="Times New Roman" w:hAnsi="Times New Roman" w:cs="Times New Roman"/>
          <w:b/>
          <w:bCs/>
          <w:color w:val="000000" w:themeColor="text1"/>
          <w:lang w:val="ro-RO"/>
        </w:rPr>
        <w:t>Capacitățile instituționale ale autorităților publice locale necesită consolidare pentru implementarea eficientă a politicilor destinate populației de etnie romă</w:t>
      </w:r>
      <w:r w:rsidR="00AB34B7" w:rsidRPr="00FD3A1F">
        <w:rPr>
          <w:rFonts w:ascii="Times New Roman" w:hAnsi="Times New Roman" w:cs="Times New Roman"/>
          <w:color w:val="000000" w:themeColor="text1"/>
          <w:lang w:val="ro-RO"/>
        </w:rPr>
        <w:t xml:space="preserve">. Analiza situației evidențiază existența unor disparități semnificative între localități în ceea ce privește resursele umane, expertiza profesională și capacitatea de gestionare a intervențiilor destinate comunităților de romi. Aceste limitări afectează capacitatea administrațiilor publice locale de a implementa măsuri sustenabile și de a răspunde adecvat necesităților identificate la nivel comunitar. </w:t>
      </w:r>
    </w:p>
    <w:p w14:paraId="18766BF0" w14:textId="1FB4A6EF" w:rsidR="00AB34B7" w:rsidRPr="00FD3A1F" w:rsidRDefault="00B809A2" w:rsidP="00B809A2">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27. </w:t>
      </w:r>
      <w:r w:rsidR="00AB34B7" w:rsidRPr="00FD3A1F">
        <w:rPr>
          <w:rFonts w:ascii="Times New Roman" w:hAnsi="Times New Roman" w:cs="Times New Roman"/>
          <w:b/>
          <w:bCs/>
          <w:color w:val="000000" w:themeColor="text1"/>
          <w:lang w:val="ro-RO"/>
        </w:rPr>
        <w:t>Participarea populației de etnie romă în procesele de luare a deciziilor necesită a fi consolidată.</w:t>
      </w:r>
      <w:r w:rsidR="00AB34B7" w:rsidRPr="00FD3A1F">
        <w:rPr>
          <w:rFonts w:ascii="Times New Roman" w:hAnsi="Times New Roman" w:cs="Times New Roman"/>
          <w:color w:val="000000" w:themeColor="text1"/>
          <w:lang w:val="ro-RO"/>
        </w:rPr>
        <w:t xml:space="preserve"> Deși reprezentanții comunităților de romi sunt implicați în anumite mecanisme de consultare și dialog, participarea acestora în procesele de elaborare, implementare și monitorizare a politicilor publice rămâne limitată și neuniformă. Consolidarea participării comunitare este necesară pentru asigurarea unor politici și intervenții bazate pe necesitățile reale ale populației de etnie romă și pentru creșterea gradului de asumare a măsurilor la nivel local. </w:t>
      </w:r>
      <w:r w:rsidR="003B6C1F" w:rsidRPr="00FD3A1F">
        <w:rPr>
          <w:rFonts w:ascii="Times New Roman" w:hAnsi="Times New Roman" w:cs="Times New Roman"/>
          <w:color w:val="000000" w:themeColor="text1"/>
          <w:lang w:val="ro-RO"/>
        </w:rPr>
        <w:t xml:space="preserve">În acest sens, Programul stabilește mecanisme de participare comunitară, inclusiv </w:t>
      </w:r>
      <w:r w:rsidR="007C39AD" w:rsidRPr="00FD3A1F">
        <w:rPr>
          <w:rFonts w:ascii="Times New Roman" w:hAnsi="Times New Roman" w:cs="Times New Roman"/>
          <w:color w:val="000000" w:themeColor="text1"/>
          <w:lang w:val="ro-RO"/>
        </w:rPr>
        <w:t xml:space="preserve">implicarea femeilor rome, tinerilor romi și organizațiilor societății civile rome în procesele consultative </w:t>
      </w:r>
      <w:r w:rsidR="00945A44" w:rsidRPr="00FD3A1F">
        <w:rPr>
          <w:rFonts w:ascii="Times New Roman" w:hAnsi="Times New Roman" w:cs="Times New Roman"/>
          <w:color w:val="000000" w:themeColor="text1"/>
          <w:lang w:val="ro-RO"/>
        </w:rPr>
        <w:t>și decizionale la nivel local și național, precum și dezvoltarea unor mecan</w:t>
      </w:r>
      <w:r w:rsidR="001501D1" w:rsidRPr="00FD3A1F">
        <w:rPr>
          <w:rFonts w:ascii="Times New Roman" w:hAnsi="Times New Roman" w:cs="Times New Roman"/>
          <w:color w:val="000000" w:themeColor="text1"/>
          <w:lang w:val="ro-RO"/>
        </w:rPr>
        <w:t xml:space="preserve">isme de reprezentare și leadership pentru tinerii romi. </w:t>
      </w:r>
      <w:r w:rsidR="00BB6E0D" w:rsidRPr="00FD3A1F">
        <w:rPr>
          <w:rFonts w:ascii="Times New Roman" w:hAnsi="Times New Roman" w:cs="Times New Roman"/>
          <w:color w:val="000000" w:themeColor="text1"/>
          <w:lang w:val="ro-RO"/>
        </w:rPr>
        <w:t>Programul</w:t>
      </w:r>
      <w:r w:rsidR="003C036D" w:rsidRPr="00FD3A1F">
        <w:rPr>
          <w:rFonts w:ascii="Times New Roman" w:hAnsi="Times New Roman" w:cs="Times New Roman"/>
          <w:color w:val="000000" w:themeColor="text1"/>
          <w:lang w:val="ro-RO"/>
        </w:rPr>
        <w:t xml:space="preserve"> promovează participarea și reprezentarea femeilor rome în structurile </w:t>
      </w:r>
      <w:r w:rsidR="00BB6E0D" w:rsidRPr="00FD3A1F">
        <w:rPr>
          <w:rFonts w:ascii="Times New Roman" w:hAnsi="Times New Roman" w:cs="Times New Roman"/>
          <w:color w:val="000000" w:themeColor="text1"/>
          <w:lang w:val="ro-RO"/>
        </w:rPr>
        <w:t xml:space="preserve">consultative locale și naționale, în procesele de elaborare a politicilor </w:t>
      </w:r>
      <w:r w:rsidR="00401521" w:rsidRPr="00FD3A1F">
        <w:rPr>
          <w:rFonts w:ascii="Times New Roman" w:hAnsi="Times New Roman" w:cs="Times New Roman"/>
          <w:color w:val="000000" w:themeColor="text1"/>
          <w:lang w:val="ro-RO"/>
        </w:rPr>
        <w:t xml:space="preserve">publice și în mecanismele de dialog dintre autorități și comunitățile rome. </w:t>
      </w:r>
    </w:p>
    <w:p w14:paraId="2C428DD8" w14:textId="77777777" w:rsidR="00AB34B7" w:rsidRPr="00FD3A1F" w:rsidRDefault="00AB34B7" w:rsidP="00247E36">
      <w:pPr>
        <w:spacing w:after="0" w:line="240" w:lineRule="auto"/>
        <w:ind w:right="-613"/>
        <w:jc w:val="both"/>
        <w:rPr>
          <w:rFonts w:ascii="Times New Roman" w:hAnsi="Times New Roman" w:cs="Times New Roman"/>
          <w:color w:val="000000" w:themeColor="text1"/>
          <w:lang w:val="ro-RO"/>
        </w:rPr>
      </w:pPr>
    </w:p>
    <w:p w14:paraId="261FD9DD" w14:textId="72B50410" w:rsidR="00370BA1" w:rsidRPr="00FD3A1F" w:rsidRDefault="00B809A2" w:rsidP="004123C7">
      <w:pPr>
        <w:spacing w:after="0" w:line="240" w:lineRule="auto"/>
        <w:ind w:right="-613" w:firstLine="284"/>
        <w:jc w:val="both"/>
        <w:rPr>
          <w:rFonts w:ascii="Times New Roman" w:hAnsi="Times New Roman" w:cs="Times New Roman"/>
          <w:b/>
          <w:bCs/>
          <w:i/>
          <w:iCs/>
          <w:color w:val="000000" w:themeColor="text1"/>
          <w:lang w:val="ro-RO"/>
        </w:rPr>
      </w:pPr>
      <w:r w:rsidRPr="00FD3A1F">
        <w:rPr>
          <w:rFonts w:ascii="Times New Roman" w:hAnsi="Times New Roman" w:cs="Times New Roman"/>
          <w:b/>
          <w:bCs/>
          <w:i/>
          <w:iCs/>
          <w:color w:val="000000" w:themeColor="text1"/>
          <w:lang w:val="ro-RO"/>
        </w:rPr>
        <w:t xml:space="preserve">Incluziunea educațională a romilor </w:t>
      </w:r>
      <w:r w:rsidR="00370BA1" w:rsidRPr="00FD3A1F">
        <w:rPr>
          <w:rFonts w:ascii="Times New Roman" w:hAnsi="Times New Roman" w:cs="Times New Roman"/>
          <w:b/>
          <w:bCs/>
          <w:i/>
          <w:iCs/>
          <w:color w:val="000000" w:themeColor="text1"/>
          <w:lang w:val="ro-RO"/>
        </w:rPr>
        <w:t xml:space="preserve"> </w:t>
      </w:r>
    </w:p>
    <w:p w14:paraId="6B1A047F" w14:textId="77777777" w:rsidR="00B809A2" w:rsidRPr="00FD3A1F" w:rsidRDefault="00B809A2" w:rsidP="00B809A2">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28. </w:t>
      </w:r>
      <w:r w:rsidR="00F73C8C" w:rsidRPr="00FD3A1F">
        <w:rPr>
          <w:rFonts w:ascii="Times New Roman" w:hAnsi="Times New Roman" w:cs="Times New Roman"/>
          <w:b/>
          <w:bCs/>
          <w:color w:val="000000" w:themeColor="text1"/>
          <w:lang w:val="ro-RO"/>
        </w:rPr>
        <w:t>Domeniul educației reprezintă un pilon central al incluziunii sociale a populației de etnie romă, însă persistă disparități semnificative pe niveluri de învățământ.</w:t>
      </w:r>
      <w:r w:rsidR="00F73C8C" w:rsidRPr="00FD3A1F">
        <w:rPr>
          <w:rFonts w:ascii="Times New Roman" w:hAnsi="Times New Roman" w:cs="Times New Roman"/>
          <w:color w:val="000000" w:themeColor="text1"/>
          <w:lang w:val="ro-RO"/>
        </w:rPr>
        <w:t xml:space="preserve"> </w:t>
      </w:r>
      <w:r w:rsidR="003E4355" w:rsidRPr="00FD3A1F">
        <w:rPr>
          <w:rFonts w:ascii="Times New Roman" w:hAnsi="Times New Roman" w:cs="Times New Roman"/>
          <w:color w:val="000000" w:themeColor="text1"/>
          <w:lang w:val="ro-RO"/>
        </w:rPr>
        <w:t xml:space="preserve">Evaluarea </w:t>
      </w:r>
      <w:r w:rsidR="003E4355" w:rsidRPr="00FD3A1F">
        <w:rPr>
          <w:rFonts w:ascii="Times New Roman" w:eastAsia="Times New Roman" w:hAnsi="Times New Roman" w:cs="Times New Roman"/>
          <w:bCs/>
          <w:color w:val="000000" w:themeColor="text1"/>
          <w:lang w:val="ro-RO"/>
        </w:rPr>
        <w:t xml:space="preserve">ex-post a </w:t>
      </w:r>
      <w:r w:rsidR="003E4355" w:rsidRPr="00FD3A1F">
        <w:rPr>
          <w:rFonts w:ascii="Times New Roman" w:hAnsi="Times New Roman" w:cs="Times New Roman"/>
          <w:bCs/>
          <w:color w:val="000000" w:themeColor="text1"/>
          <w:kern w:val="36"/>
          <w:lang w:val="ro-RO"/>
        </w:rPr>
        <w:t>Programului pentru susținerea populației de etnie romă din Republica Moldova pentru anii 2022–2025</w:t>
      </w:r>
      <w:r w:rsidR="003E4355" w:rsidRPr="00FD3A1F">
        <w:rPr>
          <w:rFonts w:ascii="Times New Roman" w:hAnsi="Times New Roman" w:cs="Times New Roman"/>
          <w:bCs/>
          <w:i/>
          <w:iCs/>
          <w:color w:val="000000" w:themeColor="text1"/>
          <w:kern w:val="36"/>
          <w:lang w:val="ro-RO"/>
        </w:rPr>
        <w:t xml:space="preserve"> </w:t>
      </w:r>
      <w:r w:rsidR="00F73C8C" w:rsidRPr="00FD3A1F">
        <w:rPr>
          <w:rFonts w:ascii="Times New Roman" w:hAnsi="Times New Roman" w:cs="Times New Roman"/>
          <w:color w:val="000000" w:themeColor="text1"/>
          <w:lang w:val="ro-RO"/>
        </w:rPr>
        <w:t xml:space="preserve">relevă faptul că, deși au fost realizate intervenții consistente pentru sporirea accesului și participării copiilor romi în sistemul educațional, evoluțiile diferă semnificativ între nivelurile de educație, fiind înregistrate progrese importante în învățământul preșcolar și </w:t>
      </w:r>
      <w:r w:rsidRPr="00FD3A1F">
        <w:rPr>
          <w:rFonts w:ascii="Times New Roman" w:hAnsi="Times New Roman" w:cs="Times New Roman"/>
          <w:color w:val="000000" w:themeColor="text1"/>
          <w:lang w:val="ro-RO"/>
        </w:rPr>
        <w:t>primar</w:t>
      </w:r>
      <w:r w:rsidR="00F73C8C" w:rsidRPr="00FD3A1F">
        <w:rPr>
          <w:rFonts w:ascii="Times New Roman" w:hAnsi="Times New Roman" w:cs="Times New Roman"/>
          <w:color w:val="000000" w:themeColor="text1"/>
          <w:lang w:val="ro-RO"/>
        </w:rPr>
        <w:t xml:space="preserve">, dar dificultăți majore în asigurarea continuității studiilor la nivel liceal. </w:t>
      </w:r>
    </w:p>
    <w:p w14:paraId="763031D9" w14:textId="77777777" w:rsidR="00B809A2" w:rsidRPr="00FD3A1F" w:rsidRDefault="00B809A2" w:rsidP="00B809A2">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29. </w:t>
      </w:r>
      <w:r w:rsidR="00F73C8C" w:rsidRPr="00FD3A1F">
        <w:rPr>
          <w:rFonts w:ascii="Times New Roman" w:hAnsi="Times New Roman" w:cs="Times New Roman"/>
          <w:b/>
          <w:bCs/>
          <w:color w:val="000000" w:themeColor="text1"/>
          <w:lang w:val="ro-RO"/>
        </w:rPr>
        <w:t>Acțiunile de informare privind accesul la educație au fost implementate într-un volum extins, cu implicarea autorităților publice locale și a mediatorilor comunitari.</w:t>
      </w:r>
      <w:r w:rsidR="00F73C8C" w:rsidRPr="00FD3A1F">
        <w:rPr>
          <w:rFonts w:ascii="Times New Roman" w:hAnsi="Times New Roman" w:cs="Times New Roman"/>
          <w:color w:val="000000" w:themeColor="text1"/>
          <w:lang w:val="ro-RO"/>
        </w:rPr>
        <w:t xml:space="preserve"> </w:t>
      </w:r>
      <w:r w:rsidRPr="00FD3A1F">
        <w:rPr>
          <w:rFonts w:ascii="Times New Roman" w:hAnsi="Times New Roman" w:cs="Times New Roman"/>
          <w:color w:val="000000" w:themeColor="text1"/>
          <w:lang w:val="ro-RO"/>
        </w:rPr>
        <w:t>Analiza datelor furnizate de Ministerul Educației și Cercetării</w:t>
      </w:r>
      <w:r w:rsidR="00F73C8C" w:rsidRPr="00FD3A1F">
        <w:rPr>
          <w:rFonts w:ascii="Times New Roman" w:hAnsi="Times New Roman" w:cs="Times New Roman"/>
          <w:color w:val="000000" w:themeColor="text1"/>
          <w:lang w:val="ro-RO"/>
        </w:rPr>
        <w:t xml:space="preserve"> pentru perioada </w:t>
      </w:r>
      <w:r w:rsidRPr="00FD3A1F">
        <w:rPr>
          <w:rFonts w:ascii="Times New Roman" w:hAnsi="Times New Roman" w:cs="Times New Roman"/>
          <w:color w:val="000000" w:themeColor="text1"/>
          <w:lang w:val="ro-RO"/>
        </w:rPr>
        <w:t xml:space="preserve">anilor </w:t>
      </w:r>
      <w:r w:rsidR="00F73C8C" w:rsidRPr="00FD3A1F">
        <w:rPr>
          <w:rFonts w:ascii="Times New Roman" w:hAnsi="Times New Roman" w:cs="Times New Roman"/>
          <w:color w:val="000000" w:themeColor="text1"/>
          <w:lang w:val="ro-RO"/>
        </w:rPr>
        <w:t>2023</w:t>
      </w:r>
      <w:r w:rsidR="006014CB" w:rsidRPr="00FD3A1F">
        <w:rPr>
          <w:rFonts w:ascii="Times New Roman" w:hAnsi="Times New Roman" w:cs="Times New Roman"/>
          <w:color w:val="000000" w:themeColor="text1"/>
          <w:lang w:val="ro-RO"/>
        </w:rPr>
        <w:t xml:space="preserve"> - </w:t>
      </w:r>
      <w:r w:rsidR="00F73C8C" w:rsidRPr="00FD3A1F">
        <w:rPr>
          <w:rFonts w:ascii="Times New Roman" w:hAnsi="Times New Roman" w:cs="Times New Roman"/>
          <w:color w:val="000000" w:themeColor="text1"/>
          <w:lang w:val="ro-RO"/>
        </w:rPr>
        <w:t xml:space="preserve">2025 indică organizarea a cel puțin 30 de campanii și sesiuni de informare privind înregistrarea și încadrarea copiilor romi în învățământul preșcolar, primar și gimnazial. Activitățile au fost realizate de Ministerul Educației și Cercetării și autoritățile publice locale, cu implicarea mediatorilor comunitari, contribuind la creșterea </w:t>
      </w:r>
      <w:r w:rsidR="00F73C8C" w:rsidRPr="00FD3A1F">
        <w:rPr>
          <w:rFonts w:ascii="Times New Roman" w:hAnsi="Times New Roman" w:cs="Times New Roman"/>
          <w:color w:val="000000" w:themeColor="text1"/>
          <w:lang w:val="ro-RO"/>
        </w:rPr>
        <w:lastRenderedPageBreak/>
        <w:t xml:space="preserve">gradului de informare a părinților și la facilitarea accesului copiilor romi în sistemul educațional, în special în mediul rural. </w:t>
      </w:r>
    </w:p>
    <w:p w14:paraId="6FE8C254" w14:textId="384DFDCB" w:rsidR="00366665" w:rsidRPr="00FD3A1F" w:rsidRDefault="00B809A2" w:rsidP="00366665">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30. </w:t>
      </w:r>
      <w:r w:rsidR="00366665" w:rsidRPr="00FD3A1F">
        <w:rPr>
          <w:rFonts w:ascii="Times New Roman" w:hAnsi="Times New Roman" w:cs="Times New Roman"/>
          <w:b/>
          <w:bCs/>
          <w:color w:val="000000" w:themeColor="text1"/>
          <w:lang w:val="ro-RO"/>
        </w:rPr>
        <w:t>Participarea copiilor de etnie romă în învățământul preșcolar, primar și secundar înregistrează o creștere semnificativă, în timp ce numărul elevilor de etnie romă care își continuă studiile în învățământul liceal este în scădere</w:t>
      </w:r>
      <w:r w:rsidR="00F73C8C" w:rsidRPr="00FD3A1F">
        <w:rPr>
          <w:rFonts w:ascii="Times New Roman" w:hAnsi="Times New Roman" w:cs="Times New Roman"/>
          <w:b/>
          <w:bCs/>
          <w:color w:val="000000" w:themeColor="text1"/>
          <w:lang w:val="ro-RO"/>
        </w:rPr>
        <w:t>.</w:t>
      </w:r>
      <w:r w:rsidR="00F73C8C" w:rsidRPr="00FD3A1F">
        <w:rPr>
          <w:rFonts w:ascii="Times New Roman" w:hAnsi="Times New Roman" w:cs="Times New Roman"/>
          <w:color w:val="000000" w:themeColor="text1"/>
          <w:lang w:val="ro-RO"/>
        </w:rPr>
        <w:t xml:space="preserve"> </w:t>
      </w:r>
      <w:r w:rsidR="00366665" w:rsidRPr="00FD3A1F">
        <w:rPr>
          <w:rFonts w:ascii="Times New Roman" w:hAnsi="Times New Roman" w:cs="Times New Roman"/>
          <w:color w:val="000000" w:themeColor="text1"/>
          <w:lang w:val="ro-RO"/>
        </w:rPr>
        <w:t>În învățământul preșcolar, se constată o tendință clară de creștere a numărului de copii înscriși. Dacă în anul de studii 2023-2024 erau înregistrați 216 copii de etnie romă, în 2024-2025 numărul acestora a crescut la 233, ceea ce reprezintă o majorare cu aproximativ 7,9%. Creșterea devine mult mai pronunțată în 2025-2026, când numărul copiilor ajunge la 488, adică cu 255 copii mai mult decât în anul precedent, ceea ce constituie o creștere de aproximativ 109,4%. Aceasta indică o extindere semnificativă a participării la educația timpurie, numărul copiilor fiind mai mult decât dublu față de anul anterior. În învățământul primar și secundar se observă, de asemenea, o tendință constantă de creștere. Numărul elevilor a crescut de la 1114 în anul 2023-2024 la 1687 în 2024-2025, ceea ce reprezintă o majorare cu 51,4%, o creștere considerabilă într-un singur an de studii. În 2025–2026, numărul elevilor a ajuns la 2029, înregistrându-se o creștere cu 20,3%. Per ansamblu, pe parcursul perioadei analizate, numărul elevilor din acest nivel de învățământ a crescut cu 915 elevi, ceea ce reprezintă 82,1% față de anul 2023-2024, indicând o extindere substanțială a cuprinderii școlare la nivelul învățământului obligatoriu.</w:t>
      </w:r>
    </w:p>
    <w:p w14:paraId="46C66E96" w14:textId="6D855AD0" w:rsidR="00366665" w:rsidRPr="00FD3A1F" w:rsidRDefault="00366665" w:rsidP="00366665">
      <w:pPr>
        <w:spacing w:after="0" w:line="240" w:lineRule="auto"/>
        <w:ind w:right="-61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Totodată, se atestă o reducere semnificativă a continuării studiilor la acest nivel liceal. Dacă în 2023-2024 erau înmatriculați 181 de elevi în învățământul liceal, în 2024-2025 numărul acestora a scăzut la 42, ceea ce reprezintă o diminuare cu 76,8%., iar în 2025-2026, numărul elevilor a rămas același ca în anul precedent (42 elevi). </w:t>
      </w:r>
    </w:p>
    <w:p w14:paraId="7E1864C6" w14:textId="458D5904" w:rsidR="00BF5DB7" w:rsidRPr="00FD3A1F" w:rsidRDefault="00BF5DB7" w:rsidP="00366665">
      <w:pPr>
        <w:spacing w:after="0" w:line="240" w:lineRule="auto"/>
        <w:ind w:right="-613" w:firstLine="284"/>
        <w:jc w:val="both"/>
        <w:rPr>
          <w:rFonts w:ascii="Times New Roman" w:hAnsi="Times New Roman" w:cs="Times New Roman"/>
          <w:color w:val="000000" w:themeColor="text1"/>
          <w:lang w:val="ro-RO"/>
        </w:rPr>
      </w:pPr>
    </w:p>
    <w:p w14:paraId="17DDED2B" w14:textId="09D39A96" w:rsidR="004376B7" w:rsidRPr="00FD3A1F" w:rsidRDefault="004376B7" w:rsidP="00674107">
      <w:pPr>
        <w:spacing w:after="0" w:line="240" w:lineRule="auto"/>
        <w:ind w:right="-613" w:firstLine="567"/>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Figura </w:t>
      </w:r>
      <w:r w:rsidR="00674107" w:rsidRPr="00FD3A1F">
        <w:rPr>
          <w:rFonts w:ascii="Times New Roman" w:hAnsi="Times New Roman" w:cs="Times New Roman"/>
          <w:color w:val="000000" w:themeColor="text1"/>
          <w:lang w:val="ro-RO"/>
        </w:rPr>
        <w:t xml:space="preserve">1. </w:t>
      </w:r>
      <w:r w:rsidRPr="00FD3A1F">
        <w:rPr>
          <w:rFonts w:ascii="Times New Roman" w:hAnsi="Times New Roman" w:cs="Times New Roman"/>
          <w:color w:val="000000" w:themeColor="text1"/>
          <w:lang w:val="ro-RO"/>
        </w:rPr>
        <w:t>Numărul copiilor/elevilor romi înscriși în învățământul preșcolar, primar și  secundar (ciclu I și II)</w:t>
      </w:r>
    </w:p>
    <w:p w14:paraId="37E05088" w14:textId="77777777" w:rsidR="004376B7" w:rsidRPr="00FD3A1F" w:rsidRDefault="004376B7" w:rsidP="004376B7">
      <w:pPr>
        <w:spacing w:after="0" w:line="240" w:lineRule="auto"/>
        <w:ind w:right="-613" w:firstLine="567"/>
        <w:rPr>
          <w:rFonts w:ascii="Times New Roman" w:hAnsi="Times New Roman" w:cs="Times New Roman"/>
          <w:b/>
          <w:bCs/>
          <w:color w:val="000000" w:themeColor="text1"/>
          <w:lang w:val="ro-RO"/>
        </w:rPr>
      </w:pPr>
      <w:r w:rsidRPr="00FD3A1F">
        <w:rPr>
          <w:noProof/>
          <w:color w:val="000000" w:themeColor="text1"/>
          <w:lang w:val="ro-RO"/>
        </w:rPr>
        <w:drawing>
          <wp:inline distT="0" distB="0" distL="0" distR="0" wp14:anchorId="0C0E849C" wp14:editId="24020BF9">
            <wp:extent cx="5736380" cy="2393950"/>
            <wp:effectExtent l="0" t="0" r="17145" b="6350"/>
            <wp:docPr id="1592689848" name="Chart 1">
              <a:extLst xmlns:a="http://schemas.openxmlformats.org/drawingml/2006/main">
                <a:ext uri="{FF2B5EF4-FFF2-40B4-BE49-F238E27FC236}">
                  <a16:creationId xmlns:a16="http://schemas.microsoft.com/office/drawing/2014/main" id="{BB7656A0-A9A2-C709-5ED4-193611CF48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37E36F1" w14:textId="2FD7D0B0" w:rsidR="004376B7" w:rsidRPr="00FD3A1F" w:rsidRDefault="004376B7" w:rsidP="004376B7">
      <w:pPr>
        <w:spacing w:after="0" w:line="240" w:lineRule="auto"/>
        <w:ind w:firstLine="567"/>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Sursă: </w:t>
      </w:r>
      <w:r w:rsidR="00674107" w:rsidRPr="00FD3A1F">
        <w:rPr>
          <w:rFonts w:ascii="Times New Roman" w:hAnsi="Times New Roman" w:cs="Times New Roman"/>
          <w:color w:val="000000" w:themeColor="text1"/>
          <w:lang w:val="ro-RO"/>
        </w:rPr>
        <w:t xml:space="preserve">Ministerul Educației și Cercetării </w:t>
      </w:r>
    </w:p>
    <w:p w14:paraId="19589514" w14:textId="77777777" w:rsidR="00D87BB4" w:rsidRPr="00FD3A1F" w:rsidRDefault="00D87BB4" w:rsidP="00D87BB4">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Conform Raportului de monitorizare a Programului pentru susținerea populației de etnie romă din Republica Moldova pentru anii 2022-2025, elaborat în anul 2025 de Secretariatul Coaliției „Vocea Romilor” din Republica Moldova, în domeniul educației, rata de cuprindere în învățământul preșcolar este de 41%, iar rata de cuprindere în instituțiile de învățământ general este de 61%, ceea ce atestă că nivelul incluziunii educaționale a copiilor romi încă rămâne redus. </w:t>
      </w:r>
    </w:p>
    <w:p w14:paraId="3EE15901" w14:textId="23B04BD0" w:rsidR="00BF6A87" w:rsidRPr="00FD3A1F" w:rsidRDefault="00366665" w:rsidP="00BF6A87">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31. </w:t>
      </w:r>
      <w:r w:rsidR="00F73C8C" w:rsidRPr="00FD3A1F">
        <w:rPr>
          <w:rFonts w:ascii="Times New Roman" w:hAnsi="Times New Roman" w:cs="Times New Roman"/>
          <w:b/>
          <w:bCs/>
          <w:color w:val="000000" w:themeColor="text1"/>
          <w:lang w:val="ro-RO"/>
        </w:rPr>
        <w:t>Implementarea curriculumului privind istoria, cultura și tradițiile romilor este limitată, dar în proces de extindere</w:t>
      </w:r>
      <w:r w:rsidR="00F73C8C" w:rsidRPr="00FD3A1F">
        <w:rPr>
          <w:rFonts w:ascii="Times New Roman" w:hAnsi="Times New Roman" w:cs="Times New Roman"/>
          <w:color w:val="000000" w:themeColor="text1"/>
          <w:lang w:val="ro-RO"/>
        </w:rPr>
        <w:t>. În perioada 2023</w:t>
      </w:r>
      <w:r w:rsidR="008E3743" w:rsidRPr="00FD3A1F">
        <w:rPr>
          <w:rFonts w:ascii="Times New Roman" w:hAnsi="Times New Roman" w:cs="Times New Roman"/>
          <w:color w:val="000000" w:themeColor="text1"/>
          <w:lang w:val="ro-RO"/>
        </w:rPr>
        <w:t>-</w:t>
      </w:r>
      <w:r w:rsidR="00F73C8C" w:rsidRPr="00FD3A1F">
        <w:rPr>
          <w:rFonts w:ascii="Times New Roman" w:hAnsi="Times New Roman" w:cs="Times New Roman"/>
          <w:color w:val="000000" w:themeColor="text1"/>
          <w:lang w:val="ro-RO"/>
        </w:rPr>
        <w:t xml:space="preserve">2025, disciplina a fost implementată </w:t>
      </w:r>
      <w:r w:rsidR="005609BE" w:rsidRPr="00FD3A1F">
        <w:rPr>
          <w:rFonts w:ascii="Times New Roman" w:hAnsi="Times New Roman" w:cs="Times New Roman"/>
          <w:color w:val="000000" w:themeColor="text1"/>
          <w:lang w:val="ro-RO"/>
        </w:rPr>
        <w:t>doar</w:t>
      </w:r>
      <w:r w:rsidR="00F73C8C" w:rsidRPr="00FD3A1F">
        <w:rPr>
          <w:rFonts w:ascii="Times New Roman" w:hAnsi="Times New Roman" w:cs="Times New Roman"/>
          <w:color w:val="000000" w:themeColor="text1"/>
          <w:lang w:val="ro-RO"/>
        </w:rPr>
        <w:t xml:space="preserve"> într-o singură instituție</w:t>
      </w:r>
      <w:r w:rsidR="00783EB4" w:rsidRPr="00FD3A1F">
        <w:rPr>
          <w:rFonts w:ascii="Times New Roman" w:hAnsi="Times New Roman" w:cs="Times New Roman"/>
          <w:color w:val="000000" w:themeColor="text1"/>
          <w:lang w:val="ro-RO"/>
        </w:rPr>
        <w:t xml:space="preserve"> de învățământ</w:t>
      </w:r>
      <w:r w:rsidR="00F73C8C" w:rsidRPr="00FD3A1F">
        <w:rPr>
          <w:rFonts w:ascii="Times New Roman" w:hAnsi="Times New Roman" w:cs="Times New Roman"/>
          <w:color w:val="000000" w:themeColor="text1"/>
          <w:lang w:val="ro-RO"/>
        </w:rPr>
        <w:t xml:space="preserve">. </w:t>
      </w:r>
      <w:r w:rsidR="005B058B" w:rsidRPr="00FD3A1F">
        <w:rPr>
          <w:rFonts w:ascii="Times New Roman" w:hAnsi="Times New Roman" w:cs="Times New Roman"/>
          <w:color w:val="000000" w:themeColor="text1"/>
          <w:lang w:val="ro-RO"/>
        </w:rPr>
        <w:t>Ulterior, î</w:t>
      </w:r>
      <w:r w:rsidR="00F73C8C" w:rsidRPr="00FD3A1F">
        <w:rPr>
          <w:rFonts w:ascii="Times New Roman" w:hAnsi="Times New Roman" w:cs="Times New Roman"/>
          <w:color w:val="000000" w:themeColor="text1"/>
          <w:lang w:val="ro-RO"/>
        </w:rPr>
        <w:t xml:space="preserve">ncepând </w:t>
      </w:r>
      <w:r w:rsidR="002B2EDA" w:rsidRPr="00FD3A1F">
        <w:rPr>
          <w:rFonts w:ascii="Times New Roman" w:hAnsi="Times New Roman" w:cs="Times New Roman"/>
          <w:color w:val="000000" w:themeColor="text1"/>
          <w:lang w:val="ro-RO"/>
        </w:rPr>
        <w:t>cu anul de studii 2024</w:t>
      </w:r>
      <w:r w:rsidR="00B50E7B" w:rsidRPr="00FD3A1F">
        <w:rPr>
          <w:rFonts w:ascii="Times New Roman" w:hAnsi="Times New Roman" w:cs="Times New Roman"/>
          <w:color w:val="000000" w:themeColor="text1"/>
          <w:lang w:val="ro-RO"/>
        </w:rPr>
        <w:t xml:space="preserve"> - </w:t>
      </w:r>
      <w:r w:rsidR="002B2EDA" w:rsidRPr="00FD3A1F">
        <w:rPr>
          <w:rFonts w:ascii="Times New Roman" w:hAnsi="Times New Roman" w:cs="Times New Roman"/>
          <w:color w:val="000000" w:themeColor="text1"/>
          <w:lang w:val="ro-RO"/>
        </w:rPr>
        <w:t>2025</w:t>
      </w:r>
      <w:r w:rsidR="005B058B" w:rsidRPr="00FD3A1F">
        <w:rPr>
          <w:rFonts w:ascii="Times New Roman" w:hAnsi="Times New Roman" w:cs="Times New Roman"/>
          <w:color w:val="000000" w:themeColor="text1"/>
          <w:lang w:val="ro-RO"/>
        </w:rPr>
        <w:t xml:space="preserve">, </w:t>
      </w:r>
      <w:r w:rsidR="002B2EDA" w:rsidRPr="00FD3A1F">
        <w:rPr>
          <w:rFonts w:ascii="Times New Roman" w:hAnsi="Times New Roman" w:cs="Times New Roman"/>
          <w:color w:val="000000" w:themeColor="text1"/>
          <w:lang w:val="ro-RO"/>
        </w:rPr>
        <w:t xml:space="preserve">în premieră, </w:t>
      </w:r>
      <w:r w:rsidR="005B058B" w:rsidRPr="00FD3A1F">
        <w:rPr>
          <w:rFonts w:ascii="Times New Roman" w:hAnsi="Times New Roman" w:cs="Times New Roman"/>
          <w:color w:val="000000" w:themeColor="text1"/>
          <w:lang w:val="ro-RO"/>
        </w:rPr>
        <w:t xml:space="preserve">a fost aprobată </w:t>
      </w:r>
      <w:r w:rsidR="00BC366E" w:rsidRPr="00FD3A1F">
        <w:rPr>
          <w:rFonts w:ascii="Times New Roman" w:hAnsi="Times New Roman" w:cs="Times New Roman"/>
          <w:color w:val="000000" w:themeColor="text1"/>
          <w:lang w:val="ro-RO"/>
        </w:rPr>
        <w:t>C</w:t>
      </w:r>
      <w:r w:rsidR="002B2EDA" w:rsidRPr="00FD3A1F">
        <w:rPr>
          <w:rFonts w:ascii="Times New Roman" w:hAnsi="Times New Roman" w:cs="Times New Roman"/>
          <w:color w:val="000000" w:themeColor="text1"/>
          <w:lang w:val="ro-RO"/>
        </w:rPr>
        <w:t>urricul</w:t>
      </w:r>
      <w:r w:rsidR="00B50E7B" w:rsidRPr="00FD3A1F">
        <w:rPr>
          <w:rFonts w:ascii="Times New Roman" w:hAnsi="Times New Roman" w:cs="Times New Roman"/>
          <w:color w:val="000000" w:themeColor="text1"/>
          <w:lang w:val="ro-RO"/>
        </w:rPr>
        <w:t>umul</w:t>
      </w:r>
      <w:r w:rsidR="002B2EDA" w:rsidRPr="00FD3A1F">
        <w:rPr>
          <w:rFonts w:ascii="Times New Roman" w:hAnsi="Times New Roman" w:cs="Times New Roman"/>
          <w:color w:val="000000" w:themeColor="text1"/>
          <w:lang w:val="ro-RO"/>
        </w:rPr>
        <w:t xml:space="preserve"> pentru disciplina „Istoria și cultura romilor din Republica Moldova”, destinată claselor </w:t>
      </w:r>
      <w:r w:rsidR="005B058B" w:rsidRPr="00FD3A1F">
        <w:rPr>
          <w:rFonts w:ascii="Times New Roman" w:hAnsi="Times New Roman" w:cs="Times New Roman"/>
          <w:color w:val="000000" w:themeColor="text1"/>
          <w:lang w:val="ro-RO"/>
        </w:rPr>
        <w:t xml:space="preserve">gimnaziale </w:t>
      </w:r>
      <w:r w:rsidR="002B2EDA" w:rsidRPr="00FD3A1F">
        <w:rPr>
          <w:rFonts w:ascii="Times New Roman" w:hAnsi="Times New Roman" w:cs="Times New Roman"/>
          <w:color w:val="000000" w:themeColor="text1"/>
          <w:lang w:val="ro-RO"/>
        </w:rPr>
        <w:t xml:space="preserve">IV-IX, </w:t>
      </w:r>
      <w:r w:rsidR="00F73C8C" w:rsidRPr="00FD3A1F">
        <w:rPr>
          <w:rFonts w:ascii="Times New Roman" w:hAnsi="Times New Roman" w:cs="Times New Roman"/>
          <w:color w:val="000000" w:themeColor="text1"/>
          <w:lang w:val="ro-RO"/>
        </w:rPr>
        <w:t xml:space="preserve">iar din 2025 </w:t>
      </w:r>
      <w:r w:rsidR="00414194" w:rsidRPr="00FD3A1F">
        <w:rPr>
          <w:rFonts w:ascii="Times New Roman" w:hAnsi="Times New Roman" w:cs="Times New Roman"/>
          <w:color w:val="000000" w:themeColor="text1"/>
          <w:lang w:val="ro-RO"/>
        </w:rPr>
        <w:t xml:space="preserve">aceasta </w:t>
      </w:r>
      <w:r w:rsidR="00F73C8C" w:rsidRPr="00FD3A1F">
        <w:rPr>
          <w:rFonts w:ascii="Times New Roman" w:hAnsi="Times New Roman" w:cs="Times New Roman"/>
          <w:color w:val="000000" w:themeColor="text1"/>
          <w:lang w:val="ro-RO"/>
        </w:rPr>
        <w:t xml:space="preserve">se află în proces de implementare graduală în instituțiile de învățământ general, inclusiv cu predare în limba </w:t>
      </w:r>
      <w:r w:rsidR="008E3743" w:rsidRPr="00FD3A1F">
        <w:rPr>
          <w:rFonts w:ascii="Times New Roman" w:hAnsi="Times New Roman" w:cs="Times New Roman"/>
          <w:color w:val="000000" w:themeColor="text1"/>
          <w:lang w:val="ro-RO"/>
        </w:rPr>
        <w:t>rom</w:t>
      </w:r>
      <w:r w:rsidR="00A36AB9" w:rsidRPr="00FD3A1F">
        <w:rPr>
          <w:rFonts w:ascii="Times New Roman" w:hAnsi="Times New Roman" w:cs="Times New Roman"/>
          <w:color w:val="000000" w:themeColor="text1"/>
          <w:lang w:val="ro-RO"/>
        </w:rPr>
        <w:t>ână</w:t>
      </w:r>
      <w:r w:rsidR="00F73C8C" w:rsidRPr="00FD3A1F">
        <w:rPr>
          <w:rFonts w:ascii="Times New Roman" w:hAnsi="Times New Roman" w:cs="Times New Roman"/>
          <w:color w:val="000000" w:themeColor="text1"/>
          <w:lang w:val="ro-RO"/>
        </w:rPr>
        <w:t xml:space="preserve">. Totuși, </w:t>
      </w:r>
      <w:r w:rsidR="00414194" w:rsidRPr="00FD3A1F">
        <w:rPr>
          <w:rFonts w:ascii="Times New Roman" w:hAnsi="Times New Roman" w:cs="Times New Roman"/>
          <w:color w:val="000000" w:themeColor="text1"/>
          <w:lang w:val="ro-RO"/>
        </w:rPr>
        <w:t xml:space="preserve">gradul de implementare a </w:t>
      </w:r>
      <w:r w:rsidR="00BC366E" w:rsidRPr="00FD3A1F">
        <w:rPr>
          <w:rFonts w:ascii="Times New Roman" w:hAnsi="Times New Roman" w:cs="Times New Roman"/>
          <w:color w:val="000000" w:themeColor="text1"/>
          <w:lang w:val="ro-RO"/>
        </w:rPr>
        <w:lastRenderedPageBreak/>
        <w:t>C</w:t>
      </w:r>
      <w:r w:rsidR="00414194" w:rsidRPr="00FD3A1F">
        <w:rPr>
          <w:rFonts w:ascii="Times New Roman" w:hAnsi="Times New Roman" w:cs="Times New Roman"/>
          <w:color w:val="000000" w:themeColor="text1"/>
          <w:lang w:val="ro-RO"/>
        </w:rPr>
        <w:t>urricu</w:t>
      </w:r>
      <w:r w:rsidR="00B50E7B" w:rsidRPr="00FD3A1F">
        <w:rPr>
          <w:rFonts w:ascii="Times New Roman" w:hAnsi="Times New Roman" w:cs="Times New Roman"/>
          <w:color w:val="000000" w:themeColor="text1"/>
          <w:lang w:val="ro-RO"/>
        </w:rPr>
        <w:t>lumului</w:t>
      </w:r>
      <w:r w:rsidR="00414194" w:rsidRPr="00FD3A1F">
        <w:rPr>
          <w:rFonts w:ascii="Times New Roman" w:hAnsi="Times New Roman" w:cs="Times New Roman"/>
          <w:color w:val="000000" w:themeColor="text1"/>
          <w:lang w:val="ro-RO"/>
        </w:rPr>
        <w:t xml:space="preserve"> </w:t>
      </w:r>
      <w:r w:rsidR="009C484F" w:rsidRPr="00FD3A1F">
        <w:rPr>
          <w:rFonts w:ascii="Times New Roman" w:hAnsi="Times New Roman" w:cs="Times New Roman"/>
          <w:color w:val="000000" w:themeColor="text1"/>
          <w:lang w:val="ro-RO"/>
        </w:rPr>
        <w:t xml:space="preserve">rămâne fragmentar și limitat, ceea ce reduce numărul elevilor de etnie romă </w:t>
      </w:r>
      <w:r w:rsidR="00C95E30" w:rsidRPr="00FD3A1F">
        <w:rPr>
          <w:rFonts w:ascii="Times New Roman" w:hAnsi="Times New Roman" w:cs="Times New Roman"/>
          <w:color w:val="000000" w:themeColor="text1"/>
          <w:lang w:val="ro-RO"/>
        </w:rPr>
        <w:t xml:space="preserve">cu stima de sine identitară asumată plenar. </w:t>
      </w:r>
    </w:p>
    <w:p w14:paraId="58E10363" w14:textId="6E0D2D11" w:rsidR="008F3542" w:rsidRPr="00FD3A1F" w:rsidRDefault="00366665" w:rsidP="00A31B9B">
      <w:pPr>
        <w:spacing w:after="0" w:line="240" w:lineRule="auto"/>
        <w:ind w:right="-613" w:firstLine="284"/>
        <w:jc w:val="both"/>
        <w:rPr>
          <w:rFonts w:ascii="Times New Roman" w:hAnsi="Times New Roman" w:cs="Times New Roman"/>
          <w:lang w:val="ro-RO"/>
        </w:rPr>
      </w:pPr>
      <w:r w:rsidRPr="00FD3A1F">
        <w:rPr>
          <w:rFonts w:ascii="Times New Roman" w:hAnsi="Times New Roman" w:cs="Times New Roman"/>
          <w:color w:val="000000" w:themeColor="text1"/>
          <w:lang w:val="ro-RO"/>
        </w:rPr>
        <w:t xml:space="preserve">32. </w:t>
      </w:r>
      <w:r w:rsidR="00F73C8C" w:rsidRPr="00FD3A1F">
        <w:rPr>
          <w:rFonts w:ascii="Times New Roman" w:hAnsi="Times New Roman" w:cs="Times New Roman"/>
          <w:b/>
          <w:bCs/>
          <w:color w:val="000000" w:themeColor="text1"/>
          <w:lang w:val="ro-RO"/>
        </w:rPr>
        <w:t>Măsurile de prevenire a abandonului școlar au contribuit la stabilizarea și reducerea graduală a fenomenului, însă acesta persistă.</w:t>
      </w:r>
      <w:r w:rsidR="00F73C8C" w:rsidRPr="00FD3A1F">
        <w:rPr>
          <w:rFonts w:ascii="Times New Roman" w:hAnsi="Times New Roman" w:cs="Times New Roman"/>
          <w:color w:val="000000" w:themeColor="text1"/>
          <w:lang w:val="ro-RO"/>
        </w:rPr>
        <w:t xml:space="preserve"> </w:t>
      </w:r>
      <w:r w:rsidR="00BF6A87" w:rsidRPr="00FD3A1F">
        <w:rPr>
          <w:rFonts w:ascii="Times New Roman" w:hAnsi="Times New Roman" w:cs="Times New Roman"/>
          <w:color w:val="000000" w:themeColor="text1"/>
          <w:lang w:val="ro-RO"/>
        </w:rPr>
        <w:t xml:space="preserve">Analiza datelor privind abandonul școlar al elevilor de etnie romă evidențiază o tendință generală de reducere a numărului de elevi care părăsesc școala, deși cu unele fluctuații. În anul școlar 2016-2017, numărul elevilor romi cu abandon școlar a fost cel mai ridicat, 109 elevi, iar în următorii ani s-a înregistrat o scădere semnificativă, ajungând la 69 elevi în 2017-2018 și 52 elevi în 2019-2020, ceea ce indică un impact pozitiv al măsurilor de prevenire și a intervențiilor instituționale. Totuși, în perioada 2020-2022 se observă o ușoară creștere și stabilizare a cazurilor de abandon, cu 67 și respectiv 65 de elevi, posibil influențată de contextul pandemiei COVID-19 și de provocările asociate învățământului la distanță. Începând cu anul </w:t>
      </w:r>
      <w:r w:rsidR="00A95225" w:rsidRPr="00FD3A1F">
        <w:rPr>
          <w:rFonts w:ascii="Times New Roman" w:hAnsi="Times New Roman" w:cs="Times New Roman"/>
          <w:color w:val="000000" w:themeColor="text1"/>
          <w:lang w:val="ro-RO"/>
        </w:rPr>
        <w:t>2023 - 2024</w:t>
      </w:r>
      <w:r w:rsidR="00BF6A87" w:rsidRPr="00FD3A1F">
        <w:rPr>
          <w:rFonts w:ascii="Times New Roman" w:hAnsi="Times New Roman" w:cs="Times New Roman"/>
          <w:color w:val="000000" w:themeColor="text1"/>
          <w:lang w:val="ro-RO"/>
        </w:rPr>
        <w:t xml:space="preserve">, datele arată o revenire la valori mai </w:t>
      </w:r>
      <w:r w:rsidR="00400AD7" w:rsidRPr="00FD3A1F">
        <w:rPr>
          <w:rFonts w:ascii="Times New Roman" w:hAnsi="Times New Roman" w:cs="Times New Roman"/>
          <w:color w:val="000000" w:themeColor="text1"/>
          <w:lang w:val="ro-RO"/>
        </w:rPr>
        <w:t>înalte</w:t>
      </w:r>
      <w:r w:rsidR="00120224" w:rsidRPr="00FD3A1F">
        <w:rPr>
          <w:rFonts w:ascii="Times New Roman" w:hAnsi="Times New Roman" w:cs="Times New Roman"/>
          <w:color w:val="000000" w:themeColor="text1"/>
          <w:lang w:val="ro-RO"/>
        </w:rPr>
        <w:t xml:space="preserve"> a abandonului școlar: </w:t>
      </w:r>
      <w:r w:rsidR="007C46BA" w:rsidRPr="00FD3A1F">
        <w:rPr>
          <w:rFonts w:ascii="Times New Roman" w:hAnsi="Times New Roman" w:cs="Times New Roman"/>
          <w:color w:val="000000" w:themeColor="text1"/>
          <w:lang w:val="ro-RO"/>
        </w:rPr>
        <w:t xml:space="preserve">90 în anul de studii 2023-2024, 124 </w:t>
      </w:r>
      <w:r w:rsidR="00C31B9A" w:rsidRPr="00FD3A1F">
        <w:rPr>
          <w:rFonts w:ascii="Times New Roman" w:hAnsi="Times New Roman" w:cs="Times New Roman"/>
          <w:color w:val="000000" w:themeColor="text1"/>
          <w:lang w:val="ro-RO"/>
        </w:rPr>
        <w:t>–</w:t>
      </w:r>
      <w:r w:rsidR="007C46BA" w:rsidRPr="00FD3A1F">
        <w:rPr>
          <w:rFonts w:ascii="Times New Roman" w:hAnsi="Times New Roman" w:cs="Times New Roman"/>
          <w:color w:val="000000" w:themeColor="text1"/>
          <w:lang w:val="ro-RO"/>
        </w:rPr>
        <w:t xml:space="preserve"> </w:t>
      </w:r>
      <w:r w:rsidR="00C31B9A" w:rsidRPr="00FD3A1F">
        <w:rPr>
          <w:rFonts w:ascii="Times New Roman" w:hAnsi="Times New Roman" w:cs="Times New Roman"/>
          <w:color w:val="000000" w:themeColor="text1"/>
          <w:lang w:val="ro-RO"/>
        </w:rPr>
        <w:t xml:space="preserve">în anul de studii 2024-2025. </w:t>
      </w:r>
      <w:r w:rsidR="006174F0" w:rsidRPr="00FD3A1F">
        <w:rPr>
          <w:rFonts w:ascii="Times New Roman" w:hAnsi="Times New Roman" w:cs="Times New Roman"/>
          <w:color w:val="000000" w:themeColor="text1"/>
          <w:lang w:val="ro-RO"/>
        </w:rPr>
        <w:t>În anul de studii 2025-2026, rata abandonului școlar în rândul elevilor de etnie romă a fost de 4,0%, fiind înregistrate 83 de cazuri de abandon din totalul celor 2.071 de elevi înscriși</w:t>
      </w:r>
      <w:r w:rsidR="007E0D36" w:rsidRPr="00FD3A1F">
        <w:rPr>
          <w:rFonts w:ascii="Times New Roman" w:hAnsi="Times New Roman" w:cs="Times New Roman"/>
          <w:color w:val="000000" w:themeColor="text1"/>
          <w:lang w:val="ro-RO"/>
        </w:rPr>
        <w:t xml:space="preserve"> în învățământul general</w:t>
      </w:r>
      <w:r w:rsidR="006174F0" w:rsidRPr="00FD3A1F">
        <w:rPr>
          <w:rFonts w:ascii="Times New Roman" w:hAnsi="Times New Roman" w:cs="Times New Roman"/>
          <w:color w:val="000000" w:themeColor="text1"/>
          <w:lang w:val="ro-RO"/>
        </w:rPr>
        <w:t>.</w:t>
      </w:r>
      <w:r w:rsidR="007E0D36" w:rsidRPr="00FD3A1F">
        <w:rPr>
          <w:rFonts w:ascii="Times New Roman" w:hAnsi="Times New Roman" w:cs="Times New Roman"/>
          <w:color w:val="000000" w:themeColor="text1"/>
          <w:lang w:val="ro-RO"/>
        </w:rPr>
        <w:t xml:space="preserve"> </w:t>
      </w:r>
      <w:r w:rsidR="004A22A3" w:rsidRPr="00FD3A1F">
        <w:rPr>
          <w:rFonts w:ascii="Times New Roman" w:hAnsi="Times New Roman" w:cs="Times New Roman"/>
          <w:color w:val="000000" w:themeColor="text1"/>
          <w:lang w:val="ro-RO"/>
        </w:rPr>
        <w:t xml:space="preserve">Analiza datelor furnizate de Ministerul Educației și Cercetării </w:t>
      </w:r>
      <w:r w:rsidR="004A22A3" w:rsidRPr="00FD3A1F">
        <w:rPr>
          <w:rFonts w:ascii="Times New Roman" w:hAnsi="Times New Roman" w:cs="Times New Roman"/>
          <w:lang w:val="ro-RO"/>
        </w:rPr>
        <w:t>atestă</w:t>
      </w:r>
      <w:r w:rsidR="008F3542" w:rsidRPr="00FD3A1F">
        <w:rPr>
          <w:rFonts w:ascii="Times New Roman" w:hAnsi="Times New Roman" w:cs="Times New Roman"/>
          <w:lang w:val="ro-RO"/>
        </w:rPr>
        <w:t xml:space="preserve"> că riscul de abandon școlar crește odată cu înaintarea în vârstă, în special în perioada tranziției către ciclul gimnazial și după finalizarea învățământului obligatoriu. Printre factorii care contribuie la această situație se numără vulnerabilitatea economică a familiilor, nivelul redus de educație al părinților, migrația, lipsa sprijinului educațional suplimentar și accesul limitat la oportunități educaționale și profesionale.</w:t>
      </w:r>
      <w:r w:rsidR="00A31B9B" w:rsidRPr="00FD3A1F">
        <w:rPr>
          <w:rFonts w:ascii="Times New Roman" w:hAnsi="Times New Roman" w:cs="Times New Roman"/>
          <w:lang w:val="ro-RO"/>
        </w:rPr>
        <w:t xml:space="preserve"> Totodată, a</w:t>
      </w:r>
      <w:r w:rsidR="008F3542" w:rsidRPr="00FD3A1F">
        <w:rPr>
          <w:rFonts w:ascii="Times New Roman" w:hAnsi="Times New Roman" w:cs="Times New Roman"/>
          <w:lang w:val="ro-RO"/>
        </w:rPr>
        <w:t>naliza datelor disponibile evidențiază trei provocări majore: participarea insuficientă la educația timpurie, abandonul școlar în învățământul obligatoriu și nivelul redus al continuării studiilor după finalizarea gimnaziului. Aceste provocări justifică necesitatea unor intervenții integrate care să acționeze simultan asupra copiilor, familiilor și comunităților și constituie fundamentul măsurilor propuse prin prezentul</w:t>
      </w:r>
      <w:r w:rsidR="00A15124" w:rsidRPr="00FD3A1F">
        <w:rPr>
          <w:rFonts w:ascii="Times New Roman" w:hAnsi="Times New Roman" w:cs="Times New Roman"/>
          <w:lang w:val="ro-RO"/>
        </w:rPr>
        <w:t xml:space="preserve">. </w:t>
      </w:r>
    </w:p>
    <w:p w14:paraId="55EEFCE3" w14:textId="57DCF4CB" w:rsidR="00920AF9" w:rsidRPr="00FD3A1F" w:rsidRDefault="00920AF9" w:rsidP="00920AF9">
      <w:pPr>
        <w:spacing w:after="0" w:line="240" w:lineRule="auto"/>
        <w:ind w:right="-613" w:firstLine="567"/>
        <w:jc w:val="right"/>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Figura </w:t>
      </w:r>
      <w:r w:rsidR="00674107" w:rsidRPr="00FD3A1F">
        <w:rPr>
          <w:rFonts w:ascii="Times New Roman" w:hAnsi="Times New Roman" w:cs="Times New Roman"/>
          <w:color w:val="000000" w:themeColor="text1"/>
          <w:lang w:val="ro-RO"/>
        </w:rPr>
        <w:t>2</w:t>
      </w:r>
      <w:r w:rsidRPr="00FD3A1F">
        <w:rPr>
          <w:rFonts w:ascii="Times New Roman" w:hAnsi="Times New Roman" w:cs="Times New Roman"/>
          <w:color w:val="000000" w:themeColor="text1"/>
          <w:lang w:val="ro-RO"/>
        </w:rPr>
        <w:t>. Număr elevi de etnie romă care au abandonat școala (2017 – 202</w:t>
      </w:r>
      <w:r w:rsidR="00A02A1D" w:rsidRPr="00FD3A1F">
        <w:rPr>
          <w:rFonts w:ascii="Times New Roman" w:hAnsi="Times New Roman" w:cs="Times New Roman"/>
          <w:color w:val="000000" w:themeColor="text1"/>
          <w:lang w:val="ro-RO"/>
        </w:rPr>
        <w:t>6</w:t>
      </w:r>
      <w:r w:rsidRPr="00FD3A1F">
        <w:rPr>
          <w:rFonts w:ascii="Times New Roman" w:hAnsi="Times New Roman" w:cs="Times New Roman"/>
          <w:color w:val="000000" w:themeColor="text1"/>
          <w:lang w:val="ro-RO"/>
        </w:rPr>
        <w:t>)</w:t>
      </w:r>
    </w:p>
    <w:p w14:paraId="4C686821" w14:textId="74A17361" w:rsidR="00920AF9" w:rsidRPr="00FD3A1F" w:rsidRDefault="00024945" w:rsidP="00920AF9">
      <w:pPr>
        <w:spacing w:after="0" w:line="240" w:lineRule="auto"/>
        <w:ind w:right="-613" w:firstLine="567"/>
        <w:jc w:val="both"/>
        <w:rPr>
          <w:noProof/>
          <w:color w:val="000000" w:themeColor="text1"/>
          <w:lang w:val="ro-RO"/>
        </w:rPr>
      </w:pPr>
      <w:r w:rsidRPr="00FD3A1F">
        <w:rPr>
          <w:noProof/>
          <w:lang w:val="ro-RO"/>
        </w:rPr>
        <w:drawing>
          <wp:inline distT="0" distB="0" distL="0" distR="0" wp14:anchorId="70D442F3" wp14:editId="491B460E">
            <wp:extent cx="5732979" cy="1561672"/>
            <wp:effectExtent l="0" t="0" r="1270" b="635"/>
            <wp:docPr id="1351671182" name="Chart 1">
              <a:extLst xmlns:a="http://schemas.openxmlformats.org/drawingml/2006/main">
                <a:ext uri="{FF2B5EF4-FFF2-40B4-BE49-F238E27FC236}">
                  <a16:creationId xmlns:a16="http://schemas.microsoft.com/office/drawing/2014/main" id="{77710E55-9C9C-8275-B4A6-50A0CAB478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F9308EB" w14:textId="26515658" w:rsidR="00367AE1" w:rsidRPr="00FD3A1F" w:rsidRDefault="008F3542" w:rsidP="00920AF9">
      <w:pPr>
        <w:spacing w:after="0" w:line="240" w:lineRule="auto"/>
        <w:ind w:right="-61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           </w:t>
      </w:r>
      <w:r w:rsidR="00920AF9" w:rsidRPr="00FD3A1F">
        <w:rPr>
          <w:rFonts w:ascii="Times New Roman" w:hAnsi="Times New Roman" w:cs="Times New Roman"/>
          <w:color w:val="000000" w:themeColor="text1"/>
          <w:lang w:val="ro-RO"/>
        </w:rPr>
        <w:t>Sursă: M</w:t>
      </w:r>
      <w:r w:rsidR="00674107" w:rsidRPr="00FD3A1F">
        <w:rPr>
          <w:rFonts w:ascii="Times New Roman" w:hAnsi="Times New Roman" w:cs="Times New Roman"/>
          <w:color w:val="000000" w:themeColor="text1"/>
          <w:lang w:val="ro-RO"/>
        </w:rPr>
        <w:t xml:space="preserve">inisterul Educației și Cercetării </w:t>
      </w:r>
    </w:p>
    <w:p w14:paraId="0C8FA9D7" w14:textId="77777777" w:rsidR="00C01369" w:rsidRPr="00FD3A1F" w:rsidRDefault="00BF6A87" w:rsidP="00C01369">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33. </w:t>
      </w:r>
      <w:r w:rsidR="00B84045" w:rsidRPr="00FD3A1F">
        <w:rPr>
          <w:rFonts w:ascii="Times New Roman" w:hAnsi="Times New Roman" w:cs="Times New Roman"/>
          <w:b/>
          <w:bCs/>
          <w:color w:val="000000" w:themeColor="text1"/>
          <w:lang w:val="ro-RO"/>
        </w:rPr>
        <w:t xml:space="preserve">Pilotarea funcției de mediator educațional reprezintă o intervenție inovatoare orientată spre facilitarea accesului și participării copiilor de etnie romă la educație și reducerea fenomenelor de abandon și absenteism școlar. </w:t>
      </w:r>
      <w:r w:rsidR="00B84045" w:rsidRPr="00FD3A1F">
        <w:rPr>
          <w:rFonts w:ascii="Times New Roman" w:hAnsi="Times New Roman" w:cs="Times New Roman"/>
          <w:color w:val="000000" w:themeColor="text1"/>
          <w:lang w:val="ro-RO"/>
        </w:rPr>
        <w:t xml:space="preserve">În vederea consolidării incluziunii educaționale, Ministerul Educației și Cercetării, în parteneriat cu UNICEF Moldova și Fundația pentru Dezvoltare din Republica Moldova, a lansat un proiect-pilot privind instituirea funcției de mediator educațional în trei localități </w:t>
      </w:r>
      <w:r w:rsidR="007A529D" w:rsidRPr="00FD3A1F">
        <w:rPr>
          <w:rFonts w:ascii="Times New Roman" w:hAnsi="Times New Roman" w:cs="Times New Roman"/>
          <w:color w:val="000000" w:themeColor="text1"/>
          <w:lang w:val="ro-RO"/>
        </w:rPr>
        <w:t xml:space="preserve">urbane </w:t>
      </w:r>
      <w:r w:rsidR="00B84045" w:rsidRPr="00FD3A1F">
        <w:rPr>
          <w:rFonts w:ascii="Times New Roman" w:hAnsi="Times New Roman" w:cs="Times New Roman"/>
          <w:color w:val="000000" w:themeColor="text1"/>
          <w:lang w:val="ro-RO"/>
        </w:rPr>
        <w:t xml:space="preserve">cu nivel ridicat al abandonului și absenteismului școlar (Otaci, Soroca și </w:t>
      </w:r>
      <w:proofErr w:type="spellStart"/>
      <w:r w:rsidR="00B84045" w:rsidRPr="00FD3A1F">
        <w:rPr>
          <w:rFonts w:ascii="Times New Roman" w:hAnsi="Times New Roman" w:cs="Times New Roman"/>
          <w:color w:val="000000" w:themeColor="text1"/>
          <w:lang w:val="ro-RO"/>
        </w:rPr>
        <w:t>Edineț</w:t>
      </w:r>
      <w:proofErr w:type="spellEnd"/>
      <w:r w:rsidR="00B84045" w:rsidRPr="00FD3A1F">
        <w:rPr>
          <w:rFonts w:ascii="Times New Roman" w:hAnsi="Times New Roman" w:cs="Times New Roman"/>
          <w:color w:val="000000" w:themeColor="text1"/>
          <w:lang w:val="ro-RO"/>
        </w:rPr>
        <w:t xml:space="preserve">). </w:t>
      </w:r>
      <w:r w:rsidRPr="00FD3A1F">
        <w:rPr>
          <w:rFonts w:ascii="Times New Roman" w:hAnsi="Times New Roman" w:cs="Times New Roman"/>
          <w:color w:val="000000" w:themeColor="text1"/>
          <w:lang w:val="ro-RO"/>
        </w:rPr>
        <w:t>M</w:t>
      </w:r>
      <w:r w:rsidR="00B84045" w:rsidRPr="00FD3A1F">
        <w:rPr>
          <w:rFonts w:ascii="Times New Roman" w:hAnsi="Times New Roman" w:cs="Times New Roman"/>
          <w:color w:val="000000" w:themeColor="text1"/>
          <w:lang w:val="ro-RO"/>
        </w:rPr>
        <w:t xml:space="preserve">ediatorii educaționali facilitează comunicarea și cooperarea dintre instituțiile de învățământ, familie și comunitate, contribuie la monitorizarea frecvenței școlare și a participării elevilor romi și sprijină identificarea timpurie a situațiilor de risc. Totodată, activitatea acestora susține crearea unui mediu educațional mai incluziv, prin reducerea barierelor de natură socială și a fenomenelor de discriminare și </w:t>
      </w:r>
      <w:proofErr w:type="spellStart"/>
      <w:r w:rsidR="00B84045" w:rsidRPr="00FD3A1F">
        <w:rPr>
          <w:rFonts w:ascii="Times New Roman" w:hAnsi="Times New Roman" w:cs="Times New Roman"/>
          <w:color w:val="000000" w:themeColor="text1"/>
          <w:lang w:val="ro-RO"/>
        </w:rPr>
        <w:t>bullying</w:t>
      </w:r>
      <w:proofErr w:type="spellEnd"/>
      <w:r w:rsidR="00B84045" w:rsidRPr="00FD3A1F">
        <w:rPr>
          <w:rFonts w:ascii="Times New Roman" w:hAnsi="Times New Roman" w:cs="Times New Roman"/>
          <w:color w:val="000000" w:themeColor="text1"/>
          <w:lang w:val="ro-RO"/>
        </w:rPr>
        <w:t xml:space="preserve"> în mediul școlar.</w:t>
      </w:r>
      <w:r w:rsidR="00BB48C2" w:rsidRPr="00FD3A1F">
        <w:rPr>
          <w:rFonts w:ascii="Times New Roman" w:hAnsi="Times New Roman" w:cs="Times New Roman"/>
          <w:color w:val="000000" w:themeColor="text1"/>
          <w:lang w:val="ro-RO"/>
        </w:rPr>
        <w:t xml:space="preserve"> Ca și rezultat al pilotării</w:t>
      </w:r>
      <w:r w:rsidR="00170011" w:rsidRPr="00FD3A1F">
        <w:rPr>
          <w:rFonts w:ascii="Times New Roman" w:hAnsi="Times New Roman" w:cs="Times New Roman"/>
          <w:color w:val="000000" w:themeColor="text1"/>
          <w:lang w:val="ro-RO"/>
        </w:rPr>
        <w:t xml:space="preserve">, inițiativa urmează a fi instituționalizată și extinsă la nivel național, în alte localități preponderent populate </w:t>
      </w:r>
      <w:r w:rsidR="00C01369" w:rsidRPr="00FD3A1F">
        <w:rPr>
          <w:rFonts w:ascii="Times New Roman" w:hAnsi="Times New Roman" w:cs="Times New Roman"/>
          <w:color w:val="000000" w:themeColor="text1"/>
          <w:lang w:val="ro-RO"/>
        </w:rPr>
        <w:t xml:space="preserve">de romi. </w:t>
      </w:r>
    </w:p>
    <w:p w14:paraId="4826FDEB" w14:textId="2E3AF7B2" w:rsidR="00BF6A87" w:rsidRPr="00FD3A1F" w:rsidRDefault="00BF6A87" w:rsidP="00C01369">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34. </w:t>
      </w:r>
      <w:r w:rsidR="007D58A3" w:rsidRPr="00FD3A1F">
        <w:rPr>
          <w:rFonts w:ascii="Times New Roman" w:hAnsi="Times New Roman" w:cs="Times New Roman"/>
          <w:b/>
          <w:bCs/>
          <w:color w:val="000000" w:themeColor="text1"/>
          <w:lang w:val="ro-RO"/>
        </w:rPr>
        <w:t xml:space="preserve">Elaborarea și pilotarea Programului de educație accelerată contribuie la reintegrarea în sistemul educațional a copiilor </w:t>
      </w:r>
      <w:r w:rsidR="009F51BA" w:rsidRPr="00FD3A1F">
        <w:rPr>
          <w:rFonts w:ascii="Times New Roman" w:hAnsi="Times New Roman" w:cs="Times New Roman"/>
          <w:b/>
          <w:bCs/>
          <w:color w:val="000000" w:themeColor="text1"/>
          <w:lang w:val="ro-RO"/>
        </w:rPr>
        <w:t xml:space="preserve">și tinerilor </w:t>
      </w:r>
      <w:r w:rsidR="007D58A3" w:rsidRPr="00FD3A1F">
        <w:rPr>
          <w:rFonts w:ascii="Times New Roman" w:hAnsi="Times New Roman" w:cs="Times New Roman"/>
          <w:b/>
          <w:bCs/>
          <w:color w:val="000000" w:themeColor="text1"/>
          <w:lang w:val="ro-RO"/>
        </w:rPr>
        <w:t>aflați în afara școlii</w:t>
      </w:r>
      <w:r w:rsidR="00AD163E" w:rsidRPr="00FD3A1F">
        <w:rPr>
          <w:rFonts w:ascii="Times New Roman" w:hAnsi="Times New Roman" w:cs="Times New Roman"/>
          <w:color w:val="000000" w:themeColor="text1"/>
          <w:lang w:val="ro-RO"/>
        </w:rPr>
        <w:t xml:space="preserve">, </w:t>
      </w:r>
      <w:r w:rsidR="00AD163E" w:rsidRPr="00FD3A1F">
        <w:rPr>
          <w:rFonts w:ascii="Times New Roman" w:hAnsi="Times New Roman" w:cs="Times New Roman"/>
          <w:b/>
          <w:bCs/>
          <w:color w:val="000000" w:themeColor="text1"/>
          <w:lang w:val="ro-RO"/>
        </w:rPr>
        <w:t>inclusiv a copiilor de etnie romă și a copiilor refugiați proveniți din familii vulnerabile</w:t>
      </w:r>
      <w:r w:rsidR="007D58A3" w:rsidRPr="00FD3A1F">
        <w:rPr>
          <w:rFonts w:ascii="Times New Roman" w:hAnsi="Times New Roman" w:cs="Times New Roman"/>
          <w:b/>
          <w:bCs/>
          <w:color w:val="000000" w:themeColor="text1"/>
          <w:lang w:val="ro-RO"/>
        </w:rPr>
        <w:t xml:space="preserve">. </w:t>
      </w:r>
      <w:r w:rsidR="007D58A3" w:rsidRPr="00FD3A1F">
        <w:rPr>
          <w:rFonts w:ascii="Times New Roman" w:hAnsi="Times New Roman" w:cs="Times New Roman"/>
          <w:color w:val="000000" w:themeColor="text1"/>
          <w:lang w:val="ro-RO"/>
        </w:rPr>
        <w:t xml:space="preserve">Cu suportul UNICEF Moldova, Ministerul </w:t>
      </w:r>
      <w:r w:rsidR="007D58A3" w:rsidRPr="00FD3A1F">
        <w:rPr>
          <w:rFonts w:ascii="Times New Roman" w:hAnsi="Times New Roman" w:cs="Times New Roman"/>
          <w:color w:val="000000" w:themeColor="text1"/>
          <w:lang w:val="ro-RO"/>
        </w:rPr>
        <w:lastRenderedPageBreak/>
        <w:t xml:space="preserve">Educației și Cercetării a elaborat la sfârșitul anului 2025 Programul de educație accelerată, care oferă un cadru metodologic pentru instituțiile de învățământ și cadrele didactice în vederea adaptării intervențiilor educaționale la nevoile individuale ale copiilor. Programul vizează recuperarea competențelor esențiale, inclusiv alfabetizarea, competențele matematice și </w:t>
      </w:r>
      <w:proofErr w:type="spellStart"/>
      <w:r w:rsidR="007D58A3" w:rsidRPr="00FD3A1F">
        <w:rPr>
          <w:rFonts w:ascii="Times New Roman" w:hAnsi="Times New Roman" w:cs="Times New Roman"/>
          <w:color w:val="000000" w:themeColor="text1"/>
          <w:lang w:val="ro-RO"/>
        </w:rPr>
        <w:t>socio</w:t>
      </w:r>
      <w:proofErr w:type="spellEnd"/>
      <w:r w:rsidR="007D58A3" w:rsidRPr="00FD3A1F">
        <w:rPr>
          <w:rFonts w:ascii="Times New Roman" w:hAnsi="Times New Roman" w:cs="Times New Roman"/>
          <w:color w:val="000000" w:themeColor="text1"/>
          <w:lang w:val="ro-RO"/>
        </w:rPr>
        <w:t xml:space="preserve">-emoționale, prin utilizarea unui curriculum flexibil și a unor metode pedagogice adaptate nivelului de dezvoltare al beneficiarilor. Totodată, acesta consolidează cooperarea dintre instituțiile de învățământ, autoritățile publice locale și Ministerul Educației și Cercetării, fiind planificată pilotarea </w:t>
      </w:r>
      <w:r w:rsidR="00761CDE" w:rsidRPr="00FD3A1F">
        <w:rPr>
          <w:rFonts w:ascii="Times New Roman" w:hAnsi="Times New Roman" w:cs="Times New Roman"/>
          <w:color w:val="000000" w:themeColor="text1"/>
          <w:lang w:val="ro-RO"/>
        </w:rPr>
        <w:t>pe parcursul anului</w:t>
      </w:r>
      <w:r w:rsidR="007D58A3" w:rsidRPr="00FD3A1F">
        <w:rPr>
          <w:rFonts w:ascii="Times New Roman" w:hAnsi="Times New Roman" w:cs="Times New Roman"/>
          <w:color w:val="000000" w:themeColor="text1"/>
          <w:lang w:val="ro-RO"/>
        </w:rPr>
        <w:t xml:space="preserve"> 2026 în șapte instituții de învățământ din țară.</w:t>
      </w:r>
      <w:r w:rsidR="00885C4D" w:rsidRPr="00FD3A1F">
        <w:rPr>
          <w:rFonts w:ascii="Times New Roman" w:hAnsi="Times New Roman" w:cs="Times New Roman"/>
          <w:color w:val="000000" w:themeColor="text1"/>
          <w:lang w:val="ro-RO"/>
        </w:rPr>
        <w:t xml:space="preserve"> Programul pilotat în șapte instituții de învățământ general în perioada 2026-2027 </w:t>
      </w:r>
      <w:r w:rsidR="00D02B7C" w:rsidRPr="00FD3A1F">
        <w:rPr>
          <w:rFonts w:ascii="Times New Roman" w:hAnsi="Times New Roman" w:cs="Times New Roman"/>
          <w:color w:val="000000" w:themeColor="text1"/>
          <w:lang w:val="ro-RO"/>
        </w:rPr>
        <w:t xml:space="preserve">va oferi evidențe și dovezi pentru integrarea acestuia în Curriculumul Național. </w:t>
      </w:r>
    </w:p>
    <w:p w14:paraId="47040850" w14:textId="4B173FC9" w:rsidR="00BF6A87" w:rsidRPr="00FD3A1F" w:rsidRDefault="00BF6A87" w:rsidP="00BF6A87">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35. </w:t>
      </w:r>
      <w:r w:rsidR="00F73C8C" w:rsidRPr="00FD3A1F">
        <w:rPr>
          <w:rFonts w:ascii="Times New Roman" w:hAnsi="Times New Roman" w:cs="Times New Roman"/>
          <w:b/>
          <w:bCs/>
          <w:color w:val="000000" w:themeColor="text1"/>
          <w:lang w:val="ro-RO"/>
        </w:rPr>
        <w:t xml:space="preserve">Participarea copiilor romi la activități extrașcolare și educație non-formală este în creștere, dar </w:t>
      </w:r>
      <w:r w:rsidR="00C115D5" w:rsidRPr="00FD3A1F">
        <w:rPr>
          <w:rFonts w:ascii="Times New Roman" w:hAnsi="Times New Roman" w:cs="Times New Roman"/>
          <w:b/>
          <w:bCs/>
          <w:color w:val="000000" w:themeColor="text1"/>
          <w:lang w:val="ro-RO"/>
        </w:rPr>
        <w:t>frag</w:t>
      </w:r>
      <w:r w:rsidR="002C71B7" w:rsidRPr="00FD3A1F">
        <w:rPr>
          <w:rFonts w:ascii="Times New Roman" w:hAnsi="Times New Roman" w:cs="Times New Roman"/>
          <w:b/>
          <w:bCs/>
          <w:color w:val="000000" w:themeColor="text1"/>
          <w:lang w:val="ro-RO"/>
        </w:rPr>
        <w:t>mentar</w:t>
      </w:r>
      <w:r w:rsidR="00F73C8C" w:rsidRPr="00FD3A1F">
        <w:rPr>
          <w:rFonts w:ascii="Times New Roman" w:hAnsi="Times New Roman" w:cs="Times New Roman"/>
          <w:b/>
          <w:bCs/>
          <w:color w:val="000000" w:themeColor="text1"/>
          <w:lang w:val="ro-RO"/>
        </w:rPr>
        <w:t xml:space="preserve"> raportată.</w:t>
      </w:r>
      <w:r w:rsidR="00F73C8C" w:rsidRPr="00FD3A1F">
        <w:rPr>
          <w:rFonts w:ascii="Times New Roman" w:hAnsi="Times New Roman" w:cs="Times New Roman"/>
          <w:color w:val="000000" w:themeColor="text1"/>
          <w:lang w:val="ro-RO"/>
        </w:rPr>
        <w:t xml:space="preserve"> Există inițiative relevante la nivel local și național, inclusiv înscrierea în cercuri școlare și participarea la activități culturale și educaționale, însă lipsa unor date consolidate și </w:t>
      </w:r>
      <w:r w:rsidR="002C71B7" w:rsidRPr="00FD3A1F">
        <w:rPr>
          <w:rFonts w:ascii="Times New Roman" w:hAnsi="Times New Roman" w:cs="Times New Roman"/>
          <w:color w:val="000000" w:themeColor="text1"/>
          <w:lang w:val="ro-RO"/>
        </w:rPr>
        <w:t>coerente</w:t>
      </w:r>
      <w:r w:rsidR="00F73C8C" w:rsidRPr="00FD3A1F">
        <w:rPr>
          <w:rFonts w:ascii="Times New Roman" w:hAnsi="Times New Roman" w:cs="Times New Roman"/>
          <w:color w:val="000000" w:themeColor="text1"/>
          <w:lang w:val="ro-RO"/>
        </w:rPr>
        <w:t xml:space="preserve"> limitează evaluarea completă a impactului. </w:t>
      </w:r>
    </w:p>
    <w:p w14:paraId="5DA9573B" w14:textId="16F75739" w:rsidR="00BF6A87" w:rsidRPr="00FD3A1F" w:rsidRDefault="00BF6A87" w:rsidP="00BF6A87">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36. </w:t>
      </w:r>
      <w:r w:rsidR="009D6FDB" w:rsidRPr="00FD3A1F">
        <w:rPr>
          <w:rFonts w:ascii="Times New Roman" w:hAnsi="Times New Roman" w:cs="Times New Roman"/>
          <w:b/>
          <w:bCs/>
          <w:color w:val="000000" w:themeColor="text1"/>
          <w:lang w:val="ro-RO"/>
        </w:rPr>
        <w:t>Accesul persoanelor de etnie romă la învățământul profesional tehnic și superior înregistrează o participare modestă, dar cu tendințe de consolidare a parcursului educațional</w:t>
      </w:r>
      <w:r w:rsidR="009D6FDB" w:rsidRPr="00FD3A1F">
        <w:rPr>
          <w:rFonts w:ascii="Times New Roman" w:hAnsi="Times New Roman" w:cs="Times New Roman"/>
          <w:color w:val="000000" w:themeColor="text1"/>
          <w:lang w:val="ro-RO"/>
        </w:rPr>
        <w:t xml:space="preserve">. Analiza datelor </w:t>
      </w:r>
      <w:r w:rsidR="00EF4764" w:rsidRPr="00FD3A1F">
        <w:rPr>
          <w:rFonts w:ascii="Times New Roman" w:hAnsi="Times New Roman" w:cs="Times New Roman"/>
          <w:color w:val="000000" w:themeColor="text1"/>
          <w:lang w:val="ro-RO"/>
        </w:rPr>
        <w:t xml:space="preserve">furnizate de Ministerul Educației și Cercetării </w:t>
      </w:r>
      <w:r w:rsidR="009D6FDB" w:rsidRPr="00FD3A1F">
        <w:rPr>
          <w:rFonts w:ascii="Times New Roman" w:hAnsi="Times New Roman" w:cs="Times New Roman"/>
          <w:color w:val="000000" w:themeColor="text1"/>
          <w:lang w:val="ro-RO"/>
        </w:rPr>
        <w:t>relevă faptul că nivelul de participare a tinerilor de etnie romă la învățământul profesional tehnic secundar și superior rămâne relativ redus, însă se constată anumite evoluții pozitive în ceea ce privește continuarea studiilor. Astfel, în anul 2023 au fost înmatriculați 23 de tineri romi în instituțiile de învățământ profesional tehnic secundar, iar 24 de persoane de etnie romă urmau studii în instituțiile de învățământ superior. În anul 2024, numărul tinerilor romi înmatriculați în învățământul profesional tehnic secundar a crescut la 33 (20 băieți și 13 fete), iar în învățământul superior au fost înregistrate 20 de persoane (13 băieți și 7 fete). În ansamblu, datele indică o participare încă limitată, dar cu semne de stabilizare și consolidare treptată a accesului la nivelurile superioare de educație.</w:t>
      </w:r>
    </w:p>
    <w:p w14:paraId="372528DE" w14:textId="6EE824C7" w:rsidR="001D108C" w:rsidRPr="00FD3A1F" w:rsidRDefault="00BF6A87" w:rsidP="00C811FC">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37. </w:t>
      </w:r>
      <w:r w:rsidR="004673A7" w:rsidRPr="00FD3A1F">
        <w:rPr>
          <w:rFonts w:ascii="Times New Roman" w:hAnsi="Times New Roman" w:cs="Times New Roman"/>
          <w:b/>
          <w:bCs/>
          <w:color w:val="000000" w:themeColor="text1"/>
          <w:lang w:val="ro-RO"/>
        </w:rPr>
        <w:t xml:space="preserve">Programul de burse de merit contribuie la consolidarea parcursului educațional al elevilor și studenților de etnie romă, prin stimularea accesului și menținerii în sistemul educațional. </w:t>
      </w:r>
      <w:r w:rsidR="004673A7" w:rsidRPr="00FD3A1F">
        <w:rPr>
          <w:rFonts w:ascii="Times New Roman" w:hAnsi="Times New Roman" w:cs="Times New Roman"/>
          <w:color w:val="000000" w:themeColor="text1"/>
          <w:lang w:val="ro-RO"/>
        </w:rPr>
        <w:t>Analiza situației relevă faptul că un rol important în susținerea continuității studiilor îl are Programul de burse de merit pentru elevii și studenții de etnie romă, instituit prin Hotărârea Guvernului nr. 818/2023. Programul vizează elevii și studenții din învățământul liceal, profesional tehnic și superior</w:t>
      </w:r>
      <w:r w:rsidR="007E046C" w:rsidRPr="00FD3A1F">
        <w:rPr>
          <w:rFonts w:ascii="Times New Roman" w:hAnsi="Times New Roman" w:cs="Times New Roman"/>
          <w:color w:val="000000" w:themeColor="text1"/>
          <w:lang w:val="ro-RO"/>
        </w:rPr>
        <w:t>.</w:t>
      </w:r>
      <w:r w:rsidR="004673A7" w:rsidRPr="00FD3A1F">
        <w:rPr>
          <w:rFonts w:ascii="Times New Roman" w:hAnsi="Times New Roman" w:cs="Times New Roman"/>
          <w:color w:val="000000" w:themeColor="text1"/>
          <w:lang w:val="ro-RO"/>
        </w:rPr>
        <w:t xml:space="preserve"> Datele privind implementarea programului indică o creștere constantă a numărului de beneficiari, de la 49 în anul de studii 2023/2024, la 94 în 2024/2025 și 110 în 2025/2026. Această evoluție reflectă consolidarea treptată a mecanismelor de sprijin financiar pentru tinerii de etnie romă și contribuie la facilitarea accesului și continuării studiilor, deși nivelul general de participare rămâne încă limitat în raport cu necesitățile identificate.</w:t>
      </w:r>
    </w:p>
    <w:p w14:paraId="65AF4EF1" w14:textId="129F1678" w:rsidR="00394B7E" w:rsidRPr="00FD3A1F" w:rsidRDefault="00394B7E" w:rsidP="00C811FC">
      <w:pPr>
        <w:spacing w:after="0" w:line="240" w:lineRule="auto"/>
        <w:ind w:right="-613"/>
        <w:jc w:val="right"/>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Tabelul </w:t>
      </w:r>
      <w:r w:rsidR="00AC5EB8" w:rsidRPr="00FD3A1F">
        <w:rPr>
          <w:rFonts w:ascii="Times New Roman" w:hAnsi="Times New Roman" w:cs="Times New Roman"/>
          <w:color w:val="000000" w:themeColor="text1"/>
          <w:lang w:val="ro-RO"/>
        </w:rPr>
        <w:t>1</w:t>
      </w:r>
      <w:r w:rsidRPr="00FD3A1F">
        <w:rPr>
          <w:rFonts w:ascii="Times New Roman" w:hAnsi="Times New Roman" w:cs="Times New Roman"/>
          <w:color w:val="000000" w:themeColor="text1"/>
          <w:lang w:val="ro-RO"/>
        </w:rPr>
        <w:t>. Numărul beneficiarilor burselor de merit în perioada 2023 – 2026</w:t>
      </w:r>
      <w:r w:rsidR="00C811FC" w:rsidRPr="00FD3A1F">
        <w:rPr>
          <w:rFonts w:ascii="Times New Roman" w:hAnsi="Times New Roman" w:cs="Times New Roman"/>
          <w:color w:val="000000" w:themeColor="text1"/>
          <w:lang w:val="ro-RO"/>
        </w:rPr>
        <w:t xml:space="preserve"> </w:t>
      </w:r>
    </w:p>
    <w:tbl>
      <w:tblPr>
        <w:tblStyle w:val="TableGrid"/>
        <w:tblW w:w="9653" w:type="dxa"/>
        <w:tblLook w:val="04A0" w:firstRow="1" w:lastRow="0" w:firstColumn="1" w:lastColumn="0" w:noHBand="0" w:noVBand="1"/>
      </w:tblPr>
      <w:tblGrid>
        <w:gridCol w:w="734"/>
        <w:gridCol w:w="2367"/>
        <w:gridCol w:w="1638"/>
        <w:gridCol w:w="1638"/>
        <w:gridCol w:w="1638"/>
        <w:gridCol w:w="1638"/>
      </w:tblGrid>
      <w:tr w:rsidR="00394B7E" w:rsidRPr="00FD3A1F" w14:paraId="6CAAE5D6" w14:textId="77777777" w:rsidTr="00D85C81">
        <w:trPr>
          <w:trHeight w:val="859"/>
        </w:trPr>
        <w:tc>
          <w:tcPr>
            <w:tcW w:w="734" w:type="dxa"/>
            <w:shd w:val="clear" w:color="auto" w:fill="DAE9F7" w:themeFill="text2" w:themeFillTint="1A"/>
          </w:tcPr>
          <w:p w14:paraId="1174642C" w14:textId="77777777" w:rsidR="00394B7E" w:rsidRPr="00FD3A1F" w:rsidRDefault="00394B7E" w:rsidP="00C811FC">
            <w:pPr>
              <w:ind w:right="-613"/>
              <w:jc w:val="both"/>
              <w:rPr>
                <w:rFonts w:ascii="Times New Roman" w:hAnsi="Times New Roman" w:cs="Times New Roman"/>
                <w:color w:val="000000" w:themeColor="text1"/>
                <w:lang w:val="ro-RO"/>
              </w:rPr>
            </w:pPr>
            <w:proofErr w:type="spellStart"/>
            <w:r w:rsidRPr="00FD3A1F">
              <w:rPr>
                <w:rFonts w:ascii="Times New Roman" w:hAnsi="Times New Roman" w:cs="Times New Roman"/>
                <w:color w:val="000000" w:themeColor="text1"/>
                <w:lang w:val="ro-RO"/>
              </w:rPr>
              <w:t>Nr.r</w:t>
            </w:r>
            <w:proofErr w:type="spellEnd"/>
            <w:r w:rsidRPr="00FD3A1F">
              <w:rPr>
                <w:rFonts w:ascii="Times New Roman" w:hAnsi="Times New Roman" w:cs="Times New Roman"/>
                <w:color w:val="000000" w:themeColor="text1"/>
                <w:lang w:val="ro-RO"/>
              </w:rPr>
              <w:t>.</w:t>
            </w:r>
          </w:p>
        </w:tc>
        <w:tc>
          <w:tcPr>
            <w:tcW w:w="2367" w:type="dxa"/>
            <w:shd w:val="clear" w:color="auto" w:fill="DAE9F7" w:themeFill="text2" w:themeFillTint="1A"/>
          </w:tcPr>
          <w:p w14:paraId="39339FB0" w14:textId="77777777" w:rsidR="00394B7E" w:rsidRPr="00FD3A1F" w:rsidRDefault="00394B7E" w:rsidP="00C811FC">
            <w:pPr>
              <w:ind w:left="2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Nivelul de învățământ </w:t>
            </w:r>
          </w:p>
        </w:tc>
        <w:tc>
          <w:tcPr>
            <w:tcW w:w="1638" w:type="dxa"/>
            <w:shd w:val="clear" w:color="auto" w:fill="DAE9F7" w:themeFill="text2" w:themeFillTint="1A"/>
          </w:tcPr>
          <w:p w14:paraId="0C81E328" w14:textId="77777777" w:rsidR="00394B7E" w:rsidRPr="00FD3A1F" w:rsidRDefault="00394B7E" w:rsidP="00C811FC">
            <w:pPr>
              <w:ind w:left="17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Numărul planificat</w:t>
            </w:r>
          </w:p>
        </w:tc>
        <w:tc>
          <w:tcPr>
            <w:tcW w:w="1638" w:type="dxa"/>
            <w:shd w:val="clear" w:color="auto" w:fill="DAE9F7" w:themeFill="text2" w:themeFillTint="1A"/>
          </w:tcPr>
          <w:p w14:paraId="6DF41C31" w14:textId="77777777" w:rsidR="00394B7E" w:rsidRPr="00FD3A1F" w:rsidRDefault="00394B7E" w:rsidP="00C811FC">
            <w:pPr>
              <w:ind w:right="-52"/>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Numărul de beneficiari (2023-2024)</w:t>
            </w:r>
          </w:p>
        </w:tc>
        <w:tc>
          <w:tcPr>
            <w:tcW w:w="1638" w:type="dxa"/>
            <w:shd w:val="clear" w:color="auto" w:fill="DAE9F7" w:themeFill="text2" w:themeFillTint="1A"/>
          </w:tcPr>
          <w:p w14:paraId="48EA7983" w14:textId="77777777" w:rsidR="00394B7E" w:rsidRPr="00FD3A1F" w:rsidRDefault="00394B7E" w:rsidP="00C811FC">
            <w:pPr>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Numărul de beneficiari (2024-2025)</w:t>
            </w:r>
          </w:p>
        </w:tc>
        <w:tc>
          <w:tcPr>
            <w:tcW w:w="1638" w:type="dxa"/>
            <w:shd w:val="clear" w:color="auto" w:fill="DAE9F7" w:themeFill="text2" w:themeFillTint="1A"/>
          </w:tcPr>
          <w:p w14:paraId="66447E37" w14:textId="77777777" w:rsidR="00394B7E" w:rsidRPr="00FD3A1F" w:rsidRDefault="00394B7E" w:rsidP="00C811FC">
            <w:pPr>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Numărul de beneficiari (2025-2026)</w:t>
            </w:r>
          </w:p>
        </w:tc>
      </w:tr>
      <w:tr w:rsidR="00394B7E" w:rsidRPr="00FD3A1F" w14:paraId="298F48C6" w14:textId="77777777" w:rsidTr="00D85C81">
        <w:trPr>
          <w:trHeight w:val="554"/>
        </w:trPr>
        <w:tc>
          <w:tcPr>
            <w:tcW w:w="734" w:type="dxa"/>
          </w:tcPr>
          <w:p w14:paraId="7340251F" w14:textId="77777777" w:rsidR="00394B7E" w:rsidRPr="00FD3A1F" w:rsidRDefault="00394B7E" w:rsidP="00C811FC">
            <w:pPr>
              <w:pStyle w:val="ListParagraph"/>
              <w:numPr>
                <w:ilvl w:val="0"/>
                <w:numId w:val="2"/>
              </w:numPr>
              <w:ind w:right="-613"/>
              <w:jc w:val="both"/>
              <w:rPr>
                <w:rFonts w:ascii="Times New Roman" w:hAnsi="Times New Roman" w:cs="Times New Roman"/>
                <w:color w:val="000000" w:themeColor="text1"/>
                <w:lang w:val="ro-RO"/>
              </w:rPr>
            </w:pPr>
          </w:p>
        </w:tc>
        <w:tc>
          <w:tcPr>
            <w:tcW w:w="2367" w:type="dxa"/>
          </w:tcPr>
          <w:p w14:paraId="7EDD0321" w14:textId="77777777" w:rsidR="00394B7E" w:rsidRPr="00FD3A1F" w:rsidRDefault="00394B7E" w:rsidP="00C811FC">
            <w:pPr>
              <w:ind w:left="2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Învățământ secundar, ciclul II - liceu</w:t>
            </w:r>
          </w:p>
        </w:tc>
        <w:tc>
          <w:tcPr>
            <w:tcW w:w="1638" w:type="dxa"/>
          </w:tcPr>
          <w:p w14:paraId="7FCE0657" w14:textId="77777777" w:rsidR="00394B7E" w:rsidRPr="00FD3A1F" w:rsidRDefault="00394B7E" w:rsidP="00C811FC">
            <w:pPr>
              <w:ind w:left="-151" w:right="-88"/>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60</w:t>
            </w:r>
          </w:p>
        </w:tc>
        <w:tc>
          <w:tcPr>
            <w:tcW w:w="1638" w:type="dxa"/>
          </w:tcPr>
          <w:p w14:paraId="1DD63377" w14:textId="77777777" w:rsidR="00394B7E" w:rsidRPr="00FD3A1F" w:rsidRDefault="00394B7E" w:rsidP="00C811FC">
            <w:pPr>
              <w:ind w:left="-21" w:right="-88"/>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21</w:t>
            </w:r>
          </w:p>
        </w:tc>
        <w:tc>
          <w:tcPr>
            <w:tcW w:w="1638" w:type="dxa"/>
          </w:tcPr>
          <w:p w14:paraId="3D811973" w14:textId="77777777" w:rsidR="00394B7E" w:rsidRPr="00FD3A1F" w:rsidRDefault="00394B7E" w:rsidP="00C811FC">
            <w:pPr>
              <w:ind w:left="-143" w:right="-63"/>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43</w:t>
            </w:r>
          </w:p>
        </w:tc>
        <w:tc>
          <w:tcPr>
            <w:tcW w:w="1638" w:type="dxa"/>
          </w:tcPr>
          <w:p w14:paraId="1CBA139E" w14:textId="77777777" w:rsidR="00394B7E" w:rsidRPr="00FD3A1F" w:rsidRDefault="00394B7E" w:rsidP="00C811FC">
            <w:pPr>
              <w:ind w:right="-63"/>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39</w:t>
            </w:r>
          </w:p>
        </w:tc>
      </w:tr>
      <w:tr w:rsidR="00394B7E" w:rsidRPr="00FD3A1F" w14:paraId="46D1BF31" w14:textId="77777777" w:rsidTr="00D85C81">
        <w:trPr>
          <w:trHeight w:val="893"/>
        </w:trPr>
        <w:tc>
          <w:tcPr>
            <w:tcW w:w="734" w:type="dxa"/>
          </w:tcPr>
          <w:p w14:paraId="78E7AC7E" w14:textId="77777777" w:rsidR="00394B7E" w:rsidRPr="00FD3A1F" w:rsidRDefault="00394B7E" w:rsidP="00C811FC">
            <w:pPr>
              <w:pStyle w:val="ListParagraph"/>
              <w:numPr>
                <w:ilvl w:val="0"/>
                <w:numId w:val="2"/>
              </w:numPr>
              <w:ind w:right="-613"/>
              <w:jc w:val="both"/>
              <w:rPr>
                <w:rFonts w:ascii="Times New Roman" w:hAnsi="Times New Roman" w:cs="Times New Roman"/>
                <w:color w:val="000000" w:themeColor="text1"/>
                <w:lang w:val="ro-RO"/>
              </w:rPr>
            </w:pPr>
          </w:p>
        </w:tc>
        <w:tc>
          <w:tcPr>
            <w:tcW w:w="2367" w:type="dxa"/>
          </w:tcPr>
          <w:p w14:paraId="6AD1526F" w14:textId="77777777" w:rsidR="00394B7E" w:rsidRPr="00FD3A1F" w:rsidRDefault="00394B7E" w:rsidP="00C811FC">
            <w:pPr>
              <w:ind w:left="2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Învățământ profesional tehnic secundar</w:t>
            </w:r>
          </w:p>
        </w:tc>
        <w:tc>
          <w:tcPr>
            <w:tcW w:w="1638" w:type="dxa"/>
          </w:tcPr>
          <w:p w14:paraId="7B54657B" w14:textId="77777777" w:rsidR="00394B7E" w:rsidRPr="00FD3A1F" w:rsidRDefault="00394B7E" w:rsidP="00C811FC">
            <w:pPr>
              <w:ind w:left="-151" w:right="-88"/>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15</w:t>
            </w:r>
          </w:p>
        </w:tc>
        <w:tc>
          <w:tcPr>
            <w:tcW w:w="1638" w:type="dxa"/>
          </w:tcPr>
          <w:p w14:paraId="6FC614F2" w14:textId="77777777" w:rsidR="00394B7E" w:rsidRPr="00FD3A1F" w:rsidRDefault="00394B7E" w:rsidP="00C811FC">
            <w:pPr>
              <w:ind w:left="-120" w:right="-88"/>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5</w:t>
            </w:r>
          </w:p>
        </w:tc>
        <w:tc>
          <w:tcPr>
            <w:tcW w:w="1638" w:type="dxa"/>
          </w:tcPr>
          <w:p w14:paraId="1D1E6C18" w14:textId="77777777" w:rsidR="00394B7E" w:rsidRPr="00FD3A1F" w:rsidRDefault="00394B7E" w:rsidP="00C811FC">
            <w:pPr>
              <w:ind w:left="-143" w:right="-63"/>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7</w:t>
            </w:r>
          </w:p>
        </w:tc>
        <w:tc>
          <w:tcPr>
            <w:tcW w:w="1638" w:type="dxa"/>
          </w:tcPr>
          <w:p w14:paraId="3325A904" w14:textId="77777777" w:rsidR="00394B7E" w:rsidRPr="00FD3A1F" w:rsidRDefault="00394B7E" w:rsidP="00C811FC">
            <w:pPr>
              <w:ind w:right="-63"/>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17</w:t>
            </w:r>
          </w:p>
        </w:tc>
      </w:tr>
      <w:tr w:rsidR="00394B7E" w:rsidRPr="00FD3A1F" w14:paraId="6724760E" w14:textId="77777777" w:rsidTr="00D85C81">
        <w:trPr>
          <w:trHeight w:val="843"/>
        </w:trPr>
        <w:tc>
          <w:tcPr>
            <w:tcW w:w="734" w:type="dxa"/>
          </w:tcPr>
          <w:p w14:paraId="77A0923D" w14:textId="77777777" w:rsidR="00394B7E" w:rsidRPr="00FD3A1F" w:rsidRDefault="00394B7E" w:rsidP="00C811FC">
            <w:pPr>
              <w:pStyle w:val="ListParagraph"/>
              <w:numPr>
                <w:ilvl w:val="0"/>
                <w:numId w:val="2"/>
              </w:numPr>
              <w:ind w:right="-613"/>
              <w:jc w:val="both"/>
              <w:rPr>
                <w:rFonts w:ascii="Times New Roman" w:hAnsi="Times New Roman" w:cs="Times New Roman"/>
                <w:color w:val="000000" w:themeColor="text1"/>
                <w:lang w:val="ro-RO"/>
              </w:rPr>
            </w:pPr>
          </w:p>
        </w:tc>
        <w:tc>
          <w:tcPr>
            <w:tcW w:w="2367" w:type="dxa"/>
          </w:tcPr>
          <w:p w14:paraId="66172D63" w14:textId="77777777" w:rsidR="00394B7E" w:rsidRPr="00FD3A1F" w:rsidRDefault="00394B7E" w:rsidP="00C811FC">
            <w:pPr>
              <w:ind w:left="2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Învățământ profesional tehnic </w:t>
            </w:r>
            <w:proofErr w:type="spellStart"/>
            <w:r w:rsidRPr="00FD3A1F">
              <w:rPr>
                <w:rFonts w:ascii="Times New Roman" w:hAnsi="Times New Roman" w:cs="Times New Roman"/>
                <w:color w:val="000000" w:themeColor="text1"/>
                <w:lang w:val="ro-RO"/>
              </w:rPr>
              <w:t>postsecundar</w:t>
            </w:r>
            <w:proofErr w:type="spellEnd"/>
            <w:r w:rsidRPr="00FD3A1F">
              <w:rPr>
                <w:rFonts w:ascii="Times New Roman" w:hAnsi="Times New Roman" w:cs="Times New Roman"/>
                <w:color w:val="000000" w:themeColor="text1"/>
                <w:lang w:val="ro-RO"/>
              </w:rPr>
              <w:t> </w:t>
            </w:r>
          </w:p>
        </w:tc>
        <w:tc>
          <w:tcPr>
            <w:tcW w:w="1638" w:type="dxa"/>
          </w:tcPr>
          <w:p w14:paraId="2235194A" w14:textId="77777777" w:rsidR="00394B7E" w:rsidRPr="00FD3A1F" w:rsidRDefault="00394B7E" w:rsidP="00C811FC">
            <w:pPr>
              <w:ind w:left="-151" w:right="-88"/>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20</w:t>
            </w:r>
          </w:p>
        </w:tc>
        <w:tc>
          <w:tcPr>
            <w:tcW w:w="1638" w:type="dxa"/>
          </w:tcPr>
          <w:p w14:paraId="6A17FC0E" w14:textId="77777777" w:rsidR="00394B7E" w:rsidRPr="00FD3A1F" w:rsidRDefault="00394B7E" w:rsidP="00C811FC">
            <w:pPr>
              <w:ind w:left="-131" w:right="-88"/>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12</w:t>
            </w:r>
          </w:p>
        </w:tc>
        <w:tc>
          <w:tcPr>
            <w:tcW w:w="1638" w:type="dxa"/>
          </w:tcPr>
          <w:p w14:paraId="352D8C90" w14:textId="77777777" w:rsidR="00394B7E" w:rsidRPr="00FD3A1F" w:rsidRDefault="00394B7E" w:rsidP="00C811FC">
            <w:pPr>
              <w:ind w:left="-143" w:right="-63"/>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24</w:t>
            </w:r>
          </w:p>
        </w:tc>
        <w:tc>
          <w:tcPr>
            <w:tcW w:w="1638" w:type="dxa"/>
          </w:tcPr>
          <w:p w14:paraId="2F76443C" w14:textId="77777777" w:rsidR="00394B7E" w:rsidRPr="00FD3A1F" w:rsidRDefault="00394B7E" w:rsidP="00C811FC">
            <w:pPr>
              <w:ind w:right="-63"/>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30</w:t>
            </w:r>
          </w:p>
        </w:tc>
      </w:tr>
      <w:tr w:rsidR="00394B7E" w:rsidRPr="00FD3A1F" w14:paraId="18853C72" w14:textId="77777777" w:rsidTr="00D85C81">
        <w:trPr>
          <w:trHeight w:val="590"/>
        </w:trPr>
        <w:tc>
          <w:tcPr>
            <w:tcW w:w="734" w:type="dxa"/>
          </w:tcPr>
          <w:p w14:paraId="7CD1E321" w14:textId="77777777" w:rsidR="00394B7E" w:rsidRPr="00FD3A1F" w:rsidRDefault="00394B7E" w:rsidP="00C811FC">
            <w:pPr>
              <w:pStyle w:val="ListParagraph"/>
              <w:numPr>
                <w:ilvl w:val="0"/>
                <w:numId w:val="2"/>
              </w:numPr>
              <w:ind w:right="-613"/>
              <w:jc w:val="both"/>
              <w:rPr>
                <w:rFonts w:ascii="Times New Roman" w:hAnsi="Times New Roman" w:cs="Times New Roman"/>
                <w:color w:val="000000" w:themeColor="text1"/>
                <w:lang w:val="ro-RO"/>
              </w:rPr>
            </w:pPr>
          </w:p>
        </w:tc>
        <w:tc>
          <w:tcPr>
            <w:tcW w:w="2367" w:type="dxa"/>
          </w:tcPr>
          <w:p w14:paraId="1B036659" w14:textId="77777777" w:rsidR="00394B7E" w:rsidRPr="00FD3A1F" w:rsidRDefault="00394B7E" w:rsidP="00C811FC">
            <w:pPr>
              <w:ind w:left="2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Învățământ superior </w:t>
            </w:r>
          </w:p>
        </w:tc>
        <w:tc>
          <w:tcPr>
            <w:tcW w:w="1638" w:type="dxa"/>
          </w:tcPr>
          <w:p w14:paraId="6C7A1376" w14:textId="77777777" w:rsidR="00394B7E" w:rsidRPr="00FD3A1F" w:rsidRDefault="00394B7E" w:rsidP="00C811FC">
            <w:pPr>
              <w:ind w:left="-151" w:right="-88"/>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25</w:t>
            </w:r>
          </w:p>
        </w:tc>
        <w:tc>
          <w:tcPr>
            <w:tcW w:w="1638" w:type="dxa"/>
          </w:tcPr>
          <w:p w14:paraId="22497960" w14:textId="77777777" w:rsidR="00394B7E" w:rsidRPr="00FD3A1F" w:rsidRDefault="00394B7E" w:rsidP="00C811FC">
            <w:pPr>
              <w:ind w:left="-131" w:right="-88"/>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11</w:t>
            </w:r>
          </w:p>
        </w:tc>
        <w:tc>
          <w:tcPr>
            <w:tcW w:w="1638" w:type="dxa"/>
          </w:tcPr>
          <w:p w14:paraId="77C213BD" w14:textId="77777777" w:rsidR="00394B7E" w:rsidRPr="00FD3A1F" w:rsidRDefault="00394B7E" w:rsidP="00C811FC">
            <w:pPr>
              <w:ind w:left="-143" w:right="-63"/>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20</w:t>
            </w:r>
          </w:p>
        </w:tc>
        <w:tc>
          <w:tcPr>
            <w:tcW w:w="1638" w:type="dxa"/>
          </w:tcPr>
          <w:p w14:paraId="6B7C3EE1" w14:textId="77777777" w:rsidR="00394B7E" w:rsidRPr="00FD3A1F" w:rsidRDefault="00394B7E" w:rsidP="00C811FC">
            <w:pPr>
              <w:ind w:right="-63"/>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24</w:t>
            </w:r>
          </w:p>
        </w:tc>
      </w:tr>
      <w:tr w:rsidR="00394B7E" w:rsidRPr="00FD3A1F" w14:paraId="38262499" w14:textId="77777777" w:rsidTr="00D85C81">
        <w:trPr>
          <w:trHeight w:val="301"/>
        </w:trPr>
        <w:tc>
          <w:tcPr>
            <w:tcW w:w="3101" w:type="dxa"/>
            <w:gridSpan w:val="2"/>
            <w:shd w:val="clear" w:color="auto" w:fill="DAE9F7" w:themeFill="text2" w:themeFillTint="1A"/>
          </w:tcPr>
          <w:p w14:paraId="4A6C9AE2" w14:textId="77777777" w:rsidR="00394B7E" w:rsidRPr="00FD3A1F" w:rsidRDefault="00394B7E" w:rsidP="00C811FC">
            <w:pPr>
              <w:ind w:left="-139" w:right="-68"/>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Total</w:t>
            </w:r>
          </w:p>
        </w:tc>
        <w:tc>
          <w:tcPr>
            <w:tcW w:w="1638" w:type="dxa"/>
            <w:shd w:val="clear" w:color="auto" w:fill="DAE9F7" w:themeFill="text2" w:themeFillTint="1A"/>
          </w:tcPr>
          <w:p w14:paraId="437EB627" w14:textId="77777777" w:rsidR="00394B7E" w:rsidRPr="00FD3A1F" w:rsidRDefault="00394B7E" w:rsidP="00C811FC">
            <w:pPr>
              <w:ind w:left="-151" w:right="-88"/>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120</w:t>
            </w:r>
          </w:p>
        </w:tc>
        <w:tc>
          <w:tcPr>
            <w:tcW w:w="1638" w:type="dxa"/>
            <w:shd w:val="clear" w:color="auto" w:fill="DAE9F7" w:themeFill="text2" w:themeFillTint="1A"/>
          </w:tcPr>
          <w:p w14:paraId="6F1EDF24" w14:textId="77777777" w:rsidR="00394B7E" w:rsidRPr="00FD3A1F" w:rsidRDefault="00394B7E" w:rsidP="00C811FC">
            <w:pPr>
              <w:ind w:left="-131" w:right="-88"/>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49</w:t>
            </w:r>
          </w:p>
        </w:tc>
        <w:tc>
          <w:tcPr>
            <w:tcW w:w="1638" w:type="dxa"/>
            <w:shd w:val="clear" w:color="auto" w:fill="DAE9F7" w:themeFill="text2" w:themeFillTint="1A"/>
          </w:tcPr>
          <w:p w14:paraId="0E635447" w14:textId="77777777" w:rsidR="00394B7E" w:rsidRPr="00FD3A1F" w:rsidRDefault="00394B7E" w:rsidP="00C811FC">
            <w:pPr>
              <w:ind w:left="-143" w:right="-63"/>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94</w:t>
            </w:r>
          </w:p>
        </w:tc>
        <w:tc>
          <w:tcPr>
            <w:tcW w:w="1638" w:type="dxa"/>
            <w:shd w:val="clear" w:color="auto" w:fill="DAE9F7" w:themeFill="text2" w:themeFillTint="1A"/>
          </w:tcPr>
          <w:p w14:paraId="13A4E65C" w14:textId="77777777" w:rsidR="00394B7E" w:rsidRPr="00FD3A1F" w:rsidRDefault="00394B7E" w:rsidP="00C811FC">
            <w:pPr>
              <w:ind w:right="-63"/>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110</w:t>
            </w:r>
          </w:p>
        </w:tc>
      </w:tr>
    </w:tbl>
    <w:p w14:paraId="2A56DEDF" w14:textId="3CEDF413" w:rsidR="00394B7E" w:rsidRPr="00FD3A1F" w:rsidRDefault="00394B7E" w:rsidP="00C811FC">
      <w:pPr>
        <w:spacing w:after="0" w:line="240" w:lineRule="auto"/>
        <w:ind w:right="-613"/>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lastRenderedPageBreak/>
        <w:t>Sursă: M</w:t>
      </w:r>
      <w:r w:rsidR="00BF6A87" w:rsidRPr="00FD3A1F">
        <w:rPr>
          <w:rFonts w:ascii="Times New Roman" w:hAnsi="Times New Roman" w:cs="Times New Roman"/>
          <w:color w:val="000000" w:themeColor="text1"/>
          <w:lang w:val="ro-RO"/>
        </w:rPr>
        <w:t xml:space="preserve">inisterul Educației și Cercetării </w:t>
      </w:r>
      <w:r w:rsidRPr="00FD3A1F">
        <w:rPr>
          <w:rFonts w:ascii="Times New Roman" w:hAnsi="Times New Roman" w:cs="Times New Roman"/>
          <w:color w:val="000000" w:themeColor="text1"/>
          <w:lang w:val="ro-RO"/>
        </w:rPr>
        <w:t xml:space="preserve"> </w:t>
      </w:r>
    </w:p>
    <w:p w14:paraId="1BDD1A76" w14:textId="37254A81" w:rsidR="001C19AB" w:rsidRPr="00FD3A1F" w:rsidRDefault="00BF6A87" w:rsidP="00D56FFE">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38. </w:t>
      </w:r>
      <w:r w:rsidR="00BD4EE4" w:rsidRPr="00FD3A1F">
        <w:rPr>
          <w:rFonts w:ascii="Times New Roman" w:hAnsi="Times New Roman" w:cs="Times New Roman"/>
          <w:b/>
          <w:bCs/>
          <w:color w:val="000000" w:themeColor="text1"/>
          <w:lang w:val="ro-RO"/>
        </w:rPr>
        <w:t>D</w:t>
      </w:r>
      <w:r w:rsidR="00F73C8C" w:rsidRPr="00FD3A1F">
        <w:rPr>
          <w:rFonts w:ascii="Times New Roman" w:hAnsi="Times New Roman" w:cs="Times New Roman"/>
          <w:b/>
          <w:bCs/>
          <w:color w:val="000000" w:themeColor="text1"/>
          <w:lang w:val="ro-RO"/>
        </w:rPr>
        <w:t xml:space="preserve">omeniul educației </w:t>
      </w:r>
      <w:r w:rsidR="00E131B5" w:rsidRPr="00FD3A1F">
        <w:rPr>
          <w:rFonts w:ascii="Times New Roman" w:hAnsi="Times New Roman" w:cs="Times New Roman"/>
          <w:b/>
          <w:bCs/>
          <w:color w:val="000000" w:themeColor="text1"/>
          <w:lang w:val="ro-RO"/>
        </w:rPr>
        <w:t xml:space="preserve">copiilor și tinerilor de etnie romă </w:t>
      </w:r>
      <w:r w:rsidR="00F73C8C" w:rsidRPr="00FD3A1F">
        <w:rPr>
          <w:rFonts w:ascii="Times New Roman" w:hAnsi="Times New Roman" w:cs="Times New Roman"/>
          <w:b/>
          <w:bCs/>
          <w:color w:val="000000" w:themeColor="text1"/>
          <w:lang w:val="ro-RO"/>
        </w:rPr>
        <w:t>înregistrează progrese semnificative în ceea ce privește accesul la educația de bază, dar persistă provocări în tranziția către nivelurile superioare de învățământ și în participarea pe termen lung</w:t>
      </w:r>
      <w:r w:rsidR="00F73C8C" w:rsidRPr="00FD3A1F">
        <w:rPr>
          <w:rFonts w:ascii="Times New Roman" w:hAnsi="Times New Roman" w:cs="Times New Roman"/>
          <w:color w:val="000000" w:themeColor="text1"/>
          <w:lang w:val="ro-RO"/>
        </w:rPr>
        <w:t xml:space="preserve">. Măsurile implementate au contribuit la creșterea accesului și participării copiilor </w:t>
      </w:r>
      <w:r w:rsidR="00BD4EE4" w:rsidRPr="00FD3A1F">
        <w:rPr>
          <w:rFonts w:ascii="Times New Roman" w:hAnsi="Times New Roman" w:cs="Times New Roman"/>
          <w:color w:val="000000" w:themeColor="text1"/>
          <w:lang w:val="ro-RO"/>
        </w:rPr>
        <w:t xml:space="preserve">și tinerilor </w:t>
      </w:r>
      <w:r w:rsidR="00F73C8C" w:rsidRPr="00FD3A1F">
        <w:rPr>
          <w:rFonts w:ascii="Times New Roman" w:hAnsi="Times New Roman" w:cs="Times New Roman"/>
          <w:color w:val="000000" w:themeColor="text1"/>
          <w:lang w:val="ro-RO"/>
        </w:rPr>
        <w:t>romi în sistemul educațional, însă sunt necesare intervenții suplimentare</w:t>
      </w:r>
      <w:r w:rsidR="00E131B5" w:rsidRPr="00FD3A1F">
        <w:rPr>
          <w:rFonts w:ascii="Times New Roman" w:hAnsi="Times New Roman" w:cs="Times New Roman"/>
          <w:color w:val="000000" w:themeColor="text1"/>
          <w:lang w:val="ro-RO"/>
        </w:rPr>
        <w:t xml:space="preserve">, specifice </w:t>
      </w:r>
      <w:r w:rsidR="00F73C8C" w:rsidRPr="00FD3A1F">
        <w:rPr>
          <w:rFonts w:ascii="Times New Roman" w:hAnsi="Times New Roman" w:cs="Times New Roman"/>
          <w:color w:val="000000" w:themeColor="text1"/>
          <w:lang w:val="ro-RO"/>
        </w:rPr>
        <w:t xml:space="preserve">pentru reducerea abandonului </w:t>
      </w:r>
      <w:r w:rsidR="00BD4EE4" w:rsidRPr="00FD3A1F">
        <w:rPr>
          <w:rFonts w:ascii="Times New Roman" w:hAnsi="Times New Roman" w:cs="Times New Roman"/>
          <w:color w:val="000000" w:themeColor="text1"/>
          <w:lang w:val="ro-RO"/>
        </w:rPr>
        <w:t xml:space="preserve">școlar </w:t>
      </w:r>
      <w:r w:rsidR="00F73C8C" w:rsidRPr="00FD3A1F">
        <w:rPr>
          <w:rFonts w:ascii="Times New Roman" w:hAnsi="Times New Roman" w:cs="Times New Roman"/>
          <w:color w:val="000000" w:themeColor="text1"/>
          <w:lang w:val="ro-RO"/>
        </w:rPr>
        <w:t xml:space="preserve">la nivel </w:t>
      </w:r>
      <w:r w:rsidR="00BD4EE4" w:rsidRPr="00FD3A1F">
        <w:rPr>
          <w:rFonts w:ascii="Times New Roman" w:hAnsi="Times New Roman" w:cs="Times New Roman"/>
          <w:color w:val="000000" w:themeColor="text1"/>
          <w:lang w:val="ro-RO"/>
        </w:rPr>
        <w:t>gim</w:t>
      </w:r>
      <w:r w:rsidR="008913A5" w:rsidRPr="00FD3A1F">
        <w:rPr>
          <w:rFonts w:ascii="Times New Roman" w:hAnsi="Times New Roman" w:cs="Times New Roman"/>
          <w:color w:val="000000" w:themeColor="text1"/>
          <w:lang w:val="ro-RO"/>
        </w:rPr>
        <w:t>na</w:t>
      </w:r>
      <w:r w:rsidR="00BD4EE4" w:rsidRPr="00FD3A1F">
        <w:rPr>
          <w:rFonts w:ascii="Times New Roman" w:hAnsi="Times New Roman" w:cs="Times New Roman"/>
          <w:color w:val="000000" w:themeColor="text1"/>
          <w:lang w:val="ro-RO"/>
        </w:rPr>
        <w:t xml:space="preserve">zial și </w:t>
      </w:r>
      <w:r w:rsidR="00F73C8C" w:rsidRPr="00FD3A1F">
        <w:rPr>
          <w:rFonts w:ascii="Times New Roman" w:hAnsi="Times New Roman" w:cs="Times New Roman"/>
          <w:color w:val="000000" w:themeColor="text1"/>
          <w:lang w:val="ro-RO"/>
        </w:rPr>
        <w:t xml:space="preserve">liceal, consolidarea educației interculturale și creșterea </w:t>
      </w:r>
      <w:r w:rsidR="00E131B5" w:rsidRPr="00FD3A1F">
        <w:rPr>
          <w:rFonts w:ascii="Times New Roman" w:hAnsi="Times New Roman" w:cs="Times New Roman"/>
          <w:color w:val="000000" w:themeColor="text1"/>
          <w:lang w:val="ro-RO"/>
        </w:rPr>
        <w:t>implicării</w:t>
      </w:r>
      <w:r w:rsidR="00F73C8C" w:rsidRPr="00FD3A1F">
        <w:rPr>
          <w:rFonts w:ascii="Times New Roman" w:hAnsi="Times New Roman" w:cs="Times New Roman"/>
          <w:color w:val="000000" w:themeColor="text1"/>
          <w:lang w:val="ro-RO"/>
        </w:rPr>
        <w:t xml:space="preserve"> părinților și comunității în procesul educațional.</w:t>
      </w:r>
    </w:p>
    <w:p w14:paraId="57DB528B" w14:textId="77777777" w:rsidR="002B1F71" w:rsidRPr="00FD3A1F" w:rsidRDefault="002B1F71" w:rsidP="00D56FFE">
      <w:pPr>
        <w:spacing w:after="0" w:line="240" w:lineRule="auto"/>
        <w:ind w:right="-613"/>
        <w:jc w:val="both"/>
        <w:rPr>
          <w:rFonts w:ascii="Times New Roman" w:hAnsi="Times New Roman" w:cs="Times New Roman"/>
          <w:b/>
          <w:bCs/>
          <w:i/>
          <w:iCs/>
          <w:color w:val="000000" w:themeColor="text1"/>
          <w:lang w:val="ro-RO"/>
        </w:rPr>
      </w:pPr>
    </w:p>
    <w:p w14:paraId="5A2A21CF" w14:textId="4381AC24" w:rsidR="00370BA1" w:rsidRPr="00FD3A1F" w:rsidRDefault="00370BA1" w:rsidP="004123C7">
      <w:pPr>
        <w:spacing w:after="0" w:line="240" w:lineRule="auto"/>
        <w:ind w:right="-613" w:firstLine="284"/>
        <w:jc w:val="both"/>
        <w:rPr>
          <w:rFonts w:ascii="Times New Roman" w:hAnsi="Times New Roman" w:cs="Times New Roman"/>
          <w:b/>
          <w:bCs/>
          <w:i/>
          <w:iCs/>
          <w:color w:val="000000" w:themeColor="text1"/>
          <w:lang w:val="ro-RO"/>
        </w:rPr>
      </w:pPr>
      <w:r w:rsidRPr="00FD3A1F">
        <w:rPr>
          <w:rFonts w:ascii="Times New Roman" w:hAnsi="Times New Roman" w:cs="Times New Roman"/>
          <w:b/>
          <w:bCs/>
          <w:i/>
          <w:iCs/>
          <w:color w:val="000000" w:themeColor="text1"/>
          <w:lang w:val="ro-RO"/>
        </w:rPr>
        <w:t>Ocupare</w:t>
      </w:r>
      <w:r w:rsidR="002523DC" w:rsidRPr="00FD3A1F">
        <w:rPr>
          <w:rFonts w:ascii="Times New Roman" w:hAnsi="Times New Roman" w:cs="Times New Roman"/>
          <w:b/>
          <w:bCs/>
          <w:i/>
          <w:iCs/>
          <w:color w:val="000000" w:themeColor="text1"/>
          <w:lang w:val="ro-RO"/>
        </w:rPr>
        <w:t>a forței de muncă</w:t>
      </w:r>
      <w:r w:rsidRPr="00FD3A1F">
        <w:rPr>
          <w:rFonts w:ascii="Times New Roman" w:hAnsi="Times New Roman" w:cs="Times New Roman"/>
          <w:b/>
          <w:bCs/>
          <w:i/>
          <w:iCs/>
          <w:color w:val="000000" w:themeColor="text1"/>
          <w:lang w:val="ro-RO"/>
        </w:rPr>
        <w:t xml:space="preserve"> și incluziune</w:t>
      </w:r>
      <w:r w:rsidR="002523DC" w:rsidRPr="00FD3A1F">
        <w:rPr>
          <w:rFonts w:ascii="Times New Roman" w:hAnsi="Times New Roman" w:cs="Times New Roman"/>
          <w:b/>
          <w:bCs/>
          <w:i/>
          <w:iCs/>
          <w:color w:val="000000" w:themeColor="text1"/>
          <w:lang w:val="ro-RO"/>
        </w:rPr>
        <w:t>a</w:t>
      </w:r>
      <w:r w:rsidRPr="00FD3A1F">
        <w:rPr>
          <w:rFonts w:ascii="Times New Roman" w:hAnsi="Times New Roman" w:cs="Times New Roman"/>
          <w:b/>
          <w:bCs/>
          <w:i/>
          <w:iCs/>
          <w:color w:val="000000" w:themeColor="text1"/>
          <w:lang w:val="ro-RO"/>
        </w:rPr>
        <w:t xml:space="preserve"> economică </w:t>
      </w:r>
    </w:p>
    <w:p w14:paraId="6F1BC08F" w14:textId="44696D15" w:rsidR="002E2226" w:rsidRPr="00FD3A1F" w:rsidRDefault="00BF6A87" w:rsidP="00D56FFE">
      <w:pPr>
        <w:tabs>
          <w:tab w:val="left" w:pos="2127"/>
        </w:tabs>
        <w:spacing w:after="0" w:line="240" w:lineRule="auto"/>
        <w:ind w:right="-612" w:firstLine="284"/>
        <w:contextualSpacing/>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39. </w:t>
      </w:r>
      <w:r w:rsidR="00AB0484" w:rsidRPr="00FD3A1F">
        <w:rPr>
          <w:rFonts w:ascii="Times New Roman" w:hAnsi="Times New Roman" w:cs="Times New Roman"/>
          <w:b/>
          <w:bCs/>
          <w:color w:val="000000" w:themeColor="text1"/>
          <w:lang w:val="ro-RO"/>
        </w:rPr>
        <w:t xml:space="preserve">Persoanele de etnie romă continuă să fie </w:t>
      </w:r>
      <w:r w:rsidR="00200A14" w:rsidRPr="00FD3A1F">
        <w:rPr>
          <w:rFonts w:ascii="Times New Roman" w:hAnsi="Times New Roman" w:cs="Times New Roman"/>
          <w:b/>
          <w:bCs/>
          <w:color w:val="000000" w:themeColor="text1"/>
          <w:lang w:val="ro-RO"/>
        </w:rPr>
        <w:t xml:space="preserve">dependente de </w:t>
      </w:r>
      <w:r w:rsidR="00AB0484" w:rsidRPr="00FD3A1F">
        <w:rPr>
          <w:rFonts w:ascii="Times New Roman" w:hAnsi="Times New Roman" w:cs="Times New Roman"/>
          <w:b/>
          <w:bCs/>
          <w:color w:val="000000" w:themeColor="text1"/>
          <w:lang w:val="ro-RO"/>
        </w:rPr>
        <w:t>serviciil</w:t>
      </w:r>
      <w:r w:rsidR="00200A14" w:rsidRPr="00FD3A1F">
        <w:rPr>
          <w:rFonts w:ascii="Times New Roman" w:hAnsi="Times New Roman" w:cs="Times New Roman"/>
          <w:b/>
          <w:bCs/>
          <w:color w:val="000000" w:themeColor="text1"/>
          <w:lang w:val="ro-RO"/>
        </w:rPr>
        <w:t>e</w:t>
      </w:r>
      <w:r w:rsidR="00AB0484" w:rsidRPr="00FD3A1F">
        <w:rPr>
          <w:rFonts w:ascii="Times New Roman" w:hAnsi="Times New Roman" w:cs="Times New Roman"/>
          <w:b/>
          <w:bCs/>
          <w:color w:val="000000" w:themeColor="text1"/>
          <w:lang w:val="ro-RO"/>
        </w:rPr>
        <w:t xml:space="preserve"> publice de ocupare</w:t>
      </w:r>
      <w:r w:rsidR="00BD1208" w:rsidRPr="00FD3A1F">
        <w:rPr>
          <w:rFonts w:ascii="Times New Roman" w:hAnsi="Times New Roman" w:cs="Times New Roman"/>
          <w:b/>
          <w:bCs/>
          <w:color w:val="000000" w:themeColor="text1"/>
          <w:lang w:val="ro-RO"/>
        </w:rPr>
        <w:t xml:space="preserve"> a forței de muncă</w:t>
      </w:r>
      <w:r w:rsidR="00AB0484" w:rsidRPr="00FD3A1F">
        <w:rPr>
          <w:rFonts w:ascii="Times New Roman" w:hAnsi="Times New Roman" w:cs="Times New Roman"/>
          <w:b/>
          <w:bCs/>
          <w:color w:val="000000" w:themeColor="text1"/>
          <w:lang w:val="ro-RO"/>
        </w:rPr>
        <w:t xml:space="preserve">, ceea ce reflectă persistența vulnerabilităților </w:t>
      </w:r>
      <w:r w:rsidR="00BD1208" w:rsidRPr="00FD3A1F">
        <w:rPr>
          <w:rFonts w:ascii="Times New Roman" w:hAnsi="Times New Roman" w:cs="Times New Roman"/>
          <w:b/>
          <w:bCs/>
          <w:color w:val="000000" w:themeColor="text1"/>
          <w:lang w:val="ro-RO"/>
        </w:rPr>
        <w:t xml:space="preserve">sociale complexe. </w:t>
      </w:r>
      <w:r w:rsidR="00EF5215" w:rsidRPr="00FD3A1F">
        <w:rPr>
          <w:rFonts w:ascii="Times New Roman" w:hAnsi="Times New Roman" w:cs="Times New Roman"/>
          <w:color w:val="000000" w:themeColor="text1"/>
          <w:lang w:val="ro-RO"/>
        </w:rPr>
        <w:t xml:space="preserve">Datele indică o prezență constantă a persoanelor de etnie romă în rândul </w:t>
      </w:r>
      <w:r w:rsidR="00A1149B" w:rsidRPr="00FD3A1F">
        <w:rPr>
          <w:rFonts w:ascii="Times New Roman" w:hAnsi="Times New Roman" w:cs="Times New Roman"/>
          <w:color w:val="000000" w:themeColor="text1"/>
          <w:lang w:val="ro-RO"/>
        </w:rPr>
        <w:t>solicitanților de servicii publice de plasare în câmpul muncii</w:t>
      </w:r>
      <w:r w:rsidR="00EF5215" w:rsidRPr="00FD3A1F">
        <w:rPr>
          <w:rFonts w:ascii="Times New Roman" w:hAnsi="Times New Roman" w:cs="Times New Roman"/>
          <w:color w:val="000000" w:themeColor="text1"/>
          <w:lang w:val="ro-RO"/>
        </w:rPr>
        <w:t>, ceea ce reflectă nivelul relativ ridicat al vulnerabilități</w:t>
      </w:r>
      <w:r w:rsidR="002C7923" w:rsidRPr="00FD3A1F">
        <w:rPr>
          <w:rFonts w:ascii="Times New Roman" w:hAnsi="Times New Roman" w:cs="Times New Roman"/>
          <w:color w:val="000000" w:themeColor="text1"/>
          <w:lang w:val="ro-RO"/>
        </w:rPr>
        <w:t>lor sociale</w:t>
      </w:r>
      <w:r w:rsidR="00E550DF" w:rsidRPr="00FD3A1F">
        <w:rPr>
          <w:rFonts w:ascii="Times New Roman" w:hAnsi="Times New Roman" w:cs="Times New Roman"/>
          <w:color w:val="000000" w:themeColor="text1"/>
          <w:lang w:val="ro-RO"/>
        </w:rPr>
        <w:t xml:space="preserve"> complexe. </w:t>
      </w:r>
      <w:r w:rsidR="00EF5215" w:rsidRPr="00FD3A1F">
        <w:rPr>
          <w:rFonts w:ascii="Times New Roman" w:hAnsi="Times New Roman" w:cs="Times New Roman"/>
          <w:color w:val="000000" w:themeColor="text1"/>
          <w:lang w:val="ro-RO"/>
        </w:rPr>
        <w:t xml:space="preserve"> În anul 2022 au fost înregistrate 1643 persoane de etnie romă cu statut de șomer, reprezentând 4,7% din totalul șomerilor înregistrați. În anul 2025 ponderea acestora a crescut la 6,6% din totalul șomerilor, creșterea </w:t>
      </w:r>
      <w:r w:rsidR="004726F5" w:rsidRPr="00FD3A1F">
        <w:rPr>
          <w:rFonts w:ascii="Times New Roman" w:hAnsi="Times New Roman" w:cs="Times New Roman"/>
          <w:color w:val="000000" w:themeColor="text1"/>
          <w:lang w:val="ro-RO"/>
        </w:rPr>
        <w:t>solicitărilor</w:t>
      </w:r>
      <w:r w:rsidR="00EF5215" w:rsidRPr="00FD3A1F">
        <w:rPr>
          <w:rFonts w:ascii="Times New Roman" w:hAnsi="Times New Roman" w:cs="Times New Roman"/>
          <w:color w:val="000000" w:themeColor="text1"/>
          <w:lang w:val="ro-RO"/>
        </w:rPr>
        <w:t xml:space="preserve"> către serviciile publice de </w:t>
      </w:r>
      <w:r w:rsidR="001D62EE" w:rsidRPr="00FD3A1F">
        <w:rPr>
          <w:rFonts w:ascii="Times New Roman" w:hAnsi="Times New Roman" w:cs="Times New Roman"/>
          <w:color w:val="000000" w:themeColor="text1"/>
          <w:lang w:val="ro-RO"/>
        </w:rPr>
        <w:t xml:space="preserve">plasare în câmpul muncii poate fi determinată </w:t>
      </w:r>
      <w:r w:rsidR="00B90BB3" w:rsidRPr="00FD3A1F">
        <w:rPr>
          <w:rFonts w:ascii="Times New Roman" w:hAnsi="Times New Roman" w:cs="Times New Roman"/>
          <w:color w:val="000000" w:themeColor="text1"/>
          <w:lang w:val="ro-RO"/>
        </w:rPr>
        <w:t>și de</w:t>
      </w:r>
      <w:r w:rsidR="00EF5215" w:rsidRPr="00FD3A1F">
        <w:rPr>
          <w:rFonts w:ascii="Times New Roman" w:hAnsi="Times New Roman" w:cs="Times New Roman"/>
          <w:color w:val="000000" w:themeColor="text1"/>
          <w:lang w:val="ro-RO"/>
        </w:rPr>
        <w:t xml:space="preserve"> menținerea unor dificultăți structurale de </w:t>
      </w:r>
      <w:r w:rsidR="00B90BB3" w:rsidRPr="00FD3A1F">
        <w:rPr>
          <w:rFonts w:ascii="Times New Roman" w:hAnsi="Times New Roman" w:cs="Times New Roman"/>
          <w:color w:val="000000" w:themeColor="text1"/>
          <w:lang w:val="ro-RO"/>
        </w:rPr>
        <w:t xml:space="preserve">incluziune </w:t>
      </w:r>
      <w:proofErr w:type="spellStart"/>
      <w:r w:rsidR="00B90BB3" w:rsidRPr="00FD3A1F">
        <w:rPr>
          <w:rFonts w:ascii="Times New Roman" w:hAnsi="Times New Roman" w:cs="Times New Roman"/>
          <w:color w:val="000000" w:themeColor="text1"/>
          <w:lang w:val="ro-RO"/>
        </w:rPr>
        <w:t>socio</w:t>
      </w:r>
      <w:proofErr w:type="spellEnd"/>
      <w:r w:rsidR="00B90BB3" w:rsidRPr="00FD3A1F">
        <w:rPr>
          <w:rFonts w:ascii="Times New Roman" w:hAnsi="Times New Roman" w:cs="Times New Roman"/>
          <w:color w:val="000000" w:themeColor="text1"/>
          <w:lang w:val="ro-RO"/>
        </w:rPr>
        <w:t xml:space="preserve">-economică specifice comunității rome. </w:t>
      </w:r>
      <w:r w:rsidR="00EF5215" w:rsidRPr="00FD3A1F">
        <w:rPr>
          <w:rFonts w:ascii="Times New Roman" w:hAnsi="Times New Roman" w:cs="Times New Roman"/>
          <w:color w:val="000000" w:themeColor="text1"/>
          <w:lang w:val="ro-RO"/>
        </w:rPr>
        <w:t xml:space="preserve"> Această evoluție sugerează că, deși mecanismele instituționale de sprijin sunt accesate de comunitatea romă, disparitățile în raport cu restul populației rămân semnificative. Analiza relevă o participare predominant feminină în rândul persoanelor de etnie romă înregistrate la serviciile de ocupare</w:t>
      </w:r>
      <w:r w:rsidR="00A258E2" w:rsidRPr="00FD3A1F">
        <w:rPr>
          <w:rFonts w:ascii="Times New Roman" w:hAnsi="Times New Roman" w:cs="Times New Roman"/>
          <w:color w:val="000000" w:themeColor="text1"/>
          <w:lang w:val="ro-RO"/>
        </w:rPr>
        <w:t xml:space="preserve"> a forței de muncă</w:t>
      </w:r>
      <w:r w:rsidR="00EF5215" w:rsidRPr="00FD3A1F">
        <w:rPr>
          <w:rFonts w:ascii="Times New Roman" w:hAnsi="Times New Roman" w:cs="Times New Roman"/>
          <w:color w:val="000000" w:themeColor="text1"/>
          <w:lang w:val="ro-RO"/>
        </w:rPr>
        <w:t xml:space="preserve">. Ponderea femeilor a crescut constant în perioada analizată: de la 56,9% în 2022, la 59,0% în 2023, 62,6% în 2024 și respectiv 65,9% în 2025. Această tendință poate reflecta mai multe fenomene complementare: o vulnerabilitate </w:t>
      </w:r>
      <w:proofErr w:type="spellStart"/>
      <w:r w:rsidR="00C5229C" w:rsidRPr="00FD3A1F">
        <w:rPr>
          <w:rFonts w:ascii="Times New Roman" w:hAnsi="Times New Roman" w:cs="Times New Roman"/>
          <w:color w:val="000000" w:themeColor="text1"/>
          <w:lang w:val="ro-RO"/>
        </w:rPr>
        <w:t>socio</w:t>
      </w:r>
      <w:proofErr w:type="spellEnd"/>
      <w:r w:rsidR="00C5229C" w:rsidRPr="00FD3A1F">
        <w:rPr>
          <w:rFonts w:ascii="Times New Roman" w:hAnsi="Times New Roman" w:cs="Times New Roman"/>
          <w:color w:val="000000" w:themeColor="text1"/>
          <w:lang w:val="ro-RO"/>
        </w:rPr>
        <w:t xml:space="preserve">-economică </w:t>
      </w:r>
      <w:r w:rsidR="00EF5215" w:rsidRPr="00FD3A1F">
        <w:rPr>
          <w:rFonts w:ascii="Times New Roman" w:hAnsi="Times New Roman" w:cs="Times New Roman"/>
          <w:color w:val="000000" w:themeColor="text1"/>
          <w:lang w:val="ro-RO"/>
        </w:rPr>
        <w:t>sporită a femeilor rome, dar și o deschidere mai mare a acestora către serviciile oferite de instituțiile publice de ocupare</w:t>
      </w:r>
      <w:r w:rsidR="00B33339" w:rsidRPr="00FD3A1F">
        <w:rPr>
          <w:rFonts w:ascii="Times New Roman" w:hAnsi="Times New Roman" w:cs="Times New Roman"/>
          <w:color w:val="000000" w:themeColor="text1"/>
          <w:lang w:val="ro-RO"/>
        </w:rPr>
        <w:t xml:space="preserve"> a forței de muncă</w:t>
      </w:r>
      <w:r w:rsidR="00EF5215" w:rsidRPr="00FD3A1F">
        <w:rPr>
          <w:rFonts w:ascii="Times New Roman" w:hAnsi="Times New Roman" w:cs="Times New Roman"/>
          <w:color w:val="000000" w:themeColor="text1"/>
          <w:lang w:val="ro-RO"/>
        </w:rPr>
        <w:t xml:space="preserve">. Totodată, această structură de gen indică necesitatea dezvoltării unor intervenții mai bine adaptate nevoilor specifice ale femeilor rome, inclusiv măsuri și programe de formare profesională orientate spre domenii cu potențial de angajare. </w:t>
      </w:r>
      <w:r w:rsidR="00AB0484" w:rsidRPr="00FD3A1F">
        <w:rPr>
          <w:rFonts w:ascii="Times New Roman" w:hAnsi="Times New Roman" w:cs="Times New Roman"/>
          <w:color w:val="000000" w:themeColor="text1"/>
          <w:lang w:val="ro-RO"/>
        </w:rPr>
        <w:t xml:space="preserve">În perioada 2022–2025, numărul persoanelor de etnie romă înregistrate cu statut de șomer a variat între 1.198 și 2.524 persoane anual, reprezentând între 4,7% și 6,6% din totalul șomerilor înregistrați. Creșterea ponderii acestora în totalul șomerilor sugerează că dificultățile de integrare profesională continuă să afecteze comunitatea romă într-o măsură mai mare decât populația </w:t>
      </w:r>
      <w:r w:rsidR="00EF50CC" w:rsidRPr="00FD3A1F">
        <w:rPr>
          <w:rFonts w:ascii="Times New Roman" w:hAnsi="Times New Roman" w:cs="Times New Roman"/>
          <w:color w:val="000000" w:themeColor="text1"/>
          <w:lang w:val="ro-RO"/>
        </w:rPr>
        <w:t>majoritară</w:t>
      </w:r>
      <w:r w:rsidR="00AB0484" w:rsidRPr="00FD3A1F">
        <w:rPr>
          <w:rFonts w:ascii="Times New Roman" w:hAnsi="Times New Roman" w:cs="Times New Roman"/>
          <w:color w:val="000000" w:themeColor="text1"/>
          <w:lang w:val="ro-RO"/>
        </w:rPr>
        <w:t xml:space="preserve">. </w:t>
      </w:r>
    </w:p>
    <w:p w14:paraId="3941E759" w14:textId="2D68386E" w:rsidR="00D77E4D" w:rsidRPr="00FD3A1F" w:rsidRDefault="00D77E4D" w:rsidP="00D56FFE">
      <w:pPr>
        <w:tabs>
          <w:tab w:val="left" w:pos="2127"/>
        </w:tabs>
        <w:spacing w:after="0" w:line="240" w:lineRule="auto"/>
        <w:ind w:right="-612" w:firstLine="567"/>
        <w:contextualSpacing/>
        <w:jc w:val="right"/>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Figura </w:t>
      </w:r>
      <w:r w:rsidR="00EF5215" w:rsidRPr="00FD3A1F">
        <w:rPr>
          <w:rFonts w:ascii="Times New Roman" w:hAnsi="Times New Roman" w:cs="Times New Roman"/>
          <w:color w:val="000000" w:themeColor="text1"/>
          <w:lang w:val="ro-RO"/>
        </w:rPr>
        <w:t>3</w:t>
      </w:r>
      <w:r w:rsidRPr="00FD3A1F">
        <w:rPr>
          <w:rFonts w:ascii="Times New Roman" w:hAnsi="Times New Roman" w:cs="Times New Roman"/>
          <w:color w:val="000000" w:themeColor="text1"/>
          <w:lang w:val="ro-RO"/>
        </w:rPr>
        <w:t>. Număr de persoane de etnie romă înregistrate cu statut de șomer (2022 – 2025)</w:t>
      </w:r>
    </w:p>
    <w:p w14:paraId="305509B7" w14:textId="77777777" w:rsidR="00D77E4D" w:rsidRPr="00FD3A1F" w:rsidRDefault="00D77E4D" w:rsidP="00D56FFE">
      <w:pPr>
        <w:tabs>
          <w:tab w:val="left" w:pos="2127"/>
        </w:tabs>
        <w:spacing w:after="0" w:line="240" w:lineRule="auto"/>
        <w:ind w:right="-612" w:firstLine="567"/>
        <w:contextualSpacing/>
        <w:jc w:val="both"/>
        <w:rPr>
          <w:rFonts w:ascii="Times New Roman" w:hAnsi="Times New Roman" w:cs="Times New Roman"/>
          <w:color w:val="000000" w:themeColor="text1"/>
          <w:lang w:val="ro-RO"/>
        </w:rPr>
      </w:pPr>
      <w:r w:rsidRPr="00FD3A1F">
        <w:rPr>
          <w:noProof/>
          <w:color w:val="000000" w:themeColor="text1"/>
          <w:lang w:val="ro-RO"/>
        </w:rPr>
        <w:drawing>
          <wp:inline distT="0" distB="0" distL="0" distR="0" wp14:anchorId="6173FDE5" wp14:editId="3D3DEDC9">
            <wp:extent cx="5408930" cy="2809982"/>
            <wp:effectExtent l="0" t="0" r="1270" b="9525"/>
            <wp:docPr id="211297208" name="Chart 1">
              <a:extLst xmlns:a="http://schemas.openxmlformats.org/drawingml/2006/main">
                <a:ext uri="{FF2B5EF4-FFF2-40B4-BE49-F238E27FC236}">
                  <a16:creationId xmlns:a16="http://schemas.microsoft.com/office/drawing/2014/main" id="{9FB9C9F5-A13F-2FB6-1CF6-6C4409B699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96276CA" w14:textId="0D013E53" w:rsidR="00D77E4D" w:rsidRPr="00FD3A1F" w:rsidRDefault="00D77E4D" w:rsidP="00D56FFE">
      <w:pPr>
        <w:spacing w:after="0" w:line="240" w:lineRule="auto"/>
        <w:ind w:right="-612" w:firstLine="567"/>
        <w:jc w:val="both"/>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Sursă: </w:t>
      </w:r>
      <w:r w:rsidR="00674107" w:rsidRPr="00FD3A1F">
        <w:rPr>
          <w:rFonts w:ascii="Times New Roman" w:hAnsi="Times New Roman" w:cs="Times New Roman"/>
          <w:color w:val="000000" w:themeColor="text1"/>
          <w:sz w:val="20"/>
          <w:szCs w:val="20"/>
          <w:lang w:val="ro-RO"/>
        </w:rPr>
        <w:t xml:space="preserve">Agenția Națională pentru Ocuparea Forței de Muncă </w:t>
      </w:r>
      <w:r w:rsidRPr="00FD3A1F">
        <w:rPr>
          <w:rFonts w:ascii="Times New Roman" w:hAnsi="Times New Roman" w:cs="Times New Roman"/>
          <w:color w:val="000000" w:themeColor="text1"/>
          <w:sz w:val="20"/>
          <w:szCs w:val="20"/>
          <w:lang w:val="ro-RO"/>
        </w:rPr>
        <w:t xml:space="preserve"> </w:t>
      </w:r>
    </w:p>
    <w:p w14:paraId="4820FA20" w14:textId="77777777" w:rsidR="0095451D" w:rsidRPr="00FD3A1F" w:rsidRDefault="0095451D" w:rsidP="00D56FFE">
      <w:pPr>
        <w:tabs>
          <w:tab w:val="left" w:pos="2127"/>
        </w:tabs>
        <w:spacing w:after="0" w:line="240" w:lineRule="auto"/>
        <w:ind w:right="-612" w:firstLine="567"/>
        <w:contextualSpacing/>
        <w:jc w:val="both"/>
        <w:rPr>
          <w:rFonts w:ascii="Times New Roman" w:hAnsi="Times New Roman" w:cs="Times New Roman"/>
          <w:color w:val="000000" w:themeColor="text1"/>
          <w:lang w:val="ro-RO"/>
        </w:rPr>
      </w:pPr>
    </w:p>
    <w:p w14:paraId="2650CCAC" w14:textId="77777777" w:rsidR="00EF5215" w:rsidRPr="00FD3A1F" w:rsidRDefault="00EF5215" w:rsidP="00D56FFE">
      <w:pPr>
        <w:tabs>
          <w:tab w:val="left" w:pos="2127"/>
        </w:tabs>
        <w:spacing w:after="0" w:line="240" w:lineRule="auto"/>
        <w:ind w:right="-612" w:firstLine="284"/>
        <w:contextualSpacing/>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40. </w:t>
      </w:r>
      <w:r w:rsidR="00AB0484" w:rsidRPr="00FD3A1F">
        <w:rPr>
          <w:rFonts w:ascii="Times New Roman" w:hAnsi="Times New Roman" w:cs="Times New Roman"/>
          <w:b/>
          <w:bCs/>
          <w:color w:val="000000" w:themeColor="text1"/>
          <w:lang w:val="ro-RO"/>
        </w:rPr>
        <w:t>Nivelul redus de educație și calificare profesională reprezintă una dintre principalele bariere în accesul populației rome la locuri de muncă stabile și bine remunerate.</w:t>
      </w:r>
      <w:r w:rsidR="00AB0484" w:rsidRPr="00FD3A1F">
        <w:rPr>
          <w:rFonts w:ascii="Times New Roman" w:hAnsi="Times New Roman" w:cs="Times New Roman"/>
          <w:color w:val="000000" w:themeColor="text1"/>
          <w:lang w:val="ro-RO"/>
        </w:rPr>
        <w:t xml:space="preserve"> Potrivit datelor ANOFM, aproximativ 98% dintre persoanele de etnie romă înregistrate ca șomeri au studii primare, gimnaziale sau liceale</w:t>
      </w:r>
      <w:r w:rsidR="00C06B23" w:rsidRPr="00FD3A1F">
        <w:rPr>
          <w:rFonts w:ascii="Times New Roman" w:hAnsi="Times New Roman" w:cs="Times New Roman"/>
          <w:bCs/>
          <w:iCs/>
          <w:color w:val="000000" w:themeColor="text1"/>
          <w:lang w:val="ro-RO"/>
        </w:rPr>
        <w:t xml:space="preserve">(cca 90% au studii primare, în multe situații aceștia nu au competențe de citire sau scriere). </w:t>
      </w:r>
      <w:r w:rsidR="00AB0484" w:rsidRPr="00FD3A1F">
        <w:rPr>
          <w:rFonts w:ascii="Times New Roman" w:hAnsi="Times New Roman" w:cs="Times New Roman"/>
          <w:color w:val="000000" w:themeColor="text1"/>
          <w:lang w:val="ro-RO"/>
        </w:rPr>
        <w:t xml:space="preserve">În același timp, aproximativ 80% dintre persoanele înregistrate nu dețin experiență profesională anterioară, ceea ce reduce semnificativ competitivitatea acestora pe piața muncii și limitează accesul la ocupații care necesită calificări profesionale. </w:t>
      </w:r>
    </w:p>
    <w:p w14:paraId="51362A42" w14:textId="5519DCA5" w:rsidR="00EF5215" w:rsidRPr="00FD3A1F" w:rsidRDefault="00EF5215" w:rsidP="00D56FFE">
      <w:pPr>
        <w:tabs>
          <w:tab w:val="left" w:pos="2127"/>
        </w:tabs>
        <w:spacing w:after="0" w:line="240" w:lineRule="auto"/>
        <w:ind w:right="-612" w:firstLine="284"/>
        <w:contextualSpacing/>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41. </w:t>
      </w:r>
      <w:r w:rsidR="00AB0484" w:rsidRPr="00FD3A1F">
        <w:rPr>
          <w:rFonts w:ascii="Times New Roman" w:hAnsi="Times New Roman" w:cs="Times New Roman"/>
          <w:b/>
          <w:bCs/>
          <w:color w:val="000000" w:themeColor="text1"/>
          <w:lang w:val="ro-RO"/>
        </w:rPr>
        <w:t xml:space="preserve">Integrarea </w:t>
      </w:r>
      <w:r w:rsidR="00F7713C" w:rsidRPr="00FD3A1F">
        <w:rPr>
          <w:rFonts w:ascii="Times New Roman" w:hAnsi="Times New Roman" w:cs="Times New Roman"/>
          <w:b/>
          <w:bCs/>
          <w:color w:val="000000" w:themeColor="text1"/>
          <w:lang w:val="ro-RO"/>
        </w:rPr>
        <w:t>în câmpul muncii</w:t>
      </w:r>
      <w:r w:rsidR="00AB0484" w:rsidRPr="00FD3A1F">
        <w:rPr>
          <w:rFonts w:ascii="Times New Roman" w:hAnsi="Times New Roman" w:cs="Times New Roman"/>
          <w:b/>
          <w:bCs/>
          <w:color w:val="000000" w:themeColor="text1"/>
          <w:lang w:val="ro-RO"/>
        </w:rPr>
        <w:t xml:space="preserve"> a persoanelor de etnie romă rămâne redusă, în pofida accesului la serviciile publice de ocupare</w:t>
      </w:r>
      <w:r w:rsidR="00AB0484" w:rsidRPr="00FD3A1F">
        <w:rPr>
          <w:rFonts w:ascii="Times New Roman" w:hAnsi="Times New Roman" w:cs="Times New Roman"/>
          <w:color w:val="000000" w:themeColor="text1"/>
          <w:lang w:val="ro-RO"/>
        </w:rPr>
        <w:t xml:space="preserve">. </w:t>
      </w:r>
      <w:r w:rsidRPr="00FD3A1F">
        <w:rPr>
          <w:rFonts w:ascii="Times New Roman" w:hAnsi="Times New Roman" w:cs="Times New Roman"/>
          <w:color w:val="000000" w:themeColor="text1"/>
          <w:lang w:val="ro-RO"/>
        </w:rPr>
        <w:t xml:space="preserve">Analiza datelor privind plasarea în câmpul muncii a persoanelor de etnie romă în perioada 2022–2025 evidențiază faptul că ponderea celor care beneficiază de suport pentru angajare, raportată la numărul total al persoanelor de etnie romă înregistrate cu statut de șomer, rămâne relativ redusă, situându-se anual între aproximativ 4,4% și 5,9%. În 2022 au primit suport la plasarea în câmpul muncii 72 persoane de etnie romă (4,4%), inclusiv 36 femei (50%); în 2023 - 87 persoane de etnie romă (3,4%), inclusiv 41 femei (47,1%); în 2024 - 71 persoane de etnie romă (5,9%), inclusiv 38 femei (53,5%); în 2025 - 64 persoane de etnie romă (5,3%), inclusiv 43 femei (67,2%). Această evoluție indică o creștere modestă până în anul 2024, urmată de o ușoară diminuare în anul 2025, ceea ce sugerează că, deși există intervenții orientate spre facilitarea accesului la piața muncii, impactul acestora asupra integrării ocupaționale a persoanelor de etnie romă rămâne limitat. </w:t>
      </w:r>
      <w:r w:rsidRPr="00FD3A1F">
        <w:rPr>
          <w:rFonts w:ascii="Times New Roman" w:hAnsi="Times New Roman" w:cs="Times New Roman"/>
          <w:bCs/>
          <w:iCs/>
          <w:color w:val="000000" w:themeColor="text1"/>
          <w:lang w:val="ro-RO"/>
        </w:rPr>
        <w:t xml:space="preserve">Procesul de integrare în câmpul muncii a persoanelor de etnie romă este influențat de </w:t>
      </w:r>
      <w:r w:rsidR="008F6E8C" w:rsidRPr="00FD3A1F">
        <w:rPr>
          <w:rFonts w:ascii="Times New Roman" w:hAnsi="Times New Roman" w:cs="Times New Roman"/>
          <w:bCs/>
          <w:iCs/>
          <w:color w:val="000000" w:themeColor="text1"/>
          <w:lang w:val="ro-RO"/>
        </w:rPr>
        <w:t>un set complex de</w:t>
      </w:r>
      <w:r w:rsidRPr="00FD3A1F">
        <w:rPr>
          <w:rFonts w:ascii="Times New Roman" w:hAnsi="Times New Roman" w:cs="Times New Roman"/>
          <w:bCs/>
          <w:iCs/>
          <w:color w:val="000000" w:themeColor="text1"/>
          <w:lang w:val="ro-RO"/>
        </w:rPr>
        <w:t xml:space="preserve"> factori obiectivi și structurali: (i) </w:t>
      </w:r>
      <w:r w:rsidRPr="00FD3A1F">
        <w:rPr>
          <w:rFonts w:ascii="Times New Roman" w:hAnsi="Times New Roman" w:cs="Times New Roman"/>
          <w:color w:val="000000" w:themeColor="text1"/>
          <w:lang w:val="ro-RO"/>
        </w:rPr>
        <w:t>nivelul redus de calificare profesională: (ii) persistența unor bariere culturale și sociale, inclusiv preferința pentru activități economice informale; (iii) reticența angajatorilor în vederea acceptării forței de muncă din rândurile persoanelor de etnie romă; (iv) prevalarea solicitări</w:t>
      </w:r>
      <w:r w:rsidR="00AD44D4" w:rsidRPr="00FD3A1F">
        <w:rPr>
          <w:rFonts w:ascii="Times New Roman" w:hAnsi="Times New Roman" w:cs="Times New Roman"/>
          <w:color w:val="000000" w:themeColor="text1"/>
          <w:lang w:val="ro-RO"/>
        </w:rPr>
        <w:t>lor</w:t>
      </w:r>
      <w:r w:rsidRPr="00FD3A1F">
        <w:rPr>
          <w:rFonts w:ascii="Times New Roman" w:hAnsi="Times New Roman" w:cs="Times New Roman"/>
          <w:color w:val="000000" w:themeColor="text1"/>
          <w:lang w:val="ro-RO"/>
        </w:rPr>
        <w:t xml:space="preserve"> de acordare a ajutoare</w:t>
      </w:r>
      <w:r w:rsidR="00AD44D4" w:rsidRPr="00FD3A1F">
        <w:rPr>
          <w:rFonts w:ascii="Times New Roman" w:hAnsi="Times New Roman" w:cs="Times New Roman"/>
          <w:color w:val="000000" w:themeColor="text1"/>
          <w:lang w:val="ro-RO"/>
        </w:rPr>
        <w:t>lor</w:t>
      </w:r>
      <w:r w:rsidRPr="00FD3A1F">
        <w:rPr>
          <w:rFonts w:ascii="Times New Roman" w:hAnsi="Times New Roman" w:cs="Times New Roman"/>
          <w:color w:val="000000" w:themeColor="text1"/>
          <w:lang w:val="ro-RO"/>
        </w:rPr>
        <w:t xml:space="preserve"> sociale. </w:t>
      </w:r>
    </w:p>
    <w:p w14:paraId="59764CE2" w14:textId="77777777" w:rsidR="00EF5215" w:rsidRPr="00FD3A1F" w:rsidRDefault="00EF5215" w:rsidP="00D56FFE">
      <w:pPr>
        <w:tabs>
          <w:tab w:val="left" w:pos="2127"/>
        </w:tabs>
        <w:spacing w:after="0" w:line="240" w:lineRule="auto"/>
        <w:ind w:right="-612" w:firstLine="567"/>
        <w:contextualSpacing/>
        <w:jc w:val="both"/>
        <w:rPr>
          <w:rFonts w:ascii="Times New Roman" w:hAnsi="Times New Roman" w:cs="Times New Roman"/>
          <w:color w:val="000000" w:themeColor="text1"/>
          <w:lang w:val="ro-RO"/>
        </w:rPr>
      </w:pPr>
    </w:p>
    <w:p w14:paraId="4620FB42" w14:textId="3EE2E957" w:rsidR="00E86C77" w:rsidRPr="00FD3A1F" w:rsidRDefault="00E86C77" w:rsidP="00D56FFE">
      <w:pPr>
        <w:tabs>
          <w:tab w:val="left" w:pos="2127"/>
        </w:tabs>
        <w:spacing w:after="0" w:line="240" w:lineRule="auto"/>
        <w:ind w:right="-612" w:firstLine="567"/>
        <w:contextualSpacing/>
        <w:jc w:val="right"/>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Figura </w:t>
      </w:r>
      <w:r w:rsidR="00EF5215" w:rsidRPr="00FD3A1F">
        <w:rPr>
          <w:rFonts w:ascii="Times New Roman" w:hAnsi="Times New Roman" w:cs="Times New Roman"/>
          <w:color w:val="000000" w:themeColor="text1"/>
          <w:lang w:val="ro-RO"/>
        </w:rPr>
        <w:t>4</w:t>
      </w:r>
      <w:r w:rsidRPr="00FD3A1F">
        <w:rPr>
          <w:rFonts w:ascii="Times New Roman" w:hAnsi="Times New Roman" w:cs="Times New Roman"/>
          <w:color w:val="000000" w:themeColor="text1"/>
          <w:lang w:val="ro-RO"/>
        </w:rPr>
        <w:t xml:space="preserve">. Număr de persoane care au beneficiat de suport la plasarea în câmpul muncii </w:t>
      </w:r>
    </w:p>
    <w:p w14:paraId="7A53E5D8" w14:textId="77777777" w:rsidR="00E86C77" w:rsidRPr="00FD3A1F" w:rsidRDefault="00E86C77" w:rsidP="00D56FFE">
      <w:pPr>
        <w:tabs>
          <w:tab w:val="left" w:pos="2127"/>
        </w:tabs>
        <w:spacing w:after="0" w:line="240" w:lineRule="auto"/>
        <w:ind w:right="-612" w:firstLine="567"/>
        <w:contextualSpacing/>
        <w:jc w:val="both"/>
        <w:rPr>
          <w:rFonts w:ascii="Times New Roman" w:hAnsi="Times New Roman" w:cs="Times New Roman"/>
          <w:color w:val="000000" w:themeColor="text1"/>
          <w:lang w:val="ro-RO"/>
        </w:rPr>
      </w:pPr>
      <w:r w:rsidRPr="00FD3A1F">
        <w:rPr>
          <w:noProof/>
          <w:color w:val="000000" w:themeColor="text1"/>
          <w:lang w:val="ro-RO"/>
        </w:rPr>
        <w:drawing>
          <wp:inline distT="0" distB="0" distL="0" distR="0" wp14:anchorId="0CEA5238" wp14:editId="1460E0C6">
            <wp:extent cx="5723223" cy="2749778"/>
            <wp:effectExtent l="0" t="0" r="11430" b="12700"/>
            <wp:docPr id="1865410029" name="Chart 1">
              <a:extLst xmlns:a="http://schemas.openxmlformats.org/drawingml/2006/main">
                <a:ext uri="{FF2B5EF4-FFF2-40B4-BE49-F238E27FC236}">
                  <a16:creationId xmlns:a16="http://schemas.microsoft.com/office/drawing/2014/main" id="{81668F02-D110-4D27-45CB-50595D471A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9F8BAF" w14:textId="2C5A9D50" w:rsidR="000D4C90" w:rsidRPr="00FD3A1F" w:rsidRDefault="00E86C77" w:rsidP="00D56FFE">
      <w:pPr>
        <w:tabs>
          <w:tab w:val="left" w:pos="2127"/>
        </w:tabs>
        <w:spacing w:after="0" w:line="240" w:lineRule="auto"/>
        <w:ind w:right="-612" w:firstLine="567"/>
        <w:contextualSpacing/>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Sursă: </w:t>
      </w:r>
      <w:r w:rsidR="00674107" w:rsidRPr="00FD3A1F">
        <w:rPr>
          <w:rFonts w:ascii="Times New Roman" w:hAnsi="Times New Roman" w:cs="Times New Roman"/>
          <w:color w:val="000000" w:themeColor="text1"/>
          <w:sz w:val="20"/>
          <w:szCs w:val="20"/>
          <w:lang w:val="ro-RO"/>
        </w:rPr>
        <w:t xml:space="preserve">Agenția Națională pentru Ocuparea Forței de Muncă  </w:t>
      </w:r>
    </w:p>
    <w:p w14:paraId="6AB21330" w14:textId="7FD6B047" w:rsidR="00C06B23" w:rsidRPr="00FD3A1F" w:rsidRDefault="00EF5215" w:rsidP="00D56FFE">
      <w:pPr>
        <w:tabs>
          <w:tab w:val="left" w:pos="2127"/>
        </w:tabs>
        <w:spacing w:after="0" w:line="240" w:lineRule="auto"/>
        <w:ind w:right="-612" w:firstLine="284"/>
        <w:contextualSpacing/>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42. </w:t>
      </w:r>
      <w:r w:rsidR="00AB0484" w:rsidRPr="00FD3A1F">
        <w:rPr>
          <w:rFonts w:ascii="Times New Roman" w:hAnsi="Times New Roman" w:cs="Times New Roman"/>
          <w:b/>
          <w:bCs/>
          <w:color w:val="000000" w:themeColor="text1"/>
          <w:lang w:val="ro-RO"/>
        </w:rPr>
        <w:t>Femeile rome reprezintă categoria predominantă în rândul beneficiarilor serviciilor de ocupare, însă nivelul lor de integrare pe piața muncii rămâne modest</w:t>
      </w:r>
      <w:r w:rsidR="00AB0484" w:rsidRPr="00FD3A1F">
        <w:rPr>
          <w:rFonts w:ascii="Times New Roman" w:hAnsi="Times New Roman" w:cs="Times New Roman"/>
          <w:color w:val="000000" w:themeColor="text1"/>
          <w:lang w:val="ro-RO"/>
        </w:rPr>
        <w:t xml:space="preserve">. Ponderea femeilor în totalul persoanelor de etnie romă înregistrate cu statut de șomer a crescut de la 56,9% în anul 2022 la 65,9% în anul 2025. Totodată, rata de plasare în câmpul muncii a femeilor rome raportată la numărul total al femeilor înregistrate a variat între 2,8% și 5,4%, ceea ce indică existența unor obstacole suplimentare legate de responsabilitățile familiale, accesul la servicii de îngrijire și oportunitățile limitate de angajare. </w:t>
      </w:r>
    </w:p>
    <w:p w14:paraId="4FEF33B6" w14:textId="1EB36A7A" w:rsidR="002862C3" w:rsidRPr="00FD3A1F" w:rsidRDefault="002862C3" w:rsidP="002862C3">
      <w:pPr>
        <w:tabs>
          <w:tab w:val="left" w:pos="2127"/>
        </w:tabs>
        <w:spacing w:after="0" w:line="240" w:lineRule="auto"/>
        <w:ind w:right="-612" w:firstLine="567"/>
        <w:contextualSpacing/>
        <w:jc w:val="right"/>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lastRenderedPageBreak/>
        <w:t xml:space="preserve">Tabelul </w:t>
      </w:r>
      <w:r w:rsidR="00371653" w:rsidRPr="00FD3A1F">
        <w:rPr>
          <w:rFonts w:ascii="Times New Roman" w:hAnsi="Times New Roman" w:cs="Times New Roman"/>
          <w:color w:val="000000" w:themeColor="text1"/>
          <w:lang w:val="ro-RO"/>
        </w:rPr>
        <w:t>2</w:t>
      </w:r>
      <w:r w:rsidRPr="00FD3A1F">
        <w:rPr>
          <w:rFonts w:ascii="Times New Roman" w:hAnsi="Times New Roman" w:cs="Times New Roman"/>
          <w:color w:val="000000" w:themeColor="text1"/>
          <w:lang w:val="ro-RO"/>
        </w:rPr>
        <w:t xml:space="preserve">. Persoane de etnie romă înregistrate cu statut de șomer și angajate în câmpul muncii </w:t>
      </w:r>
    </w:p>
    <w:tbl>
      <w:tblPr>
        <w:tblStyle w:val="TableGrid"/>
        <w:tblW w:w="9610" w:type="dxa"/>
        <w:tblLayout w:type="fixed"/>
        <w:tblLook w:val="04A0" w:firstRow="1" w:lastRow="0" w:firstColumn="1" w:lastColumn="0" w:noHBand="0" w:noVBand="1"/>
      </w:tblPr>
      <w:tblGrid>
        <w:gridCol w:w="902"/>
        <w:gridCol w:w="1179"/>
        <w:gridCol w:w="1381"/>
        <w:gridCol w:w="1229"/>
        <w:gridCol w:w="1229"/>
        <w:gridCol w:w="1230"/>
        <w:gridCol w:w="1230"/>
        <w:gridCol w:w="1230"/>
      </w:tblGrid>
      <w:tr w:rsidR="002862C3" w:rsidRPr="00FD3A1F" w14:paraId="7C055D1B" w14:textId="77777777" w:rsidTr="00D85C81">
        <w:trPr>
          <w:trHeight w:val="1754"/>
        </w:trPr>
        <w:tc>
          <w:tcPr>
            <w:tcW w:w="902" w:type="dxa"/>
            <w:shd w:val="clear" w:color="auto" w:fill="CAEDFB" w:themeFill="accent4" w:themeFillTint="33"/>
          </w:tcPr>
          <w:p w14:paraId="269F9BCB" w14:textId="77777777" w:rsidR="002862C3" w:rsidRPr="00FD3A1F" w:rsidRDefault="002862C3" w:rsidP="00D85C81">
            <w:pPr>
              <w:tabs>
                <w:tab w:val="left" w:pos="2127"/>
              </w:tabs>
              <w:ind w:right="-398"/>
              <w:contextualSpacing/>
              <w:jc w:val="both"/>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Anul </w:t>
            </w:r>
          </w:p>
        </w:tc>
        <w:tc>
          <w:tcPr>
            <w:tcW w:w="1179" w:type="dxa"/>
            <w:shd w:val="clear" w:color="auto" w:fill="CAEDFB" w:themeFill="accent4" w:themeFillTint="33"/>
          </w:tcPr>
          <w:p w14:paraId="542889F2" w14:textId="77777777" w:rsidR="002862C3" w:rsidRPr="00FD3A1F" w:rsidRDefault="002862C3" w:rsidP="00D85C81">
            <w:pPr>
              <w:tabs>
                <w:tab w:val="left" w:pos="2127"/>
              </w:tabs>
              <w:ind w:right="6"/>
              <w:contextualSpacing/>
              <w:jc w:val="both"/>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Număr persoane de etnie romă înregistrate cu statut de șomer</w:t>
            </w:r>
          </w:p>
        </w:tc>
        <w:tc>
          <w:tcPr>
            <w:tcW w:w="1381" w:type="dxa"/>
            <w:shd w:val="clear" w:color="auto" w:fill="CAEDFB" w:themeFill="accent4" w:themeFillTint="33"/>
          </w:tcPr>
          <w:p w14:paraId="3240E288" w14:textId="77777777" w:rsidR="002862C3" w:rsidRPr="00FD3A1F" w:rsidRDefault="002862C3" w:rsidP="00D85C81">
            <w:pPr>
              <w:tabs>
                <w:tab w:val="left" w:pos="2127"/>
              </w:tabs>
              <w:contextualSpacing/>
              <w:jc w:val="both"/>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Număr femei rome înregistrate cu statut de șomer</w:t>
            </w:r>
          </w:p>
        </w:tc>
        <w:tc>
          <w:tcPr>
            <w:tcW w:w="1229" w:type="dxa"/>
            <w:shd w:val="clear" w:color="auto" w:fill="CAEDFB" w:themeFill="accent4" w:themeFillTint="33"/>
          </w:tcPr>
          <w:p w14:paraId="7E3F382B" w14:textId="77777777" w:rsidR="002862C3" w:rsidRPr="00FD3A1F" w:rsidRDefault="002862C3" w:rsidP="00D85C81">
            <w:pPr>
              <w:tabs>
                <w:tab w:val="left" w:pos="2127"/>
              </w:tabs>
              <w:contextualSpacing/>
              <w:jc w:val="both"/>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Număr persoane de etnie romă plasate în câmpul muncii </w:t>
            </w:r>
          </w:p>
        </w:tc>
        <w:tc>
          <w:tcPr>
            <w:tcW w:w="1229" w:type="dxa"/>
            <w:shd w:val="clear" w:color="auto" w:fill="CAEDFB" w:themeFill="accent4" w:themeFillTint="33"/>
          </w:tcPr>
          <w:p w14:paraId="5A5AD5BC" w14:textId="77777777" w:rsidR="002862C3" w:rsidRPr="00FD3A1F" w:rsidRDefault="002862C3" w:rsidP="00D85C81">
            <w:pPr>
              <w:tabs>
                <w:tab w:val="left" w:pos="2127"/>
              </w:tabs>
              <w:contextualSpacing/>
              <w:jc w:val="both"/>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 din totalul șomerilor romi </w:t>
            </w:r>
          </w:p>
        </w:tc>
        <w:tc>
          <w:tcPr>
            <w:tcW w:w="1230" w:type="dxa"/>
            <w:shd w:val="clear" w:color="auto" w:fill="CAEDFB" w:themeFill="accent4" w:themeFillTint="33"/>
          </w:tcPr>
          <w:p w14:paraId="69C680E9" w14:textId="77777777" w:rsidR="002862C3" w:rsidRPr="00FD3A1F" w:rsidRDefault="002862C3" w:rsidP="00D85C81">
            <w:pPr>
              <w:tabs>
                <w:tab w:val="left" w:pos="2127"/>
              </w:tabs>
              <w:ind w:right="-57"/>
              <w:contextualSpacing/>
              <w:jc w:val="both"/>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Număr femei rome angajate în câmpul muncii</w:t>
            </w:r>
          </w:p>
        </w:tc>
        <w:tc>
          <w:tcPr>
            <w:tcW w:w="1230" w:type="dxa"/>
            <w:shd w:val="clear" w:color="auto" w:fill="CAEDFB" w:themeFill="accent4" w:themeFillTint="33"/>
          </w:tcPr>
          <w:p w14:paraId="7F4C4EE5" w14:textId="77777777" w:rsidR="002862C3" w:rsidRPr="00FD3A1F" w:rsidRDefault="002862C3" w:rsidP="00D85C81">
            <w:pPr>
              <w:tabs>
                <w:tab w:val="left" w:pos="2127"/>
              </w:tabs>
              <w:ind w:right="-38"/>
              <w:contextualSpacing/>
              <w:jc w:val="both"/>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 femeilor rome din total angajați </w:t>
            </w:r>
          </w:p>
        </w:tc>
        <w:tc>
          <w:tcPr>
            <w:tcW w:w="1230" w:type="dxa"/>
            <w:shd w:val="clear" w:color="auto" w:fill="CAEDFB" w:themeFill="accent4" w:themeFillTint="33"/>
          </w:tcPr>
          <w:p w14:paraId="2D7BA8BE" w14:textId="77777777" w:rsidR="002862C3" w:rsidRPr="00FD3A1F" w:rsidRDefault="002862C3" w:rsidP="00D85C81">
            <w:pPr>
              <w:tabs>
                <w:tab w:val="left" w:pos="2127"/>
              </w:tabs>
              <w:ind w:right="-17"/>
              <w:contextualSpacing/>
              <w:jc w:val="both"/>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 femei rome angajate din total femei rome șomere </w:t>
            </w:r>
          </w:p>
        </w:tc>
      </w:tr>
      <w:tr w:rsidR="002862C3" w:rsidRPr="00FD3A1F" w14:paraId="5BC4A100" w14:textId="77777777" w:rsidTr="00D85C81">
        <w:trPr>
          <w:trHeight w:val="257"/>
        </w:trPr>
        <w:tc>
          <w:tcPr>
            <w:tcW w:w="902" w:type="dxa"/>
            <w:shd w:val="clear" w:color="auto" w:fill="CAEDFB" w:themeFill="accent4" w:themeFillTint="33"/>
          </w:tcPr>
          <w:p w14:paraId="74D1DE13" w14:textId="77777777" w:rsidR="002862C3" w:rsidRPr="00FD3A1F" w:rsidRDefault="002862C3" w:rsidP="00D85C81">
            <w:pPr>
              <w:tabs>
                <w:tab w:val="left" w:pos="2127"/>
              </w:tabs>
              <w:ind w:right="-398"/>
              <w:contextualSpacing/>
              <w:jc w:val="both"/>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2022</w:t>
            </w:r>
          </w:p>
        </w:tc>
        <w:tc>
          <w:tcPr>
            <w:tcW w:w="1179" w:type="dxa"/>
          </w:tcPr>
          <w:p w14:paraId="3241761D" w14:textId="77777777" w:rsidR="002862C3" w:rsidRPr="00FD3A1F" w:rsidRDefault="002862C3" w:rsidP="00D85C81">
            <w:pPr>
              <w:tabs>
                <w:tab w:val="left" w:pos="2127"/>
              </w:tabs>
              <w:ind w:right="-398"/>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1643</w:t>
            </w:r>
          </w:p>
        </w:tc>
        <w:tc>
          <w:tcPr>
            <w:tcW w:w="1381" w:type="dxa"/>
          </w:tcPr>
          <w:p w14:paraId="145D1014" w14:textId="77777777" w:rsidR="002862C3" w:rsidRPr="00FD3A1F" w:rsidRDefault="002862C3" w:rsidP="00D85C81">
            <w:pPr>
              <w:tabs>
                <w:tab w:val="left" w:pos="2127"/>
              </w:tabs>
              <w:ind w:right="-398"/>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935</w:t>
            </w:r>
          </w:p>
        </w:tc>
        <w:tc>
          <w:tcPr>
            <w:tcW w:w="1229" w:type="dxa"/>
          </w:tcPr>
          <w:p w14:paraId="513E8510" w14:textId="77777777" w:rsidR="002862C3" w:rsidRPr="00FD3A1F" w:rsidRDefault="002862C3" w:rsidP="00D85C81">
            <w:pPr>
              <w:tabs>
                <w:tab w:val="left" w:pos="2127"/>
              </w:tabs>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72</w:t>
            </w:r>
          </w:p>
        </w:tc>
        <w:tc>
          <w:tcPr>
            <w:tcW w:w="1229" w:type="dxa"/>
          </w:tcPr>
          <w:p w14:paraId="6683A0AF" w14:textId="77777777" w:rsidR="002862C3" w:rsidRPr="00FD3A1F" w:rsidRDefault="002862C3" w:rsidP="00D85C81">
            <w:pPr>
              <w:tabs>
                <w:tab w:val="left" w:pos="2127"/>
              </w:tabs>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4,4%</w:t>
            </w:r>
          </w:p>
        </w:tc>
        <w:tc>
          <w:tcPr>
            <w:tcW w:w="1230" w:type="dxa"/>
          </w:tcPr>
          <w:p w14:paraId="62B84CAA" w14:textId="77777777" w:rsidR="002862C3" w:rsidRPr="00FD3A1F" w:rsidRDefault="002862C3" w:rsidP="00D85C81">
            <w:pPr>
              <w:tabs>
                <w:tab w:val="left" w:pos="2127"/>
              </w:tabs>
              <w:ind w:right="-57"/>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36</w:t>
            </w:r>
          </w:p>
        </w:tc>
        <w:tc>
          <w:tcPr>
            <w:tcW w:w="1230" w:type="dxa"/>
          </w:tcPr>
          <w:p w14:paraId="5361EF99" w14:textId="77777777" w:rsidR="002862C3" w:rsidRPr="00FD3A1F" w:rsidRDefault="002862C3" w:rsidP="00D85C81">
            <w:pPr>
              <w:tabs>
                <w:tab w:val="left" w:pos="2127"/>
              </w:tabs>
              <w:ind w:right="-38"/>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50,0%</w:t>
            </w:r>
          </w:p>
        </w:tc>
        <w:tc>
          <w:tcPr>
            <w:tcW w:w="1230" w:type="dxa"/>
          </w:tcPr>
          <w:p w14:paraId="6F319240" w14:textId="77777777" w:rsidR="002862C3" w:rsidRPr="00FD3A1F" w:rsidRDefault="002862C3" w:rsidP="00D85C81">
            <w:pPr>
              <w:tabs>
                <w:tab w:val="left" w:pos="2127"/>
              </w:tabs>
              <w:ind w:right="-17"/>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3,9%</w:t>
            </w:r>
          </w:p>
        </w:tc>
      </w:tr>
      <w:tr w:rsidR="002862C3" w:rsidRPr="00FD3A1F" w14:paraId="59302543" w14:textId="77777777" w:rsidTr="00D85C81">
        <w:trPr>
          <w:trHeight w:val="247"/>
        </w:trPr>
        <w:tc>
          <w:tcPr>
            <w:tcW w:w="902" w:type="dxa"/>
            <w:shd w:val="clear" w:color="auto" w:fill="CAEDFB" w:themeFill="accent4" w:themeFillTint="33"/>
          </w:tcPr>
          <w:p w14:paraId="216171AA" w14:textId="77777777" w:rsidR="002862C3" w:rsidRPr="00FD3A1F" w:rsidRDefault="002862C3" w:rsidP="00D85C81">
            <w:pPr>
              <w:tabs>
                <w:tab w:val="left" w:pos="2127"/>
              </w:tabs>
              <w:ind w:right="-398"/>
              <w:contextualSpacing/>
              <w:jc w:val="both"/>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2023</w:t>
            </w:r>
          </w:p>
        </w:tc>
        <w:tc>
          <w:tcPr>
            <w:tcW w:w="1179" w:type="dxa"/>
          </w:tcPr>
          <w:p w14:paraId="3252597B" w14:textId="77777777" w:rsidR="002862C3" w:rsidRPr="00FD3A1F" w:rsidRDefault="002862C3" w:rsidP="00D85C81">
            <w:pPr>
              <w:tabs>
                <w:tab w:val="left" w:pos="2127"/>
              </w:tabs>
              <w:ind w:right="-398"/>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2524</w:t>
            </w:r>
          </w:p>
        </w:tc>
        <w:tc>
          <w:tcPr>
            <w:tcW w:w="1381" w:type="dxa"/>
          </w:tcPr>
          <w:p w14:paraId="1C3F8B8B" w14:textId="77777777" w:rsidR="002862C3" w:rsidRPr="00FD3A1F" w:rsidRDefault="002862C3" w:rsidP="00D85C81">
            <w:pPr>
              <w:tabs>
                <w:tab w:val="left" w:pos="2127"/>
              </w:tabs>
              <w:ind w:right="-398"/>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1488</w:t>
            </w:r>
          </w:p>
        </w:tc>
        <w:tc>
          <w:tcPr>
            <w:tcW w:w="1229" w:type="dxa"/>
          </w:tcPr>
          <w:p w14:paraId="4CD90E64" w14:textId="77777777" w:rsidR="002862C3" w:rsidRPr="00FD3A1F" w:rsidRDefault="002862C3" w:rsidP="00D85C81">
            <w:pPr>
              <w:tabs>
                <w:tab w:val="left" w:pos="2127"/>
              </w:tabs>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87</w:t>
            </w:r>
          </w:p>
        </w:tc>
        <w:tc>
          <w:tcPr>
            <w:tcW w:w="1229" w:type="dxa"/>
          </w:tcPr>
          <w:p w14:paraId="3E09E353" w14:textId="77777777" w:rsidR="002862C3" w:rsidRPr="00FD3A1F" w:rsidRDefault="002862C3" w:rsidP="00D85C81">
            <w:pPr>
              <w:tabs>
                <w:tab w:val="left" w:pos="2127"/>
              </w:tabs>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3,4%</w:t>
            </w:r>
          </w:p>
        </w:tc>
        <w:tc>
          <w:tcPr>
            <w:tcW w:w="1230" w:type="dxa"/>
          </w:tcPr>
          <w:p w14:paraId="1C62CE8E" w14:textId="77777777" w:rsidR="002862C3" w:rsidRPr="00FD3A1F" w:rsidRDefault="002862C3" w:rsidP="00D85C81">
            <w:pPr>
              <w:tabs>
                <w:tab w:val="left" w:pos="2127"/>
              </w:tabs>
              <w:ind w:right="-57"/>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41</w:t>
            </w:r>
          </w:p>
        </w:tc>
        <w:tc>
          <w:tcPr>
            <w:tcW w:w="1230" w:type="dxa"/>
          </w:tcPr>
          <w:p w14:paraId="159AEA8A" w14:textId="77777777" w:rsidR="002862C3" w:rsidRPr="00FD3A1F" w:rsidRDefault="002862C3" w:rsidP="00D85C81">
            <w:pPr>
              <w:tabs>
                <w:tab w:val="left" w:pos="2127"/>
              </w:tabs>
              <w:ind w:right="-38"/>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47,1%</w:t>
            </w:r>
          </w:p>
        </w:tc>
        <w:tc>
          <w:tcPr>
            <w:tcW w:w="1230" w:type="dxa"/>
          </w:tcPr>
          <w:p w14:paraId="73247883" w14:textId="77777777" w:rsidR="002862C3" w:rsidRPr="00FD3A1F" w:rsidRDefault="002862C3" w:rsidP="00D85C81">
            <w:pPr>
              <w:tabs>
                <w:tab w:val="left" w:pos="2127"/>
              </w:tabs>
              <w:ind w:right="-17"/>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2,8%</w:t>
            </w:r>
          </w:p>
        </w:tc>
      </w:tr>
      <w:tr w:rsidR="002862C3" w:rsidRPr="00FD3A1F" w14:paraId="1B102056" w14:textId="77777777" w:rsidTr="00D85C81">
        <w:trPr>
          <w:trHeight w:val="257"/>
        </w:trPr>
        <w:tc>
          <w:tcPr>
            <w:tcW w:w="902" w:type="dxa"/>
            <w:shd w:val="clear" w:color="auto" w:fill="CAEDFB" w:themeFill="accent4" w:themeFillTint="33"/>
          </w:tcPr>
          <w:p w14:paraId="271255EE" w14:textId="77777777" w:rsidR="002862C3" w:rsidRPr="00FD3A1F" w:rsidRDefault="002862C3" w:rsidP="00D85C81">
            <w:pPr>
              <w:tabs>
                <w:tab w:val="left" w:pos="2127"/>
              </w:tabs>
              <w:ind w:right="-398"/>
              <w:contextualSpacing/>
              <w:jc w:val="both"/>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2024</w:t>
            </w:r>
          </w:p>
        </w:tc>
        <w:tc>
          <w:tcPr>
            <w:tcW w:w="1179" w:type="dxa"/>
          </w:tcPr>
          <w:p w14:paraId="05775618" w14:textId="77777777" w:rsidR="002862C3" w:rsidRPr="00FD3A1F" w:rsidRDefault="002862C3" w:rsidP="00D85C81">
            <w:pPr>
              <w:tabs>
                <w:tab w:val="left" w:pos="2127"/>
              </w:tabs>
              <w:ind w:right="-398"/>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1198</w:t>
            </w:r>
          </w:p>
        </w:tc>
        <w:tc>
          <w:tcPr>
            <w:tcW w:w="1381" w:type="dxa"/>
          </w:tcPr>
          <w:p w14:paraId="4E2E86E6" w14:textId="77777777" w:rsidR="002862C3" w:rsidRPr="00FD3A1F" w:rsidRDefault="002862C3" w:rsidP="00D85C81">
            <w:pPr>
              <w:tabs>
                <w:tab w:val="left" w:pos="2127"/>
              </w:tabs>
              <w:ind w:right="-398"/>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750</w:t>
            </w:r>
          </w:p>
        </w:tc>
        <w:tc>
          <w:tcPr>
            <w:tcW w:w="1229" w:type="dxa"/>
          </w:tcPr>
          <w:p w14:paraId="69F9F786" w14:textId="77777777" w:rsidR="002862C3" w:rsidRPr="00FD3A1F" w:rsidRDefault="002862C3" w:rsidP="00D85C81">
            <w:pPr>
              <w:tabs>
                <w:tab w:val="left" w:pos="2127"/>
              </w:tabs>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71</w:t>
            </w:r>
          </w:p>
        </w:tc>
        <w:tc>
          <w:tcPr>
            <w:tcW w:w="1229" w:type="dxa"/>
          </w:tcPr>
          <w:p w14:paraId="3599C4F2" w14:textId="77777777" w:rsidR="002862C3" w:rsidRPr="00FD3A1F" w:rsidRDefault="002862C3" w:rsidP="00D85C81">
            <w:pPr>
              <w:tabs>
                <w:tab w:val="left" w:pos="2127"/>
              </w:tabs>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5,9%</w:t>
            </w:r>
          </w:p>
        </w:tc>
        <w:tc>
          <w:tcPr>
            <w:tcW w:w="1230" w:type="dxa"/>
          </w:tcPr>
          <w:p w14:paraId="672535A7" w14:textId="77777777" w:rsidR="002862C3" w:rsidRPr="00FD3A1F" w:rsidRDefault="002862C3" w:rsidP="00D85C81">
            <w:pPr>
              <w:tabs>
                <w:tab w:val="left" w:pos="2127"/>
              </w:tabs>
              <w:ind w:right="-57"/>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38</w:t>
            </w:r>
          </w:p>
        </w:tc>
        <w:tc>
          <w:tcPr>
            <w:tcW w:w="1230" w:type="dxa"/>
          </w:tcPr>
          <w:p w14:paraId="19883B49" w14:textId="77777777" w:rsidR="002862C3" w:rsidRPr="00FD3A1F" w:rsidRDefault="002862C3" w:rsidP="00D85C81">
            <w:pPr>
              <w:tabs>
                <w:tab w:val="left" w:pos="2127"/>
              </w:tabs>
              <w:ind w:right="-38"/>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53,5%</w:t>
            </w:r>
          </w:p>
        </w:tc>
        <w:tc>
          <w:tcPr>
            <w:tcW w:w="1230" w:type="dxa"/>
          </w:tcPr>
          <w:p w14:paraId="1A571D6A" w14:textId="77777777" w:rsidR="002862C3" w:rsidRPr="00FD3A1F" w:rsidRDefault="002862C3" w:rsidP="00D85C81">
            <w:pPr>
              <w:tabs>
                <w:tab w:val="left" w:pos="2127"/>
              </w:tabs>
              <w:ind w:right="-17"/>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5,1%</w:t>
            </w:r>
          </w:p>
        </w:tc>
      </w:tr>
      <w:tr w:rsidR="002862C3" w:rsidRPr="00FD3A1F" w14:paraId="2AB13606" w14:textId="77777777" w:rsidTr="00D85C81">
        <w:trPr>
          <w:trHeight w:val="257"/>
        </w:trPr>
        <w:tc>
          <w:tcPr>
            <w:tcW w:w="902" w:type="dxa"/>
            <w:shd w:val="clear" w:color="auto" w:fill="CAEDFB" w:themeFill="accent4" w:themeFillTint="33"/>
          </w:tcPr>
          <w:p w14:paraId="54B538E4" w14:textId="77777777" w:rsidR="002862C3" w:rsidRPr="00FD3A1F" w:rsidRDefault="002862C3" w:rsidP="00D85C81">
            <w:pPr>
              <w:tabs>
                <w:tab w:val="left" w:pos="2127"/>
              </w:tabs>
              <w:ind w:right="-398"/>
              <w:contextualSpacing/>
              <w:jc w:val="both"/>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2025</w:t>
            </w:r>
          </w:p>
        </w:tc>
        <w:tc>
          <w:tcPr>
            <w:tcW w:w="1179" w:type="dxa"/>
          </w:tcPr>
          <w:p w14:paraId="47545EC4" w14:textId="77777777" w:rsidR="002862C3" w:rsidRPr="00FD3A1F" w:rsidRDefault="002862C3" w:rsidP="00D85C81">
            <w:pPr>
              <w:tabs>
                <w:tab w:val="left" w:pos="2127"/>
              </w:tabs>
              <w:ind w:right="-398"/>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1212</w:t>
            </w:r>
          </w:p>
        </w:tc>
        <w:tc>
          <w:tcPr>
            <w:tcW w:w="1381" w:type="dxa"/>
          </w:tcPr>
          <w:p w14:paraId="0AC45A2D" w14:textId="77777777" w:rsidR="002862C3" w:rsidRPr="00FD3A1F" w:rsidRDefault="002862C3" w:rsidP="00D85C81">
            <w:pPr>
              <w:tabs>
                <w:tab w:val="left" w:pos="2127"/>
              </w:tabs>
              <w:ind w:right="-398"/>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799</w:t>
            </w:r>
          </w:p>
        </w:tc>
        <w:tc>
          <w:tcPr>
            <w:tcW w:w="1229" w:type="dxa"/>
          </w:tcPr>
          <w:p w14:paraId="29C42313" w14:textId="77777777" w:rsidR="002862C3" w:rsidRPr="00FD3A1F" w:rsidRDefault="002862C3" w:rsidP="00D85C81">
            <w:pPr>
              <w:tabs>
                <w:tab w:val="left" w:pos="2127"/>
              </w:tabs>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64</w:t>
            </w:r>
          </w:p>
        </w:tc>
        <w:tc>
          <w:tcPr>
            <w:tcW w:w="1229" w:type="dxa"/>
          </w:tcPr>
          <w:p w14:paraId="6482689E" w14:textId="77777777" w:rsidR="002862C3" w:rsidRPr="00FD3A1F" w:rsidRDefault="002862C3" w:rsidP="00D85C81">
            <w:pPr>
              <w:tabs>
                <w:tab w:val="left" w:pos="2127"/>
              </w:tabs>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5,3%</w:t>
            </w:r>
          </w:p>
        </w:tc>
        <w:tc>
          <w:tcPr>
            <w:tcW w:w="1230" w:type="dxa"/>
          </w:tcPr>
          <w:p w14:paraId="79F451A2" w14:textId="77777777" w:rsidR="002862C3" w:rsidRPr="00FD3A1F" w:rsidRDefault="002862C3" w:rsidP="00D85C81">
            <w:pPr>
              <w:tabs>
                <w:tab w:val="left" w:pos="2127"/>
              </w:tabs>
              <w:ind w:right="-57"/>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43</w:t>
            </w:r>
          </w:p>
        </w:tc>
        <w:tc>
          <w:tcPr>
            <w:tcW w:w="1230" w:type="dxa"/>
          </w:tcPr>
          <w:p w14:paraId="2CECA4B2" w14:textId="77777777" w:rsidR="002862C3" w:rsidRPr="00FD3A1F" w:rsidRDefault="002862C3" w:rsidP="00D85C81">
            <w:pPr>
              <w:tabs>
                <w:tab w:val="left" w:pos="2127"/>
              </w:tabs>
              <w:ind w:right="-38"/>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67,2%</w:t>
            </w:r>
          </w:p>
        </w:tc>
        <w:tc>
          <w:tcPr>
            <w:tcW w:w="1230" w:type="dxa"/>
          </w:tcPr>
          <w:p w14:paraId="0D77096C" w14:textId="77777777" w:rsidR="002862C3" w:rsidRPr="00FD3A1F" w:rsidRDefault="002862C3" w:rsidP="00D85C81">
            <w:pPr>
              <w:tabs>
                <w:tab w:val="left" w:pos="2127"/>
              </w:tabs>
              <w:ind w:right="-17"/>
              <w:contextualSpacing/>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5,4%</w:t>
            </w:r>
          </w:p>
        </w:tc>
      </w:tr>
    </w:tbl>
    <w:p w14:paraId="6B724A16" w14:textId="498FEAE9" w:rsidR="002862C3" w:rsidRPr="00FD3A1F" w:rsidRDefault="002862C3" w:rsidP="002862C3">
      <w:pPr>
        <w:tabs>
          <w:tab w:val="left" w:pos="2127"/>
        </w:tabs>
        <w:ind w:right="-613"/>
        <w:contextualSpacing/>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Sursă: </w:t>
      </w:r>
      <w:r w:rsidR="00674107" w:rsidRPr="00FD3A1F">
        <w:rPr>
          <w:rFonts w:ascii="Times New Roman" w:hAnsi="Times New Roman" w:cs="Times New Roman"/>
          <w:color w:val="000000" w:themeColor="text1"/>
          <w:sz w:val="20"/>
          <w:szCs w:val="20"/>
          <w:lang w:val="ro-RO"/>
        </w:rPr>
        <w:t xml:space="preserve">Agenția Națională pentru Ocuparea Forței de Muncă  </w:t>
      </w:r>
    </w:p>
    <w:p w14:paraId="1C2554F6" w14:textId="61B6818E" w:rsidR="00AF1CE0" w:rsidRPr="00FD3A1F" w:rsidRDefault="00AF1CE0" w:rsidP="00AF1CE0">
      <w:pPr>
        <w:tabs>
          <w:tab w:val="left" w:pos="2127"/>
        </w:tabs>
        <w:spacing w:after="0" w:line="240" w:lineRule="auto"/>
        <w:ind w:right="-612" w:firstLine="284"/>
        <w:contextualSpacing/>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43. </w:t>
      </w:r>
      <w:r w:rsidR="00AB0484" w:rsidRPr="00FD3A1F">
        <w:rPr>
          <w:rFonts w:ascii="Times New Roman" w:hAnsi="Times New Roman" w:cs="Times New Roman"/>
          <w:b/>
          <w:bCs/>
          <w:color w:val="000000" w:themeColor="text1"/>
          <w:lang w:val="ro-RO"/>
        </w:rPr>
        <w:t>Ocuparea persoanelor de etnie romă se concentrează preponderent în sectoare cu cerințe reduse de calificare și cu un nivel scăzut al securității economice</w:t>
      </w:r>
      <w:r w:rsidR="00AB0484" w:rsidRPr="00FD3A1F">
        <w:rPr>
          <w:rFonts w:ascii="Times New Roman" w:hAnsi="Times New Roman" w:cs="Times New Roman"/>
          <w:color w:val="000000" w:themeColor="text1"/>
          <w:lang w:val="ro-RO"/>
        </w:rPr>
        <w:t xml:space="preserve">. Cele mai frecvente ocupații în care sunt angajate persoanele de etnie romă sunt muncitor necalificat în agricultură, muncitor auxiliar, măturător, hamal sau îngrijitor de încăperi. Această structură ocupațională reflectă accesul limitat la locuri de muncă mai bine remunerate și cu perspective </w:t>
      </w:r>
      <w:r w:rsidR="002B3C17" w:rsidRPr="00FD3A1F">
        <w:rPr>
          <w:rFonts w:ascii="Times New Roman" w:hAnsi="Times New Roman" w:cs="Times New Roman"/>
          <w:color w:val="000000" w:themeColor="text1"/>
          <w:lang w:val="ro-RO"/>
        </w:rPr>
        <w:t xml:space="preserve">minimale </w:t>
      </w:r>
      <w:r w:rsidR="00AB0484" w:rsidRPr="00FD3A1F">
        <w:rPr>
          <w:rFonts w:ascii="Times New Roman" w:hAnsi="Times New Roman" w:cs="Times New Roman"/>
          <w:color w:val="000000" w:themeColor="text1"/>
          <w:lang w:val="ro-RO"/>
        </w:rPr>
        <w:t xml:space="preserve">de dezvoltare profesională, contribuind la menținerea riscului de sărăcie și excluziune economică. </w:t>
      </w:r>
    </w:p>
    <w:p w14:paraId="7EC81342" w14:textId="27012BCB" w:rsidR="00AF1CE0" w:rsidRPr="00FD3A1F" w:rsidRDefault="00AF1CE0" w:rsidP="00AF1CE0">
      <w:pPr>
        <w:tabs>
          <w:tab w:val="left" w:pos="2127"/>
        </w:tabs>
        <w:spacing w:after="0" w:line="240" w:lineRule="auto"/>
        <w:ind w:right="-612" w:firstLine="284"/>
        <w:contextualSpacing/>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44. </w:t>
      </w:r>
      <w:r w:rsidR="00AB0484" w:rsidRPr="00FD3A1F">
        <w:rPr>
          <w:rFonts w:ascii="Times New Roman" w:hAnsi="Times New Roman" w:cs="Times New Roman"/>
          <w:b/>
          <w:bCs/>
          <w:color w:val="000000" w:themeColor="text1"/>
          <w:lang w:val="ro-RO"/>
        </w:rPr>
        <w:t>Piața muncii a populației de etnie romă este caracterizată de o dependență semnificativă de activitățile economice sezoniere și de mediul rural.</w:t>
      </w:r>
      <w:r w:rsidR="00AB0484" w:rsidRPr="00FD3A1F">
        <w:rPr>
          <w:rFonts w:ascii="Times New Roman" w:hAnsi="Times New Roman" w:cs="Times New Roman"/>
          <w:color w:val="000000" w:themeColor="text1"/>
          <w:lang w:val="ro-RO"/>
        </w:rPr>
        <w:t xml:space="preserve"> Datele disponibile arată că o parte importantă a persoanelor angajate provin din mediul rural și sunt ocupate </w:t>
      </w:r>
      <w:r w:rsidR="006E1C3E" w:rsidRPr="00FD3A1F">
        <w:rPr>
          <w:rFonts w:ascii="Times New Roman" w:hAnsi="Times New Roman" w:cs="Times New Roman"/>
          <w:color w:val="000000" w:themeColor="text1"/>
          <w:lang w:val="ro-RO"/>
        </w:rPr>
        <w:t xml:space="preserve">neformal </w:t>
      </w:r>
      <w:r w:rsidR="00AB0484" w:rsidRPr="00FD3A1F">
        <w:rPr>
          <w:rFonts w:ascii="Times New Roman" w:hAnsi="Times New Roman" w:cs="Times New Roman"/>
          <w:color w:val="000000" w:themeColor="text1"/>
          <w:lang w:val="ro-RO"/>
        </w:rPr>
        <w:t xml:space="preserve">în agricultură sau activități </w:t>
      </w:r>
      <w:r w:rsidR="006E1C3E" w:rsidRPr="00FD3A1F">
        <w:rPr>
          <w:rFonts w:ascii="Times New Roman" w:hAnsi="Times New Roman" w:cs="Times New Roman"/>
          <w:color w:val="000000" w:themeColor="text1"/>
          <w:lang w:val="ro-RO"/>
        </w:rPr>
        <w:t xml:space="preserve">sezoniere </w:t>
      </w:r>
      <w:r w:rsidR="00AB0484" w:rsidRPr="00FD3A1F">
        <w:rPr>
          <w:rFonts w:ascii="Times New Roman" w:hAnsi="Times New Roman" w:cs="Times New Roman"/>
          <w:color w:val="000000" w:themeColor="text1"/>
          <w:lang w:val="ro-RO"/>
        </w:rPr>
        <w:t xml:space="preserve">conexe. Această situație crește vulnerabilitatea economică a gospodăriilor rome și limitează accesul la forme stabile și durabile de ocupare. </w:t>
      </w:r>
    </w:p>
    <w:p w14:paraId="20100D2F" w14:textId="02043A58" w:rsidR="00AF1CE0" w:rsidRPr="00FD3A1F" w:rsidRDefault="00AF1CE0" w:rsidP="00AF1CE0">
      <w:pPr>
        <w:tabs>
          <w:tab w:val="left" w:pos="2127"/>
        </w:tabs>
        <w:spacing w:after="0" w:line="240" w:lineRule="auto"/>
        <w:ind w:right="-612" w:firstLine="284"/>
        <w:contextualSpacing/>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45. </w:t>
      </w:r>
      <w:r w:rsidR="00444FB5" w:rsidRPr="00FD3A1F">
        <w:rPr>
          <w:rFonts w:ascii="Times New Roman" w:hAnsi="Times New Roman" w:cs="Times New Roman"/>
          <w:b/>
          <w:bCs/>
          <w:color w:val="000000" w:themeColor="text1"/>
          <w:lang w:val="ro-RO"/>
        </w:rPr>
        <w:t>Participarea persoanelor de etnie romă la măsurile active de ocupare și dezvoltare profesională este mai redusă comparativ cu utilizarea serviciilor de bază, situație influențată de întrunirea condițiilor specifice de eligibilitate, nivelul de pregătire profesională și motivația pentru participare.</w:t>
      </w:r>
      <w:r w:rsidR="00E83AD4" w:rsidRPr="00FD3A1F">
        <w:rPr>
          <w:rFonts w:ascii="Times New Roman" w:hAnsi="Times New Roman" w:cs="Times New Roman"/>
          <w:b/>
          <w:bCs/>
          <w:color w:val="000000" w:themeColor="text1"/>
          <w:lang w:val="ro-RO"/>
        </w:rPr>
        <w:t xml:space="preserve"> </w:t>
      </w:r>
      <w:r w:rsidR="00AB0484" w:rsidRPr="00FD3A1F">
        <w:rPr>
          <w:rFonts w:ascii="Times New Roman" w:hAnsi="Times New Roman" w:cs="Times New Roman"/>
          <w:color w:val="000000" w:themeColor="text1"/>
          <w:lang w:val="ro-RO"/>
        </w:rPr>
        <w:t xml:space="preserve">Majoritatea beneficiarilor utilizează servicii de informare, ghidare în carieră și intermediere a muncii, însă numărul redus al persoanelor plasate în câmpul muncii indică necesitatea consolidării programelor de formare profesională, recalificare și dezvoltare a competențelor adaptate cerințelor actuale ale pieței muncii. </w:t>
      </w:r>
    </w:p>
    <w:p w14:paraId="3A951876" w14:textId="77777777" w:rsidR="00AF1CE0" w:rsidRPr="00FD3A1F" w:rsidRDefault="00AF1CE0" w:rsidP="00AF1CE0">
      <w:pPr>
        <w:tabs>
          <w:tab w:val="left" w:pos="2127"/>
        </w:tabs>
        <w:spacing w:after="0" w:line="240" w:lineRule="auto"/>
        <w:ind w:right="-612" w:firstLine="284"/>
        <w:contextualSpacing/>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46. </w:t>
      </w:r>
      <w:r w:rsidR="00AB0484" w:rsidRPr="00FD3A1F">
        <w:rPr>
          <w:rFonts w:ascii="Times New Roman" w:hAnsi="Times New Roman" w:cs="Times New Roman"/>
          <w:b/>
          <w:bCs/>
          <w:color w:val="000000" w:themeColor="text1"/>
          <w:lang w:val="ro-RO"/>
        </w:rPr>
        <w:t>Persistă bariere sociale și culturale care afectează participarea populației rome la ocuparea formală</w:t>
      </w:r>
      <w:r w:rsidR="00AB0484" w:rsidRPr="00FD3A1F">
        <w:rPr>
          <w:rFonts w:ascii="Times New Roman" w:hAnsi="Times New Roman" w:cs="Times New Roman"/>
          <w:color w:val="000000" w:themeColor="text1"/>
          <w:lang w:val="ro-RO"/>
        </w:rPr>
        <w:t xml:space="preserve">. Nivelul redus de instruire, experiența profesională limitată, responsabilitățile familiale asumate la vârste timpurii, orientarea către activități economice informale și existența unor prejudecăți în procesul de recrutare continuă să influențeze negativ șansele de integrare pe piața muncii. Aceste bariere afectează în special femeile și tinerii romi. </w:t>
      </w:r>
    </w:p>
    <w:p w14:paraId="30C983E0" w14:textId="6DECDDF4" w:rsidR="00AF1CE0" w:rsidRPr="00FD3A1F" w:rsidRDefault="00AF1CE0" w:rsidP="00AF1CE0">
      <w:pPr>
        <w:tabs>
          <w:tab w:val="left" w:pos="2127"/>
        </w:tabs>
        <w:spacing w:after="0" w:line="240" w:lineRule="auto"/>
        <w:ind w:right="-612" w:firstLine="284"/>
        <w:contextualSpacing/>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47. </w:t>
      </w:r>
      <w:r w:rsidR="00723489" w:rsidRPr="00FD3A1F">
        <w:rPr>
          <w:rFonts w:ascii="Times New Roman" w:hAnsi="Times New Roman" w:cs="Times New Roman"/>
          <w:b/>
          <w:bCs/>
          <w:color w:val="000000" w:themeColor="text1"/>
          <w:lang w:val="ro-RO"/>
        </w:rPr>
        <w:t>Participarea redusă a persoanelor de etnie romă la ocuparea formală se reflectă și în numărul scăzut al beneficiarilor de indemnizație de șomaj.</w:t>
      </w:r>
      <w:r w:rsidR="009019F6" w:rsidRPr="00FD3A1F">
        <w:rPr>
          <w:rFonts w:ascii="Times New Roman" w:hAnsi="Times New Roman" w:cs="Times New Roman"/>
          <w:color w:val="000000" w:themeColor="text1"/>
          <w:lang w:val="ro-RO"/>
        </w:rPr>
        <w:t xml:space="preserve"> </w:t>
      </w:r>
      <w:r w:rsidRPr="00FD3A1F">
        <w:rPr>
          <w:rFonts w:ascii="Times New Roman" w:hAnsi="Times New Roman"/>
          <w:color w:val="000000" w:themeColor="text1"/>
          <w:lang w:val="ro-RO"/>
        </w:rPr>
        <w:t xml:space="preserve">Conform datelor furnizate de ANOFM în anul 2023 au fost identificați 5 șomeri de etnie romă care au beneficiat de ajutor de șomaj, în anul 2024 de indemnizație de șomaj au beneficiat 14 șomeri de etnie romă, dintre care 9 femei, iar pe parcursul anului 2025 a fost stabilit dreptul la indemnizație de șomaj pentru 4 șomeri de etnie romă, dintre care 3 femei. </w:t>
      </w:r>
      <w:r w:rsidR="00AB0484" w:rsidRPr="00FD3A1F">
        <w:rPr>
          <w:rFonts w:ascii="Times New Roman" w:hAnsi="Times New Roman" w:cs="Times New Roman"/>
          <w:color w:val="000000" w:themeColor="text1"/>
          <w:lang w:val="ro-RO"/>
        </w:rPr>
        <w:t xml:space="preserve">Aceste date sugerează că o mare parte a persoanelor de etnie romă nu întrunesc condițiile necesare pentru accesarea </w:t>
      </w:r>
      <w:r w:rsidRPr="00FD3A1F">
        <w:rPr>
          <w:rFonts w:ascii="Times New Roman" w:hAnsi="Times New Roman" w:cs="Times New Roman"/>
          <w:color w:val="000000" w:themeColor="text1"/>
          <w:lang w:val="ro-RO"/>
        </w:rPr>
        <w:t>indemnizației de șomaj</w:t>
      </w:r>
      <w:r w:rsidR="00AB0484" w:rsidRPr="00FD3A1F">
        <w:rPr>
          <w:rFonts w:ascii="Times New Roman" w:hAnsi="Times New Roman" w:cs="Times New Roman"/>
          <w:color w:val="000000" w:themeColor="text1"/>
          <w:lang w:val="ro-RO"/>
        </w:rPr>
        <w:t xml:space="preserve">, situație care reflectă participarea redusă la ocuparea formală. </w:t>
      </w:r>
    </w:p>
    <w:p w14:paraId="6D85A1AA" w14:textId="1D8CD4B5" w:rsidR="00AF1CE0" w:rsidRPr="00FD3A1F" w:rsidRDefault="00AF1CE0" w:rsidP="00AF1CE0">
      <w:pPr>
        <w:tabs>
          <w:tab w:val="left" w:pos="993"/>
          <w:tab w:val="left" w:pos="2127"/>
        </w:tabs>
        <w:spacing w:after="0" w:line="240" w:lineRule="auto"/>
        <w:ind w:right="-612" w:firstLine="284"/>
        <w:contextualSpacing/>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4</w:t>
      </w:r>
      <w:r w:rsidR="0024141F" w:rsidRPr="00FD3A1F">
        <w:rPr>
          <w:rFonts w:ascii="Times New Roman" w:hAnsi="Times New Roman" w:cs="Times New Roman"/>
          <w:color w:val="000000" w:themeColor="text1"/>
          <w:lang w:val="ro-RO"/>
        </w:rPr>
        <w:t>8</w:t>
      </w:r>
      <w:r w:rsidRPr="00FD3A1F">
        <w:rPr>
          <w:rFonts w:ascii="Times New Roman" w:hAnsi="Times New Roman" w:cs="Times New Roman"/>
          <w:color w:val="000000" w:themeColor="text1"/>
          <w:lang w:val="ro-RO"/>
        </w:rPr>
        <w:t xml:space="preserve">. </w:t>
      </w:r>
      <w:r w:rsidR="00AB0484" w:rsidRPr="00FD3A1F">
        <w:rPr>
          <w:rFonts w:ascii="Times New Roman" w:hAnsi="Times New Roman" w:cs="Times New Roman"/>
          <w:b/>
          <w:bCs/>
          <w:color w:val="000000" w:themeColor="text1"/>
          <w:lang w:val="ro-RO"/>
        </w:rPr>
        <w:t>Lipsesc date sistematice privind calitatea ocupării, nivelul veniturilor și sustenabilitatea integrării profesionale a persoanelor de etnie romă</w:t>
      </w:r>
      <w:r w:rsidR="00AB0484" w:rsidRPr="00FD3A1F">
        <w:rPr>
          <w:rFonts w:ascii="Times New Roman" w:hAnsi="Times New Roman" w:cs="Times New Roman"/>
          <w:color w:val="000000" w:themeColor="text1"/>
          <w:lang w:val="ro-RO"/>
        </w:rPr>
        <w:t xml:space="preserve">. Informațiile disponibile permit monitorizarea accesului la servicii și a numărului de persoane angajate, însă nu oferă suficiente date privind menținerea locului de muncă, nivelul salarial, progresul profesional sau condițiile de muncă. Această limitare afectează capacitatea de evaluare a impactului real al politicilor de ocupare asupra incluziunii economice a populației rome. </w:t>
      </w:r>
    </w:p>
    <w:p w14:paraId="0E8EC05A" w14:textId="57BAC226" w:rsidR="00AB0484" w:rsidRPr="00FD3A1F" w:rsidRDefault="0024141F" w:rsidP="00AF1CE0">
      <w:pPr>
        <w:tabs>
          <w:tab w:val="left" w:pos="993"/>
          <w:tab w:val="left" w:pos="2127"/>
        </w:tabs>
        <w:spacing w:after="0" w:line="240" w:lineRule="auto"/>
        <w:ind w:right="-612" w:firstLine="284"/>
        <w:contextualSpacing/>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lastRenderedPageBreak/>
        <w:t>49</w:t>
      </w:r>
      <w:r w:rsidR="00AF1CE0" w:rsidRPr="00FD3A1F">
        <w:rPr>
          <w:rFonts w:ascii="Times New Roman" w:hAnsi="Times New Roman" w:cs="Times New Roman"/>
          <w:color w:val="000000" w:themeColor="text1"/>
          <w:lang w:val="ro-RO"/>
        </w:rPr>
        <w:t xml:space="preserve">. </w:t>
      </w:r>
      <w:r w:rsidR="00AB0484" w:rsidRPr="00FD3A1F">
        <w:rPr>
          <w:rFonts w:ascii="Times New Roman" w:hAnsi="Times New Roman" w:cs="Times New Roman"/>
          <w:b/>
          <w:bCs/>
          <w:color w:val="000000" w:themeColor="text1"/>
          <w:lang w:val="ro-RO"/>
        </w:rPr>
        <w:t xml:space="preserve">Incluziunea economică a populației de etnie romă necesită intervenții integrate care să combine măsurile de ocupare cu acțiuni în domeniul educației, dezvoltării competențelor, protecției sociale și combaterii discriminării. </w:t>
      </w:r>
      <w:r w:rsidR="00AB0484" w:rsidRPr="00FD3A1F">
        <w:rPr>
          <w:rFonts w:ascii="Times New Roman" w:hAnsi="Times New Roman" w:cs="Times New Roman"/>
          <w:color w:val="000000" w:themeColor="text1"/>
          <w:lang w:val="ro-RO"/>
        </w:rPr>
        <w:t>Datele disponibile demonstrează că dificultățile de integrare pe piața muncii sunt determinate de factori multipli și interdependenți, ceea ce impune dezvoltarea unor politici coordonate care să abordeze simultan cauzele structurale ale excluziunii economice și sociale.</w:t>
      </w:r>
    </w:p>
    <w:p w14:paraId="69C4EB8F" w14:textId="77777777" w:rsidR="00AB0484" w:rsidRPr="00FD3A1F" w:rsidRDefault="00AB0484" w:rsidP="00B72828">
      <w:pPr>
        <w:tabs>
          <w:tab w:val="left" w:pos="2127"/>
        </w:tabs>
        <w:spacing w:after="0" w:line="240" w:lineRule="auto"/>
        <w:ind w:right="-612" w:firstLine="567"/>
        <w:contextualSpacing/>
        <w:jc w:val="both"/>
        <w:rPr>
          <w:rFonts w:ascii="Times New Roman" w:hAnsi="Times New Roman" w:cs="Times New Roman"/>
          <w:color w:val="000000" w:themeColor="text1"/>
          <w:lang w:val="ro-RO"/>
        </w:rPr>
      </w:pPr>
    </w:p>
    <w:p w14:paraId="5BB6C329" w14:textId="4C1608A8" w:rsidR="00370BA1" w:rsidRPr="00FD3A1F" w:rsidRDefault="00370BA1" w:rsidP="004123C7">
      <w:pPr>
        <w:spacing w:after="0" w:line="240" w:lineRule="auto"/>
        <w:ind w:right="-613" w:firstLine="284"/>
        <w:jc w:val="both"/>
        <w:rPr>
          <w:rFonts w:ascii="Times New Roman" w:hAnsi="Times New Roman" w:cs="Times New Roman"/>
          <w:b/>
          <w:bCs/>
          <w:i/>
          <w:iCs/>
          <w:color w:val="000000" w:themeColor="text1"/>
          <w:lang w:val="ro-RO"/>
        </w:rPr>
      </w:pPr>
      <w:r w:rsidRPr="00FD3A1F">
        <w:rPr>
          <w:rFonts w:ascii="Times New Roman" w:hAnsi="Times New Roman" w:cs="Times New Roman"/>
          <w:b/>
          <w:bCs/>
          <w:i/>
          <w:iCs/>
          <w:color w:val="000000" w:themeColor="text1"/>
          <w:lang w:val="ro-RO"/>
        </w:rPr>
        <w:t xml:space="preserve">Sănătate </w:t>
      </w:r>
    </w:p>
    <w:p w14:paraId="62EA8468" w14:textId="337FCFAF" w:rsidR="00AF1CE0" w:rsidRPr="00FD3A1F" w:rsidRDefault="00AF1CE0" w:rsidP="00AF1CE0">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5</w:t>
      </w:r>
      <w:r w:rsidR="0024141F" w:rsidRPr="00FD3A1F">
        <w:rPr>
          <w:rFonts w:ascii="Times New Roman" w:hAnsi="Times New Roman" w:cs="Times New Roman"/>
          <w:color w:val="000000" w:themeColor="text1"/>
          <w:lang w:val="ro-RO"/>
        </w:rPr>
        <w:t>0</w:t>
      </w:r>
      <w:r w:rsidRPr="00FD3A1F">
        <w:rPr>
          <w:rFonts w:ascii="Times New Roman" w:hAnsi="Times New Roman" w:cs="Times New Roman"/>
          <w:color w:val="000000" w:themeColor="text1"/>
          <w:lang w:val="ro-RO"/>
        </w:rPr>
        <w:t xml:space="preserve">. </w:t>
      </w:r>
      <w:r w:rsidR="007B097A" w:rsidRPr="00FD3A1F">
        <w:rPr>
          <w:rFonts w:ascii="Times New Roman" w:hAnsi="Times New Roman" w:cs="Times New Roman"/>
          <w:b/>
          <w:bCs/>
          <w:color w:val="000000" w:themeColor="text1"/>
          <w:lang w:val="ro-RO"/>
        </w:rPr>
        <w:t>Accesul echitabil la servicii medicale pentru populația de etnie romă este în continuare parțial asigurat, cu manifestări de inegalitate în implementare și acoperire.</w:t>
      </w:r>
      <w:r w:rsidR="007B097A" w:rsidRPr="00FD3A1F">
        <w:rPr>
          <w:rFonts w:ascii="Times New Roman" w:hAnsi="Times New Roman" w:cs="Times New Roman"/>
          <w:color w:val="000000" w:themeColor="text1"/>
          <w:lang w:val="ro-RO"/>
        </w:rPr>
        <w:t xml:space="preserve"> </w:t>
      </w:r>
      <w:r w:rsidR="006A4F45" w:rsidRPr="00FD3A1F">
        <w:rPr>
          <w:rFonts w:ascii="Times New Roman" w:hAnsi="Times New Roman" w:cs="Times New Roman"/>
          <w:color w:val="000000" w:themeColor="text1"/>
          <w:lang w:val="ro-RO"/>
        </w:rPr>
        <w:t xml:space="preserve">Analiza situației evidențiază faptul că, deși Ministerul Sănătății și instituțiile subordonate au desfășurat activități de informare și prevenție, intervențiile nu asigură încă un acces uniform și sistemic la servicii medicale pentru întreaga populație de etnie romă. Persistă discrepanțe în acoperirea teritorială, continuitatea intervențiilor și capacitatea de monitorizare a rezultatelor. </w:t>
      </w:r>
    </w:p>
    <w:p w14:paraId="27E86004" w14:textId="7CF79419" w:rsidR="00AF1CE0" w:rsidRPr="00FD3A1F" w:rsidRDefault="00AF1CE0" w:rsidP="00AF1CE0">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5</w:t>
      </w:r>
      <w:r w:rsidR="0024141F" w:rsidRPr="00FD3A1F">
        <w:rPr>
          <w:rFonts w:ascii="Times New Roman" w:hAnsi="Times New Roman" w:cs="Times New Roman"/>
          <w:color w:val="000000" w:themeColor="text1"/>
          <w:lang w:val="ro-RO"/>
        </w:rPr>
        <w:t>1</w:t>
      </w:r>
      <w:r w:rsidRPr="00FD3A1F">
        <w:rPr>
          <w:rFonts w:ascii="Times New Roman" w:hAnsi="Times New Roman" w:cs="Times New Roman"/>
          <w:color w:val="000000" w:themeColor="text1"/>
          <w:lang w:val="ro-RO"/>
        </w:rPr>
        <w:t xml:space="preserve">. </w:t>
      </w:r>
      <w:r w:rsidR="006A4F45" w:rsidRPr="00FD3A1F">
        <w:rPr>
          <w:rFonts w:ascii="Times New Roman" w:hAnsi="Times New Roman" w:cs="Times New Roman"/>
          <w:b/>
          <w:bCs/>
          <w:color w:val="000000" w:themeColor="text1"/>
          <w:lang w:val="ro-RO"/>
        </w:rPr>
        <w:t>Activitățile de informare privind sistemul asigurării obligatorii de asistență medicală au fost extinse, însă impactul acestora asupra schimbării comportamentelor și accesării serviciilor rămâne dificil de evaluat</w:t>
      </w:r>
      <w:r w:rsidR="006A4F45" w:rsidRPr="00FD3A1F">
        <w:rPr>
          <w:rFonts w:ascii="Times New Roman" w:hAnsi="Times New Roman" w:cs="Times New Roman"/>
          <w:color w:val="000000" w:themeColor="text1"/>
          <w:lang w:val="ro-RO"/>
        </w:rPr>
        <w:t>. În perioada 2023</w:t>
      </w:r>
      <w:r w:rsidR="00540C5C" w:rsidRPr="00FD3A1F">
        <w:rPr>
          <w:rFonts w:ascii="Times New Roman" w:hAnsi="Times New Roman" w:cs="Times New Roman"/>
          <w:color w:val="000000" w:themeColor="text1"/>
          <w:lang w:val="ro-RO"/>
        </w:rPr>
        <w:t>-</w:t>
      </w:r>
      <w:r w:rsidR="006A4F45" w:rsidRPr="00FD3A1F">
        <w:rPr>
          <w:rFonts w:ascii="Times New Roman" w:hAnsi="Times New Roman" w:cs="Times New Roman"/>
          <w:color w:val="000000" w:themeColor="text1"/>
          <w:lang w:val="ro-RO"/>
        </w:rPr>
        <w:t>2024, medicii de familie au desfășurat campanii de informare în localități</w:t>
      </w:r>
      <w:r w:rsidR="00241DC5" w:rsidRPr="00FD3A1F">
        <w:rPr>
          <w:rFonts w:ascii="Times New Roman" w:hAnsi="Times New Roman" w:cs="Times New Roman"/>
          <w:color w:val="000000" w:themeColor="text1"/>
          <w:lang w:val="ro-RO"/>
        </w:rPr>
        <w:t>le dens populate de romi,</w:t>
      </w:r>
      <w:r w:rsidR="006A4F45" w:rsidRPr="00FD3A1F">
        <w:rPr>
          <w:rFonts w:ascii="Times New Roman" w:hAnsi="Times New Roman" w:cs="Times New Roman"/>
          <w:color w:val="000000" w:themeColor="text1"/>
          <w:lang w:val="ro-RO"/>
        </w:rPr>
        <w:t xml:space="preserve"> inclusiv </w:t>
      </w:r>
      <w:r w:rsidR="00241DC5" w:rsidRPr="00FD3A1F">
        <w:rPr>
          <w:rFonts w:ascii="Times New Roman" w:hAnsi="Times New Roman" w:cs="Times New Roman"/>
          <w:color w:val="000000" w:themeColor="text1"/>
          <w:lang w:val="ro-RO"/>
        </w:rPr>
        <w:t xml:space="preserve">în </w:t>
      </w:r>
      <w:r w:rsidR="006A4F45" w:rsidRPr="00FD3A1F">
        <w:rPr>
          <w:rFonts w:ascii="Times New Roman" w:hAnsi="Times New Roman" w:cs="Times New Roman"/>
          <w:color w:val="000000" w:themeColor="text1"/>
          <w:lang w:val="ro-RO"/>
        </w:rPr>
        <w:t xml:space="preserve">44 de localități în anul 2023 și 48 în anul 2024. Deși numărul activităților raportate este semnificativ, acestea au un caracter preponderent cantitativ, fără o evaluare clară a gradului de înțelegere, a schimbării comportamentale sau a impactului asupra utilizării efective a serviciilor medicale. </w:t>
      </w:r>
    </w:p>
    <w:p w14:paraId="3E0C857E" w14:textId="3C097D7A" w:rsidR="00AF1CE0" w:rsidRPr="00FD3A1F" w:rsidRDefault="00AF1CE0" w:rsidP="00AF1CE0">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5</w:t>
      </w:r>
      <w:r w:rsidR="0024141F" w:rsidRPr="00FD3A1F">
        <w:rPr>
          <w:rFonts w:ascii="Times New Roman" w:hAnsi="Times New Roman" w:cs="Times New Roman"/>
          <w:color w:val="000000" w:themeColor="text1"/>
          <w:lang w:val="ro-RO"/>
        </w:rPr>
        <w:t>2</w:t>
      </w:r>
      <w:r w:rsidRPr="00FD3A1F">
        <w:rPr>
          <w:rFonts w:ascii="Times New Roman" w:hAnsi="Times New Roman" w:cs="Times New Roman"/>
          <w:color w:val="000000" w:themeColor="text1"/>
          <w:lang w:val="ro-RO"/>
        </w:rPr>
        <w:t xml:space="preserve">. </w:t>
      </w:r>
      <w:r w:rsidR="006A4F45" w:rsidRPr="00FD3A1F">
        <w:rPr>
          <w:rFonts w:ascii="Times New Roman" w:hAnsi="Times New Roman" w:cs="Times New Roman"/>
          <w:b/>
          <w:bCs/>
          <w:color w:val="000000" w:themeColor="text1"/>
          <w:lang w:val="ro-RO"/>
        </w:rPr>
        <w:t>Accesul populației de etnie romă la servicii medicale de bază este asigurat formal, însă persistă vulnerabilități semnificative în utilizarea efectivă a acestora.</w:t>
      </w:r>
      <w:r w:rsidR="006A4F45" w:rsidRPr="00FD3A1F">
        <w:rPr>
          <w:rFonts w:ascii="Times New Roman" w:hAnsi="Times New Roman" w:cs="Times New Roman"/>
          <w:color w:val="000000" w:themeColor="text1"/>
          <w:lang w:val="ro-RO"/>
        </w:rPr>
        <w:t xml:space="preserve"> Datele disponibile indică faptul că mii de persoane au beneficiat de servicii medicale primare și spitalicești, însă lipsa unei monitorizări dezagregate și a unor indicatori de rezultat limitează evaluarea reală a accesului echitabil. În plus, variațiile semnificative între localități sugerează existența unor inegalități teritoriale în accesarea serviciilor. </w:t>
      </w:r>
    </w:p>
    <w:p w14:paraId="7264E63A" w14:textId="7D978523" w:rsidR="00AF1CE0" w:rsidRPr="00FD3A1F" w:rsidRDefault="00AF1CE0" w:rsidP="00AF1CE0">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5</w:t>
      </w:r>
      <w:r w:rsidR="0024141F" w:rsidRPr="00FD3A1F">
        <w:rPr>
          <w:rFonts w:ascii="Times New Roman" w:hAnsi="Times New Roman" w:cs="Times New Roman"/>
          <w:color w:val="000000" w:themeColor="text1"/>
          <w:lang w:val="ro-RO"/>
        </w:rPr>
        <w:t>3</w:t>
      </w:r>
      <w:r w:rsidRPr="00FD3A1F">
        <w:rPr>
          <w:rFonts w:ascii="Times New Roman" w:hAnsi="Times New Roman" w:cs="Times New Roman"/>
          <w:color w:val="000000" w:themeColor="text1"/>
          <w:lang w:val="ro-RO"/>
        </w:rPr>
        <w:t xml:space="preserve">. </w:t>
      </w:r>
      <w:r w:rsidR="006A4F45" w:rsidRPr="00FD3A1F">
        <w:rPr>
          <w:rFonts w:ascii="Times New Roman" w:hAnsi="Times New Roman" w:cs="Times New Roman"/>
          <w:b/>
          <w:bCs/>
          <w:color w:val="000000" w:themeColor="text1"/>
          <w:lang w:val="ro-RO"/>
        </w:rPr>
        <w:t>Gradul de asigurare medicală a populației de etnie romă rămâne insuficient, în pofida unor progrese moderate.</w:t>
      </w:r>
      <w:r w:rsidR="006A4F45" w:rsidRPr="00FD3A1F">
        <w:rPr>
          <w:rFonts w:ascii="Times New Roman" w:hAnsi="Times New Roman" w:cs="Times New Roman"/>
          <w:color w:val="000000" w:themeColor="text1"/>
          <w:lang w:val="ro-RO"/>
        </w:rPr>
        <w:t xml:space="preserve"> Deși în anul 2024 aproximativ 52% din persoanele de etnie romă aflate în evidență erau asigurate medical, aproape jumătate din populație rămâne în afara sistemului de asigurări obligatorii. Această situație indică persistența barierelor economice, administrative și informaționale în accesul la asigurare medicală. </w:t>
      </w:r>
    </w:p>
    <w:p w14:paraId="22EB00D7" w14:textId="5C29C527" w:rsidR="00AF1CE0" w:rsidRPr="00FD3A1F" w:rsidRDefault="00AF1CE0" w:rsidP="00AF1CE0">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5</w:t>
      </w:r>
      <w:r w:rsidR="0024141F" w:rsidRPr="00FD3A1F">
        <w:rPr>
          <w:rFonts w:ascii="Times New Roman" w:hAnsi="Times New Roman" w:cs="Times New Roman"/>
          <w:color w:val="000000" w:themeColor="text1"/>
          <w:lang w:val="ro-RO"/>
        </w:rPr>
        <w:t>4</w:t>
      </w:r>
      <w:r w:rsidRPr="00FD3A1F">
        <w:rPr>
          <w:rFonts w:ascii="Times New Roman" w:hAnsi="Times New Roman" w:cs="Times New Roman"/>
          <w:color w:val="000000" w:themeColor="text1"/>
          <w:lang w:val="ro-RO"/>
        </w:rPr>
        <w:t xml:space="preserve">. </w:t>
      </w:r>
      <w:r w:rsidR="006A4F45" w:rsidRPr="00FD3A1F">
        <w:rPr>
          <w:rFonts w:ascii="Times New Roman" w:hAnsi="Times New Roman" w:cs="Times New Roman"/>
          <w:b/>
          <w:bCs/>
          <w:color w:val="000000" w:themeColor="text1"/>
          <w:lang w:val="ro-RO"/>
        </w:rPr>
        <w:t>Accesul la servicii medicale specializate și spitalicești este inegal și insuficient documentat, ceea ce limitează evaluarea eficienței intervențiilor.</w:t>
      </w:r>
      <w:r w:rsidR="006A4F45" w:rsidRPr="00FD3A1F">
        <w:rPr>
          <w:rFonts w:ascii="Times New Roman" w:hAnsi="Times New Roman" w:cs="Times New Roman"/>
          <w:color w:val="000000" w:themeColor="text1"/>
          <w:lang w:val="ro-RO"/>
        </w:rPr>
        <w:t xml:space="preserve"> Deși un număr semnificativ de persoane de etnie romă au beneficiat de tratament spitalicesc și consultații de specialitate, lipsa datelor sistematizate privind distribuția geografică, tipul intervențiilor și continuitatea tratamentului afectează capacitatea de evaluare a impactului real al politicilor implementate. </w:t>
      </w:r>
    </w:p>
    <w:p w14:paraId="4FF714DB" w14:textId="655B1714" w:rsidR="00AF1CE0" w:rsidRPr="00FD3A1F" w:rsidRDefault="00AF1CE0" w:rsidP="00AF1CE0">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5</w:t>
      </w:r>
      <w:r w:rsidR="0024141F" w:rsidRPr="00FD3A1F">
        <w:rPr>
          <w:rFonts w:ascii="Times New Roman" w:hAnsi="Times New Roman" w:cs="Times New Roman"/>
          <w:color w:val="000000" w:themeColor="text1"/>
          <w:lang w:val="ro-RO"/>
        </w:rPr>
        <w:t>5</w:t>
      </w:r>
      <w:r w:rsidRPr="00FD3A1F">
        <w:rPr>
          <w:rFonts w:ascii="Times New Roman" w:hAnsi="Times New Roman" w:cs="Times New Roman"/>
          <w:color w:val="000000" w:themeColor="text1"/>
          <w:lang w:val="ro-RO"/>
        </w:rPr>
        <w:t xml:space="preserve">. </w:t>
      </w:r>
      <w:r w:rsidR="006A4F45" w:rsidRPr="00FD3A1F">
        <w:rPr>
          <w:rFonts w:ascii="Times New Roman" w:hAnsi="Times New Roman" w:cs="Times New Roman"/>
          <w:b/>
          <w:bCs/>
          <w:color w:val="000000" w:themeColor="text1"/>
          <w:lang w:val="ro-RO"/>
        </w:rPr>
        <w:t>Campaniile de informare și materialele educaționale reprezintă o intervenție relevantă, însă rămân predominant formale, fără evaluarea eficienței comunicării</w:t>
      </w:r>
      <w:r w:rsidR="006A4F45" w:rsidRPr="00FD3A1F">
        <w:rPr>
          <w:rFonts w:ascii="Times New Roman" w:hAnsi="Times New Roman" w:cs="Times New Roman"/>
          <w:color w:val="000000" w:themeColor="text1"/>
          <w:lang w:val="ro-RO"/>
        </w:rPr>
        <w:t xml:space="preserve">. Deși Ministerul Sănătății a elaborat materiale informative în mai multe limbi, inclusiv romani, nu există date privind impactul asupra accesului la servicii medicale. </w:t>
      </w:r>
    </w:p>
    <w:p w14:paraId="046C5177" w14:textId="49BF0801" w:rsidR="00AF1CE0" w:rsidRPr="00FD3A1F" w:rsidRDefault="00AF1CE0" w:rsidP="00AF1CE0">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5</w:t>
      </w:r>
      <w:r w:rsidR="0024141F" w:rsidRPr="00FD3A1F">
        <w:rPr>
          <w:rFonts w:ascii="Times New Roman" w:hAnsi="Times New Roman" w:cs="Times New Roman"/>
          <w:color w:val="000000" w:themeColor="text1"/>
          <w:lang w:val="ro-RO"/>
        </w:rPr>
        <w:t>6</w:t>
      </w:r>
      <w:r w:rsidRPr="00FD3A1F">
        <w:rPr>
          <w:rFonts w:ascii="Times New Roman" w:hAnsi="Times New Roman" w:cs="Times New Roman"/>
          <w:color w:val="000000" w:themeColor="text1"/>
          <w:lang w:val="ro-RO"/>
        </w:rPr>
        <w:t xml:space="preserve">. </w:t>
      </w:r>
      <w:r w:rsidR="006A4F45" w:rsidRPr="00FD3A1F">
        <w:rPr>
          <w:rFonts w:ascii="Times New Roman" w:hAnsi="Times New Roman" w:cs="Times New Roman"/>
          <w:b/>
          <w:bCs/>
          <w:color w:val="000000" w:themeColor="text1"/>
          <w:lang w:val="ro-RO"/>
        </w:rPr>
        <w:t>Activitățile de formare a personalului medical privind nediscriminarea și diversitatea culturală au fost intensificate, însă implementarea lor este inegală la nivel de sistem</w:t>
      </w:r>
      <w:r w:rsidR="006A4F45" w:rsidRPr="00FD3A1F">
        <w:rPr>
          <w:rFonts w:ascii="Times New Roman" w:hAnsi="Times New Roman" w:cs="Times New Roman"/>
          <w:color w:val="000000" w:themeColor="text1"/>
          <w:lang w:val="ro-RO"/>
        </w:rPr>
        <w:t>. Deși în 2024 au fost organizate 79 de instruiri, participarea și acoperirea instituțională nu sunt uniforme, iar integrarea acestor competențe în practica curentă a personalului medical rămâne insuficient monitorizată.</w:t>
      </w:r>
    </w:p>
    <w:p w14:paraId="56D3C6E1" w14:textId="43B5EFF1" w:rsidR="00B071D5" w:rsidRPr="00FD3A1F" w:rsidRDefault="00AF1CE0" w:rsidP="00B071D5">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5</w:t>
      </w:r>
      <w:r w:rsidR="0024141F" w:rsidRPr="00FD3A1F">
        <w:rPr>
          <w:rFonts w:ascii="Times New Roman" w:hAnsi="Times New Roman" w:cs="Times New Roman"/>
          <w:color w:val="000000" w:themeColor="text1"/>
          <w:lang w:val="ro-RO"/>
        </w:rPr>
        <w:t>7</w:t>
      </w:r>
      <w:r w:rsidRPr="00FD3A1F">
        <w:rPr>
          <w:rFonts w:ascii="Times New Roman" w:hAnsi="Times New Roman" w:cs="Times New Roman"/>
          <w:color w:val="000000" w:themeColor="text1"/>
          <w:lang w:val="ro-RO"/>
        </w:rPr>
        <w:t xml:space="preserve">. </w:t>
      </w:r>
      <w:r w:rsidR="006A4F45" w:rsidRPr="00FD3A1F">
        <w:rPr>
          <w:rFonts w:ascii="Times New Roman" w:hAnsi="Times New Roman" w:cs="Times New Roman"/>
          <w:b/>
          <w:bCs/>
          <w:color w:val="000000" w:themeColor="text1"/>
          <w:lang w:val="ro-RO"/>
        </w:rPr>
        <w:t>Activitățile de deplasare a echipelor medicale în comunități contribuie la extinderea accesului la servicii, însă lipsa datelor standardizate limitează evaluarea eficienței acestora.</w:t>
      </w:r>
      <w:r w:rsidR="006A4F45" w:rsidRPr="00FD3A1F">
        <w:rPr>
          <w:rFonts w:ascii="Times New Roman" w:hAnsi="Times New Roman" w:cs="Times New Roman"/>
          <w:color w:val="000000" w:themeColor="text1"/>
          <w:lang w:val="ro-RO"/>
        </w:rPr>
        <w:t xml:space="preserve"> În pofida realizării de examene profilactice și consultații în localități </w:t>
      </w:r>
      <w:r w:rsidR="00CA51CC" w:rsidRPr="00FD3A1F">
        <w:rPr>
          <w:rFonts w:ascii="Times New Roman" w:hAnsi="Times New Roman" w:cs="Times New Roman"/>
          <w:color w:val="000000" w:themeColor="text1"/>
          <w:lang w:val="ro-RO"/>
        </w:rPr>
        <w:t>dens populate de romi</w:t>
      </w:r>
      <w:r w:rsidR="006A4F45" w:rsidRPr="00FD3A1F">
        <w:rPr>
          <w:rFonts w:ascii="Times New Roman" w:hAnsi="Times New Roman" w:cs="Times New Roman"/>
          <w:color w:val="000000" w:themeColor="text1"/>
          <w:lang w:val="ro-RO"/>
        </w:rPr>
        <w:t xml:space="preserve">, nu sunt </w:t>
      </w:r>
      <w:r w:rsidR="006A4F45" w:rsidRPr="00FD3A1F">
        <w:rPr>
          <w:rFonts w:ascii="Times New Roman" w:hAnsi="Times New Roman" w:cs="Times New Roman"/>
          <w:color w:val="000000" w:themeColor="text1"/>
          <w:lang w:val="ro-RO"/>
        </w:rPr>
        <w:lastRenderedPageBreak/>
        <w:t xml:space="preserve">disponibile date consolidate privind numărul de beneficiari, frecvența intervențiilor și acoperirea reală a populației țintă, ceea ce reduce transparența și capacitatea de planificare bazată pe evidențe. </w:t>
      </w:r>
    </w:p>
    <w:p w14:paraId="5FDDE746" w14:textId="0F64D2C7" w:rsidR="00B071D5" w:rsidRPr="00FD3A1F" w:rsidRDefault="00B071D5" w:rsidP="00B071D5">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5</w:t>
      </w:r>
      <w:r w:rsidR="0024141F" w:rsidRPr="00FD3A1F">
        <w:rPr>
          <w:rFonts w:ascii="Times New Roman" w:hAnsi="Times New Roman" w:cs="Times New Roman"/>
          <w:color w:val="000000" w:themeColor="text1"/>
          <w:lang w:val="ro-RO"/>
        </w:rPr>
        <w:t>8</w:t>
      </w:r>
      <w:r w:rsidRPr="00FD3A1F">
        <w:rPr>
          <w:rFonts w:ascii="Times New Roman" w:hAnsi="Times New Roman" w:cs="Times New Roman"/>
          <w:color w:val="000000" w:themeColor="text1"/>
          <w:lang w:val="ro-RO"/>
        </w:rPr>
        <w:t xml:space="preserve">. </w:t>
      </w:r>
      <w:r w:rsidRPr="00FD3A1F">
        <w:rPr>
          <w:rFonts w:ascii="Times New Roman" w:hAnsi="Times New Roman" w:cs="Times New Roman"/>
          <w:b/>
          <w:bCs/>
          <w:color w:val="000000" w:themeColor="text1"/>
          <w:lang w:val="ro-RO"/>
        </w:rPr>
        <w:t>Acoperirea vaccinală a copiilor din comunitățile dens populate de romi continuă să reprezinte o provocare, studiile recente evidențiind niveluri de imunizare mai reduse comparativ cu populația generală.</w:t>
      </w:r>
      <w:r w:rsidRPr="00FD3A1F">
        <w:rPr>
          <w:rFonts w:ascii="Times New Roman" w:hAnsi="Times New Roman" w:cs="Times New Roman"/>
          <w:color w:val="000000" w:themeColor="text1"/>
          <w:lang w:val="ro-RO"/>
        </w:rPr>
        <w:t xml:space="preserve"> Studiul participativ privind barierele, încrederea și soluțiile de creștere a imunizării (2025)  real</w:t>
      </w:r>
      <w:r w:rsidR="009E39BF" w:rsidRPr="00FD3A1F">
        <w:rPr>
          <w:rFonts w:ascii="Times New Roman" w:hAnsi="Times New Roman" w:cs="Times New Roman"/>
          <w:color w:val="000000" w:themeColor="text1"/>
          <w:lang w:val="ro-RO"/>
        </w:rPr>
        <w:t>izat</w:t>
      </w:r>
      <w:r w:rsidRPr="00FD3A1F">
        <w:rPr>
          <w:rFonts w:ascii="Times New Roman" w:hAnsi="Times New Roman" w:cs="Times New Roman"/>
          <w:color w:val="000000" w:themeColor="text1"/>
          <w:lang w:val="ro-RO"/>
        </w:rPr>
        <w:t xml:space="preserve"> de Ministerul Sănătății cu suportul UNICEF Moldova a arătat că </w:t>
      </w:r>
      <w:proofErr w:type="spellStart"/>
      <w:r w:rsidRPr="00FD3A1F">
        <w:rPr>
          <w:rFonts w:ascii="Times New Roman" w:hAnsi="Times New Roman" w:cs="Times New Roman"/>
          <w:color w:val="000000" w:themeColor="text1"/>
          <w:lang w:val="ro-RO"/>
        </w:rPr>
        <w:t>subimunizarea</w:t>
      </w:r>
      <w:proofErr w:type="spellEnd"/>
      <w:r w:rsidRPr="00FD3A1F">
        <w:rPr>
          <w:rFonts w:ascii="Times New Roman" w:hAnsi="Times New Roman" w:cs="Times New Roman"/>
          <w:color w:val="000000" w:themeColor="text1"/>
          <w:lang w:val="ro-RO"/>
        </w:rPr>
        <w:t xml:space="preserve"> copiilor romi nu este determinată de atitudini </w:t>
      </w:r>
      <w:proofErr w:type="spellStart"/>
      <w:r w:rsidRPr="00FD3A1F">
        <w:rPr>
          <w:rFonts w:ascii="Times New Roman" w:hAnsi="Times New Roman" w:cs="Times New Roman"/>
          <w:color w:val="000000" w:themeColor="text1"/>
          <w:lang w:val="ro-RO"/>
        </w:rPr>
        <w:t>antivaccinare</w:t>
      </w:r>
      <w:proofErr w:type="spellEnd"/>
      <w:r w:rsidRPr="00FD3A1F">
        <w:rPr>
          <w:rFonts w:ascii="Times New Roman" w:hAnsi="Times New Roman" w:cs="Times New Roman"/>
          <w:color w:val="000000" w:themeColor="text1"/>
          <w:lang w:val="ro-RO"/>
        </w:rPr>
        <w:t>, ci de un cumul de factori sistemici și sociali, precum experiențele de discriminare, nivelul redus de încredere în instituțiile medicale, barierele informaționale, dificultățile de acces la servicii, mobilitatea familiilor și valorificarea insuficientă a rolului mediatorilor comunitari romi. Aceste constatări evidențiază necesitatea dezvoltării unor intervenții adaptate cultural și comunitar pentru creșterea accesului echitabil la serviciile de imunizare și prevenirea riscurilor asociate sănătății copiilor.</w:t>
      </w:r>
    </w:p>
    <w:p w14:paraId="01B3B846" w14:textId="0D91D484" w:rsidR="00800BD7" w:rsidRPr="00FD3A1F" w:rsidRDefault="0024141F" w:rsidP="00AF1CE0">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59</w:t>
      </w:r>
      <w:r w:rsidR="00AF1CE0" w:rsidRPr="00FD3A1F">
        <w:rPr>
          <w:rFonts w:ascii="Times New Roman" w:hAnsi="Times New Roman" w:cs="Times New Roman"/>
          <w:color w:val="000000" w:themeColor="text1"/>
          <w:lang w:val="ro-RO"/>
        </w:rPr>
        <w:t xml:space="preserve">. </w:t>
      </w:r>
      <w:r w:rsidR="00CA51CC" w:rsidRPr="00FD3A1F">
        <w:rPr>
          <w:rFonts w:ascii="Times New Roman" w:hAnsi="Times New Roman" w:cs="Times New Roman"/>
          <w:b/>
          <w:bCs/>
          <w:color w:val="000000" w:themeColor="text1"/>
          <w:lang w:val="ro-RO"/>
        </w:rPr>
        <w:t>D</w:t>
      </w:r>
      <w:r w:rsidR="006A4F45" w:rsidRPr="00FD3A1F">
        <w:rPr>
          <w:rFonts w:ascii="Times New Roman" w:hAnsi="Times New Roman" w:cs="Times New Roman"/>
          <w:b/>
          <w:bCs/>
          <w:color w:val="000000" w:themeColor="text1"/>
          <w:lang w:val="ro-RO"/>
        </w:rPr>
        <w:t>omeniul sănătății înregistrează progrese limitate și inegale, cu accent preponderent pe activități de proces, în detrimentul rezultatelor măsurabile</w:t>
      </w:r>
      <w:r w:rsidR="006A4F45" w:rsidRPr="00FD3A1F">
        <w:rPr>
          <w:rFonts w:ascii="Times New Roman" w:hAnsi="Times New Roman" w:cs="Times New Roman"/>
          <w:color w:val="000000" w:themeColor="text1"/>
          <w:lang w:val="ro-RO"/>
        </w:rPr>
        <w:t>. Deși au fost realizate acțiuni relevante în domeniul informării, prevenirii și formării profesionale, implementarea rămâne fragmentată, cu deficiențe în monitorizare, lipsa datelor dezagregate și insuficientă evaluare a impactului asupra accesului real la servicii medicale pentru populația de etnie romă. Astfel, persistă necesitatea consolidării mecanismelor de monitorizare, standardizare a datelor și orientare mai clară către rezultate.</w:t>
      </w:r>
    </w:p>
    <w:p w14:paraId="3B97EE91" w14:textId="77777777" w:rsidR="00CA51CC" w:rsidRPr="00FD3A1F" w:rsidRDefault="00CA51CC" w:rsidP="007B097A">
      <w:pPr>
        <w:spacing w:after="0" w:line="240" w:lineRule="auto"/>
        <w:ind w:right="-613"/>
        <w:jc w:val="both"/>
        <w:rPr>
          <w:rFonts w:ascii="Times New Roman" w:hAnsi="Times New Roman" w:cs="Times New Roman"/>
          <w:color w:val="000000" w:themeColor="text1"/>
          <w:lang w:val="ro-RO"/>
        </w:rPr>
      </w:pPr>
    </w:p>
    <w:p w14:paraId="7085AC7D" w14:textId="77777777" w:rsidR="00B071D5" w:rsidRPr="00FD3A1F" w:rsidRDefault="007F5D1D" w:rsidP="004123C7">
      <w:pPr>
        <w:spacing w:after="0" w:line="240" w:lineRule="auto"/>
        <w:ind w:right="-613" w:firstLine="284"/>
        <w:jc w:val="both"/>
        <w:rPr>
          <w:rFonts w:ascii="Times New Roman" w:hAnsi="Times New Roman" w:cs="Times New Roman"/>
          <w:b/>
          <w:bCs/>
          <w:i/>
          <w:iCs/>
          <w:color w:val="000000" w:themeColor="text1"/>
          <w:lang w:val="ro-RO"/>
        </w:rPr>
      </w:pPr>
      <w:r w:rsidRPr="00FD3A1F">
        <w:rPr>
          <w:rFonts w:ascii="Times New Roman" w:hAnsi="Times New Roman" w:cs="Times New Roman"/>
          <w:b/>
          <w:bCs/>
          <w:i/>
          <w:iCs/>
          <w:color w:val="000000" w:themeColor="text1"/>
          <w:lang w:val="ro-RO"/>
        </w:rPr>
        <w:t xml:space="preserve">Protecție socială </w:t>
      </w:r>
    </w:p>
    <w:p w14:paraId="02AEB555" w14:textId="477CB61F" w:rsidR="00B071D5" w:rsidRPr="00FD3A1F" w:rsidRDefault="00B071D5" w:rsidP="00C91B24">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6</w:t>
      </w:r>
      <w:r w:rsidR="0024141F" w:rsidRPr="00FD3A1F">
        <w:rPr>
          <w:rFonts w:ascii="Times New Roman" w:hAnsi="Times New Roman" w:cs="Times New Roman"/>
          <w:color w:val="000000" w:themeColor="text1"/>
          <w:lang w:val="ro-RO"/>
        </w:rPr>
        <w:t>0</w:t>
      </w:r>
      <w:r w:rsidRPr="00FD3A1F">
        <w:rPr>
          <w:rFonts w:ascii="Times New Roman" w:hAnsi="Times New Roman" w:cs="Times New Roman"/>
          <w:color w:val="000000" w:themeColor="text1"/>
          <w:lang w:val="ro-RO"/>
        </w:rPr>
        <w:t>.</w:t>
      </w:r>
      <w:r w:rsidRPr="00FD3A1F">
        <w:rPr>
          <w:rFonts w:ascii="Times New Roman" w:hAnsi="Times New Roman" w:cs="Times New Roman"/>
          <w:b/>
          <w:bCs/>
          <w:color w:val="000000" w:themeColor="text1"/>
          <w:lang w:val="ro-RO"/>
        </w:rPr>
        <w:t xml:space="preserve"> </w:t>
      </w:r>
      <w:r w:rsidR="00810467" w:rsidRPr="00FD3A1F">
        <w:rPr>
          <w:rFonts w:ascii="Times New Roman" w:hAnsi="Times New Roman" w:cs="Times New Roman"/>
          <w:b/>
          <w:bCs/>
          <w:color w:val="000000" w:themeColor="text1"/>
          <w:lang w:val="ro-RO"/>
        </w:rPr>
        <w:t xml:space="preserve">Accesul persoanelor de etnie romă la prestațiile și serviciile sociale s-a îmbunătățit în </w:t>
      </w:r>
      <w:r w:rsidR="00A71B9A" w:rsidRPr="00FD3A1F">
        <w:rPr>
          <w:rFonts w:ascii="Times New Roman" w:hAnsi="Times New Roman" w:cs="Times New Roman"/>
          <w:b/>
          <w:bCs/>
          <w:color w:val="000000" w:themeColor="text1"/>
          <w:lang w:val="ro-RO"/>
        </w:rPr>
        <w:t>ultimii ani</w:t>
      </w:r>
      <w:r w:rsidR="00810467" w:rsidRPr="00FD3A1F">
        <w:rPr>
          <w:rFonts w:ascii="Times New Roman" w:hAnsi="Times New Roman" w:cs="Times New Roman"/>
          <w:b/>
          <w:bCs/>
          <w:color w:val="000000" w:themeColor="text1"/>
          <w:lang w:val="ro-RO"/>
        </w:rPr>
        <w:t>, însă continuă să existe disparități teritoriale și limitări în dezvoltarea serviciilor sociale comunitare.</w:t>
      </w:r>
      <w:r w:rsidR="00810467" w:rsidRPr="00FD3A1F">
        <w:rPr>
          <w:rFonts w:ascii="Times New Roman" w:hAnsi="Times New Roman" w:cs="Times New Roman"/>
          <w:color w:val="000000" w:themeColor="text1"/>
          <w:lang w:val="ro-RO"/>
        </w:rPr>
        <w:t xml:space="preserve"> </w:t>
      </w:r>
      <w:r w:rsidR="00C91B24" w:rsidRPr="00FD3A1F">
        <w:rPr>
          <w:rFonts w:ascii="Times New Roman" w:hAnsi="Times New Roman" w:cs="Times New Roman"/>
          <w:color w:val="000000" w:themeColor="text1"/>
          <w:lang w:val="ro-RO"/>
        </w:rPr>
        <w:t xml:space="preserve">Accesul persoanelor de etnie romă la servicii sociale înregistrează o tendință de creștere, însă rămâne modest în raport cu nevoile reale ale populației. Datele indică o creștere de la 835 beneficiari în 2024 (8,9% din populația estimată) la 1475 beneficiari în 2025 (15,8%). Deși această evoluție reflectă o extindere a acoperirii, nivelul general de cuprindere rămâne insuficient, iar distribuția beneficiarilor este inegală între raioane, cu concentrații în câteva UTA și acoperire redusă în altele. Prestațiile sociale constituie principala formă de sprijin, însă caracterul acestora este predominant compensator și insuficient orientat spre incluziune socială pe termen lung. Intervențiile s-au concentrat în special pe ajutoare financiare și compensații energetice, precum programul „Ajutor la contor”, beneficiat de 649 familii. Această structură a sprijinului indică o abordare preponderent reactivă, orientată spre nevoi imediate, cu impact limitat asupra reducerii structurale a vulnerabilităților sociale. </w:t>
      </w:r>
      <w:r w:rsidRPr="00FD3A1F">
        <w:rPr>
          <w:rFonts w:ascii="Times New Roman" w:hAnsi="Times New Roman" w:cs="Times New Roman"/>
          <w:color w:val="000000" w:themeColor="text1"/>
          <w:lang w:val="ro-RO"/>
        </w:rPr>
        <w:t>Reforma sistemului de asistență socială „</w:t>
      </w:r>
      <w:proofErr w:type="spellStart"/>
      <w:r w:rsidRPr="00FD3A1F">
        <w:rPr>
          <w:rFonts w:ascii="Times New Roman" w:hAnsi="Times New Roman" w:cs="Times New Roman"/>
          <w:color w:val="000000" w:themeColor="text1"/>
          <w:lang w:val="ro-RO"/>
        </w:rPr>
        <w:t>Restart</w:t>
      </w:r>
      <w:proofErr w:type="spellEnd"/>
      <w:r w:rsidRPr="00FD3A1F">
        <w:rPr>
          <w:rFonts w:ascii="Times New Roman" w:hAnsi="Times New Roman" w:cs="Times New Roman"/>
          <w:color w:val="000000" w:themeColor="text1"/>
          <w:lang w:val="ro-RO"/>
        </w:rPr>
        <w:t xml:space="preserve">” reprezintă un proces structural important, însă efectele acesteia asupra grupurilor vulnerabile, inclusiv populația de etnie romă, sunt încă în fază incipientă și insuficient evaluate. Inițiată în anul 2023, reforma urmărește reorganizarea sistemului instituțional, consolidarea agențiilor teritoriale de asistență socială și îmbunătățirea mecanismelor de finanțare și coordonare. </w:t>
      </w:r>
    </w:p>
    <w:p w14:paraId="4D0D3478" w14:textId="51D50CAA" w:rsidR="00C91B24" w:rsidRPr="00FD3A1F" w:rsidRDefault="00B071D5" w:rsidP="00C91B24">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6</w:t>
      </w:r>
      <w:r w:rsidR="0024141F" w:rsidRPr="00FD3A1F">
        <w:rPr>
          <w:rFonts w:ascii="Times New Roman" w:hAnsi="Times New Roman" w:cs="Times New Roman"/>
          <w:color w:val="000000" w:themeColor="text1"/>
          <w:lang w:val="ro-RO"/>
        </w:rPr>
        <w:t xml:space="preserve">1. </w:t>
      </w:r>
      <w:r w:rsidR="00C91B24" w:rsidRPr="00FD3A1F">
        <w:rPr>
          <w:rFonts w:ascii="Times New Roman" w:hAnsi="Times New Roman" w:cs="Times New Roman"/>
          <w:b/>
          <w:bCs/>
          <w:color w:val="000000" w:themeColor="text1"/>
          <w:lang w:val="ro-RO"/>
        </w:rPr>
        <w:t xml:space="preserve">Serviciile sociale destinate victimelor violenței în familie din rândul populației de etnie romă sunt insuficient dezvoltate și </w:t>
      </w:r>
      <w:proofErr w:type="spellStart"/>
      <w:r w:rsidR="00C91B24" w:rsidRPr="00FD3A1F">
        <w:rPr>
          <w:rFonts w:ascii="Times New Roman" w:hAnsi="Times New Roman" w:cs="Times New Roman"/>
          <w:b/>
          <w:bCs/>
          <w:color w:val="000000" w:themeColor="text1"/>
          <w:lang w:val="ro-RO"/>
        </w:rPr>
        <w:t>subutilizate</w:t>
      </w:r>
      <w:proofErr w:type="spellEnd"/>
      <w:r w:rsidR="00C91B24" w:rsidRPr="00FD3A1F">
        <w:rPr>
          <w:rFonts w:ascii="Times New Roman" w:hAnsi="Times New Roman" w:cs="Times New Roman"/>
          <w:b/>
          <w:bCs/>
          <w:color w:val="000000" w:themeColor="text1"/>
          <w:lang w:val="ro-RO"/>
        </w:rPr>
        <w:t>.</w:t>
      </w:r>
      <w:r w:rsidR="00C91B24" w:rsidRPr="00FD3A1F">
        <w:rPr>
          <w:rFonts w:ascii="Times New Roman" w:hAnsi="Times New Roman" w:cs="Times New Roman"/>
          <w:color w:val="000000" w:themeColor="text1"/>
          <w:lang w:val="ro-RO"/>
        </w:rPr>
        <w:t xml:space="preserve"> Deși au fost raportate cazuri de intervenție și suport, inclusiv 42 de victime în 2024 și 99 în 2025 la nivel comunitar, precum și un număr redus de cazuri în servicii specializate, amploarea fenomenului și capacitatea de răspuns instituțional nu pot fi evaluate complet din cauza lipsei de date sistematizate și a acoperirii limitate a serviciilor specializate.</w:t>
      </w:r>
    </w:p>
    <w:p w14:paraId="747E2B67" w14:textId="288C9AD9" w:rsidR="00C91B24" w:rsidRPr="00FD3A1F" w:rsidRDefault="00C91B24" w:rsidP="00C91B24">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6</w:t>
      </w:r>
      <w:r w:rsidR="0024141F" w:rsidRPr="00FD3A1F">
        <w:rPr>
          <w:rFonts w:ascii="Times New Roman" w:hAnsi="Times New Roman" w:cs="Times New Roman"/>
          <w:color w:val="000000" w:themeColor="text1"/>
          <w:lang w:val="ro-RO"/>
        </w:rPr>
        <w:t>2</w:t>
      </w:r>
      <w:r w:rsidRPr="00FD3A1F">
        <w:rPr>
          <w:rFonts w:ascii="Times New Roman" w:hAnsi="Times New Roman" w:cs="Times New Roman"/>
          <w:color w:val="000000" w:themeColor="text1"/>
          <w:lang w:val="ro-RO"/>
        </w:rPr>
        <w:t xml:space="preserve">. </w:t>
      </w:r>
      <w:r w:rsidR="00810467" w:rsidRPr="00FD3A1F">
        <w:rPr>
          <w:rFonts w:ascii="Times New Roman" w:hAnsi="Times New Roman" w:cs="Times New Roman"/>
          <w:b/>
          <w:bCs/>
          <w:color w:val="000000" w:themeColor="text1"/>
          <w:lang w:val="ro-RO"/>
        </w:rPr>
        <w:t>Sistemul de monitorizare și raportare a datelor privind beneficiarii de etnie romă necesită consolidare pentru a permite evaluarea comprehensivă a impactului intervențiilor sociale</w:t>
      </w:r>
      <w:r w:rsidR="00810467" w:rsidRPr="00FD3A1F">
        <w:rPr>
          <w:rFonts w:ascii="Times New Roman" w:hAnsi="Times New Roman" w:cs="Times New Roman"/>
          <w:color w:val="000000" w:themeColor="text1"/>
          <w:lang w:val="ro-RO"/>
        </w:rPr>
        <w:t xml:space="preserve">. Deși sunt disponibile date privind accesul la prestații și servicii sociale, acestea nu acoperă integral toate unitățile administrativ-teritoriale și nu permit o analiză detaliată a rezultatelor pe categorii de beneficiari, tipuri de servicii sau nivel de vulnerabilitate. Absența unor date complete și comparabile reduce capacitatea de planificare, monitorizare și evaluare a politicilor publice destinate incluziunii sociale a persoanelor de etnie romă. </w:t>
      </w:r>
    </w:p>
    <w:p w14:paraId="771291C5" w14:textId="3E11C629" w:rsidR="00B071D5" w:rsidRPr="00FD3A1F" w:rsidRDefault="00C91B24" w:rsidP="00C91B24">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lastRenderedPageBreak/>
        <w:t>6</w:t>
      </w:r>
      <w:r w:rsidR="0024141F" w:rsidRPr="00FD3A1F">
        <w:rPr>
          <w:rFonts w:ascii="Times New Roman" w:hAnsi="Times New Roman" w:cs="Times New Roman"/>
          <w:color w:val="000000" w:themeColor="text1"/>
          <w:lang w:val="ro-RO"/>
        </w:rPr>
        <w:t>3</w:t>
      </w:r>
      <w:r w:rsidRPr="00FD3A1F">
        <w:rPr>
          <w:rFonts w:ascii="Times New Roman" w:hAnsi="Times New Roman" w:cs="Times New Roman"/>
          <w:color w:val="000000" w:themeColor="text1"/>
          <w:lang w:val="ro-RO"/>
        </w:rPr>
        <w:t xml:space="preserve">. </w:t>
      </w:r>
      <w:r w:rsidR="00810467" w:rsidRPr="00FD3A1F">
        <w:rPr>
          <w:rFonts w:ascii="Times New Roman" w:hAnsi="Times New Roman" w:cs="Times New Roman"/>
          <w:b/>
          <w:bCs/>
          <w:color w:val="000000" w:themeColor="text1"/>
          <w:lang w:val="ro-RO"/>
        </w:rPr>
        <w:t>Capacitățile profesionale ale specialiștilor din domeniul asistenței sociale au fost consolidate, însă este necesară instituționalizarea și extinderea programelor de formare continuă.</w:t>
      </w:r>
      <w:r w:rsidR="00810467" w:rsidRPr="00FD3A1F">
        <w:rPr>
          <w:rFonts w:ascii="Times New Roman" w:hAnsi="Times New Roman" w:cs="Times New Roman"/>
          <w:color w:val="000000" w:themeColor="text1"/>
          <w:lang w:val="ro-RO"/>
        </w:rPr>
        <w:t xml:space="preserve"> Activitățile de instruire desfășurate pentru asistenții sociali, membrii echipelor multidisciplinare și mediatorii comunitari au contribuit la îmbunătățirea competențelor de identificare și gestionare a situațiilor de vulnerabilitate, inclusiv a cazurilor de violență și trafic de ființe umane. Totuși, menținerea și dezvoltarea acestor competențe necesită programe permanente de formare, schimb de experiență și suport metodologic, pentru a asigura intervenții eficiente și sensibile la specificul comunităților rome.</w:t>
      </w:r>
    </w:p>
    <w:p w14:paraId="15A4119A" w14:textId="57617FEB" w:rsidR="00810467" w:rsidRPr="00FD3A1F" w:rsidRDefault="00B071D5" w:rsidP="00B071D5">
      <w:pPr>
        <w:spacing w:after="0" w:line="240" w:lineRule="auto"/>
        <w:ind w:right="-613" w:firstLine="284"/>
        <w:jc w:val="both"/>
        <w:rPr>
          <w:rFonts w:ascii="Times New Roman" w:hAnsi="Times New Roman" w:cs="Times New Roman"/>
          <w:b/>
          <w:bCs/>
          <w:color w:val="000000" w:themeColor="text1"/>
          <w:lang w:val="ro-RO"/>
        </w:rPr>
      </w:pPr>
      <w:r w:rsidRPr="00FD3A1F">
        <w:rPr>
          <w:rFonts w:ascii="Times New Roman" w:hAnsi="Times New Roman" w:cs="Times New Roman"/>
          <w:color w:val="000000" w:themeColor="text1"/>
          <w:lang w:val="ro-RO"/>
        </w:rPr>
        <w:t>6</w:t>
      </w:r>
      <w:r w:rsidR="0024141F" w:rsidRPr="00FD3A1F">
        <w:rPr>
          <w:rFonts w:ascii="Times New Roman" w:hAnsi="Times New Roman" w:cs="Times New Roman"/>
          <w:color w:val="000000" w:themeColor="text1"/>
          <w:lang w:val="ro-RO"/>
        </w:rPr>
        <w:t>4</w:t>
      </w:r>
      <w:r w:rsidRPr="00FD3A1F">
        <w:rPr>
          <w:rFonts w:ascii="Times New Roman" w:hAnsi="Times New Roman" w:cs="Times New Roman"/>
          <w:color w:val="000000" w:themeColor="text1"/>
          <w:lang w:val="ro-RO"/>
        </w:rPr>
        <w:t xml:space="preserve">. </w:t>
      </w:r>
      <w:r w:rsidR="00810467" w:rsidRPr="00FD3A1F">
        <w:rPr>
          <w:rFonts w:ascii="Times New Roman" w:hAnsi="Times New Roman" w:cs="Times New Roman"/>
          <w:b/>
          <w:bCs/>
          <w:color w:val="000000" w:themeColor="text1"/>
          <w:lang w:val="ro-RO"/>
        </w:rPr>
        <w:t>Dezvoltarea serviciilor sociale comunitare în localitățile cu populație romă rămâne o provocare majoră pentru asigurarea incluziunii sociale și prevenirii situațiilor de risc</w:t>
      </w:r>
      <w:r w:rsidR="00810467" w:rsidRPr="00FD3A1F">
        <w:rPr>
          <w:rFonts w:ascii="Times New Roman" w:hAnsi="Times New Roman" w:cs="Times New Roman"/>
          <w:color w:val="000000" w:themeColor="text1"/>
          <w:lang w:val="ro-RO"/>
        </w:rPr>
        <w:t>. Lipsa centrelor comunitare și a unor servicii integrate accesibile la nivel local limitează capacitatea autorităților de a oferi intervenții complexe și coordonate pentru familiile și copiii aflați în dificultate. Consolidarea infrastructurii sociale comunitare și extinderea serviciilor bazate pe comunitate reprezintă o condiție esențială pentru reducerea vulnerabilităților și creșterea gradului de incluziune socială a persoanelor de etnie romă</w:t>
      </w:r>
    </w:p>
    <w:p w14:paraId="1657AA23" w14:textId="77777777" w:rsidR="00810467" w:rsidRPr="00FD3A1F" w:rsidRDefault="00810467" w:rsidP="007B097A">
      <w:pPr>
        <w:spacing w:after="0" w:line="240" w:lineRule="auto"/>
        <w:ind w:right="-613"/>
        <w:jc w:val="both"/>
        <w:rPr>
          <w:rFonts w:ascii="Times New Roman" w:hAnsi="Times New Roman" w:cs="Times New Roman"/>
          <w:color w:val="000000" w:themeColor="text1"/>
          <w:lang w:val="ro-RO"/>
        </w:rPr>
      </w:pPr>
    </w:p>
    <w:p w14:paraId="4C2C6B95" w14:textId="71FA89FB" w:rsidR="00370BA1" w:rsidRPr="00FD3A1F" w:rsidRDefault="00370BA1" w:rsidP="004123C7">
      <w:pPr>
        <w:spacing w:after="0" w:line="240" w:lineRule="auto"/>
        <w:ind w:right="-613" w:firstLine="284"/>
        <w:jc w:val="both"/>
        <w:rPr>
          <w:rFonts w:ascii="Times New Roman" w:hAnsi="Times New Roman" w:cs="Times New Roman"/>
          <w:b/>
          <w:bCs/>
          <w:i/>
          <w:iCs/>
          <w:color w:val="000000" w:themeColor="text1"/>
          <w:lang w:val="ro-RO"/>
        </w:rPr>
      </w:pPr>
      <w:r w:rsidRPr="00FD3A1F">
        <w:rPr>
          <w:rFonts w:ascii="Times New Roman" w:hAnsi="Times New Roman" w:cs="Times New Roman"/>
          <w:b/>
          <w:bCs/>
          <w:i/>
          <w:iCs/>
          <w:color w:val="000000" w:themeColor="text1"/>
          <w:lang w:val="ro-RO"/>
        </w:rPr>
        <w:t>Egalitate</w:t>
      </w:r>
      <w:r w:rsidR="006701A2" w:rsidRPr="00FD3A1F">
        <w:rPr>
          <w:rFonts w:ascii="Times New Roman" w:hAnsi="Times New Roman" w:cs="Times New Roman"/>
          <w:b/>
          <w:bCs/>
          <w:i/>
          <w:iCs/>
          <w:color w:val="000000" w:themeColor="text1"/>
          <w:lang w:val="ro-RO"/>
        </w:rPr>
        <w:t xml:space="preserve"> de gen</w:t>
      </w:r>
      <w:r w:rsidRPr="00FD3A1F">
        <w:rPr>
          <w:rFonts w:ascii="Times New Roman" w:hAnsi="Times New Roman" w:cs="Times New Roman"/>
          <w:b/>
          <w:bCs/>
          <w:i/>
          <w:iCs/>
          <w:color w:val="000000" w:themeColor="text1"/>
          <w:lang w:val="ro-RO"/>
        </w:rPr>
        <w:t xml:space="preserve">, combaterea discriminării și participare civică </w:t>
      </w:r>
    </w:p>
    <w:p w14:paraId="05D61041" w14:textId="188F968E" w:rsidR="005133C3" w:rsidRPr="00FD3A1F" w:rsidRDefault="00C91B24" w:rsidP="005133C3">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6</w:t>
      </w:r>
      <w:r w:rsidR="0024141F" w:rsidRPr="00FD3A1F">
        <w:rPr>
          <w:rFonts w:ascii="Times New Roman" w:hAnsi="Times New Roman" w:cs="Times New Roman"/>
          <w:color w:val="000000" w:themeColor="text1"/>
          <w:lang w:val="ro-RO"/>
        </w:rPr>
        <w:t>5</w:t>
      </w:r>
      <w:r w:rsidRPr="00FD3A1F">
        <w:rPr>
          <w:rFonts w:ascii="Times New Roman" w:hAnsi="Times New Roman" w:cs="Times New Roman"/>
          <w:color w:val="000000" w:themeColor="text1"/>
          <w:lang w:val="ro-RO"/>
        </w:rPr>
        <w:t xml:space="preserve">. </w:t>
      </w:r>
      <w:r w:rsidR="00992721" w:rsidRPr="00FD3A1F">
        <w:rPr>
          <w:rFonts w:ascii="Times New Roman" w:hAnsi="Times New Roman" w:cs="Times New Roman"/>
          <w:b/>
          <w:bCs/>
          <w:color w:val="000000" w:themeColor="text1"/>
          <w:lang w:val="ro-RO"/>
        </w:rPr>
        <w:t>Percepțiile și atitudinile față de egalitate evidențiază persistența unor forme de discriminare și distanță socială față de persoanele de etnie romă, în pofida susținerii declarative a principiului egalității în rândul populației</w:t>
      </w:r>
      <w:r w:rsidR="00992721" w:rsidRPr="00FD3A1F">
        <w:rPr>
          <w:rFonts w:ascii="Times New Roman" w:hAnsi="Times New Roman" w:cs="Times New Roman"/>
          <w:color w:val="000000" w:themeColor="text1"/>
          <w:lang w:val="ro-RO"/>
        </w:rPr>
        <w:t>. Studiul privind percepțiile și atitudinile față de egalitate în Republica Moldova (UNDP</w:t>
      </w:r>
      <w:r w:rsidR="002327BD" w:rsidRPr="00FD3A1F">
        <w:rPr>
          <w:rFonts w:ascii="Times New Roman" w:hAnsi="Times New Roman" w:cs="Times New Roman"/>
          <w:color w:val="000000" w:themeColor="text1"/>
          <w:lang w:val="ro-RO"/>
        </w:rPr>
        <w:t>, 2024</w:t>
      </w:r>
      <w:r w:rsidR="00992721" w:rsidRPr="00FD3A1F">
        <w:rPr>
          <w:rFonts w:ascii="Times New Roman" w:hAnsi="Times New Roman" w:cs="Times New Roman"/>
          <w:color w:val="000000" w:themeColor="text1"/>
          <w:lang w:val="ro-RO"/>
        </w:rPr>
        <w:t xml:space="preserve">) arată că romii rămân printre grupurile cele mai expuse stereotipurilor și prejudecăților sociale, iar nivelul de acceptare variază semnificativ în funcție de gradul de proximitate socială, fiind mai redus în situații de contact direct (vecinătate, relații de muncă sau familie). Discriminarea este percepută ca fiind mai frecventă în domenii precum ocuparea forței de muncă, educația și accesul la servicii publice, în timp ce nivelul scăzut de raportare a cazurilor indică lipsa de încredere în mecanismele instituționale și necunoașterea drepturilor. </w:t>
      </w:r>
      <w:r w:rsidR="00121BE2" w:rsidRPr="00FD3A1F">
        <w:rPr>
          <w:rFonts w:ascii="Times New Roman" w:hAnsi="Times New Roman" w:cs="Times New Roman"/>
          <w:color w:val="000000" w:themeColor="text1"/>
          <w:lang w:val="ro-RO"/>
        </w:rPr>
        <w:t>De asemenea, s</w:t>
      </w:r>
      <w:r w:rsidR="00992721" w:rsidRPr="00FD3A1F">
        <w:rPr>
          <w:rFonts w:ascii="Times New Roman" w:hAnsi="Times New Roman" w:cs="Times New Roman"/>
          <w:color w:val="000000" w:themeColor="text1"/>
          <w:lang w:val="ro-RO"/>
        </w:rPr>
        <w:t>tudiul relevă că educația și contactul interetnic contribuie semnificativ la reducerea prejudecăților și la îmbunătățirea atitudinilor față de incluziunea socială a romilor, ceea ce subliniază necesitatea consolidării intervențiilor de sensibilizare și promovare a egalității de șanse.</w:t>
      </w:r>
      <w:r w:rsidR="00121BE2" w:rsidRPr="00FD3A1F">
        <w:rPr>
          <w:rFonts w:ascii="Times New Roman" w:hAnsi="Times New Roman" w:cs="Times New Roman"/>
          <w:color w:val="000000" w:themeColor="text1"/>
          <w:lang w:val="ro-RO"/>
        </w:rPr>
        <w:t xml:space="preserve"> Totodată, </w:t>
      </w:r>
      <w:r w:rsidR="000F276C" w:rsidRPr="00FD3A1F">
        <w:rPr>
          <w:rFonts w:ascii="Times New Roman" w:hAnsi="Times New Roman" w:cs="Times New Roman"/>
          <w:color w:val="000000" w:themeColor="text1"/>
          <w:lang w:val="ro-RO"/>
        </w:rPr>
        <w:t xml:space="preserve">conform </w:t>
      </w:r>
      <w:r w:rsidR="00246FBA" w:rsidRPr="00FD3A1F">
        <w:rPr>
          <w:rFonts w:ascii="Times New Roman" w:hAnsi="Times New Roman" w:cs="Times New Roman"/>
          <w:color w:val="000000" w:themeColor="text1"/>
          <w:lang w:val="ro-RO"/>
        </w:rPr>
        <w:t xml:space="preserve">Studiului </w:t>
      </w:r>
      <w:r w:rsidR="005B46DA" w:rsidRPr="00FD3A1F">
        <w:rPr>
          <w:rFonts w:ascii="Times New Roman" w:hAnsi="Times New Roman" w:cs="Times New Roman"/>
          <w:color w:val="000000" w:themeColor="text1"/>
          <w:lang w:val="ro-RO"/>
        </w:rPr>
        <w:t>„</w:t>
      </w:r>
      <w:r w:rsidR="00943940" w:rsidRPr="00FD3A1F">
        <w:rPr>
          <w:rFonts w:ascii="Times New Roman" w:hAnsi="Times New Roman" w:cs="Times New Roman"/>
          <w:color w:val="000000" w:themeColor="text1"/>
          <w:lang w:val="ro-RO"/>
        </w:rPr>
        <w:t>Prejudecată și izolare. Indicele distanței sociale”</w:t>
      </w:r>
      <w:r w:rsidR="002B4E00" w:rsidRPr="00FD3A1F">
        <w:rPr>
          <w:rFonts w:ascii="Times New Roman" w:hAnsi="Times New Roman" w:cs="Times New Roman"/>
          <w:color w:val="000000" w:themeColor="text1"/>
          <w:lang w:val="ro-RO"/>
        </w:rPr>
        <w:t xml:space="preserve"> (2026)</w:t>
      </w:r>
      <w:r w:rsidR="00943940" w:rsidRPr="00FD3A1F">
        <w:rPr>
          <w:rFonts w:ascii="Times New Roman" w:hAnsi="Times New Roman" w:cs="Times New Roman"/>
          <w:color w:val="000000" w:themeColor="text1"/>
          <w:lang w:val="ro-RO"/>
        </w:rPr>
        <w:t xml:space="preserve"> </w:t>
      </w:r>
      <w:r w:rsidR="000A4E1C" w:rsidRPr="00FD3A1F">
        <w:rPr>
          <w:rFonts w:ascii="Times New Roman" w:hAnsi="Times New Roman" w:cs="Times New Roman"/>
          <w:color w:val="000000" w:themeColor="text1"/>
          <w:lang w:val="ro-RO"/>
        </w:rPr>
        <w:t xml:space="preserve">realizat de </w:t>
      </w:r>
      <w:r w:rsidR="000F276C" w:rsidRPr="00FD3A1F">
        <w:rPr>
          <w:rFonts w:ascii="Times New Roman" w:hAnsi="Times New Roman" w:cs="Times New Roman"/>
          <w:color w:val="000000" w:themeColor="text1"/>
          <w:lang w:val="ro-RO"/>
        </w:rPr>
        <w:t>Centrul</w:t>
      </w:r>
      <w:r w:rsidR="000A4E1C" w:rsidRPr="00FD3A1F">
        <w:rPr>
          <w:rFonts w:ascii="Times New Roman" w:hAnsi="Times New Roman" w:cs="Times New Roman"/>
          <w:color w:val="000000" w:themeColor="text1"/>
          <w:lang w:val="ro-RO"/>
        </w:rPr>
        <w:t xml:space="preserve"> Parteneriat pentru Dezvoltare</w:t>
      </w:r>
      <w:r w:rsidR="00943940" w:rsidRPr="00FD3A1F">
        <w:rPr>
          <w:rFonts w:ascii="Times New Roman" w:hAnsi="Times New Roman" w:cs="Times New Roman"/>
          <w:color w:val="000000" w:themeColor="text1"/>
          <w:lang w:val="ro-RO"/>
        </w:rPr>
        <w:t xml:space="preserve">, </w:t>
      </w:r>
      <w:r w:rsidR="00094032" w:rsidRPr="00FD3A1F">
        <w:rPr>
          <w:rFonts w:ascii="Times New Roman" w:hAnsi="Times New Roman" w:cs="Times New Roman"/>
          <w:color w:val="000000" w:themeColor="text1"/>
          <w:lang w:val="ro-RO"/>
        </w:rPr>
        <w:t xml:space="preserve">nivelul distanței sociale </w:t>
      </w:r>
      <w:r w:rsidR="00016EFB" w:rsidRPr="00FD3A1F">
        <w:rPr>
          <w:rFonts w:ascii="Times New Roman" w:hAnsi="Times New Roman" w:cs="Times New Roman"/>
          <w:color w:val="000000" w:themeColor="text1"/>
          <w:lang w:val="ro-RO"/>
        </w:rPr>
        <w:t>față de persoanele de etnie romă în Republica Moldova a fost estimat la 2,7 în 202</w:t>
      </w:r>
      <w:r w:rsidR="004446A1" w:rsidRPr="00FD3A1F">
        <w:rPr>
          <w:rFonts w:ascii="Times New Roman" w:hAnsi="Times New Roman" w:cs="Times New Roman"/>
          <w:color w:val="000000" w:themeColor="text1"/>
          <w:lang w:val="ro-RO"/>
        </w:rPr>
        <w:t>5</w:t>
      </w:r>
      <w:r w:rsidR="00094032" w:rsidRPr="00FD3A1F">
        <w:rPr>
          <w:rFonts w:ascii="Times New Roman" w:hAnsi="Times New Roman" w:cs="Times New Roman"/>
          <w:color w:val="000000" w:themeColor="text1"/>
          <w:lang w:val="ro-RO"/>
        </w:rPr>
        <w:t>, pe scala de la 0 la 6, unde 0 semnifică că cetățenii acceptă o persoană dintr-un grup minoritar pentru toate pozițiile (membru de familie, prieten, vecin, coleg de muncă, concetățean), iar 6</w:t>
      </w:r>
      <w:r w:rsidR="00056D6C" w:rsidRPr="00FD3A1F">
        <w:rPr>
          <w:rFonts w:ascii="Times New Roman" w:hAnsi="Times New Roman" w:cs="Times New Roman"/>
          <w:color w:val="000000" w:themeColor="text1"/>
          <w:lang w:val="ro-RO"/>
        </w:rPr>
        <w:t xml:space="preserve"> - </w:t>
      </w:r>
      <w:r w:rsidR="00094032" w:rsidRPr="00FD3A1F">
        <w:rPr>
          <w:rFonts w:ascii="Times New Roman" w:hAnsi="Times New Roman" w:cs="Times New Roman"/>
          <w:color w:val="000000" w:themeColor="text1"/>
          <w:lang w:val="ro-RO"/>
        </w:rPr>
        <w:t xml:space="preserve">ar exclude-o </w:t>
      </w:r>
      <w:r w:rsidR="004C419A" w:rsidRPr="00FD3A1F">
        <w:rPr>
          <w:rFonts w:ascii="Times New Roman" w:hAnsi="Times New Roman" w:cs="Times New Roman"/>
          <w:color w:val="000000" w:themeColor="text1"/>
          <w:lang w:val="ro-RO"/>
        </w:rPr>
        <w:t>din țară (</w:t>
      </w:r>
      <w:r w:rsidR="00D869BF" w:rsidRPr="00FD3A1F">
        <w:rPr>
          <w:rFonts w:ascii="Times New Roman" w:hAnsi="Times New Roman" w:cs="Times New Roman"/>
          <w:color w:val="000000" w:themeColor="text1"/>
          <w:lang w:val="ro-RO"/>
        </w:rPr>
        <w:t>ceea ce indică o lipsă totală de acceptare).</w:t>
      </w:r>
      <w:r w:rsidR="005133C3" w:rsidRPr="00FD3A1F">
        <w:rPr>
          <w:rFonts w:ascii="Times New Roman" w:hAnsi="Times New Roman" w:cs="Times New Roman"/>
          <w:color w:val="000000" w:themeColor="text1"/>
          <w:lang w:val="ro-RO"/>
        </w:rPr>
        <w:t xml:space="preserve"> </w:t>
      </w:r>
      <w:r w:rsidR="00FC41F6" w:rsidRPr="00FD3A1F">
        <w:rPr>
          <w:rFonts w:ascii="Times New Roman" w:hAnsi="Times New Roman" w:cs="Times New Roman"/>
          <w:color w:val="000000" w:themeColor="text1"/>
          <w:lang w:val="ro-RO"/>
        </w:rPr>
        <w:t>Astfel, constatăm că n</w:t>
      </w:r>
      <w:r w:rsidR="005133C3" w:rsidRPr="00FD3A1F">
        <w:rPr>
          <w:rFonts w:ascii="Times New Roman" w:hAnsi="Times New Roman" w:cs="Times New Roman"/>
          <w:color w:val="000000" w:themeColor="text1"/>
          <w:lang w:val="ro-RO"/>
        </w:rPr>
        <w:t>ivelul distanței sociale față de persoanele de etnie romă evidențiază persistența prejudecăților și a unei acceptări sociale limitate, ceea ce constituie un factor care poate perpetua discriminarea și excluziunea socială</w:t>
      </w:r>
      <w:r w:rsidR="001A4715" w:rsidRPr="00FD3A1F">
        <w:rPr>
          <w:rFonts w:ascii="Times New Roman" w:hAnsi="Times New Roman" w:cs="Times New Roman"/>
          <w:color w:val="000000" w:themeColor="text1"/>
          <w:lang w:val="ro-RO"/>
        </w:rPr>
        <w:t xml:space="preserve">, ceea ce accentuează </w:t>
      </w:r>
      <w:r w:rsidR="005133C3" w:rsidRPr="00FD3A1F">
        <w:rPr>
          <w:rFonts w:ascii="Times New Roman" w:hAnsi="Times New Roman" w:cs="Times New Roman"/>
          <w:color w:val="000000" w:themeColor="text1"/>
          <w:lang w:val="ro-RO"/>
        </w:rPr>
        <w:t>necesitatea consolidării politicilor și intervențiilor orientate spre reducerea stereotipurilor, promovarea incluziunii sociale și asigurarea respectării principiului egalității și nediscriminării.</w:t>
      </w:r>
    </w:p>
    <w:p w14:paraId="49A08922" w14:textId="1D08296F" w:rsidR="00285C29" w:rsidRPr="00FD3A1F" w:rsidRDefault="002327BD" w:rsidP="002327BD">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6</w:t>
      </w:r>
      <w:r w:rsidR="0024141F" w:rsidRPr="00FD3A1F">
        <w:rPr>
          <w:rFonts w:ascii="Times New Roman" w:hAnsi="Times New Roman" w:cs="Times New Roman"/>
          <w:color w:val="000000" w:themeColor="text1"/>
          <w:lang w:val="ro-RO"/>
        </w:rPr>
        <w:t>6</w:t>
      </w:r>
      <w:r w:rsidRPr="00FD3A1F">
        <w:rPr>
          <w:rFonts w:ascii="Times New Roman" w:hAnsi="Times New Roman" w:cs="Times New Roman"/>
          <w:color w:val="000000" w:themeColor="text1"/>
          <w:lang w:val="ro-RO"/>
        </w:rPr>
        <w:t xml:space="preserve">. </w:t>
      </w:r>
      <w:r w:rsidR="00683023" w:rsidRPr="00FD3A1F">
        <w:rPr>
          <w:rFonts w:ascii="Times New Roman" w:hAnsi="Times New Roman" w:cs="Times New Roman"/>
          <w:b/>
          <w:bCs/>
          <w:color w:val="000000" w:themeColor="text1"/>
          <w:lang w:val="ro-RO"/>
        </w:rPr>
        <w:t>Persoanele de etnie romă continuă să fie expuse riscului de discriminare și tratament inegal în diverse domenii ale vieții sociale, însă dimensiunea reală a fenomenului rămâne insuficient documentată.</w:t>
      </w:r>
      <w:r w:rsidR="00683023" w:rsidRPr="00FD3A1F">
        <w:rPr>
          <w:rFonts w:ascii="Times New Roman" w:hAnsi="Times New Roman" w:cs="Times New Roman"/>
          <w:color w:val="000000" w:themeColor="text1"/>
          <w:lang w:val="ro-RO"/>
        </w:rPr>
        <w:t xml:space="preserve"> </w:t>
      </w:r>
      <w:r w:rsidR="00B10E83" w:rsidRPr="00FD3A1F">
        <w:rPr>
          <w:rFonts w:ascii="Times New Roman" w:hAnsi="Times New Roman" w:cs="Times New Roman"/>
          <w:color w:val="000000" w:themeColor="text1"/>
          <w:lang w:val="ro-RO"/>
        </w:rPr>
        <w:t xml:space="preserve">Consiliul pentru egalitate reprezintă una dintre instituțiile-cheie în promovarea și protecția dreptului la egalitate și nediscriminare, având un rol important în examinarea cazurilor de discriminare, formularea recomandărilor către autoritățile publice și monitorizarea respectării principiului egalității. Activitatea Consiliului pentru egalitate contribuie la identificarea formelor de discriminare cu care se confruntă persoanele de etnie romă și la consolidarea mecanismelor de protecție a drepturilor acestora. Totodată, constatările și recomandările emise de instituție evidențiază persistența stereotipurilor, prejudecăților și a unor practici discriminatorii în diverse domenii ale vieții sociale, inclusiv în accesul la educație, ocupare, servicii publice și asistență medicală, </w:t>
      </w:r>
      <w:r w:rsidR="00285C29" w:rsidRPr="00FD3A1F">
        <w:rPr>
          <w:rFonts w:ascii="Times New Roman" w:hAnsi="Times New Roman" w:cs="Times New Roman"/>
          <w:color w:val="000000" w:themeColor="text1"/>
          <w:lang w:val="ro-RO"/>
        </w:rPr>
        <w:t xml:space="preserve">însă dimensiunea reală a fenomenului </w:t>
      </w:r>
      <w:r w:rsidR="00DA3D51" w:rsidRPr="00FD3A1F">
        <w:rPr>
          <w:rFonts w:ascii="Times New Roman" w:hAnsi="Times New Roman" w:cs="Times New Roman"/>
          <w:color w:val="000000" w:themeColor="text1"/>
          <w:lang w:val="ro-RO"/>
        </w:rPr>
        <w:t xml:space="preserve">rămâne insuficient documentată. </w:t>
      </w:r>
    </w:p>
    <w:p w14:paraId="2B46B343" w14:textId="28530AD6" w:rsidR="00C91B24" w:rsidRPr="00FD3A1F" w:rsidRDefault="00C91B24" w:rsidP="00C91B24">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lastRenderedPageBreak/>
        <w:t>6</w:t>
      </w:r>
      <w:r w:rsidR="00552B1A" w:rsidRPr="00FD3A1F">
        <w:rPr>
          <w:rFonts w:ascii="Times New Roman" w:hAnsi="Times New Roman" w:cs="Times New Roman"/>
          <w:color w:val="000000" w:themeColor="text1"/>
          <w:lang w:val="ro-RO"/>
        </w:rPr>
        <w:t>7</w:t>
      </w:r>
      <w:r w:rsidRPr="00FD3A1F">
        <w:rPr>
          <w:rFonts w:ascii="Times New Roman" w:hAnsi="Times New Roman" w:cs="Times New Roman"/>
          <w:color w:val="000000" w:themeColor="text1"/>
          <w:lang w:val="ro-RO"/>
        </w:rPr>
        <w:t xml:space="preserve">. </w:t>
      </w:r>
      <w:r w:rsidR="00683023" w:rsidRPr="00FD3A1F">
        <w:rPr>
          <w:rFonts w:ascii="Times New Roman" w:hAnsi="Times New Roman" w:cs="Times New Roman"/>
          <w:b/>
          <w:bCs/>
          <w:color w:val="000000" w:themeColor="text1"/>
          <w:lang w:val="ro-RO"/>
        </w:rPr>
        <w:t>Capacitatea autorităților publice locale de a identifica, documenta și interveni în cazurile de discriminare a persoanelor de etnie romă rămâne neuniformă la nivel teritorial.</w:t>
      </w:r>
      <w:r w:rsidR="00683023" w:rsidRPr="00FD3A1F">
        <w:rPr>
          <w:rFonts w:ascii="Times New Roman" w:hAnsi="Times New Roman" w:cs="Times New Roman"/>
          <w:color w:val="000000" w:themeColor="text1"/>
          <w:lang w:val="ro-RO"/>
        </w:rPr>
        <w:t xml:space="preserve"> Deși în perioada 2023</w:t>
      </w:r>
      <w:r w:rsidRPr="00FD3A1F">
        <w:rPr>
          <w:rFonts w:ascii="Times New Roman" w:hAnsi="Times New Roman" w:cs="Times New Roman"/>
          <w:color w:val="000000" w:themeColor="text1"/>
          <w:lang w:val="ro-RO"/>
        </w:rPr>
        <w:t>-</w:t>
      </w:r>
      <w:r w:rsidR="00683023" w:rsidRPr="00FD3A1F">
        <w:rPr>
          <w:rFonts w:ascii="Times New Roman" w:hAnsi="Times New Roman" w:cs="Times New Roman"/>
          <w:color w:val="000000" w:themeColor="text1"/>
          <w:lang w:val="ro-RO"/>
        </w:rPr>
        <w:t xml:space="preserve">2025 au fost instruite aproximativ 200 de persoane din cadrul administrației publice locale și al comunităților rome, raportat la numărul total al autorităților și specialiștilor implicați în gestionarea situațiilor de discriminare, nivelul de acoperire rămâne limitat. Acest fapt afectează capacitatea instituțiilor locale de a răspunde eficient la cazurile de discriminare și de a promova activ măsuri de incluziune și egalitate. </w:t>
      </w:r>
    </w:p>
    <w:p w14:paraId="470F09A2" w14:textId="0D7EFD45" w:rsidR="00C91B24" w:rsidRPr="00FD3A1F" w:rsidRDefault="00C91B24" w:rsidP="00C91B24">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6</w:t>
      </w:r>
      <w:r w:rsidR="00552B1A" w:rsidRPr="00FD3A1F">
        <w:rPr>
          <w:rFonts w:ascii="Times New Roman" w:hAnsi="Times New Roman" w:cs="Times New Roman"/>
          <w:color w:val="000000" w:themeColor="text1"/>
          <w:lang w:val="ro-RO"/>
        </w:rPr>
        <w:t>8</w:t>
      </w:r>
      <w:r w:rsidRPr="00FD3A1F">
        <w:rPr>
          <w:rFonts w:ascii="Times New Roman" w:hAnsi="Times New Roman" w:cs="Times New Roman"/>
          <w:color w:val="000000" w:themeColor="text1"/>
          <w:lang w:val="ro-RO"/>
        </w:rPr>
        <w:t xml:space="preserve">. </w:t>
      </w:r>
      <w:r w:rsidR="00683023" w:rsidRPr="00FD3A1F">
        <w:rPr>
          <w:rFonts w:ascii="Times New Roman" w:hAnsi="Times New Roman" w:cs="Times New Roman"/>
          <w:b/>
          <w:bCs/>
          <w:color w:val="000000" w:themeColor="text1"/>
          <w:lang w:val="ro-RO"/>
        </w:rPr>
        <w:t>Implementarea recomandărilor formulate în urma constatării cazurilor de discriminare reprezintă în continuare o provocare</w:t>
      </w:r>
      <w:r w:rsidR="00683023" w:rsidRPr="00FD3A1F">
        <w:rPr>
          <w:rFonts w:ascii="Times New Roman" w:hAnsi="Times New Roman" w:cs="Times New Roman"/>
          <w:color w:val="000000" w:themeColor="text1"/>
          <w:lang w:val="ro-RO"/>
        </w:rPr>
        <w:t xml:space="preserve">. Datele disponibile relevă că o parte dintre recomandările formulate de autoritățile competente nu sunt implementate sau sunt contestate, ceea ce reduce eficiența mecanismelor de protecție și limitează efectele practice ale intervențiilor instituționale. Această situație evidențiază necesitatea consolidării mecanismelor de monitorizare și responsabilizare a instituțiilor implicate în executarea măsurilor dispuse. </w:t>
      </w:r>
    </w:p>
    <w:p w14:paraId="36906729" w14:textId="78853822" w:rsidR="00C91B24" w:rsidRPr="00FD3A1F" w:rsidRDefault="00552B1A" w:rsidP="00C91B24">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69</w:t>
      </w:r>
      <w:r w:rsidR="00C91B24" w:rsidRPr="00FD3A1F">
        <w:rPr>
          <w:rFonts w:ascii="Times New Roman" w:hAnsi="Times New Roman" w:cs="Times New Roman"/>
          <w:color w:val="000000" w:themeColor="text1"/>
          <w:lang w:val="ro-RO"/>
        </w:rPr>
        <w:t xml:space="preserve">. </w:t>
      </w:r>
      <w:r w:rsidR="00683023" w:rsidRPr="00FD3A1F">
        <w:rPr>
          <w:rFonts w:ascii="Times New Roman" w:hAnsi="Times New Roman" w:cs="Times New Roman"/>
          <w:b/>
          <w:bCs/>
          <w:color w:val="000000" w:themeColor="text1"/>
          <w:lang w:val="ro-RO"/>
        </w:rPr>
        <w:t>Combaterea prejudecăților și discursului de ură la adresa romilor necesită intervenții mai ample și mai sistematice</w:t>
      </w:r>
      <w:r w:rsidR="00683023" w:rsidRPr="00FD3A1F">
        <w:rPr>
          <w:rFonts w:ascii="Times New Roman" w:hAnsi="Times New Roman" w:cs="Times New Roman"/>
          <w:color w:val="000000" w:themeColor="text1"/>
          <w:lang w:val="ro-RO"/>
        </w:rPr>
        <w:t xml:space="preserve">. Deși au fost realizate activități de sensibilizare și campanii publice dedicate promovării toleranței și diversității, numărul acestora rămâne relativ redus comparativ cu amploarea fenomenului. Persistența atitudinilor discriminatorii indică necesitatea dezvoltării unor campanii de comunicare publică pe termen lung, orientate spre schimbarea percepțiilor sociale și promovarea unei imagini echilibrate a comunităților rome. </w:t>
      </w:r>
    </w:p>
    <w:p w14:paraId="4D120A63" w14:textId="60E883EB" w:rsidR="00C91B24" w:rsidRPr="00FD3A1F" w:rsidRDefault="00C91B24" w:rsidP="00C91B24">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7</w:t>
      </w:r>
      <w:r w:rsidR="00552B1A" w:rsidRPr="00FD3A1F">
        <w:rPr>
          <w:rFonts w:ascii="Times New Roman" w:hAnsi="Times New Roman" w:cs="Times New Roman"/>
          <w:color w:val="000000" w:themeColor="text1"/>
          <w:lang w:val="ro-RO"/>
        </w:rPr>
        <w:t>0</w:t>
      </w:r>
      <w:r w:rsidRPr="00FD3A1F">
        <w:rPr>
          <w:rFonts w:ascii="Times New Roman" w:hAnsi="Times New Roman" w:cs="Times New Roman"/>
          <w:color w:val="000000" w:themeColor="text1"/>
          <w:lang w:val="ro-RO"/>
        </w:rPr>
        <w:t xml:space="preserve">. </w:t>
      </w:r>
      <w:r w:rsidR="00683023" w:rsidRPr="00FD3A1F">
        <w:rPr>
          <w:rFonts w:ascii="Times New Roman" w:hAnsi="Times New Roman" w:cs="Times New Roman"/>
          <w:b/>
          <w:bCs/>
          <w:color w:val="000000" w:themeColor="text1"/>
          <w:lang w:val="ro-RO"/>
        </w:rPr>
        <w:t>Cooperarea dintre instituțiile publice și organizațiile reprezentative ale romilor s-a consolidat gradual, însă participarea comunităților rome la procesele de prevenire și combatere a discriminării necesită o implicare mai activă și mai sustenabilă</w:t>
      </w:r>
      <w:r w:rsidR="00683023" w:rsidRPr="00FD3A1F">
        <w:rPr>
          <w:rFonts w:ascii="Times New Roman" w:hAnsi="Times New Roman" w:cs="Times New Roman"/>
          <w:color w:val="000000" w:themeColor="text1"/>
          <w:lang w:val="ro-RO"/>
        </w:rPr>
        <w:t xml:space="preserve">. Dezvoltarea parteneriatelor interinstituționale și implementarea activităților comune au contribuit la creșterea dialogului și a vizibilității problematicilor cu care se confruntă comunitățile rome. Totuși, extinderea mecanismelor de consultare și participare rămâne necesară pentru asigurarea unei abordări incluzive și bazate pe nevoile reale ale comunităților. </w:t>
      </w:r>
    </w:p>
    <w:p w14:paraId="1879E0AC" w14:textId="1C7BF897" w:rsidR="00C91B24" w:rsidRPr="00FD3A1F" w:rsidRDefault="00C91B24" w:rsidP="00C91B24">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7</w:t>
      </w:r>
      <w:r w:rsidR="00552B1A" w:rsidRPr="00FD3A1F">
        <w:rPr>
          <w:rFonts w:ascii="Times New Roman" w:hAnsi="Times New Roman" w:cs="Times New Roman"/>
          <w:color w:val="000000" w:themeColor="text1"/>
          <w:lang w:val="ro-RO"/>
        </w:rPr>
        <w:t>1</w:t>
      </w:r>
      <w:r w:rsidRPr="00FD3A1F">
        <w:rPr>
          <w:rFonts w:ascii="Times New Roman" w:hAnsi="Times New Roman" w:cs="Times New Roman"/>
          <w:color w:val="000000" w:themeColor="text1"/>
          <w:lang w:val="ro-RO"/>
        </w:rPr>
        <w:t xml:space="preserve">. </w:t>
      </w:r>
      <w:r w:rsidR="00683023" w:rsidRPr="00FD3A1F">
        <w:rPr>
          <w:rFonts w:ascii="Times New Roman" w:hAnsi="Times New Roman" w:cs="Times New Roman"/>
          <w:b/>
          <w:bCs/>
          <w:color w:val="000000" w:themeColor="text1"/>
          <w:lang w:val="ro-RO"/>
        </w:rPr>
        <w:t>Monitorizarea situațiilor de abuz și discriminare împotriva persoanelor de etnie romă este afectată de insuficiența datelor și a mecanismelor integrate de evidență.</w:t>
      </w:r>
      <w:r w:rsidR="00683023" w:rsidRPr="00FD3A1F">
        <w:rPr>
          <w:rFonts w:ascii="Times New Roman" w:hAnsi="Times New Roman" w:cs="Times New Roman"/>
          <w:color w:val="000000" w:themeColor="text1"/>
          <w:lang w:val="ro-RO"/>
        </w:rPr>
        <w:t xml:space="preserve"> Deși în perioada 2023–2024 au fost monitorizate cel puțin 75 de cazuri care au vizat persoane rome aflate în situații de risc, lipsa unui sistem unificat de colectare și analiză a datelor limitează capacitatea de evaluare a fenomenului și de planificare a intervențiilor preventive și de protecție. </w:t>
      </w:r>
    </w:p>
    <w:p w14:paraId="3169E7BA" w14:textId="23898B63" w:rsidR="00800BD7" w:rsidRPr="00FD3A1F" w:rsidRDefault="00C91B24" w:rsidP="00C91B24">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7</w:t>
      </w:r>
      <w:r w:rsidR="00552B1A" w:rsidRPr="00FD3A1F">
        <w:rPr>
          <w:rFonts w:ascii="Times New Roman" w:hAnsi="Times New Roman" w:cs="Times New Roman"/>
          <w:color w:val="000000" w:themeColor="text1"/>
          <w:lang w:val="ro-RO"/>
        </w:rPr>
        <w:t>2</w:t>
      </w:r>
      <w:r w:rsidRPr="00FD3A1F">
        <w:rPr>
          <w:rFonts w:ascii="Times New Roman" w:hAnsi="Times New Roman" w:cs="Times New Roman"/>
          <w:color w:val="000000" w:themeColor="text1"/>
          <w:lang w:val="ro-RO"/>
        </w:rPr>
        <w:t xml:space="preserve">. </w:t>
      </w:r>
      <w:r w:rsidR="00683023" w:rsidRPr="00FD3A1F">
        <w:rPr>
          <w:rFonts w:ascii="Times New Roman" w:hAnsi="Times New Roman" w:cs="Times New Roman"/>
          <w:b/>
          <w:bCs/>
          <w:color w:val="000000" w:themeColor="text1"/>
          <w:lang w:val="ro-RO"/>
        </w:rPr>
        <w:t>Persistă deficiențe în colectarea și analiza datelor dezagregate privind discriminarea și discursul de ură față de persoanele de etnie romă.</w:t>
      </w:r>
      <w:r w:rsidR="00683023" w:rsidRPr="00FD3A1F">
        <w:rPr>
          <w:rFonts w:ascii="Times New Roman" w:hAnsi="Times New Roman" w:cs="Times New Roman"/>
          <w:color w:val="000000" w:themeColor="text1"/>
          <w:lang w:val="ro-RO"/>
        </w:rPr>
        <w:t xml:space="preserve"> Datele disponibile sunt fragmentate și nu permit evaluarea comprehensivă a prevalenței discriminării, a domeniilor în care aceasta se manifestă cel mai frecvent și a eficienței măsurilor de răspuns. Lipsa unor indicatori statistici compleți și comparabili limitează capacitatea autorităților de a fundamenta politici publice bazate pe dovezi și de a monitoriza progresul în domeniul egalității și nediscriminării.</w:t>
      </w:r>
    </w:p>
    <w:p w14:paraId="30DFD482" w14:textId="77777777" w:rsidR="00C71E9D" w:rsidRPr="00FD3A1F" w:rsidRDefault="00C71E9D" w:rsidP="00C91B24">
      <w:pPr>
        <w:spacing w:after="0" w:line="240" w:lineRule="auto"/>
        <w:ind w:right="-613"/>
        <w:jc w:val="both"/>
        <w:rPr>
          <w:rFonts w:ascii="Times New Roman" w:hAnsi="Times New Roman" w:cs="Times New Roman"/>
          <w:b/>
          <w:bCs/>
          <w:i/>
          <w:iCs/>
          <w:color w:val="000000" w:themeColor="text1"/>
          <w:lang w:val="ro-RO"/>
        </w:rPr>
      </w:pPr>
    </w:p>
    <w:p w14:paraId="17DCD996" w14:textId="3B7C76A1" w:rsidR="00C91B24" w:rsidRPr="00FD3A1F" w:rsidRDefault="00C91B24" w:rsidP="004123C7">
      <w:pPr>
        <w:spacing w:after="0" w:line="240" w:lineRule="auto"/>
        <w:ind w:right="-613" w:firstLine="284"/>
        <w:jc w:val="both"/>
        <w:rPr>
          <w:rFonts w:ascii="Times New Roman" w:hAnsi="Times New Roman" w:cs="Times New Roman"/>
          <w:b/>
          <w:bCs/>
          <w:i/>
          <w:iCs/>
          <w:color w:val="000000" w:themeColor="text1"/>
          <w:lang w:val="ro-RO"/>
        </w:rPr>
      </w:pPr>
      <w:r w:rsidRPr="00FD3A1F">
        <w:rPr>
          <w:rFonts w:ascii="Times New Roman" w:hAnsi="Times New Roman" w:cs="Times New Roman"/>
          <w:b/>
          <w:bCs/>
          <w:i/>
          <w:iCs/>
          <w:color w:val="000000" w:themeColor="text1"/>
          <w:lang w:val="ro-RO"/>
        </w:rPr>
        <w:t xml:space="preserve">Rolul mediatorului comunitar în incluziunea romilor </w:t>
      </w:r>
    </w:p>
    <w:p w14:paraId="5243E95B" w14:textId="32A44221" w:rsidR="00C71E9D" w:rsidRPr="00FD3A1F" w:rsidRDefault="00C71E9D" w:rsidP="00552B1A">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7</w:t>
      </w:r>
      <w:r w:rsidR="00552B1A" w:rsidRPr="00FD3A1F">
        <w:rPr>
          <w:rFonts w:ascii="Times New Roman" w:hAnsi="Times New Roman" w:cs="Times New Roman"/>
          <w:color w:val="000000" w:themeColor="text1"/>
          <w:lang w:val="ro-RO"/>
        </w:rPr>
        <w:t>3</w:t>
      </w:r>
      <w:r w:rsidRPr="00FD3A1F">
        <w:rPr>
          <w:rFonts w:ascii="Times New Roman" w:hAnsi="Times New Roman" w:cs="Times New Roman"/>
          <w:color w:val="000000" w:themeColor="text1"/>
          <w:lang w:val="ro-RO"/>
        </w:rPr>
        <w:t xml:space="preserve">. </w:t>
      </w:r>
      <w:r w:rsidRPr="00FD3A1F">
        <w:rPr>
          <w:rFonts w:ascii="Times New Roman" w:hAnsi="Times New Roman" w:cs="Times New Roman"/>
          <w:b/>
          <w:bCs/>
          <w:color w:val="000000" w:themeColor="text1"/>
          <w:lang w:val="ro-RO"/>
        </w:rPr>
        <w:t>Rețeaua de mediatori comunitari a înregistrat o extindere graduală în ultimii ani, consolidându-și rolul de mecanism esențial pentru facilitarea incluziunii sociale a persoanelor de etnie romă, însă persistă în continuare provocări legate de acoperirea completă și uniformă a localităților cu populație romă.</w:t>
      </w:r>
      <w:r w:rsidRPr="00FD3A1F">
        <w:rPr>
          <w:rFonts w:ascii="Times New Roman" w:hAnsi="Times New Roman" w:cs="Times New Roman"/>
          <w:color w:val="000000" w:themeColor="text1"/>
          <w:lang w:val="ro-RO"/>
        </w:rPr>
        <w:t xml:space="preserve"> În perioada 2022–2025, numărul funcțiilor de mediator comunitar a crescut de la 53 la 59 de unități, cu o rată relativ stabilă de ocupare, însă menținerea unor funcții vacante și distribuția inegală la nivel teritorial indică existența unor disparități în asigurarea accesului la acest serviciu la nivel local. </w:t>
      </w:r>
    </w:p>
    <w:p w14:paraId="0313647E" w14:textId="1113AD81" w:rsidR="00C71E9D" w:rsidRPr="00FD3A1F" w:rsidRDefault="00C71E9D" w:rsidP="00C71E9D">
      <w:pPr>
        <w:tabs>
          <w:tab w:val="left" w:pos="2127"/>
        </w:tabs>
        <w:spacing w:after="0" w:line="240" w:lineRule="auto"/>
        <w:ind w:right="-613"/>
        <w:jc w:val="right"/>
        <w:rPr>
          <w:rFonts w:ascii="Times New Roman" w:hAnsi="Times New Roman"/>
          <w:color w:val="000000" w:themeColor="text1"/>
          <w:lang w:val="ro-RO"/>
        </w:rPr>
      </w:pPr>
      <w:r w:rsidRPr="00FD3A1F">
        <w:rPr>
          <w:rFonts w:ascii="Times New Roman" w:hAnsi="Times New Roman"/>
          <w:color w:val="000000" w:themeColor="text1"/>
          <w:lang w:val="ro-RO"/>
        </w:rPr>
        <w:t xml:space="preserve">Figura </w:t>
      </w:r>
      <w:r w:rsidR="00867890" w:rsidRPr="00FD3A1F">
        <w:rPr>
          <w:rFonts w:ascii="Times New Roman" w:hAnsi="Times New Roman"/>
          <w:color w:val="000000" w:themeColor="text1"/>
          <w:lang w:val="ro-RO"/>
        </w:rPr>
        <w:t>5.</w:t>
      </w:r>
      <w:r w:rsidRPr="00FD3A1F">
        <w:rPr>
          <w:rFonts w:ascii="Times New Roman" w:hAnsi="Times New Roman"/>
          <w:color w:val="000000" w:themeColor="text1"/>
          <w:lang w:val="ro-RO"/>
        </w:rPr>
        <w:t xml:space="preserve"> Număr de unități planificate și număr de mediatori comunitari angajați (2022 – 2025)</w:t>
      </w:r>
    </w:p>
    <w:p w14:paraId="1A02DE76" w14:textId="77777777" w:rsidR="00C71E9D" w:rsidRPr="00FD3A1F" w:rsidRDefault="00C71E9D" w:rsidP="00C71E9D">
      <w:pPr>
        <w:tabs>
          <w:tab w:val="left" w:pos="2127"/>
        </w:tabs>
        <w:spacing w:after="0" w:line="240" w:lineRule="auto"/>
        <w:ind w:right="-613"/>
        <w:jc w:val="both"/>
        <w:rPr>
          <w:rFonts w:ascii="Times New Roman" w:hAnsi="Times New Roman"/>
          <w:b/>
          <w:bCs/>
          <w:color w:val="000000" w:themeColor="text1"/>
          <w:lang w:val="ro-RO"/>
        </w:rPr>
      </w:pPr>
      <w:r w:rsidRPr="00FD3A1F">
        <w:rPr>
          <w:noProof/>
          <w:color w:val="000000" w:themeColor="text1"/>
          <w:lang w:val="ro-RO"/>
        </w:rPr>
        <w:lastRenderedPageBreak/>
        <w:drawing>
          <wp:inline distT="0" distB="0" distL="0" distR="0" wp14:anchorId="277676E0" wp14:editId="06BB24F4">
            <wp:extent cx="6144242" cy="2460328"/>
            <wp:effectExtent l="0" t="0" r="9525" b="16510"/>
            <wp:docPr id="1136750085" name="Chart 1">
              <a:extLst xmlns:a="http://schemas.openxmlformats.org/drawingml/2006/main">
                <a:ext uri="{FF2B5EF4-FFF2-40B4-BE49-F238E27FC236}">
                  <a16:creationId xmlns:a16="http://schemas.microsoft.com/office/drawing/2014/main" id="{7CA9F397-1776-5EEF-200A-B753ED88A2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B1D208B" w14:textId="77777777" w:rsidR="00C71E9D" w:rsidRPr="00FD3A1F" w:rsidRDefault="00C71E9D" w:rsidP="00C71E9D">
      <w:pPr>
        <w:spacing w:after="0" w:line="240" w:lineRule="auto"/>
        <w:jc w:val="both"/>
        <w:rPr>
          <w:rFonts w:ascii="Times New Roman" w:hAnsi="Times New Roman" w:cs="Times New Roman"/>
          <w:i/>
          <w:iCs/>
          <w:color w:val="000000" w:themeColor="text1"/>
          <w:sz w:val="20"/>
          <w:szCs w:val="20"/>
          <w:lang w:val="ro-RO"/>
        </w:rPr>
      </w:pPr>
      <w:r w:rsidRPr="00FD3A1F">
        <w:rPr>
          <w:rFonts w:ascii="Times New Roman" w:hAnsi="Times New Roman" w:cs="Times New Roman"/>
          <w:i/>
          <w:iCs/>
          <w:color w:val="000000" w:themeColor="text1"/>
          <w:sz w:val="20"/>
          <w:szCs w:val="20"/>
          <w:lang w:val="ro-RO"/>
        </w:rPr>
        <w:t xml:space="preserve">Sursă: Raportul anual ARI privind implementarea Programului pentru susținerea populației de etnie romă din Republica Moldova pentru anii 2022 – 2025 (anii 2023, 2024, 2025) </w:t>
      </w:r>
    </w:p>
    <w:p w14:paraId="56324914" w14:textId="3EA6611D" w:rsidR="00C71E9D" w:rsidRPr="00FD3A1F" w:rsidRDefault="00867890" w:rsidP="00867890">
      <w:pPr>
        <w:tabs>
          <w:tab w:val="left" w:pos="2127"/>
        </w:tabs>
        <w:spacing w:after="0" w:line="240" w:lineRule="auto"/>
        <w:ind w:right="-613"/>
        <w:jc w:val="both"/>
        <w:rPr>
          <w:rFonts w:ascii="Times New Roman" w:hAnsi="Times New Roman" w:cs="Times New Roman"/>
          <w:color w:val="000000" w:themeColor="text1"/>
          <w:lang w:val="ro-RO"/>
        </w:rPr>
      </w:pPr>
      <w:r w:rsidRPr="00FD3A1F">
        <w:rPr>
          <w:rFonts w:ascii="Times New Roman" w:hAnsi="Times New Roman"/>
          <w:color w:val="000000" w:themeColor="text1"/>
          <w:lang w:val="ro-RO"/>
        </w:rPr>
        <w:t xml:space="preserve">Asociația Națională a Mediatorilor Comunitari, constituită în anul 2016, deține un rol important în procesul de consolidare a mecanismelor de sprijin și reprezentare a mediatorilor comunitari din Republica Moldova. </w:t>
      </w:r>
    </w:p>
    <w:p w14:paraId="42A01B07" w14:textId="10AD11C3" w:rsidR="00C71E9D" w:rsidRPr="00FD3A1F" w:rsidRDefault="00C71E9D" w:rsidP="00C71E9D">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7</w:t>
      </w:r>
      <w:r w:rsidR="00552B1A" w:rsidRPr="00FD3A1F">
        <w:rPr>
          <w:rFonts w:ascii="Times New Roman" w:hAnsi="Times New Roman" w:cs="Times New Roman"/>
          <w:color w:val="000000" w:themeColor="text1"/>
          <w:lang w:val="ro-RO"/>
        </w:rPr>
        <w:t>4</w:t>
      </w:r>
      <w:r w:rsidRPr="00FD3A1F">
        <w:rPr>
          <w:rFonts w:ascii="Times New Roman" w:hAnsi="Times New Roman" w:cs="Times New Roman"/>
          <w:color w:val="000000" w:themeColor="text1"/>
          <w:lang w:val="ro-RO"/>
        </w:rPr>
        <w:t xml:space="preserve">. </w:t>
      </w:r>
      <w:r w:rsidRPr="00FD3A1F">
        <w:rPr>
          <w:rFonts w:ascii="Times New Roman" w:hAnsi="Times New Roman" w:cs="Times New Roman"/>
          <w:b/>
          <w:bCs/>
          <w:color w:val="000000" w:themeColor="text1"/>
          <w:lang w:val="ro-RO"/>
        </w:rPr>
        <w:t>Mediatorii comunitari joacă un rol important în facilitarea accesului persoanelor de etnie romă la servicii publice și în sprijinirea proceselor de incluziune socială, însă impactul intervențiilor acestora este influențat de capacitatea instituțională și resursele disponibile la nivel local.</w:t>
      </w:r>
      <w:r w:rsidRPr="00FD3A1F">
        <w:rPr>
          <w:rFonts w:ascii="Times New Roman" w:hAnsi="Times New Roman" w:cs="Times New Roman"/>
          <w:color w:val="000000" w:themeColor="text1"/>
          <w:lang w:val="ro-RO"/>
        </w:rPr>
        <w:t xml:space="preserve"> Datele arată că aceștia contribuie activ la informarea, consilierea și însoțirea beneficiarilor în accesarea serviciilor de educație, sănătate, protecție socială și ocupare a forței de muncă, inclusiv prin facilitarea participării la programe de formare profesională și integrare pe piața muncii. Cu toate acestea, eficiența intervențiilor este inegală, fiind dependentă de nivelul de dotare și sprijin instituțional din partea autorităților publice locale. </w:t>
      </w:r>
    </w:p>
    <w:p w14:paraId="2EA44079" w14:textId="3E77ADD9" w:rsidR="00C71E9D" w:rsidRPr="00FD3A1F" w:rsidRDefault="00C71E9D" w:rsidP="00C71E9D">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7</w:t>
      </w:r>
      <w:r w:rsidR="00552B1A" w:rsidRPr="00FD3A1F">
        <w:rPr>
          <w:rFonts w:ascii="Times New Roman" w:hAnsi="Times New Roman" w:cs="Times New Roman"/>
          <w:color w:val="000000" w:themeColor="text1"/>
          <w:lang w:val="ro-RO"/>
        </w:rPr>
        <w:t>5</w:t>
      </w:r>
      <w:r w:rsidRPr="00FD3A1F">
        <w:rPr>
          <w:rFonts w:ascii="Times New Roman" w:hAnsi="Times New Roman" w:cs="Times New Roman"/>
          <w:color w:val="000000" w:themeColor="text1"/>
          <w:lang w:val="ro-RO"/>
        </w:rPr>
        <w:t xml:space="preserve">. </w:t>
      </w:r>
      <w:r w:rsidRPr="00FD3A1F">
        <w:rPr>
          <w:rFonts w:ascii="Times New Roman" w:hAnsi="Times New Roman" w:cs="Times New Roman"/>
          <w:b/>
          <w:bCs/>
          <w:color w:val="000000" w:themeColor="text1"/>
          <w:lang w:val="ro-RO"/>
        </w:rPr>
        <w:t>Deși activitatea mediatorilor comunitari contribuie la consolidarea încrederii dintre comunitățile de romi și instituțiile publice, mecanismele de colaborare interinstituțională rămân insuficient formalizate și aplicate uniform</w:t>
      </w:r>
      <w:r w:rsidRPr="00FD3A1F">
        <w:rPr>
          <w:rFonts w:ascii="Times New Roman" w:hAnsi="Times New Roman" w:cs="Times New Roman"/>
          <w:color w:val="000000" w:themeColor="text1"/>
          <w:lang w:val="ro-RO"/>
        </w:rPr>
        <w:t>. Mediatorii</w:t>
      </w:r>
      <w:r w:rsidR="00D20828" w:rsidRPr="00FD3A1F">
        <w:rPr>
          <w:rFonts w:ascii="Times New Roman" w:hAnsi="Times New Roman" w:cs="Times New Roman"/>
          <w:color w:val="000000" w:themeColor="text1"/>
          <w:lang w:val="ro-RO"/>
        </w:rPr>
        <w:t xml:space="preserve"> comunitari</w:t>
      </w:r>
      <w:r w:rsidRPr="00FD3A1F">
        <w:rPr>
          <w:rFonts w:ascii="Times New Roman" w:hAnsi="Times New Roman" w:cs="Times New Roman"/>
          <w:color w:val="000000" w:themeColor="text1"/>
          <w:lang w:val="ro-RO"/>
        </w:rPr>
        <w:t xml:space="preserve"> facilitează comunicarea bidirecțională și adaptarea intervențiilor la nevoile comunității, însă lipsa unor proceduri standardizate de implicare în echipe multidisciplinare și comisii intersectoriale limitează valorificarea deplină a potențialului acestora. </w:t>
      </w:r>
    </w:p>
    <w:p w14:paraId="593D1FBF" w14:textId="30DDEC4E" w:rsidR="00800BD7" w:rsidRPr="00FD3A1F" w:rsidRDefault="00C71E9D" w:rsidP="00C71E9D">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7</w:t>
      </w:r>
      <w:r w:rsidR="00552B1A" w:rsidRPr="00FD3A1F">
        <w:rPr>
          <w:rFonts w:ascii="Times New Roman" w:hAnsi="Times New Roman" w:cs="Times New Roman"/>
          <w:color w:val="000000" w:themeColor="text1"/>
          <w:lang w:val="ro-RO"/>
        </w:rPr>
        <w:t>6</w:t>
      </w:r>
      <w:r w:rsidRPr="00FD3A1F">
        <w:rPr>
          <w:rFonts w:ascii="Times New Roman" w:hAnsi="Times New Roman" w:cs="Times New Roman"/>
          <w:color w:val="000000" w:themeColor="text1"/>
          <w:lang w:val="ro-RO"/>
        </w:rPr>
        <w:t xml:space="preserve">. </w:t>
      </w:r>
      <w:r w:rsidRPr="00FD3A1F">
        <w:rPr>
          <w:rFonts w:ascii="Times New Roman" w:hAnsi="Times New Roman" w:cs="Times New Roman"/>
          <w:b/>
          <w:bCs/>
          <w:color w:val="000000" w:themeColor="text1"/>
          <w:lang w:val="ro-RO"/>
        </w:rPr>
        <w:t>Formarea profesională a mediatorilor comunitari a cunoscut o evoluție pozitivă, însă rămâne fragmentată și insuficient sistematizată, ceea ce afectează dezvoltarea uniformă a competențelor profesionale</w:t>
      </w:r>
      <w:r w:rsidRPr="00FD3A1F">
        <w:rPr>
          <w:rFonts w:ascii="Times New Roman" w:hAnsi="Times New Roman" w:cs="Times New Roman"/>
          <w:color w:val="000000" w:themeColor="text1"/>
          <w:lang w:val="ro-RO"/>
        </w:rPr>
        <w:t xml:space="preserve">. </w:t>
      </w:r>
      <w:r w:rsidRPr="00FD3A1F">
        <w:rPr>
          <w:rFonts w:ascii="Times New Roman" w:eastAsia="Times New Roman" w:hAnsi="Times New Roman" w:cs="Times New Roman"/>
          <w:bCs/>
          <w:color w:val="000000" w:themeColor="text1"/>
          <w:lang w:val="ro-RO"/>
        </w:rPr>
        <w:t xml:space="preserve">Raportul de evaluare ex-post „Evaluarea </w:t>
      </w:r>
      <w:r w:rsidRPr="00FD3A1F">
        <w:rPr>
          <w:rFonts w:ascii="Times New Roman" w:hAnsi="Times New Roman" w:cs="Times New Roman"/>
          <w:bCs/>
          <w:color w:val="000000" w:themeColor="text1"/>
          <w:kern w:val="36"/>
          <w:lang w:val="ro-RO"/>
        </w:rPr>
        <w:t>implementării Programului pentru susținerea populației de etnie romă din Republica Moldova pentru anii 2022</w:t>
      </w:r>
      <w:r w:rsidR="002327BD" w:rsidRPr="00FD3A1F">
        <w:rPr>
          <w:rFonts w:ascii="Times New Roman" w:hAnsi="Times New Roman" w:cs="Times New Roman"/>
          <w:bCs/>
          <w:color w:val="000000" w:themeColor="text1"/>
          <w:kern w:val="36"/>
          <w:lang w:val="ro-RO"/>
        </w:rPr>
        <w:t>-</w:t>
      </w:r>
      <w:r w:rsidRPr="00FD3A1F">
        <w:rPr>
          <w:rFonts w:ascii="Times New Roman" w:hAnsi="Times New Roman" w:cs="Times New Roman"/>
          <w:bCs/>
          <w:color w:val="000000" w:themeColor="text1"/>
          <w:kern w:val="36"/>
          <w:lang w:val="ro-RO"/>
        </w:rPr>
        <w:t>2025</w:t>
      </w:r>
      <w:r w:rsidRPr="00FD3A1F">
        <w:rPr>
          <w:rFonts w:ascii="Times New Roman" w:eastAsia="Times New Roman" w:hAnsi="Times New Roman" w:cs="Times New Roman"/>
          <w:bCs/>
          <w:color w:val="000000" w:themeColor="text1"/>
          <w:lang w:val="ro-RO"/>
        </w:rPr>
        <w:t>” atestă că au fost realizate</w:t>
      </w:r>
      <w:r w:rsidRPr="00FD3A1F">
        <w:rPr>
          <w:rFonts w:ascii="Times New Roman" w:eastAsia="Times New Roman" w:hAnsi="Times New Roman" w:cs="Times New Roman"/>
          <w:bCs/>
          <w:i/>
          <w:iCs/>
          <w:color w:val="000000" w:themeColor="text1"/>
          <w:lang w:val="ro-RO"/>
        </w:rPr>
        <w:t xml:space="preserve"> </w:t>
      </w:r>
      <w:r w:rsidRPr="00FD3A1F">
        <w:rPr>
          <w:rFonts w:ascii="Times New Roman" w:hAnsi="Times New Roman" w:cs="Times New Roman"/>
          <w:color w:val="000000" w:themeColor="text1"/>
          <w:lang w:val="ro-RO"/>
        </w:rPr>
        <w:t xml:space="preserve">instruiri și activități de consolidare a capacităților, inclusiv cu suportul partenerilor de dezvoltare și al </w:t>
      </w:r>
      <w:r w:rsidR="00867890" w:rsidRPr="00FD3A1F">
        <w:rPr>
          <w:rFonts w:ascii="Times New Roman" w:hAnsi="Times New Roman" w:cs="Times New Roman"/>
          <w:color w:val="000000" w:themeColor="text1"/>
          <w:lang w:val="ro-RO"/>
        </w:rPr>
        <w:t>Asociației Naționale a Mediatorilor Comunitari</w:t>
      </w:r>
      <w:r w:rsidRPr="00FD3A1F">
        <w:rPr>
          <w:rFonts w:ascii="Times New Roman" w:hAnsi="Times New Roman" w:cs="Times New Roman"/>
          <w:color w:val="000000" w:themeColor="text1"/>
          <w:lang w:val="ro-RO"/>
        </w:rPr>
        <w:t xml:space="preserve">, însă lipsa unui program instituțional continuu de formare reduce coerența procesului de profesionalizare. Vizibilitatea și promovarea rolului mediatorilor comunitari au fost consolidate prin activități de diseminare și bune practici, însă acestea au un caracter repetitiv și limitat ca diversitate și acoperire. Prezentarea anuală a cazurilor de succes contribuie la recunoașterea rolului acestora, însă lipsa extinderii canalelor de comunicare și a diversificării instrumentelor de promovare limitează impactul asupra percepției publice și instituționale. </w:t>
      </w:r>
      <w:r w:rsidR="00867890" w:rsidRPr="00FD3A1F">
        <w:rPr>
          <w:rFonts w:ascii="Times New Roman" w:hAnsi="Times New Roman" w:cs="Times New Roman"/>
          <w:color w:val="000000" w:themeColor="text1"/>
          <w:lang w:val="ro-RO"/>
        </w:rPr>
        <w:t>M</w:t>
      </w:r>
      <w:r w:rsidRPr="00FD3A1F">
        <w:rPr>
          <w:rFonts w:ascii="Times New Roman" w:hAnsi="Times New Roman" w:cs="Times New Roman"/>
          <w:color w:val="000000" w:themeColor="text1"/>
          <w:lang w:val="ro-RO"/>
        </w:rPr>
        <w:t xml:space="preserve">ediatorul comunitar reprezintă un pilon important al incluziunii sociale la nivel local, însă eficiența acestui mecanism este condiționată de consolidarea rețelei, instituționalizarea formării continue, îmbunătățirea coordonării intersectoriale și asigurarea unor condiții adecvate de activitate. </w:t>
      </w:r>
    </w:p>
    <w:p w14:paraId="63DEB19D" w14:textId="77777777" w:rsidR="00867890" w:rsidRPr="00FD3A1F" w:rsidRDefault="00867890" w:rsidP="00800BD7">
      <w:pPr>
        <w:spacing w:after="0" w:line="240" w:lineRule="auto"/>
        <w:ind w:right="-613"/>
        <w:jc w:val="both"/>
        <w:rPr>
          <w:rFonts w:ascii="Times New Roman" w:hAnsi="Times New Roman" w:cs="Times New Roman"/>
          <w:b/>
          <w:bCs/>
          <w:i/>
          <w:iCs/>
          <w:color w:val="000000" w:themeColor="text1"/>
          <w:lang w:val="ro-RO"/>
        </w:rPr>
      </w:pPr>
    </w:p>
    <w:p w14:paraId="3FC3E846" w14:textId="77777777" w:rsidR="000E5A41" w:rsidRPr="00FD3A1F" w:rsidRDefault="000E5A41" w:rsidP="00800BD7">
      <w:pPr>
        <w:spacing w:after="0" w:line="240" w:lineRule="auto"/>
        <w:ind w:right="-613"/>
        <w:jc w:val="both"/>
        <w:rPr>
          <w:rFonts w:ascii="Times New Roman" w:hAnsi="Times New Roman" w:cs="Times New Roman"/>
          <w:b/>
          <w:bCs/>
          <w:i/>
          <w:iCs/>
          <w:color w:val="000000" w:themeColor="text1"/>
          <w:lang w:val="ro-RO"/>
        </w:rPr>
      </w:pPr>
    </w:p>
    <w:p w14:paraId="0419A66B" w14:textId="56B88B74" w:rsidR="00863B18" w:rsidRPr="00FD3A1F" w:rsidRDefault="00370BA1" w:rsidP="004123C7">
      <w:pPr>
        <w:spacing w:after="0" w:line="240" w:lineRule="auto"/>
        <w:ind w:right="-613" w:firstLine="284"/>
        <w:jc w:val="both"/>
        <w:rPr>
          <w:rFonts w:ascii="Times New Roman" w:hAnsi="Times New Roman" w:cs="Times New Roman"/>
          <w:b/>
          <w:bCs/>
          <w:i/>
          <w:iCs/>
          <w:color w:val="000000" w:themeColor="text1"/>
          <w:lang w:val="ro-RO"/>
        </w:rPr>
      </w:pPr>
      <w:r w:rsidRPr="00FD3A1F">
        <w:rPr>
          <w:rFonts w:ascii="Times New Roman" w:hAnsi="Times New Roman" w:cs="Times New Roman"/>
          <w:b/>
          <w:bCs/>
          <w:i/>
          <w:iCs/>
          <w:color w:val="000000" w:themeColor="text1"/>
          <w:lang w:val="ro-RO"/>
        </w:rPr>
        <w:lastRenderedPageBreak/>
        <w:t>Cultură</w:t>
      </w:r>
      <w:r w:rsidR="00AF4D3A" w:rsidRPr="00FD3A1F">
        <w:rPr>
          <w:rFonts w:ascii="Times New Roman" w:hAnsi="Times New Roman" w:cs="Times New Roman"/>
          <w:b/>
          <w:bCs/>
          <w:i/>
          <w:iCs/>
          <w:color w:val="000000" w:themeColor="text1"/>
          <w:lang w:val="ro-RO"/>
        </w:rPr>
        <w:t xml:space="preserve"> și </w:t>
      </w:r>
      <w:r w:rsidRPr="00FD3A1F">
        <w:rPr>
          <w:rFonts w:ascii="Times New Roman" w:hAnsi="Times New Roman" w:cs="Times New Roman"/>
          <w:b/>
          <w:bCs/>
          <w:i/>
          <w:iCs/>
          <w:color w:val="000000" w:themeColor="text1"/>
          <w:lang w:val="ro-RO"/>
        </w:rPr>
        <w:t>identitate istorică</w:t>
      </w:r>
    </w:p>
    <w:p w14:paraId="131ABE58" w14:textId="0221C5BD" w:rsidR="00867890" w:rsidRPr="00FD3A1F" w:rsidRDefault="00867890" w:rsidP="00867890">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7</w:t>
      </w:r>
      <w:r w:rsidR="00552B1A" w:rsidRPr="00FD3A1F">
        <w:rPr>
          <w:rFonts w:ascii="Times New Roman" w:hAnsi="Times New Roman" w:cs="Times New Roman"/>
          <w:color w:val="000000" w:themeColor="text1"/>
          <w:lang w:val="ro-RO"/>
        </w:rPr>
        <w:t>7</w:t>
      </w:r>
      <w:r w:rsidRPr="00FD3A1F">
        <w:rPr>
          <w:rFonts w:ascii="Times New Roman" w:hAnsi="Times New Roman" w:cs="Times New Roman"/>
          <w:color w:val="000000" w:themeColor="text1"/>
          <w:lang w:val="ro-RO"/>
        </w:rPr>
        <w:t xml:space="preserve">. </w:t>
      </w:r>
      <w:r w:rsidR="00511CEB" w:rsidRPr="00FD3A1F">
        <w:rPr>
          <w:rFonts w:ascii="Times New Roman" w:hAnsi="Times New Roman" w:cs="Times New Roman"/>
          <w:b/>
          <w:bCs/>
          <w:color w:val="000000" w:themeColor="text1"/>
          <w:lang w:val="ro-RO"/>
        </w:rPr>
        <w:t>Participarea comunității rome la viața culturală s-a intensificat în ultimii ani, însă implicarea directă a romilor în procesul de organizare și promovare a activităților culturale rămâne neuniformă.</w:t>
      </w:r>
      <w:r w:rsidR="00511CEB" w:rsidRPr="00FD3A1F">
        <w:rPr>
          <w:rFonts w:ascii="Times New Roman" w:hAnsi="Times New Roman" w:cs="Times New Roman"/>
          <w:color w:val="000000" w:themeColor="text1"/>
          <w:lang w:val="ro-RO"/>
        </w:rPr>
        <w:t xml:space="preserve"> </w:t>
      </w:r>
      <w:r w:rsidR="00992721" w:rsidRPr="00FD3A1F">
        <w:rPr>
          <w:rFonts w:ascii="Times New Roman" w:hAnsi="Times New Roman" w:cs="Times New Roman"/>
          <w:color w:val="000000" w:themeColor="text1"/>
          <w:lang w:val="ro-RO"/>
        </w:rPr>
        <w:t xml:space="preserve">Un rol important în consolidarea incluziunii sociale și promovarea imaginii pozitive a comunității rome îl deține Agenția Relații Interetnice, care a intensificat intervențiile culturale și de coeziune socială în perioada 2023-2025. Astfel, în 2023 Agenția Relații Interetnice a susținut inițiative de promovare culturală prin editarea a 200 de exemplare ale unei lucrări dedicate culturii rome, facilitarea participării a circa 20 de reprezentanți romi la Festivalul republican al etniilor și organizarea a cel puțin 3 activități în cadrul Săptămânii Culturii Romilor, incluzând expoziții, concerte și caravane de teatru, cu participarea unui număr semnificativ de beneficiari. În anul 2024, intervențiile au continuat prin organizarea a 4 activități tematice (mese rotunde, acțiuni de comemorare și conferințe), orientate spre promovarea </w:t>
      </w:r>
      <w:r w:rsidR="00197723" w:rsidRPr="00FD3A1F">
        <w:rPr>
          <w:rFonts w:ascii="Times New Roman" w:hAnsi="Times New Roman" w:cs="Times New Roman"/>
          <w:color w:val="000000" w:themeColor="text1"/>
          <w:lang w:val="ro-RO"/>
        </w:rPr>
        <w:t>identității</w:t>
      </w:r>
      <w:r w:rsidR="00992721" w:rsidRPr="00FD3A1F">
        <w:rPr>
          <w:rFonts w:ascii="Times New Roman" w:hAnsi="Times New Roman" w:cs="Times New Roman"/>
          <w:color w:val="000000" w:themeColor="text1"/>
          <w:lang w:val="ro-RO"/>
        </w:rPr>
        <w:t xml:space="preserve"> istorice și </w:t>
      </w:r>
      <w:r w:rsidR="00197723" w:rsidRPr="00FD3A1F">
        <w:rPr>
          <w:rFonts w:ascii="Times New Roman" w:hAnsi="Times New Roman" w:cs="Times New Roman"/>
          <w:color w:val="000000" w:themeColor="text1"/>
          <w:lang w:val="ro-RO"/>
        </w:rPr>
        <w:t>culturale</w:t>
      </w:r>
      <w:r w:rsidR="00992721" w:rsidRPr="00FD3A1F">
        <w:rPr>
          <w:rFonts w:ascii="Times New Roman" w:hAnsi="Times New Roman" w:cs="Times New Roman"/>
          <w:color w:val="000000" w:themeColor="text1"/>
          <w:lang w:val="ro-RO"/>
        </w:rPr>
        <w:t xml:space="preserve"> </w:t>
      </w:r>
      <w:r w:rsidR="00197723" w:rsidRPr="00FD3A1F">
        <w:rPr>
          <w:rFonts w:ascii="Times New Roman" w:hAnsi="Times New Roman" w:cs="Times New Roman"/>
          <w:color w:val="000000" w:themeColor="text1"/>
          <w:lang w:val="ro-RO"/>
        </w:rPr>
        <w:t>a romilor</w:t>
      </w:r>
      <w:r w:rsidR="00992721" w:rsidRPr="00FD3A1F">
        <w:rPr>
          <w:rFonts w:ascii="Times New Roman" w:hAnsi="Times New Roman" w:cs="Times New Roman"/>
          <w:color w:val="000000" w:themeColor="text1"/>
          <w:lang w:val="ro-RO"/>
        </w:rPr>
        <w:t xml:space="preserve">. În anul 2025 se constată o extindere semnificativă a acestor acțiuni, fiind organizate 14 activități și oferit suport financiar și logistic pentru 5 organizații rome, cu participarea a 800 de persoane, ceea ce reflectă o creștere a impactului și a gradului de implicare comunitară. Deși numărul evenimentelor culturale dedicate promovării identității </w:t>
      </w:r>
      <w:r w:rsidR="00C66080" w:rsidRPr="00FD3A1F">
        <w:rPr>
          <w:rFonts w:ascii="Times New Roman" w:hAnsi="Times New Roman" w:cs="Times New Roman"/>
          <w:color w:val="000000" w:themeColor="text1"/>
          <w:lang w:val="ro-RO"/>
        </w:rPr>
        <w:t>istorice</w:t>
      </w:r>
      <w:r w:rsidR="008203E3" w:rsidRPr="00FD3A1F">
        <w:rPr>
          <w:rFonts w:ascii="Times New Roman" w:hAnsi="Times New Roman" w:cs="Times New Roman"/>
          <w:color w:val="000000" w:themeColor="text1"/>
          <w:lang w:val="ro-RO"/>
        </w:rPr>
        <w:t xml:space="preserve"> și culturale a romilor </w:t>
      </w:r>
      <w:r w:rsidR="00992721" w:rsidRPr="00FD3A1F">
        <w:rPr>
          <w:rFonts w:ascii="Times New Roman" w:hAnsi="Times New Roman" w:cs="Times New Roman"/>
          <w:color w:val="000000" w:themeColor="text1"/>
          <w:lang w:val="ro-RO"/>
        </w:rPr>
        <w:t>a crescut, participarea activă a comunității diferă semnificativ între localități, fiind influențată de nivelul de organizare comunitară, capacitatea organizațiilor rome și gradul de implicare al autorităților publice locale.</w:t>
      </w:r>
    </w:p>
    <w:p w14:paraId="0E584AE9" w14:textId="307A0148" w:rsidR="00867890" w:rsidRPr="00FD3A1F" w:rsidRDefault="00552B1A" w:rsidP="00867890">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78</w:t>
      </w:r>
      <w:r w:rsidR="00867890" w:rsidRPr="00FD3A1F">
        <w:rPr>
          <w:rFonts w:ascii="Times New Roman" w:hAnsi="Times New Roman" w:cs="Times New Roman"/>
          <w:color w:val="000000" w:themeColor="text1"/>
          <w:lang w:val="ro-RO"/>
        </w:rPr>
        <w:t xml:space="preserve">. </w:t>
      </w:r>
      <w:r w:rsidR="00511CEB" w:rsidRPr="00FD3A1F">
        <w:rPr>
          <w:rFonts w:ascii="Times New Roman" w:hAnsi="Times New Roman" w:cs="Times New Roman"/>
          <w:b/>
          <w:bCs/>
          <w:color w:val="000000" w:themeColor="text1"/>
          <w:lang w:val="ro-RO"/>
        </w:rPr>
        <w:t xml:space="preserve">Cercetarea și valorificarea patrimoniului etnocultural </w:t>
      </w:r>
      <w:r w:rsidR="00581642" w:rsidRPr="00FD3A1F">
        <w:rPr>
          <w:rFonts w:ascii="Times New Roman" w:hAnsi="Times New Roman" w:cs="Times New Roman"/>
          <w:b/>
          <w:bCs/>
          <w:color w:val="000000" w:themeColor="text1"/>
          <w:lang w:val="ro-RO"/>
        </w:rPr>
        <w:t xml:space="preserve">al </w:t>
      </w:r>
      <w:r w:rsidR="00511CEB" w:rsidRPr="00FD3A1F">
        <w:rPr>
          <w:rFonts w:ascii="Times New Roman" w:hAnsi="Times New Roman" w:cs="Times New Roman"/>
          <w:b/>
          <w:bCs/>
          <w:color w:val="000000" w:themeColor="text1"/>
          <w:lang w:val="ro-RO"/>
        </w:rPr>
        <w:t>rom</w:t>
      </w:r>
      <w:r w:rsidR="00581642" w:rsidRPr="00FD3A1F">
        <w:rPr>
          <w:rFonts w:ascii="Times New Roman" w:hAnsi="Times New Roman" w:cs="Times New Roman"/>
          <w:b/>
          <w:bCs/>
          <w:color w:val="000000" w:themeColor="text1"/>
          <w:lang w:val="ro-RO"/>
        </w:rPr>
        <w:t>ilor</w:t>
      </w:r>
      <w:r w:rsidR="00511CEB" w:rsidRPr="00FD3A1F">
        <w:rPr>
          <w:rFonts w:ascii="Times New Roman" w:hAnsi="Times New Roman" w:cs="Times New Roman"/>
          <w:b/>
          <w:bCs/>
          <w:color w:val="000000" w:themeColor="text1"/>
          <w:lang w:val="ro-RO"/>
        </w:rPr>
        <w:t xml:space="preserve"> au cunoscut progrese importante, contribuind la documentarea și promovarea istoriei, tradițiilor și identității romilor. </w:t>
      </w:r>
      <w:r w:rsidR="00511CEB" w:rsidRPr="00FD3A1F">
        <w:rPr>
          <w:rFonts w:ascii="Times New Roman" w:hAnsi="Times New Roman" w:cs="Times New Roman"/>
          <w:color w:val="000000" w:themeColor="text1"/>
          <w:lang w:val="ro-RO"/>
        </w:rPr>
        <w:t xml:space="preserve">Numărul în creștere al publicațiilor științifice, manifestărilor academice și materialelor de popularizare demonstrează existența unui interes instituțional pentru conservarea și promovarea patrimoniului </w:t>
      </w:r>
      <w:r w:rsidR="004B7575" w:rsidRPr="00FD3A1F">
        <w:rPr>
          <w:rFonts w:ascii="Times New Roman" w:hAnsi="Times New Roman" w:cs="Times New Roman"/>
          <w:color w:val="000000" w:themeColor="text1"/>
          <w:lang w:val="ro-RO"/>
        </w:rPr>
        <w:t>etno</w:t>
      </w:r>
      <w:r w:rsidR="00511CEB" w:rsidRPr="00FD3A1F">
        <w:rPr>
          <w:rFonts w:ascii="Times New Roman" w:hAnsi="Times New Roman" w:cs="Times New Roman"/>
          <w:color w:val="000000" w:themeColor="text1"/>
          <w:lang w:val="ro-RO"/>
        </w:rPr>
        <w:t xml:space="preserve">cultural </w:t>
      </w:r>
      <w:r w:rsidR="004B7575" w:rsidRPr="00FD3A1F">
        <w:rPr>
          <w:rFonts w:ascii="Times New Roman" w:hAnsi="Times New Roman" w:cs="Times New Roman"/>
          <w:color w:val="000000" w:themeColor="text1"/>
          <w:lang w:val="ro-RO"/>
        </w:rPr>
        <w:t>al romilor</w:t>
      </w:r>
      <w:r w:rsidR="00511CEB" w:rsidRPr="00FD3A1F">
        <w:rPr>
          <w:rFonts w:ascii="Times New Roman" w:hAnsi="Times New Roman" w:cs="Times New Roman"/>
          <w:color w:val="000000" w:themeColor="text1"/>
          <w:lang w:val="ro-RO"/>
        </w:rPr>
        <w:t xml:space="preserve">. Cu toate acestea, rezultatele cercetărilor sunt insuficient valorificate în sistemul educațional, în activitățile culturale locale și în procesele de informare a publicului larg. </w:t>
      </w:r>
    </w:p>
    <w:p w14:paraId="332DA3A7" w14:textId="0419B9E2" w:rsidR="00867890" w:rsidRPr="00FD3A1F" w:rsidRDefault="00552B1A" w:rsidP="00867890">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79</w:t>
      </w:r>
      <w:r w:rsidR="00867890" w:rsidRPr="00FD3A1F">
        <w:rPr>
          <w:rFonts w:ascii="Times New Roman" w:hAnsi="Times New Roman" w:cs="Times New Roman"/>
          <w:color w:val="000000" w:themeColor="text1"/>
          <w:lang w:val="ro-RO"/>
        </w:rPr>
        <w:t xml:space="preserve">. </w:t>
      </w:r>
      <w:r w:rsidR="00511CEB" w:rsidRPr="00FD3A1F">
        <w:rPr>
          <w:rFonts w:ascii="Times New Roman" w:hAnsi="Times New Roman" w:cs="Times New Roman"/>
          <w:b/>
          <w:bCs/>
          <w:color w:val="000000" w:themeColor="text1"/>
          <w:lang w:val="ro-RO"/>
        </w:rPr>
        <w:t xml:space="preserve">Reprezentarea comunității rome în mass-media și mediul online rămâne insuficient dezvoltată, ceea ce limitează promovarea unei imagini echilibrate și diversificate a romilor în societate. </w:t>
      </w:r>
      <w:r w:rsidR="00511CEB" w:rsidRPr="00FD3A1F">
        <w:rPr>
          <w:rFonts w:ascii="Times New Roman" w:hAnsi="Times New Roman" w:cs="Times New Roman"/>
          <w:color w:val="000000" w:themeColor="text1"/>
          <w:lang w:val="ro-RO"/>
        </w:rPr>
        <w:t xml:space="preserve">Deși există inițiative media și materiale care reflectă cultura, istoria și contribuțiile comunității rome, acestea sunt sporadice și au o acoperire limitată. Lipsa unei prezențe constante în spațiul mediatic reduce oportunitățile de combatere a </w:t>
      </w:r>
      <w:r w:rsidR="00EB4A6B" w:rsidRPr="00FD3A1F">
        <w:rPr>
          <w:rFonts w:ascii="Times New Roman" w:hAnsi="Times New Roman" w:cs="Times New Roman"/>
          <w:color w:val="000000" w:themeColor="text1"/>
          <w:lang w:val="ro-RO"/>
        </w:rPr>
        <w:t>prejudecăților</w:t>
      </w:r>
      <w:r w:rsidR="00511CEB" w:rsidRPr="00FD3A1F">
        <w:rPr>
          <w:rFonts w:ascii="Times New Roman" w:hAnsi="Times New Roman" w:cs="Times New Roman"/>
          <w:color w:val="000000" w:themeColor="text1"/>
          <w:lang w:val="ro-RO"/>
        </w:rPr>
        <w:t xml:space="preserve"> și de promovare a modelelor pozitive din cadrul comunității. </w:t>
      </w:r>
    </w:p>
    <w:p w14:paraId="43AF3D0E" w14:textId="20F37218" w:rsidR="00867890" w:rsidRPr="00FD3A1F" w:rsidRDefault="00867890" w:rsidP="00867890">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8</w:t>
      </w:r>
      <w:r w:rsidR="00552B1A" w:rsidRPr="00FD3A1F">
        <w:rPr>
          <w:rFonts w:ascii="Times New Roman" w:hAnsi="Times New Roman" w:cs="Times New Roman"/>
          <w:color w:val="000000" w:themeColor="text1"/>
          <w:lang w:val="ro-RO"/>
        </w:rPr>
        <w:t>0</w:t>
      </w:r>
      <w:r w:rsidRPr="00FD3A1F">
        <w:rPr>
          <w:rFonts w:ascii="Times New Roman" w:hAnsi="Times New Roman" w:cs="Times New Roman"/>
          <w:color w:val="000000" w:themeColor="text1"/>
          <w:lang w:val="ro-RO"/>
        </w:rPr>
        <w:t xml:space="preserve">. </w:t>
      </w:r>
      <w:r w:rsidR="00511CEB" w:rsidRPr="00FD3A1F">
        <w:rPr>
          <w:rFonts w:ascii="Times New Roman" w:hAnsi="Times New Roman" w:cs="Times New Roman"/>
          <w:b/>
          <w:bCs/>
          <w:color w:val="000000" w:themeColor="text1"/>
          <w:lang w:val="ro-RO"/>
        </w:rPr>
        <w:t>Materialele și produsele media dedicate culturii și istoriei romilor sunt insuficiente în raport cu necesitatea creșterii gradului de informare și sensibilizare a populației</w:t>
      </w:r>
      <w:r w:rsidR="00511CEB" w:rsidRPr="00FD3A1F">
        <w:rPr>
          <w:rFonts w:ascii="Times New Roman" w:hAnsi="Times New Roman" w:cs="Times New Roman"/>
          <w:color w:val="000000" w:themeColor="text1"/>
          <w:lang w:val="ro-RO"/>
        </w:rPr>
        <w:t xml:space="preserve">. Numărul redus al programelor audiovizuale, dedicate comunității rome limitează accesul publicului larg la informații obiective privind patrimoniul cultural, contribuțiile istorice și realitățile </w:t>
      </w:r>
      <w:r w:rsidR="008A0E89" w:rsidRPr="00FD3A1F">
        <w:rPr>
          <w:rFonts w:ascii="Times New Roman" w:hAnsi="Times New Roman" w:cs="Times New Roman"/>
          <w:color w:val="000000" w:themeColor="text1"/>
          <w:lang w:val="ro-RO"/>
        </w:rPr>
        <w:t xml:space="preserve">sociale </w:t>
      </w:r>
      <w:r w:rsidR="00511CEB" w:rsidRPr="00FD3A1F">
        <w:rPr>
          <w:rFonts w:ascii="Times New Roman" w:hAnsi="Times New Roman" w:cs="Times New Roman"/>
          <w:color w:val="000000" w:themeColor="text1"/>
          <w:lang w:val="ro-RO"/>
        </w:rPr>
        <w:t xml:space="preserve">actuale ale romilor. </w:t>
      </w:r>
    </w:p>
    <w:p w14:paraId="47D2ECDE" w14:textId="08817532" w:rsidR="00370BA1" w:rsidRPr="00FD3A1F" w:rsidRDefault="00867890" w:rsidP="00867890">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8</w:t>
      </w:r>
      <w:r w:rsidR="00552B1A" w:rsidRPr="00FD3A1F">
        <w:rPr>
          <w:rFonts w:ascii="Times New Roman" w:hAnsi="Times New Roman" w:cs="Times New Roman"/>
          <w:color w:val="000000" w:themeColor="text1"/>
          <w:lang w:val="ro-RO"/>
        </w:rPr>
        <w:t>1</w:t>
      </w:r>
      <w:r w:rsidRPr="00FD3A1F">
        <w:rPr>
          <w:rFonts w:ascii="Times New Roman" w:hAnsi="Times New Roman" w:cs="Times New Roman"/>
          <w:color w:val="000000" w:themeColor="text1"/>
          <w:lang w:val="ro-RO"/>
        </w:rPr>
        <w:t>.</w:t>
      </w:r>
      <w:r w:rsidRPr="00FD3A1F">
        <w:rPr>
          <w:rFonts w:ascii="Times New Roman" w:hAnsi="Times New Roman" w:cs="Times New Roman"/>
          <w:b/>
          <w:bCs/>
          <w:color w:val="000000" w:themeColor="text1"/>
          <w:lang w:val="ro-RO"/>
        </w:rPr>
        <w:t xml:space="preserve"> </w:t>
      </w:r>
      <w:r w:rsidR="00511CEB" w:rsidRPr="00FD3A1F">
        <w:rPr>
          <w:rFonts w:ascii="Times New Roman" w:hAnsi="Times New Roman" w:cs="Times New Roman"/>
          <w:b/>
          <w:bCs/>
          <w:color w:val="000000" w:themeColor="text1"/>
          <w:lang w:val="ro-RO"/>
        </w:rPr>
        <w:t>Lipsesc date sistematice privind nivelul de participare culturală a populației de etnie romă și impactul intervențiilor culturale asupra comunităților beneficiare</w:t>
      </w:r>
      <w:r w:rsidR="00511CEB" w:rsidRPr="00FD3A1F">
        <w:rPr>
          <w:rFonts w:ascii="Times New Roman" w:hAnsi="Times New Roman" w:cs="Times New Roman"/>
          <w:color w:val="000000" w:themeColor="text1"/>
          <w:lang w:val="ro-RO"/>
        </w:rPr>
        <w:t>. Informațiile disponibile sunt axate predominant pe numărul activităților organizate și al participanților, fără a permite evaluarea efectelor pe termen lung asupra afirmării identității culturale, consolidării coeziunii comunitare și reducerii discriminării. Acest fapt limitează capacitatea de planificare și dezvoltare a unor politici culturale bazate pe dovezi și adaptate nevoilor comunității rome.</w:t>
      </w:r>
    </w:p>
    <w:p w14:paraId="057F4DCE" w14:textId="0A60C7C8" w:rsidR="005015AF" w:rsidRPr="00FD3A1F" w:rsidRDefault="00E77B48" w:rsidP="00867890">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82. </w:t>
      </w:r>
      <w:r w:rsidR="005E385E" w:rsidRPr="00FD3A1F">
        <w:rPr>
          <w:rFonts w:ascii="Times New Roman" w:hAnsi="Times New Roman" w:cs="Times New Roman"/>
          <w:color w:val="000000" w:themeColor="text1"/>
          <w:lang w:val="ro-RO"/>
        </w:rPr>
        <w:t xml:space="preserve">Analiza situației persoanelor </w:t>
      </w:r>
      <w:r w:rsidR="005E385E" w:rsidRPr="00FD3A1F">
        <w:rPr>
          <w:rFonts w:ascii="Times New Roman" w:hAnsi="Times New Roman" w:cs="Times New Roman"/>
          <w:color w:val="000000" w:themeColor="text1"/>
          <w:lang w:val="ro-RO"/>
        </w:rPr>
        <w:t>de etnie romă</w:t>
      </w:r>
      <w:r w:rsidR="005E385E" w:rsidRPr="00FD3A1F">
        <w:rPr>
          <w:rFonts w:ascii="Times New Roman" w:hAnsi="Times New Roman" w:cs="Times New Roman"/>
          <w:color w:val="000000" w:themeColor="text1"/>
          <w:lang w:val="ro-RO"/>
        </w:rPr>
        <w:t xml:space="preserve"> relevă o serie de provocări care determină necesitatea întreprinderii de măsuri, astfel încât să se asigure realizarea incluziunii sociale și respectarea drepturilor persoanelor </w:t>
      </w:r>
      <w:r w:rsidR="005E385E" w:rsidRPr="00FD3A1F">
        <w:rPr>
          <w:rFonts w:ascii="Times New Roman" w:hAnsi="Times New Roman" w:cs="Times New Roman"/>
          <w:color w:val="000000" w:themeColor="text1"/>
          <w:lang w:val="ro-RO"/>
        </w:rPr>
        <w:t>de etnie romă</w:t>
      </w:r>
      <w:r w:rsidR="005E385E" w:rsidRPr="00FD3A1F">
        <w:rPr>
          <w:rFonts w:ascii="Times New Roman" w:hAnsi="Times New Roman" w:cs="Times New Roman"/>
          <w:color w:val="000000" w:themeColor="text1"/>
          <w:lang w:val="ro-RO"/>
        </w:rPr>
        <w:t>.</w:t>
      </w:r>
      <w:r w:rsidR="005E385E" w:rsidRPr="00FD3A1F">
        <w:rPr>
          <w:rFonts w:ascii="Times New Roman" w:hAnsi="Times New Roman" w:cs="Times New Roman"/>
          <w:color w:val="000000" w:themeColor="text1"/>
          <w:lang w:val="ro-RO"/>
        </w:rPr>
        <w:t xml:space="preserve"> </w:t>
      </w:r>
      <w:r w:rsidR="005015AF" w:rsidRPr="00FD3A1F">
        <w:rPr>
          <w:rFonts w:ascii="Times New Roman" w:hAnsi="Times New Roman" w:cs="Times New Roman"/>
          <w:color w:val="000000" w:themeColor="text1"/>
          <w:lang w:val="ro-RO"/>
        </w:rPr>
        <w:t xml:space="preserve">În lipsa unei intervenții coordonate și susținute din partea autorităților publice, se estimează că dificultățile cu care se confruntă populația de etnie romă vor continua să persiste și, în anumite domenii, să se accentueze. Menținerea disparităților existente va limita în continuare accesul persoanelor de etnie romă la servicii publice de calitate și va reduce eficiența măsurilor de incluziune socială </w:t>
      </w:r>
      <w:r w:rsidR="00D6795C" w:rsidRPr="00FD3A1F">
        <w:rPr>
          <w:rFonts w:ascii="Times New Roman" w:hAnsi="Times New Roman" w:cs="Times New Roman"/>
          <w:color w:val="000000" w:themeColor="text1"/>
          <w:lang w:val="ro-RO"/>
        </w:rPr>
        <w:t xml:space="preserve">și educațională </w:t>
      </w:r>
      <w:r w:rsidR="005015AF" w:rsidRPr="00FD3A1F">
        <w:rPr>
          <w:rFonts w:ascii="Times New Roman" w:hAnsi="Times New Roman" w:cs="Times New Roman"/>
          <w:color w:val="000000" w:themeColor="text1"/>
          <w:lang w:val="ro-RO"/>
        </w:rPr>
        <w:t xml:space="preserve">implementate la nivel național și local. În domeniul educației, există riscul menținerii unui nivel redus de participare la educația timpurie și al abandonului școlar, ceea ce va afecta dezvoltarea competențelor și va diminua oportunitățile de </w:t>
      </w:r>
      <w:r w:rsidR="00D6795C" w:rsidRPr="00FD3A1F">
        <w:rPr>
          <w:rFonts w:ascii="Times New Roman" w:hAnsi="Times New Roman" w:cs="Times New Roman"/>
          <w:color w:val="000000" w:themeColor="text1"/>
          <w:lang w:val="ro-RO"/>
        </w:rPr>
        <w:lastRenderedPageBreak/>
        <w:t>incluziune</w:t>
      </w:r>
      <w:r w:rsidR="005015AF" w:rsidRPr="00FD3A1F">
        <w:rPr>
          <w:rFonts w:ascii="Times New Roman" w:hAnsi="Times New Roman" w:cs="Times New Roman"/>
          <w:color w:val="000000" w:themeColor="text1"/>
          <w:lang w:val="ro-RO"/>
        </w:rPr>
        <w:t xml:space="preserve"> educațională și profesională ale copiilor și tinerilor romi. În domeniul ocupării forței de muncă, nivelul redus de calificare profesională, ocuparea informală și accesul limitat la măsurile active de ocupare vor contribui la perpetuarea sărăciei și a dependenței de prestațiile sociale, afectând autonomia economică a persoanelor și familiilor de etnie romă. În domeniul sănătății, barierele existente privind accesul la servicii medicale și activitățile de prevenire vor continua să genereze inegalități în starea de sănătate și vor limita accesul populației rome la servicii medicale</w:t>
      </w:r>
      <w:r w:rsidR="0074464D" w:rsidRPr="00FD3A1F">
        <w:rPr>
          <w:rFonts w:ascii="Times New Roman" w:hAnsi="Times New Roman" w:cs="Times New Roman"/>
          <w:color w:val="000000" w:themeColor="text1"/>
          <w:lang w:val="ro-RO"/>
        </w:rPr>
        <w:t xml:space="preserve"> de calitate</w:t>
      </w:r>
      <w:r w:rsidR="005015AF" w:rsidRPr="00FD3A1F">
        <w:rPr>
          <w:rFonts w:ascii="Times New Roman" w:hAnsi="Times New Roman" w:cs="Times New Roman"/>
          <w:color w:val="000000" w:themeColor="text1"/>
          <w:lang w:val="ro-RO"/>
        </w:rPr>
        <w:t xml:space="preserve">. În domeniul protecției sociale, accesul inegal la servicii sociale și dificultățile de identificare și evaluare a </w:t>
      </w:r>
      <w:r w:rsidR="00B765F0" w:rsidRPr="00FD3A1F">
        <w:rPr>
          <w:rFonts w:ascii="Times New Roman" w:hAnsi="Times New Roman" w:cs="Times New Roman"/>
          <w:color w:val="000000" w:themeColor="text1"/>
          <w:lang w:val="ro-RO"/>
        </w:rPr>
        <w:t>necesităților</w:t>
      </w:r>
      <w:r w:rsidR="005015AF" w:rsidRPr="00FD3A1F">
        <w:rPr>
          <w:rFonts w:ascii="Times New Roman" w:hAnsi="Times New Roman" w:cs="Times New Roman"/>
          <w:color w:val="000000" w:themeColor="text1"/>
          <w:lang w:val="ro-RO"/>
        </w:rPr>
        <w:t xml:space="preserve"> vor conduce la menținerea situațiilor de vulnerabilitate și excluziune socială, în special în cazul copiilor, persoanelor vârstnice și persoanelor cu dizabilități din comunitățile de romi. Totodată, în lipsa consolidării mecanismelor instituționale și a cooperării intersectoriale, vor persista dificultățile privind colectarea și utilizarea datelor dezagregate, monitorizarea progresului și evaluarea impactului politicilor publice asupra populației de etnie romă. Acest fapt va limita capacitatea autorităților de a planifica intervenții bazate pe dovezi și de a aloca eficient resursele disponibile. De asemenea, menținerea stereotipurilor și a practicilor discriminatorii poate conduce la perpetuarea excluziunii sociale, la diminuarea încrederii populației de etnie romă în instituțiile publice și la participarea redusă a acesteia în procesele decizionale și în viața comunității. În ansamblu, neintervenția va îngreuna realizarea obiectivelor naționale privind reducerea inegalităților, incluziunea socială și respectarea drepturilor omului, inclusiv a angajamentelor asumate de Republica Moldova în procesul de integrare europeană. În consecință, este necesară implementarea unui program complex și intersectorial, orientat spre reducerea disparităților și asigurarea incluziunii efective a populației de etnie romă.</w:t>
      </w:r>
    </w:p>
    <w:p w14:paraId="06E63FA9" w14:textId="77777777" w:rsidR="00370BA1" w:rsidRPr="00FD3A1F" w:rsidRDefault="00370BA1" w:rsidP="00863B18">
      <w:pPr>
        <w:spacing w:after="0" w:line="240" w:lineRule="auto"/>
        <w:ind w:right="-613" w:firstLine="567"/>
        <w:jc w:val="both"/>
        <w:rPr>
          <w:rFonts w:ascii="Times New Roman" w:hAnsi="Times New Roman" w:cs="Times New Roman"/>
          <w:color w:val="000000" w:themeColor="text1"/>
          <w:lang w:val="ro-RO"/>
        </w:rPr>
      </w:pPr>
    </w:p>
    <w:p w14:paraId="2949DF5B" w14:textId="52AF3F66" w:rsidR="00FD5B53" w:rsidRPr="00FD3A1F" w:rsidRDefault="00A45F6E" w:rsidP="009A7DAF">
      <w:pPr>
        <w:spacing w:after="0"/>
        <w:ind w:right="-613"/>
        <w:jc w:val="center"/>
        <w:rPr>
          <w:rFonts w:ascii="Times New Roman" w:hAnsi="Times New Roman" w:cs="Times New Roman"/>
          <w:b/>
          <w:bCs/>
          <w:color w:val="000000" w:themeColor="text1"/>
          <w:lang w:val="ro-RO"/>
        </w:rPr>
      </w:pPr>
      <w:r w:rsidRPr="00FD3A1F">
        <w:rPr>
          <w:rFonts w:ascii="Times New Roman" w:hAnsi="Times New Roman" w:cs="Times New Roman"/>
          <w:b/>
          <w:bCs/>
          <w:color w:val="000000" w:themeColor="text1"/>
          <w:lang w:val="ro-RO"/>
        </w:rPr>
        <w:t>III. OBIECTIV</w:t>
      </w:r>
      <w:r w:rsidR="00C748FE" w:rsidRPr="00FD3A1F">
        <w:rPr>
          <w:rFonts w:ascii="Times New Roman" w:hAnsi="Times New Roman" w:cs="Times New Roman"/>
          <w:b/>
          <w:bCs/>
          <w:color w:val="000000" w:themeColor="text1"/>
          <w:lang w:val="ro-RO"/>
        </w:rPr>
        <w:t>E</w:t>
      </w:r>
      <w:r w:rsidRPr="00FD3A1F">
        <w:rPr>
          <w:rFonts w:ascii="Times New Roman" w:hAnsi="Times New Roman" w:cs="Times New Roman"/>
          <w:b/>
          <w:bCs/>
          <w:color w:val="000000" w:themeColor="text1"/>
          <w:lang w:val="ro-RO"/>
        </w:rPr>
        <w:t xml:space="preserve"> GENERAL</w:t>
      </w:r>
      <w:r w:rsidR="00ED026D" w:rsidRPr="00FD3A1F">
        <w:rPr>
          <w:rFonts w:ascii="Times New Roman" w:hAnsi="Times New Roman" w:cs="Times New Roman"/>
          <w:b/>
          <w:bCs/>
          <w:color w:val="000000" w:themeColor="text1"/>
          <w:lang w:val="ro-RO"/>
        </w:rPr>
        <w:t xml:space="preserve"> Ș</w:t>
      </w:r>
      <w:r w:rsidR="00341FCF" w:rsidRPr="00FD3A1F">
        <w:rPr>
          <w:rFonts w:ascii="Times New Roman" w:hAnsi="Times New Roman" w:cs="Times New Roman"/>
          <w:b/>
          <w:bCs/>
          <w:color w:val="000000" w:themeColor="text1"/>
          <w:lang w:val="ro-RO"/>
        </w:rPr>
        <w:t>I</w:t>
      </w:r>
      <w:r w:rsidR="00ED026D" w:rsidRPr="00FD3A1F">
        <w:rPr>
          <w:rFonts w:ascii="Times New Roman" w:hAnsi="Times New Roman" w:cs="Times New Roman"/>
          <w:b/>
          <w:bCs/>
          <w:color w:val="000000" w:themeColor="text1"/>
          <w:lang w:val="ro-RO"/>
        </w:rPr>
        <w:t xml:space="preserve"> SPECIFICE ALE PROGRAMULUI</w:t>
      </w:r>
    </w:p>
    <w:p w14:paraId="0DFA7A74" w14:textId="373AB769" w:rsidR="00F7585C" w:rsidRPr="00FD3A1F" w:rsidRDefault="002327BD" w:rsidP="002327BD">
      <w:pPr>
        <w:widowControl w:val="0"/>
        <w:pBdr>
          <w:top w:val="nil"/>
          <w:left w:val="nil"/>
          <w:bottom w:val="nil"/>
          <w:right w:val="nil"/>
          <w:between w:val="nil"/>
        </w:pBdr>
        <w:spacing w:after="0" w:line="240" w:lineRule="auto"/>
        <w:ind w:right="-613" w:firstLine="284"/>
        <w:jc w:val="both"/>
        <w:rPr>
          <w:rFonts w:ascii="Times New Roman" w:hAnsi="Times New Roman" w:cs="Times New Roman"/>
          <w:lang w:val="ro-RO"/>
        </w:rPr>
      </w:pPr>
      <w:r w:rsidRPr="003E5BBB">
        <w:rPr>
          <w:rFonts w:ascii="Times New Roman" w:hAnsi="Times New Roman" w:cs="Times New Roman"/>
          <w:color w:val="000000" w:themeColor="text1"/>
          <w:lang w:val="ro-RO"/>
        </w:rPr>
        <w:t>8</w:t>
      </w:r>
      <w:r w:rsidR="003E5BBB">
        <w:rPr>
          <w:rFonts w:ascii="Times New Roman" w:hAnsi="Times New Roman" w:cs="Times New Roman"/>
          <w:color w:val="000000" w:themeColor="text1"/>
          <w:lang w:val="ro-RO"/>
        </w:rPr>
        <w:t xml:space="preserve">3. </w:t>
      </w:r>
      <w:r w:rsidR="006E647F" w:rsidRPr="00FD3A1F">
        <w:rPr>
          <w:rFonts w:ascii="Times New Roman" w:hAnsi="Times New Roman" w:cs="Times New Roman"/>
          <w:b/>
          <w:bCs/>
          <w:color w:val="000000" w:themeColor="text1"/>
          <w:lang w:val="ro-RO"/>
        </w:rPr>
        <w:t>Obiectiv</w:t>
      </w:r>
      <w:r w:rsidR="00315375" w:rsidRPr="00FD3A1F">
        <w:rPr>
          <w:rFonts w:ascii="Times New Roman" w:hAnsi="Times New Roman" w:cs="Times New Roman"/>
          <w:b/>
          <w:bCs/>
          <w:color w:val="000000" w:themeColor="text1"/>
          <w:lang w:val="ro-RO"/>
        </w:rPr>
        <w:t>ul</w:t>
      </w:r>
      <w:r w:rsidR="006E647F" w:rsidRPr="00FD3A1F">
        <w:rPr>
          <w:rFonts w:ascii="Times New Roman" w:hAnsi="Times New Roman" w:cs="Times New Roman"/>
          <w:b/>
          <w:bCs/>
          <w:color w:val="000000" w:themeColor="text1"/>
          <w:lang w:val="ro-RO"/>
        </w:rPr>
        <w:t xml:space="preserve"> general</w:t>
      </w:r>
      <w:r w:rsidR="005D376D" w:rsidRPr="00FD3A1F">
        <w:rPr>
          <w:rFonts w:ascii="Times New Roman" w:hAnsi="Times New Roman" w:cs="Times New Roman"/>
          <w:b/>
          <w:bCs/>
          <w:color w:val="000000" w:themeColor="text1"/>
          <w:lang w:val="ro-RO"/>
        </w:rPr>
        <w:t>:</w:t>
      </w:r>
      <w:r w:rsidR="005D376D" w:rsidRPr="00FD3A1F">
        <w:rPr>
          <w:rFonts w:ascii="Times New Roman" w:hAnsi="Times New Roman" w:cs="Times New Roman"/>
          <w:color w:val="000000" w:themeColor="text1"/>
          <w:lang w:val="ro-RO"/>
        </w:rPr>
        <w:t xml:space="preserve"> </w:t>
      </w:r>
      <w:r w:rsidR="00C97AB0" w:rsidRPr="00FD3A1F">
        <w:rPr>
          <w:rFonts w:ascii="Times New Roman" w:hAnsi="Times New Roman" w:cs="Times New Roman"/>
          <w:lang w:val="ro-RO"/>
        </w:rPr>
        <w:t xml:space="preserve">Consolidarea incluziunii sociale, economice, educaționale și civice a persoanelor de etnie romă din Republica Moldova prin consolidarea mecanismelor instituționale, asigurarea accesului echitabil și nediscriminatoriu la educație, ocupare, servicii sociale și de sănătate, promovarea participării la viața publică și procesele decizionale, valorificarea identității culturale și prevenirea și combaterea discriminării, discursului de ură și </w:t>
      </w:r>
      <w:proofErr w:type="spellStart"/>
      <w:r w:rsidR="00C97AB0" w:rsidRPr="00FD3A1F">
        <w:rPr>
          <w:rFonts w:ascii="Times New Roman" w:hAnsi="Times New Roman" w:cs="Times New Roman"/>
          <w:lang w:val="ro-RO"/>
        </w:rPr>
        <w:t>antițigănismului</w:t>
      </w:r>
      <w:proofErr w:type="spellEnd"/>
      <w:r w:rsidR="00AE45AE" w:rsidRPr="00FD3A1F">
        <w:rPr>
          <w:rFonts w:ascii="Times New Roman" w:hAnsi="Times New Roman" w:cs="Times New Roman"/>
          <w:lang w:val="ro-RO"/>
        </w:rPr>
        <w:t xml:space="preserve">. </w:t>
      </w:r>
    </w:p>
    <w:p w14:paraId="2B9C1A7E" w14:textId="4BA484B8" w:rsidR="007E3075" w:rsidRPr="00FD3A1F" w:rsidRDefault="00552B1A" w:rsidP="002327BD">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8</w:t>
      </w:r>
      <w:r w:rsidR="003E5BBB">
        <w:rPr>
          <w:rFonts w:ascii="Times New Roman" w:hAnsi="Times New Roman" w:cs="Times New Roman"/>
          <w:color w:val="000000" w:themeColor="text1"/>
          <w:lang w:val="ro-RO"/>
        </w:rPr>
        <w:t>4</w:t>
      </w:r>
      <w:r w:rsidR="002327BD" w:rsidRPr="00FD3A1F">
        <w:rPr>
          <w:rFonts w:ascii="Times New Roman" w:hAnsi="Times New Roman" w:cs="Times New Roman"/>
          <w:color w:val="000000" w:themeColor="text1"/>
          <w:lang w:val="ro-RO"/>
        </w:rPr>
        <w:t xml:space="preserve">. </w:t>
      </w:r>
      <w:r w:rsidR="002D20BB" w:rsidRPr="00FD3A1F">
        <w:rPr>
          <w:rFonts w:ascii="Times New Roman" w:hAnsi="Times New Roman" w:cs="Times New Roman"/>
          <w:color w:val="000000" w:themeColor="text1"/>
          <w:lang w:val="ro-RO"/>
        </w:rPr>
        <w:t xml:space="preserve">Obiectivul general este operaționalizat prin un set de </w:t>
      </w:r>
      <w:r w:rsidR="002D20BB" w:rsidRPr="00FD3A1F">
        <w:rPr>
          <w:rFonts w:ascii="Times New Roman" w:hAnsi="Times New Roman" w:cs="Times New Roman"/>
          <w:i/>
          <w:iCs/>
          <w:color w:val="000000" w:themeColor="text1"/>
          <w:lang w:val="ro-RO"/>
        </w:rPr>
        <w:t>obiective specifice</w:t>
      </w:r>
      <w:r w:rsidR="002D20BB" w:rsidRPr="00FD3A1F">
        <w:rPr>
          <w:rFonts w:ascii="Times New Roman" w:hAnsi="Times New Roman" w:cs="Times New Roman"/>
          <w:color w:val="000000" w:themeColor="text1"/>
          <w:lang w:val="ro-RO"/>
        </w:rPr>
        <w:t>, coerente, relevante și realiste în raport cu principalele dificultăți în realizarea</w:t>
      </w:r>
      <w:r w:rsidR="00C50208" w:rsidRPr="00FD3A1F">
        <w:rPr>
          <w:rFonts w:ascii="Times New Roman" w:hAnsi="Times New Roman" w:cs="Times New Roman"/>
          <w:color w:val="000000" w:themeColor="text1"/>
          <w:lang w:val="ro-RO"/>
        </w:rPr>
        <w:t xml:space="preserve"> incluziunii persoanelor de etnie romă</w:t>
      </w:r>
      <w:r w:rsidR="002D20BB" w:rsidRPr="00FD3A1F">
        <w:rPr>
          <w:rFonts w:ascii="Times New Roman" w:hAnsi="Times New Roman" w:cs="Times New Roman"/>
          <w:color w:val="000000" w:themeColor="text1"/>
          <w:lang w:val="ro-RO"/>
        </w:rPr>
        <w:t>. Astfel, obiectivele specifice propuse sunt:</w:t>
      </w:r>
    </w:p>
    <w:p w14:paraId="133CB0C5" w14:textId="5AACEDA4" w:rsidR="008856DF" w:rsidRPr="00FD3A1F" w:rsidRDefault="008A4B38" w:rsidP="004123C7">
      <w:pPr>
        <w:widowControl w:val="0"/>
        <w:pBdr>
          <w:top w:val="nil"/>
          <w:left w:val="nil"/>
          <w:bottom w:val="nil"/>
          <w:right w:val="nil"/>
          <w:between w:val="nil"/>
        </w:pBdr>
        <w:spacing w:after="0" w:line="240" w:lineRule="auto"/>
        <w:ind w:right="-613" w:firstLine="284"/>
        <w:jc w:val="both"/>
        <w:rPr>
          <w:rFonts w:ascii="Times New Roman" w:hAnsi="Times New Roman" w:cs="Times New Roman"/>
          <w:bCs/>
          <w:color w:val="000000" w:themeColor="text1"/>
          <w:lang w:val="ro-RO"/>
        </w:rPr>
      </w:pPr>
      <w:r w:rsidRPr="00FD3A1F">
        <w:rPr>
          <w:rFonts w:ascii="Times New Roman" w:hAnsi="Times New Roman" w:cs="Times New Roman"/>
          <w:b/>
          <w:bCs/>
          <w:color w:val="000000" w:themeColor="text1"/>
          <w:lang w:val="ro-RO"/>
        </w:rPr>
        <w:t>Obiectiv specific 1.</w:t>
      </w:r>
      <w:r w:rsidRPr="00FD3A1F">
        <w:rPr>
          <w:rFonts w:ascii="Times New Roman" w:hAnsi="Times New Roman" w:cs="Times New Roman"/>
          <w:color w:val="000000" w:themeColor="text1"/>
          <w:lang w:val="ro-RO"/>
        </w:rPr>
        <w:t xml:space="preserve">  </w:t>
      </w:r>
      <w:r w:rsidR="00DD307A" w:rsidRPr="00FD3A1F">
        <w:rPr>
          <w:rFonts w:ascii="Times New Roman" w:hAnsi="Times New Roman" w:cs="Times New Roman"/>
          <w:bCs/>
          <w:lang w:val="ro-RO"/>
        </w:rPr>
        <w:t xml:space="preserve">Consolidarea mecanismelor instituționale, a cooperării intersectoriale și a participării comunității rome la elaborarea, implementarea și monitorizarea politicilor publice, prin dezvoltarea capacităților instituționale, susținerea mediatorilor comunitari, implicarea organizațiilor societății civile și promovarea </w:t>
      </w:r>
      <w:proofErr w:type="spellStart"/>
      <w:r w:rsidR="00DD307A" w:rsidRPr="00FD3A1F">
        <w:rPr>
          <w:rFonts w:ascii="Times New Roman" w:hAnsi="Times New Roman" w:cs="Times New Roman"/>
          <w:bCs/>
          <w:lang w:val="ro-RO"/>
        </w:rPr>
        <w:t>leadershipului</w:t>
      </w:r>
      <w:proofErr w:type="spellEnd"/>
      <w:r w:rsidR="00DD307A" w:rsidRPr="00FD3A1F">
        <w:rPr>
          <w:rFonts w:ascii="Times New Roman" w:hAnsi="Times New Roman" w:cs="Times New Roman"/>
          <w:bCs/>
          <w:lang w:val="ro-RO"/>
        </w:rPr>
        <w:t xml:space="preserve"> femeilor și tinerilor romi, astfel încât până în anul 2030 să funcționeze mecanisme eficiente de coordonare la nivel național și local.</w:t>
      </w:r>
    </w:p>
    <w:p w14:paraId="2F1E0102" w14:textId="40636CCF" w:rsidR="00BD1C32" w:rsidRPr="00FD3A1F" w:rsidRDefault="0010176B" w:rsidP="004123C7">
      <w:pPr>
        <w:spacing w:after="0" w:line="240" w:lineRule="auto"/>
        <w:ind w:right="-613" w:firstLine="284"/>
        <w:jc w:val="both"/>
        <w:rPr>
          <w:rFonts w:ascii="Times New Roman" w:hAnsi="Times New Roman" w:cs="Times New Roman"/>
          <w:bCs/>
          <w:color w:val="000000" w:themeColor="text1"/>
          <w:lang w:val="ro-RO"/>
        </w:rPr>
      </w:pPr>
      <w:r w:rsidRPr="00FD3A1F">
        <w:rPr>
          <w:rFonts w:ascii="Times New Roman" w:hAnsi="Times New Roman" w:cs="Times New Roman"/>
          <w:b/>
          <w:bCs/>
          <w:color w:val="000000" w:themeColor="text1"/>
          <w:lang w:val="ro-RO"/>
        </w:rPr>
        <w:t>Obiectiv specific 2.</w:t>
      </w:r>
      <w:r w:rsidRPr="00FD3A1F">
        <w:rPr>
          <w:rFonts w:ascii="Times New Roman" w:hAnsi="Times New Roman" w:cs="Times New Roman"/>
          <w:color w:val="000000" w:themeColor="text1"/>
          <w:lang w:val="ro-RO"/>
        </w:rPr>
        <w:t xml:space="preserve">  </w:t>
      </w:r>
      <w:r w:rsidR="00B72EB9" w:rsidRPr="00FD3A1F">
        <w:rPr>
          <w:rFonts w:ascii="Times New Roman" w:hAnsi="Times New Roman" w:cs="Times New Roman"/>
          <w:lang w:val="ro-RO"/>
        </w:rPr>
        <w:t xml:space="preserve">Asigurarea accesului echitabil, participării și succesului educațional al copiilor, tinerilor și adulților de etnie romă prin dezvoltarea serviciilor educaționale, măsurilor de sprijin, programelor </w:t>
      </w:r>
      <w:proofErr w:type="spellStart"/>
      <w:r w:rsidR="00B72EB9" w:rsidRPr="00FD3A1F">
        <w:rPr>
          <w:rFonts w:ascii="Times New Roman" w:hAnsi="Times New Roman" w:cs="Times New Roman"/>
          <w:lang w:val="ro-RO"/>
        </w:rPr>
        <w:t>remediale</w:t>
      </w:r>
      <w:proofErr w:type="spellEnd"/>
      <w:r w:rsidR="00B72EB9" w:rsidRPr="00FD3A1F">
        <w:rPr>
          <w:rFonts w:ascii="Times New Roman" w:hAnsi="Times New Roman" w:cs="Times New Roman"/>
          <w:lang w:val="ro-RO"/>
        </w:rPr>
        <w:t>, orientării profesionale și educației parentale, astfel încât până în anul 2030 rata de participare școlară să crească cu cel puțin 10%, iar abandonul școlar să se reducă semnificativ.</w:t>
      </w:r>
      <w:r w:rsidR="003107E5" w:rsidRPr="00FD3A1F">
        <w:rPr>
          <w:rFonts w:ascii="Times New Roman" w:hAnsi="Times New Roman" w:cs="Times New Roman"/>
          <w:bCs/>
          <w:shd w:val="clear" w:color="auto" w:fill="FFFFFF" w:themeFill="background1"/>
          <w:lang w:val="ro-RO"/>
        </w:rPr>
        <w:t xml:space="preserve"> </w:t>
      </w:r>
    </w:p>
    <w:p w14:paraId="1C974E73" w14:textId="740006B6" w:rsidR="00837B01" w:rsidRPr="00FD3A1F" w:rsidRDefault="00C77AE6" w:rsidP="004123C7">
      <w:pPr>
        <w:spacing w:after="0" w:line="240" w:lineRule="auto"/>
        <w:ind w:right="-613" w:firstLine="284"/>
        <w:jc w:val="both"/>
        <w:rPr>
          <w:rFonts w:ascii="Times New Roman" w:hAnsi="Times New Roman" w:cs="Times New Roman"/>
          <w:bCs/>
          <w:color w:val="000000" w:themeColor="text1"/>
          <w:lang w:val="ro-RO"/>
        </w:rPr>
      </w:pPr>
      <w:r w:rsidRPr="00FD3A1F">
        <w:rPr>
          <w:rFonts w:ascii="Times New Roman" w:hAnsi="Times New Roman" w:cs="Times New Roman"/>
          <w:b/>
          <w:bCs/>
          <w:color w:val="000000" w:themeColor="text1"/>
          <w:lang w:val="ro-RO"/>
        </w:rPr>
        <w:t>Obiectiv specific 3.</w:t>
      </w:r>
      <w:r w:rsidRPr="00FD3A1F">
        <w:rPr>
          <w:rFonts w:ascii="Times New Roman" w:hAnsi="Times New Roman" w:cs="Times New Roman"/>
          <w:color w:val="000000" w:themeColor="text1"/>
          <w:lang w:val="ro-RO"/>
        </w:rPr>
        <w:t xml:space="preserve"> </w:t>
      </w:r>
      <w:r w:rsidR="00837B01" w:rsidRPr="00FD3A1F">
        <w:rPr>
          <w:rFonts w:ascii="Times New Roman" w:hAnsi="Times New Roman" w:cs="Times New Roman"/>
          <w:bCs/>
          <w:shd w:val="clear" w:color="auto" w:fill="FFFFFF" w:themeFill="background1"/>
          <w:lang w:val="ro-RO"/>
        </w:rPr>
        <w:t xml:space="preserve">Creșterea ocupării și a independenței economice a persoanelor de etnie romă prin măsuri integrate de informare, orientare profesională, formare, </w:t>
      </w:r>
      <w:proofErr w:type="spellStart"/>
      <w:r w:rsidR="00837B01" w:rsidRPr="00FD3A1F">
        <w:rPr>
          <w:rFonts w:ascii="Times New Roman" w:hAnsi="Times New Roman" w:cs="Times New Roman"/>
          <w:bCs/>
          <w:shd w:val="clear" w:color="auto" w:fill="FFFFFF" w:themeFill="background1"/>
          <w:lang w:val="ro-RO"/>
        </w:rPr>
        <w:t>antreprenoriat</w:t>
      </w:r>
      <w:proofErr w:type="spellEnd"/>
      <w:r w:rsidR="00837B01" w:rsidRPr="00FD3A1F">
        <w:rPr>
          <w:rFonts w:ascii="Times New Roman" w:hAnsi="Times New Roman" w:cs="Times New Roman"/>
          <w:bCs/>
          <w:shd w:val="clear" w:color="auto" w:fill="FFFFFF" w:themeFill="background1"/>
          <w:lang w:val="ro-RO"/>
        </w:rPr>
        <w:t xml:space="preserve"> și facilitarea accesului pe piața muncii, astfel încât până în anul 2030 rata de ocupare a acestora să atingă cel puțin 10%.</w:t>
      </w:r>
    </w:p>
    <w:p w14:paraId="5D2D9C0D" w14:textId="09BDBC68" w:rsidR="00F072C8" w:rsidRPr="00FD3A1F" w:rsidRDefault="00B475A5" w:rsidP="004123C7">
      <w:pPr>
        <w:widowControl w:val="0"/>
        <w:pBdr>
          <w:top w:val="nil"/>
          <w:left w:val="nil"/>
          <w:bottom w:val="nil"/>
          <w:right w:val="nil"/>
          <w:between w:val="nil"/>
        </w:pBdr>
        <w:spacing w:after="0" w:line="240" w:lineRule="auto"/>
        <w:ind w:right="-613" w:firstLine="284"/>
        <w:jc w:val="both"/>
        <w:rPr>
          <w:rFonts w:ascii="Times New Roman" w:hAnsi="Times New Roman" w:cs="Times New Roman"/>
          <w:bCs/>
          <w:color w:val="000000" w:themeColor="text1"/>
          <w:lang w:val="ro-RO"/>
        </w:rPr>
      </w:pPr>
      <w:r w:rsidRPr="00FD3A1F">
        <w:rPr>
          <w:rFonts w:ascii="Times New Roman" w:hAnsi="Times New Roman" w:cs="Times New Roman"/>
          <w:b/>
          <w:bCs/>
          <w:color w:val="000000" w:themeColor="text1"/>
          <w:lang w:val="ro-RO"/>
        </w:rPr>
        <w:t>Obiectiv specific 4.</w:t>
      </w:r>
      <w:r w:rsidRPr="00FD3A1F">
        <w:rPr>
          <w:rFonts w:ascii="Times New Roman" w:hAnsi="Times New Roman" w:cs="Times New Roman"/>
          <w:color w:val="000000" w:themeColor="text1"/>
          <w:lang w:val="ro-RO"/>
        </w:rPr>
        <w:t xml:space="preserve"> </w:t>
      </w:r>
      <w:r w:rsidR="0027604C" w:rsidRPr="00FD3A1F">
        <w:rPr>
          <w:rFonts w:ascii="Times New Roman" w:hAnsi="Times New Roman" w:cs="Times New Roman"/>
          <w:bCs/>
          <w:lang w:val="ro-RO"/>
        </w:rPr>
        <w:t>Îmbunătățirea accesului persoanelor de etnie romă, indiferent de statutul legal, la servicii de sănătate și servicii sociale de calitate, prin dezvoltarea serviciilor comunitare, consolidarea mecanismelor de prevenire, protecție și intervenție și sporirea capacității instituțiilor de a răspunde nevoilor persoanelor aflate în situații de vulnerabilitate.</w:t>
      </w:r>
    </w:p>
    <w:p w14:paraId="01A697D5" w14:textId="1ACAD68C" w:rsidR="001C144D" w:rsidRPr="00FD3A1F" w:rsidRDefault="00A643A1" w:rsidP="004123C7">
      <w:pPr>
        <w:widowControl w:val="0"/>
        <w:pBdr>
          <w:top w:val="nil"/>
          <w:left w:val="nil"/>
          <w:bottom w:val="nil"/>
          <w:right w:val="nil"/>
          <w:between w:val="nil"/>
        </w:pBdr>
        <w:spacing w:after="0" w:line="240" w:lineRule="auto"/>
        <w:ind w:right="-613" w:firstLine="284"/>
        <w:jc w:val="both"/>
        <w:rPr>
          <w:rFonts w:ascii="Times New Roman" w:hAnsi="Times New Roman" w:cs="Times New Roman"/>
          <w:bCs/>
          <w:color w:val="000000" w:themeColor="text1"/>
          <w:lang w:val="ro-RO"/>
        </w:rPr>
      </w:pPr>
      <w:r w:rsidRPr="00FD3A1F">
        <w:rPr>
          <w:rFonts w:ascii="Times New Roman" w:hAnsi="Times New Roman" w:cs="Times New Roman"/>
          <w:b/>
          <w:bCs/>
          <w:color w:val="000000" w:themeColor="text1"/>
          <w:lang w:val="ro-RO"/>
        </w:rPr>
        <w:t>Obiectiv specific 5.</w:t>
      </w:r>
      <w:r w:rsidR="00F53438" w:rsidRPr="00FD3A1F">
        <w:rPr>
          <w:rFonts w:ascii="Times New Roman" w:hAnsi="Times New Roman" w:cs="Times New Roman"/>
          <w:color w:val="000000" w:themeColor="text1"/>
          <w:lang w:val="ro-RO"/>
        </w:rPr>
        <w:t xml:space="preserve"> </w:t>
      </w:r>
      <w:r w:rsidR="00F95CBE" w:rsidRPr="00FD3A1F">
        <w:rPr>
          <w:rFonts w:ascii="Times New Roman" w:hAnsi="Times New Roman" w:cs="Times New Roman"/>
          <w:bCs/>
          <w:lang w:val="ro-RO"/>
        </w:rPr>
        <w:t xml:space="preserve">Consolidarea mecanismelor de prevenire și combatere a discriminării, </w:t>
      </w:r>
      <w:r w:rsidR="00F95CBE" w:rsidRPr="00FD3A1F">
        <w:rPr>
          <w:rFonts w:ascii="Times New Roman" w:hAnsi="Times New Roman" w:cs="Times New Roman"/>
          <w:bCs/>
          <w:lang w:val="ro-RO"/>
        </w:rPr>
        <w:lastRenderedPageBreak/>
        <w:t xml:space="preserve">discursului de ură și </w:t>
      </w:r>
      <w:proofErr w:type="spellStart"/>
      <w:r w:rsidR="00F95CBE" w:rsidRPr="00FD3A1F">
        <w:rPr>
          <w:rFonts w:ascii="Times New Roman" w:hAnsi="Times New Roman" w:cs="Times New Roman"/>
          <w:bCs/>
          <w:lang w:val="ro-RO"/>
        </w:rPr>
        <w:t>antițigănismului</w:t>
      </w:r>
      <w:proofErr w:type="spellEnd"/>
      <w:r w:rsidR="00F95CBE" w:rsidRPr="00FD3A1F">
        <w:rPr>
          <w:rFonts w:ascii="Times New Roman" w:hAnsi="Times New Roman" w:cs="Times New Roman"/>
          <w:bCs/>
          <w:lang w:val="ro-RO"/>
        </w:rPr>
        <w:t xml:space="preserve"> și promovarea coeziunii sociale, astfel încât până în anul 2030 nivelul distanței sociale față de persoanele de etnie romă să se reducă de la 2,7 la 2,3. </w:t>
      </w:r>
    </w:p>
    <w:p w14:paraId="3643AC62" w14:textId="129166EE" w:rsidR="00F53438" w:rsidRPr="00FD3A1F" w:rsidRDefault="00BC1F96" w:rsidP="004123C7">
      <w:pPr>
        <w:widowControl w:val="0"/>
        <w:pBdr>
          <w:top w:val="nil"/>
          <w:left w:val="nil"/>
          <w:bottom w:val="nil"/>
          <w:right w:val="nil"/>
          <w:between w:val="nil"/>
        </w:pBdr>
        <w:spacing w:after="0" w:line="240" w:lineRule="auto"/>
        <w:ind w:right="-613" w:firstLine="284"/>
        <w:jc w:val="both"/>
        <w:rPr>
          <w:rFonts w:ascii="Times New Roman" w:hAnsi="Times New Roman" w:cs="Times New Roman"/>
          <w:bCs/>
          <w:color w:val="000000" w:themeColor="text1"/>
          <w:lang w:val="ro-RO"/>
        </w:rPr>
      </w:pPr>
      <w:r w:rsidRPr="00FD3A1F">
        <w:rPr>
          <w:rFonts w:ascii="Times New Roman" w:hAnsi="Times New Roman" w:cs="Times New Roman"/>
          <w:b/>
          <w:bCs/>
          <w:color w:val="000000" w:themeColor="text1"/>
          <w:lang w:val="ro-RO"/>
        </w:rPr>
        <w:t>Obiectiv specific 6.</w:t>
      </w:r>
      <w:r w:rsidRPr="00FD3A1F">
        <w:rPr>
          <w:rFonts w:ascii="Times New Roman" w:hAnsi="Times New Roman" w:cs="Times New Roman"/>
          <w:color w:val="000000" w:themeColor="text1"/>
          <w:lang w:val="ro-RO"/>
        </w:rPr>
        <w:t xml:space="preserve"> </w:t>
      </w:r>
      <w:r w:rsidR="00A837DB" w:rsidRPr="00FD3A1F">
        <w:rPr>
          <w:rFonts w:ascii="Times New Roman" w:hAnsi="Times New Roman" w:cs="Times New Roman"/>
          <w:bCs/>
          <w:lang w:val="ro-RO"/>
        </w:rPr>
        <w:t>Promovarea, conservarea și valorificarea patrimoniului cultural, a limbii romani și a identității culturale a romilor prin dezvoltarea activităților culturale, susținerea creației artistice, cercetării, patrimoniului documentar și dialogului intercultural, astfel încât până în anul 2030 participarea romilor la viața culturală și vizibilitatea culturii rome în spațiul public să crească semnificativ.</w:t>
      </w:r>
    </w:p>
    <w:p w14:paraId="57C8B5CC" w14:textId="77777777" w:rsidR="00892EDD" w:rsidRPr="00FD3A1F" w:rsidRDefault="00892EDD" w:rsidP="00265924">
      <w:pPr>
        <w:widowControl w:val="0"/>
        <w:pBdr>
          <w:top w:val="nil"/>
          <w:left w:val="nil"/>
          <w:bottom w:val="nil"/>
          <w:right w:val="nil"/>
          <w:between w:val="nil"/>
        </w:pBdr>
        <w:spacing w:after="0" w:line="240" w:lineRule="auto"/>
        <w:ind w:right="-613"/>
        <w:jc w:val="both"/>
        <w:rPr>
          <w:rFonts w:ascii="Times New Roman" w:hAnsi="Times New Roman" w:cs="Times New Roman"/>
          <w:color w:val="000000" w:themeColor="text1"/>
          <w:lang w:val="ro-RO"/>
        </w:rPr>
      </w:pPr>
    </w:p>
    <w:p w14:paraId="072293A2" w14:textId="0DB21E86" w:rsidR="002F1F17" w:rsidRPr="00FD3A1F" w:rsidRDefault="00416E37" w:rsidP="00265924">
      <w:pPr>
        <w:spacing w:after="0" w:line="240" w:lineRule="auto"/>
        <w:ind w:left="360"/>
        <w:jc w:val="center"/>
        <w:rPr>
          <w:rFonts w:ascii="Times New Roman" w:hAnsi="Times New Roman" w:cs="Times New Roman"/>
          <w:b/>
          <w:bCs/>
          <w:color w:val="000000" w:themeColor="text1"/>
          <w:lang w:val="ro-RO"/>
        </w:rPr>
      </w:pPr>
      <w:r w:rsidRPr="00FD3A1F">
        <w:rPr>
          <w:rFonts w:ascii="Times New Roman" w:hAnsi="Times New Roman" w:cs="Times New Roman"/>
          <w:b/>
          <w:bCs/>
          <w:color w:val="000000" w:themeColor="text1"/>
          <w:lang w:val="ro-RO"/>
        </w:rPr>
        <w:t>I</w:t>
      </w:r>
      <w:r w:rsidR="005222FE" w:rsidRPr="00FD3A1F">
        <w:rPr>
          <w:rFonts w:ascii="Times New Roman" w:hAnsi="Times New Roman" w:cs="Times New Roman"/>
          <w:b/>
          <w:bCs/>
          <w:color w:val="000000" w:themeColor="text1"/>
          <w:lang w:val="ro-RO"/>
        </w:rPr>
        <w:t xml:space="preserve">V. </w:t>
      </w:r>
      <w:r w:rsidR="00B60B26" w:rsidRPr="00FD3A1F">
        <w:rPr>
          <w:rFonts w:ascii="Times New Roman" w:hAnsi="Times New Roman" w:cs="Times New Roman"/>
          <w:b/>
          <w:bCs/>
          <w:color w:val="000000" w:themeColor="text1"/>
          <w:lang w:val="ro-RO"/>
        </w:rPr>
        <w:t xml:space="preserve">INDICATORI DE MONITORIZARE </w:t>
      </w:r>
    </w:p>
    <w:p w14:paraId="789CB6F8" w14:textId="50807419" w:rsidR="005F3A2C" w:rsidRPr="00FD3A1F" w:rsidRDefault="00926588" w:rsidP="005F3A2C">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8</w:t>
      </w:r>
      <w:r w:rsidR="003E5BBB">
        <w:rPr>
          <w:rFonts w:ascii="Times New Roman" w:hAnsi="Times New Roman" w:cs="Times New Roman"/>
          <w:color w:val="000000" w:themeColor="text1"/>
          <w:lang w:val="ro-RO"/>
        </w:rPr>
        <w:t>5</w:t>
      </w:r>
      <w:r w:rsidR="005F3A2C" w:rsidRPr="00FD3A1F">
        <w:rPr>
          <w:rFonts w:ascii="Times New Roman" w:hAnsi="Times New Roman" w:cs="Times New Roman"/>
          <w:color w:val="000000" w:themeColor="text1"/>
          <w:lang w:val="ro-RO"/>
        </w:rPr>
        <w:t xml:space="preserve">. </w:t>
      </w:r>
      <w:r w:rsidR="000F567D" w:rsidRPr="00FD3A1F">
        <w:rPr>
          <w:rFonts w:ascii="Times New Roman" w:hAnsi="Times New Roman" w:cs="Times New Roman"/>
          <w:color w:val="000000" w:themeColor="text1"/>
          <w:lang w:val="ro-RO"/>
        </w:rPr>
        <w:t xml:space="preserve">Implementarea Programului se axează pe sporirea numărului persoanelor </w:t>
      </w:r>
      <w:r w:rsidR="00D039F4" w:rsidRPr="00FD3A1F">
        <w:rPr>
          <w:rFonts w:ascii="Times New Roman" w:hAnsi="Times New Roman" w:cs="Times New Roman"/>
          <w:color w:val="000000" w:themeColor="text1"/>
          <w:lang w:val="ro-RO"/>
        </w:rPr>
        <w:t>de etnie romă</w:t>
      </w:r>
      <w:r w:rsidR="000F567D" w:rsidRPr="00FD3A1F">
        <w:rPr>
          <w:rFonts w:ascii="Times New Roman" w:hAnsi="Times New Roman" w:cs="Times New Roman"/>
          <w:color w:val="000000" w:themeColor="text1"/>
          <w:lang w:val="ro-RO"/>
        </w:rPr>
        <w:t xml:space="preserve"> care își exercită pe deplin drepturile sale și participă activ în viața socială, context în care se urmărește consolidarea capacităților instituționale în domenii, precum protecție socială, sănătate, educație, comunicare, cultură și altele. Stabilirea premiselor pentru asigurarea incluziunii </w:t>
      </w:r>
      <w:r w:rsidR="00113DA8" w:rsidRPr="00FD3A1F">
        <w:rPr>
          <w:rFonts w:ascii="Times New Roman" w:hAnsi="Times New Roman" w:cs="Times New Roman"/>
          <w:color w:val="000000" w:themeColor="text1"/>
          <w:lang w:val="ro-RO"/>
        </w:rPr>
        <w:t xml:space="preserve">sociale, economice și civice a persoanelor de etnie romă din Republica Moldova </w:t>
      </w:r>
      <w:r w:rsidR="000F567D" w:rsidRPr="00FD3A1F">
        <w:rPr>
          <w:rFonts w:ascii="Times New Roman" w:hAnsi="Times New Roman" w:cs="Times New Roman"/>
          <w:color w:val="000000" w:themeColor="text1"/>
          <w:lang w:val="ro-RO"/>
        </w:rPr>
        <w:t xml:space="preserve">implică nevoia abordării intersectoriale, prin preluarea bunelor practici și reflectarea asupra drepturilor persoanelor </w:t>
      </w:r>
      <w:r w:rsidR="00450197" w:rsidRPr="00FD3A1F">
        <w:rPr>
          <w:rFonts w:ascii="Times New Roman" w:hAnsi="Times New Roman" w:cs="Times New Roman"/>
          <w:color w:val="000000" w:themeColor="text1"/>
          <w:lang w:val="ro-RO"/>
        </w:rPr>
        <w:t>de etnie romă</w:t>
      </w:r>
      <w:r w:rsidR="000F567D" w:rsidRPr="00FD3A1F">
        <w:rPr>
          <w:rFonts w:ascii="Times New Roman" w:hAnsi="Times New Roman" w:cs="Times New Roman"/>
          <w:color w:val="000000" w:themeColor="text1"/>
          <w:lang w:val="ro-RO"/>
        </w:rPr>
        <w:t xml:space="preserve"> prin prisma drepturilor omului. </w:t>
      </w:r>
    </w:p>
    <w:p w14:paraId="21C6540A" w14:textId="7BE4F6C6" w:rsidR="000F567D" w:rsidRPr="00FD3A1F" w:rsidRDefault="00926588" w:rsidP="005F3A2C">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8</w:t>
      </w:r>
      <w:r w:rsidR="003E5BBB">
        <w:rPr>
          <w:rFonts w:ascii="Times New Roman" w:hAnsi="Times New Roman" w:cs="Times New Roman"/>
          <w:color w:val="000000" w:themeColor="text1"/>
          <w:lang w:val="ro-RO"/>
        </w:rPr>
        <w:t>6</w:t>
      </w:r>
      <w:r w:rsidR="005F3A2C" w:rsidRPr="00FD3A1F">
        <w:rPr>
          <w:rFonts w:ascii="Times New Roman" w:hAnsi="Times New Roman" w:cs="Times New Roman"/>
          <w:color w:val="000000" w:themeColor="text1"/>
          <w:lang w:val="ro-RO"/>
        </w:rPr>
        <w:t xml:space="preserve">. </w:t>
      </w:r>
      <w:r w:rsidR="000F567D" w:rsidRPr="00FD3A1F">
        <w:rPr>
          <w:rFonts w:ascii="Times New Roman" w:hAnsi="Times New Roman" w:cs="Times New Roman"/>
          <w:color w:val="000000" w:themeColor="text1"/>
          <w:lang w:val="ro-RO"/>
        </w:rPr>
        <w:t xml:space="preserve">Impactul anticipat al obiectivelor generale și specifice ale Programului și efectele pe termen mediu sunt prezentate în Tabelul </w:t>
      </w:r>
      <w:r w:rsidR="005F3A2C" w:rsidRPr="00FD3A1F">
        <w:rPr>
          <w:rFonts w:ascii="Times New Roman" w:hAnsi="Times New Roman" w:cs="Times New Roman"/>
          <w:color w:val="000000" w:themeColor="text1"/>
          <w:lang w:val="ro-RO"/>
        </w:rPr>
        <w:t>3.</w:t>
      </w:r>
      <w:r w:rsidR="000F567D" w:rsidRPr="00FD3A1F">
        <w:rPr>
          <w:rFonts w:ascii="Times New Roman" w:hAnsi="Times New Roman" w:cs="Times New Roman"/>
          <w:color w:val="000000" w:themeColor="text1"/>
          <w:lang w:val="ro-RO"/>
        </w:rPr>
        <w:t xml:space="preserve"> </w:t>
      </w:r>
    </w:p>
    <w:p w14:paraId="1D0C7A02" w14:textId="30C152A2" w:rsidR="005222FE" w:rsidRPr="00FD3A1F" w:rsidRDefault="000F567D" w:rsidP="00D56FFE">
      <w:pPr>
        <w:spacing w:after="0" w:line="240" w:lineRule="auto"/>
        <w:ind w:left="360" w:right="-613"/>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Tabelul </w:t>
      </w:r>
      <w:r w:rsidR="00371653" w:rsidRPr="00FD3A1F">
        <w:rPr>
          <w:rFonts w:ascii="Times New Roman" w:hAnsi="Times New Roman" w:cs="Times New Roman"/>
          <w:color w:val="000000" w:themeColor="text1"/>
          <w:lang w:val="ro-RO"/>
        </w:rPr>
        <w:t xml:space="preserve">3. </w:t>
      </w:r>
      <w:r w:rsidRPr="00FD3A1F">
        <w:rPr>
          <w:rFonts w:ascii="Times New Roman" w:hAnsi="Times New Roman" w:cs="Times New Roman"/>
          <w:color w:val="000000" w:themeColor="text1"/>
          <w:lang w:val="ro-RO"/>
        </w:rPr>
        <w:t xml:space="preserve">Indicatori de </w:t>
      </w:r>
      <w:r w:rsidR="009577E6" w:rsidRPr="00FD3A1F">
        <w:rPr>
          <w:rFonts w:ascii="Times New Roman" w:hAnsi="Times New Roman" w:cs="Times New Roman"/>
          <w:color w:val="000000" w:themeColor="text1"/>
          <w:lang w:val="ro-RO"/>
        </w:rPr>
        <w:t>monitorizare</w:t>
      </w:r>
    </w:p>
    <w:tbl>
      <w:tblPr>
        <w:tblStyle w:val="TableGrid"/>
        <w:tblW w:w="9557" w:type="dxa"/>
        <w:tblInd w:w="-5" w:type="dxa"/>
        <w:tblLook w:val="04A0" w:firstRow="1" w:lastRow="0" w:firstColumn="1" w:lastColumn="0" w:noHBand="0" w:noVBand="1"/>
      </w:tblPr>
      <w:tblGrid>
        <w:gridCol w:w="3496"/>
        <w:gridCol w:w="1953"/>
        <w:gridCol w:w="1387"/>
        <w:gridCol w:w="1316"/>
        <w:gridCol w:w="1405"/>
      </w:tblGrid>
      <w:tr w:rsidR="00B823F4" w:rsidRPr="00FD3A1F" w14:paraId="55D92F7B" w14:textId="77777777" w:rsidTr="00662B7C">
        <w:trPr>
          <w:trHeight w:val="632"/>
        </w:trPr>
        <w:tc>
          <w:tcPr>
            <w:tcW w:w="3496" w:type="dxa"/>
          </w:tcPr>
          <w:p w14:paraId="5C683332" w14:textId="64919BDE" w:rsidR="00B823F4" w:rsidRPr="00FD3A1F" w:rsidRDefault="00A2245F" w:rsidP="00265924">
            <w:pPr>
              <w:rPr>
                <w:rFonts w:ascii="Times New Roman" w:hAnsi="Times New Roman" w:cs="Times New Roman"/>
                <w:b/>
                <w:bCs/>
                <w:color w:val="000000" w:themeColor="text1"/>
                <w:sz w:val="20"/>
                <w:szCs w:val="20"/>
                <w:lang w:val="ro-RO"/>
              </w:rPr>
            </w:pPr>
            <w:r w:rsidRPr="00FD3A1F">
              <w:rPr>
                <w:rFonts w:ascii="Times New Roman" w:hAnsi="Times New Roman" w:cs="Times New Roman"/>
                <w:b/>
                <w:bCs/>
                <w:color w:val="000000" w:themeColor="text1"/>
                <w:sz w:val="20"/>
                <w:szCs w:val="20"/>
                <w:lang w:val="ro-RO"/>
              </w:rPr>
              <w:t xml:space="preserve">Obiective </w:t>
            </w:r>
          </w:p>
        </w:tc>
        <w:tc>
          <w:tcPr>
            <w:tcW w:w="1953" w:type="dxa"/>
          </w:tcPr>
          <w:p w14:paraId="2480DDCE" w14:textId="66E16093" w:rsidR="00B823F4" w:rsidRPr="00FD3A1F" w:rsidRDefault="00A2245F" w:rsidP="00265924">
            <w:pPr>
              <w:rPr>
                <w:rFonts w:ascii="Times New Roman" w:hAnsi="Times New Roman" w:cs="Times New Roman"/>
                <w:b/>
                <w:bCs/>
                <w:color w:val="000000" w:themeColor="text1"/>
                <w:sz w:val="20"/>
                <w:szCs w:val="20"/>
                <w:lang w:val="ro-RO"/>
              </w:rPr>
            </w:pPr>
            <w:r w:rsidRPr="00FD3A1F">
              <w:rPr>
                <w:rFonts w:ascii="Times New Roman" w:hAnsi="Times New Roman" w:cs="Times New Roman"/>
                <w:b/>
                <w:bCs/>
                <w:color w:val="000000" w:themeColor="text1"/>
                <w:sz w:val="20"/>
                <w:szCs w:val="20"/>
                <w:lang w:val="ro-RO"/>
              </w:rPr>
              <w:t xml:space="preserve">Indicatori de impact/rezultatul </w:t>
            </w:r>
          </w:p>
        </w:tc>
        <w:tc>
          <w:tcPr>
            <w:tcW w:w="1387" w:type="dxa"/>
          </w:tcPr>
          <w:p w14:paraId="7EC9FD1A" w14:textId="2731FBAE" w:rsidR="00B823F4" w:rsidRPr="00FD3A1F" w:rsidRDefault="00A2245F" w:rsidP="00265924">
            <w:pPr>
              <w:rPr>
                <w:rFonts w:ascii="Times New Roman" w:hAnsi="Times New Roman" w:cs="Times New Roman"/>
                <w:b/>
                <w:bCs/>
                <w:color w:val="000000" w:themeColor="text1"/>
                <w:sz w:val="20"/>
                <w:szCs w:val="20"/>
                <w:lang w:val="ro-RO"/>
              </w:rPr>
            </w:pPr>
            <w:r w:rsidRPr="00FD3A1F">
              <w:rPr>
                <w:rFonts w:ascii="Times New Roman" w:hAnsi="Times New Roman" w:cs="Times New Roman"/>
                <w:b/>
                <w:bCs/>
                <w:color w:val="000000" w:themeColor="text1"/>
                <w:sz w:val="20"/>
                <w:szCs w:val="20"/>
                <w:lang w:val="ro-RO"/>
              </w:rPr>
              <w:t xml:space="preserve">Valoarea de referință </w:t>
            </w:r>
          </w:p>
        </w:tc>
        <w:tc>
          <w:tcPr>
            <w:tcW w:w="1316" w:type="dxa"/>
          </w:tcPr>
          <w:p w14:paraId="25FFC369" w14:textId="6FE62BB1" w:rsidR="00B823F4" w:rsidRPr="00FD3A1F" w:rsidRDefault="009B0293" w:rsidP="00265924">
            <w:pPr>
              <w:rPr>
                <w:rFonts w:ascii="Times New Roman" w:hAnsi="Times New Roman" w:cs="Times New Roman"/>
                <w:b/>
                <w:bCs/>
                <w:color w:val="000000" w:themeColor="text1"/>
                <w:sz w:val="20"/>
                <w:szCs w:val="20"/>
                <w:lang w:val="ro-RO"/>
              </w:rPr>
            </w:pPr>
            <w:r w:rsidRPr="00FD3A1F">
              <w:rPr>
                <w:rFonts w:ascii="Times New Roman" w:hAnsi="Times New Roman" w:cs="Times New Roman"/>
                <w:b/>
                <w:bCs/>
                <w:color w:val="000000" w:themeColor="text1"/>
                <w:sz w:val="20"/>
                <w:szCs w:val="20"/>
                <w:lang w:val="ro-RO"/>
              </w:rPr>
              <w:t xml:space="preserve">Valoarea țintă </w:t>
            </w:r>
          </w:p>
        </w:tc>
        <w:tc>
          <w:tcPr>
            <w:tcW w:w="1405" w:type="dxa"/>
          </w:tcPr>
          <w:p w14:paraId="5FF85B73" w14:textId="1C82EC0E" w:rsidR="00B823F4" w:rsidRPr="00FD3A1F" w:rsidRDefault="009B0293" w:rsidP="00265924">
            <w:pPr>
              <w:rPr>
                <w:rFonts w:ascii="Times New Roman" w:hAnsi="Times New Roman" w:cs="Times New Roman"/>
                <w:b/>
                <w:bCs/>
                <w:color w:val="000000" w:themeColor="text1"/>
                <w:sz w:val="20"/>
                <w:szCs w:val="20"/>
                <w:lang w:val="ro-RO"/>
              </w:rPr>
            </w:pPr>
            <w:r w:rsidRPr="00FD3A1F">
              <w:rPr>
                <w:rFonts w:ascii="Times New Roman" w:hAnsi="Times New Roman" w:cs="Times New Roman"/>
                <w:b/>
                <w:bCs/>
                <w:color w:val="000000" w:themeColor="text1"/>
                <w:sz w:val="20"/>
                <w:szCs w:val="20"/>
                <w:lang w:val="ro-RO"/>
              </w:rPr>
              <w:t>Sursa de date</w:t>
            </w:r>
          </w:p>
        </w:tc>
      </w:tr>
      <w:tr w:rsidR="00D21A85" w:rsidRPr="00FD3A1F" w14:paraId="626C3CB5" w14:textId="77777777" w:rsidTr="00662B7C">
        <w:trPr>
          <w:trHeight w:val="632"/>
        </w:trPr>
        <w:tc>
          <w:tcPr>
            <w:tcW w:w="3496" w:type="dxa"/>
            <w:vMerge w:val="restart"/>
          </w:tcPr>
          <w:p w14:paraId="3E383139" w14:textId="0DC19648" w:rsidR="00D21A85" w:rsidRPr="00FD3A1F" w:rsidRDefault="00D21A85" w:rsidP="00265924">
            <w:pPr>
              <w:rPr>
                <w:rFonts w:ascii="Times New Roman" w:hAnsi="Times New Roman" w:cs="Times New Roman"/>
                <w:b/>
                <w:bCs/>
                <w:color w:val="000000" w:themeColor="text1"/>
                <w:sz w:val="20"/>
                <w:szCs w:val="20"/>
                <w:lang w:val="ro-RO"/>
              </w:rPr>
            </w:pPr>
            <w:r w:rsidRPr="00FD3A1F">
              <w:rPr>
                <w:rFonts w:ascii="Times New Roman" w:hAnsi="Times New Roman" w:cs="Times New Roman"/>
                <w:sz w:val="20"/>
                <w:szCs w:val="20"/>
                <w:lang w:val="ro-RO"/>
              </w:rPr>
              <w:t xml:space="preserve">Obiectiv general: </w:t>
            </w:r>
            <w:r w:rsidRPr="00FD3A1F">
              <w:rPr>
                <w:rFonts w:ascii="Times New Roman" w:hAnsi="Times New Roman" w:cs="Times New Roman"/>
                <w:sz w:val="20"/>
                <w:szCs w:val="20"/>
                <w:lang w:val="ro-RO"/>
              </w:rPr>
              <w:t xml:space="preserve">Consolidarea incluziunii sociale, economice, educaționale și civice a persoanelor de etnie romă din Republica Moldova prin consolidarea mecanismelor instituționale, asigurarea accesului echitabil și nediscriminatoriu la educație, ocupare, servicii sociale și de sănătate, promovarea participării la viața publică și procesele decizionale, valorificarea identității culturale și prevenirea și combaterea discriminării, discursului de ură și </w:t>
            </w:r>
            <w:proofErr w:type="spellStart"/>
            <w:r w:rsidRPr="00FD3A1F">
              <w:rPr>
                <w:rFonts w:ascii="Times New Roman" w:hAnsi="Times New Roman" w:cs="Times New Roman"/>
                <w:sz w:val="20"/>
                <w:szCs w:val="20"/>
                <w:lang w:val="ro-RO"/>
              </w:rPr>
              <w:t>antițigănismului</w:t>
            </w:r>
            <w:proofErr w:type="spellEnd"/>
          </w:p>
        </w:tc>
        <w:tc>
          <w:tcPr>
            <w:tcW w:w="1953" w:type="dxa"/>
          </w:tcPr>
          <w:p w14:paraId="0CC52722" w14:textId="1ACCB5B2" w:rsidR="00D21A85" w:rsidRPr="00FD3A1F" w:rsidRDefault="00D21A85" w:rsidP="00265924">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Indicele de incluziune</w:t>
            </w:r>
            <w:r w:rsidRPr="00FD3A1F">
              <w:rPr>
                <w:rFonts w:ascii="Times New Roman" w:hAnsi="Times New Roman" w:cs="Times New Roman"/>
                <w:color w:val="000000" w:themeColor="text1"/>
                <w:sz w:val="20"/>
                <w:szCs w:val="20"/>
                <w:lang w:val="ro-RO"/>
              </w:rPr>
              <w:t xml:space="preserve"> </w:t>
            </w:r>
            <w:r w:rsidRPr="00FD3A1F">
              <w:rPr>
                <w:rFonts w:ascii="Times New Roman" w:hAnsi="Times New Roman" w:cs="Times New Roman"/>
                <w:color w:val="000000" w:themeColor="text1"/>
                <w:sz w:val="20"/>
                <w:szCs w:val="20"/>
                <w:lang w:val="ro-RO"/>
              </w:rPr>
              <w:t>a populației de etnie romă, calculat pe baza indicatorilor din domeniile educație, ocupare, sănătate, protecție socială și participare civică</w:t>
            </w:r>
          </w:p>
        </w:tc>
        <w:tc>
          <w:tcPr>
            <w:tcW w:w="1387" w:type="dxa"/>
          </w:tcPr>
          <w:p w14:paraId="027B0B83" w14:textId="5B8AB0BC" w:rsidR="00D21A85" w:rsidRPr="00FD3A1F" w:rsidRDefault="00D21A85" w:rsidP="00265924">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Se va stabili în 2027</w:t>
            </w:r>
            <w:r w:rsidRPr="00FD3A1F">
              <w:rPr>
                <w:rFonts w:ascii="Times New Roman" w:hAnsi="Times New Roman" w:cs="Times New Roman"/>
                <w:color w:val="000000" w:themeColor="text1"/>
                <w:sz w:val="20"/>
                <w:szCs w:val="20"/>
                <w:lang w:val="ro-RO"/>
              </w:rPr>
              <w:t xml:space="preserve">, în baza datelor colectate prin </w:t>
            </w:r>
            <w:proofErr w:type="spellStart"/>
            <w:r w:rsidRPr="00FD3A1F">
              <w:rPr>
                <w:rFonts w:ascii="Times New Roman" w:hAnsi="Times New Roman" w:cs="Times New Roman"/>
                <w:color w:val="000000" w:themeColor="text1"/>
                <w:sz w:val="20"/>
                <w:szCs w:val="20"/>
                <w:lang w:val="ro-RO"/>
              </w:rPr>
              <w:t>mecansimul</w:t>
            </w:r>
            <w:proofErr w:type="spellEnd"/>
            <w:r w:rsidRPr="00FD3A1F">
              <w:rPr>
                <w:rFonts w:ascii="Times New Roman" w:hAnsi="Times New Roman" w:cs="Times New Roman"/>
                <w:color w:val="000000" w:themeColor="text1"/>
                <w:sz w:val="20"/>
                <w:szCs w:val="20"/>
                <w:lang w:val="ro-RO"/>
              </w:rPr>
              <w:t xml:space="preserve"> de monitorizare al Programului </w:t>
            </w:r>
          </w:p>
        </w:tc>
        <w:tc>
          <w:tcPr>
            <w:tcW w:w="1316" w:type="dxa"/>
          </w:tcPr>
          <w:p w14:paraId="457550FE" w14:textId="34D59789" w:rsidR="00D21A85" w:rsidRPr="00FD3A1F" w:rsidRDefault="00D21A85" w:rsidP="00265924">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Creștere cu minimum 20% până în 2030</w:t>
            </w:r>
          </w:p>
        </w:tc>
        <w:tc>
          <w:tcPr>
            <w:tcW w:w="1405" w:type="dxa"/>
          </w:tcPr>
          <w:p w14:paraId="5B6A4AEE" w14:textId="77777777" w:rsidR="00D21A85" w:rsidRPr="00FD3A1F" w:rsidRDefault="00D21A85" w:rsidP="00265924">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Ministerul Educației și Cercetării </w:t>
            </w:r>
          </w:p>
          <w:p w14:paraId="3EE89AC6" w14:textId="77777777" w:rsidR="00D21A85" w:rsidRPr="00FD3A1F" w:rsidRDefault="00D21A85" w:rsidP="00265924">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Ministerul Muncii și Protecției Sociale </w:t>
            </w:r>
          </w:p>
          <w:p w14:paraId="5AC2A98C" w14:textId="77777777" w:rsidR="00D21A85" w:rsidRPr="00FD3A1F" w:rsidRDefault="00D21A85" w:rsidP="00265924">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Ministerul Sănătății</w:t>
            </w:r>
          </w:p>
          <w:p w14:paraId="7AFFD6C7" w14:textId="77777777" w:rsidR="00D21A85" w:rsidRPr="00FD3A1F" w:rsidRDefault="00D21A85" w:rsidP="00265924">
            <w:pPr>
              <w:rPr>
                <w:rFonts w:ascii="Times New Roman" w:hAnsi="Times New Roman" w:cs="Times New Roman"/>
                <w:b/>
                <w:bCs/>
                <w:color w:val="000000" w:themeColor="text1"/>
                <w:sz w:val="20"/>
                <w:szCs w:val="20"/>
                <w:lang w:val="ro-RO"/>
              </w:rPr>
            </w:pPr>
            <w:r w:rsidRPr="00FD3A1F">
              <w:rPr>
                <w:rFonts w:ascii="Times New Roman" w:hAnsi="Times New Roman" w:cs="Times New Roman"/>
                <w:color w:val="000000" w:themeColor="text1"/>
                <w:sz w:val="20"/>
                <w:szCs w:val="20"/>
                <w:lang w:val="ro-RO"/>
              </w:rPr>
              <w:t>Ministerul Culturii</w:t>
            </w:r>
            <w:r w:rsidRPr="00FD3A1F">
              <w:rPr>
                <w:rFonts w:ascii="Times New Roman" w:hAnsi="Times New Roman" w:cs="Times New Roman"/>
                <w:b/>
                <w:bCs/>
                <w:color w:val="000000" w:themeColor="text1"/>
                <w:sz w:val="20"/>
                <w:szCs w:val="20"/>
                <w:lang w:val="ro-RO"/>
              </w:rPr>
              <w:t xml:space="preserve"> </w:t>
            </w:r>
          </w:p>
          <w:p w14:paraId="40B10727" w14:textId="5F778F2E" w:rsidR="00D21A85" w:rsidRPr="00FD3A1F" w:rsidRDefault="00D21A85" w:rsidP="00265924">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Agenția Națională pentru Ocuparea Forței de Muncă </w:t>
            </w:r>
          </w:p>
        </w:tc>
      </w:tr>
      <w:tr w:rsidR="00D21A85" w:rsidRPr="00FD3A1F" w14:paraId="027A1920" w14:textId="77777777" w:rsidTr="00662B7C">
        <w:trPr>
          <w:trHeight w:val="632"/>
        </w:trPr>
        <w:tc>
          <w:tcPr>
            <w:tcW w:w="3496" w:type="dxa"/>
            <w:vMerge/>
          </w:tcPr>
          <w:p w14:paraId="3AD69901" w14:textId="77777777" w:rsidR="00D21A85" w:rsidRPr="00FD3A1F" w:rsidRDefault="00D21A85" w:rsidP="00265924">
            <w:pPr>
              <w:rPr>
                <w:rFonts w:ascii="Times New Roman" w:hAnsi="Times New Roman" w:cs="Times New Roman"/>
                <w:sz w:val="20"/>
                <w:szCs w:val="20"/>
                <w:lang w:val="ro-RO"/>
              </w:rPr>
            </w:pPr>
          </w:p>
        </w:tc>
        <w:tc>
          <w:tcPr>
            <w:tcW w:w="1953" w:type="dxa"/>
          </w:tcPr>
          <w:p w14:paraId="55B87CA0" w14:textId="357CD68D" w:rsidR="00D21A85" w:rsidRPr="00FD3A1F" w:rsidRDefault="00D21A85" w:rsidP="00265924">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Rata de participare a persoanelor de etnie romă la educație </w:t>
            </w:r>
          </w:p>
        </w:tc>
        <w:tc>
          <w:tcPr>
            <w:tcW w:w="1387" w:type="dxa"/>
          </w:tcPr>
          <w:p w14:paraId="2191E7FC" w14:textId="31F38CA8" w:rsidR="00D21A85" w:rsidRPr="00FD3A1F" w:rsidRDefault="00D21A85" w:rsidP="00265924">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Se va stabili în 2027, în baza datelor colectate prin mecan</w:t>
            </w:r>
            <w:r w:rsidR="003E5BBB">
              <w:rPr>
                <w:rFonts w:ascii="Times New Roman" w:hAnsi="Times New Roman" w:cs="Times New Roman"/>
                <w:color w:val="000000" w:themeColor="text1"/>
                <w:sz w:val="20"/>
                <w:szCs w:val="20"/>
                <w:lang w:val="ro-RO"/>
              </w:rPr>
              <w:t>is</w:t>
            </w:r>
            <w:r w:rsidRPr="00FD3A1F">
              <w:rPr>
                <w:rFonts w:ascii="Times New Roman" w:hAnsi="Times New Roman" w:cs="Times New Roman"/>
                <w:color w:val="000000" w:themeColor="text1"/>
                <w:sz w:val="20"/>
                <w:szCs w:val="20"/>
                <w:lang w:val="ro-RO"/>
              </w:rPr>
              <w:t>mul de monitorizare al Programului</w:t>
            </w:r>
          </w:p>
        </w:tc>
        <w:tc>
          <w:tcPr>
            <w:tcW w:w="1316" w:type="dxa"/>
          </w:tcPr>
          <w:p w14:paraId="757D6A90" w14:textId="5ABACA1F" w:rsidR="00D21A85" w:rsidRPr="00FD3A1F" w:rsidRDefault="00D21A85" w:rsidP="00265924">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C</w:t>
            </w:r>
            <w:r w:rsidRPr="00FD3A1F">
              <w:rPr>
                <w:rFonts w:ascii="Times New Roman" w:hAnsi="Times New Roman" w:cs="Times New Roman"/>
                <w:color w:val="000000" w:themeColor="text1"/>
                <w:sz w:val="20"/>
                <w:szCs w:val="20"/>
                <w:lang w:val="ro-RO"/>
              </w:rPr>
              <w:t xml:space="preserve">reștere cu minimum </w:t>
            </w:r>
            <w:r w:rsidR="00BB74B2" w:rsidRPr="00FD3A1F">
              <w:rPr>
                <w:rFonts w:ascii="Times New Roman" w:hAnsi="Times New Roman" w:cs="Times New Roman"/>
                <w:color w:val="000000" w:themeColor="text1"/>
                <w:sz w:val="20"/>
                <w:szCs w:val="20"/>
                <w:lang w:val="ro-RO"/>
              </w:rPr>
              <w:t>10</w:t>
            </w:r>
            <w:r w:rsidRPr="00FD3A1F">
              <w:rPr>
                <w:rFonts w:ascii="Times New Roman" w:hAnsi="Times New Roman" w:cs="Times New Roman"/>
                <w:color w:val="000000" w:themeColor="text1"/>
                <w:sz w:val="20"/>
                <w:szCs w:val="20"/>
                <w:lang w:val="ro-RO"/>
              </w:rPr>
              <w:t>%</w:t>
            </w:r>
          </w:p>
        </w:tc>
        <w:tc>
          <w:tcPr>
            <w:tcW w:w="1405" w:type="dxa"/>
          </w:tcPr>
          <w:p w14:paraId="230EB81E" w14:textId="77777777" w:rsidR="00D21A85" w:rsidRPr="00FD3A1F" w:rsidRDefault="00D21A85" w:rsidP="00491EE9">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Ministerul Educației și Cercetării </w:t>
            </w:r>
          </w:p>
          <w:p w14:paraId="676E031B" w14:textId="48C263C7" w:rsidR="00D21A85" w:rsidRPr="00FD3A1F" w:rsidRDefault="00D21A85" w:rsidP="00265924">
            <w:pPr>
              <w:rPr>
                <w:rFonts w:ascii="Times New Roman" w:hAnsi="Times New Roman" w:cs="Times New Roman"/>
                <w:color w:val="000000" w:themeColor="text1"/>
                <w:sz w:val="20"/>
                <w:szCs w:val="20"/>
                <w:lang w:val="ro-RO"/>
              </w:rPr>
            </w:pPr>
          </w:p>
        </w:tc>
      </w:tr>
      <w:tr w:rsidR="00D21A85" w:rsidRPr="00FD3A1F" w14:paraId="59787DB7" w14:textId="77777777" w:rsidTr="00662B7C">
        <w:trPr>
          <w:trHeight w:val="632"/>
        </w:trPr>
        <w:tc>
          <w:tcPr>
            <w:tcW w:w="3496" w:type="dxa"/>
            <w:vMerge/>
          </w:tcPr>
          <w:p w14:paraId="228E2C2E" w14:textId="77777777" w:rsidR="00D21A85" w:rsidRPr="00FD3A1F" w:rsidRDefault="00D21A85" w:rsidP="00265924">
            <w:pPr>
              <w:rPr>
                <w:rFonts w:ascii="Times New Roman" w:hAnsi="Times New Roman" w:cs="Times New Roman"/>
                <w:sz w:val="20"/>
                <w:szCs w:val="20"/>
                <w:lang w:val="ro-RO"/>
              </w:rPr>
            </w:pPr>
          </w:p>
        </w:tc>
        <w:tc>
          <w:tcPr>
            <w:tcW w:w="1953" w:type="dxa"/>
          </w:tcPr>
          <w:p w14:paraId="4341996F" w14:textId="0658B7B2" w:rsidR="00D21A85" w:rsidRPr="00FD3A1F" w:rsidRDefault="00D21A85" w:rsidP="00265924">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Rata de participare a </w:t>
            </w:r>
            <w:r w:rsidR="002B65D2" w:rsidRPr="00FD3A1F">
              <w:rPr>
                <w:rFonts w:ascii="Times New Roman" w:hAnsi="Times New Roman" w:cs="Times New Roman"/>
                <w:color w:val="000000" w:themeColor="text1"/>
                <w:sz w:val="20"/>
                <w:szCs w:val="20"/>
                <w:lang w:val="ro-RO"/>
              </w:rPr>
              <w:t xml:space="preserve">forței de muncă cu referire la </w:t>
            </w:r>
            <w:r w:rsidRPr="00FD3A1F">
              <w:rPr>
                <w:rFonts w:ascii="Times New Roman" w:hAnsi="Times New Roman" w:cs="Times New Roman"/>
                <w:color w:val="000000" w:themeColor="text1"/>
                <w:sz w:val="20"/>
                <w:szCs w:val="20"/>
                <w:lang w:val="ro-RO"/>
              </w:rPr>
              <w:t>persoanel</w:t>
            </w:r>
            <w:r w:rsidR="002B65D2" w:rsidRPr="00FD3A1F">
              <w:rPr>
                <w:rFonts w:ascii="Times New Roman" w:hAnsi="Times New Roman" w:cs="Times New Roman"/>
                <w:color w:val="000000" w:themeColor="text1"/>
                <w:sz w:val="20"/>
                <w:szCs w:val="20"/>
                <w:lang w:val="ro-RO"/>
              </w:rPr>
              <w:t xml:space="preserve">e </w:t>
            </w:r>
            <w:r w:rsidRPr="00FD3A1F">
              <w:rPr>
                <w:rFonts w:ascii="Times New Roman" w:hAnsi="Times New Roman" w:cs="Times New Roman"/>
                <w:color w:val="000000" w:themeColor="text1"/>
                <w:sz w:val="20"/>
                <w:szCs w:val="20"/>
                <w:lang w:val="ro-RO"/>
              </w:rPr>
              <w:t xml:space="preserve">de etnie romă </w:t>
            </w:r>
          </w:p>
        </w:tc>
        <w:tc>
          <w:tcPr>
            <w:tcW w:w="1387" w:type="dxa"/>
          </w:tcPr>
          <w:p w14:paraId="46A7FE0E" w14:textId="60B4E49A" w:rsidR="00D21A85" w:rsidRPr="00FD3A1F" w:rsidRDefault="003E3366" w:rsidP="003E3366">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6%</w:t>
            </w:r>
          </w:p>
        </w:tc>
        <w:tc>
          <w:tcPr>
            <w:tcW w:w="1316" w:type="dxa"/>
          </w:tcPr>
          <w:p w14:paraId="35CA4AE9" w14:textId="634C43D4" w:rsidR="00D21A85" w:rsidRPr="00FD3A1F" w:rsidRDefault="003E3366" w:rsidP="00265924">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Creștere cu minimum 10%</w:t>
            </w:r>
          </w:p>
        </w:tc>
        <w:tc>
          <w:tcPr>
            <w:tcW w:w="1405" w:type="dxa"/>
          </w:tcPr>
          <w:p w14:paraId="647AB4BD" w14:textId="77777777" w:rsidR="00BB74B2" w:rsidRPr="00FD3A1F" w:rsidRDefault="00BB74B2" w:rsidP="00BB74B2">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Ministerul Muncii și Protecției Sociale </w:t>
            </w:r>
          </w:p>
          <w:p w14:paraId="2CA88EBC" w14:textId="5274A2A2" w:rsidR="00D21A85" w:rsidRPr="00FD3A1F" w:rsidRDefault="00BB74B2" w:rsidP="00BB74B2">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Agenția Națională pentru Ocuparea </w:t>
            </w:r>
            <w:r w:rsidRPr="00FD3A1F">
              <w:rPr>
                <w:rFonts w:ascii="Times New Roman" w:hAnsi="Times New Roman" w:cs="Times New Roman"/>
                <w:color w:val="000000" w:themeColor="text1"/>
                <w:sz w:val="20"/>
                <w:szCs w:val="20"/>
                <w:lang w:val="ro-RO"/>
              </w:rPr>
              <w:lastRenderedPageBreak/>
              <w:t>Forței de Muncă</w:t>
            </w:r>
          </w:p>
        </w:tc>
      </w:tr>
      <w:tr w:rsidR="009A2791" w:rsidRPr="00FD3A1F" w14:paraId="0EE53BF7" w14:textId="77777777" w:rsidTr="00662B7C">
        <w:trPr>
          <w:trHeight w:val="983"/>
        </w:trPr>
        <w:tc>
          <w:tcPr>
            <w:tcW w:w="3496" w:type="dxa"/>
            <w:vMerge w:val="restart"/>
          </w:tcPr>
          <w:p w14:paraId="57E6F0B3" w14:textId="42D0E52C" w:rsidR="004845B4" w:rsidRPr="00FD3A1F" w:rsidRDefault="009A2791" w:rsidP="008C2476">
            <w:pPr>
              <w:widowControl w:val="0"/>
              <w:pBdr>
                <w:top w:val="nil"/>
                <w:left w:val="nil"/>
                <w:bottom w:val="nil"/>
                <w:right w:val="nil"/>
                <w:between w:val="nil"/>
              </w:pBdr>
              <w:jc w:val="both"/>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lastRenderedPageBreak/>
              <w:t>Obiectiv specific 1</w:t>
            </w:r>
            <w:r w:rsidR="004845B4" w:rsidRPr="00FD3A1F">
              <w:rPr>
                <w:rFonts w:ascii="Times New Roman" w:hAnsi="Times New Roman" w:cs="Times New Roman"/>
                <w:color w:val="000000" w:themeColor="text1"/>
                <w:sz w:val="20"/>
                <w:szCs w:val="20"/>
                <w:lang w:val="ro-RO"/>
              </w:rPr>
              <w:t xml:space="preserve">. </w:t>
            </w:r>
            <w:r w:rsidR="004845B4" w:rsidRPr="00FD3A1F">
              <w:rPr>
                <w:rFonts w:ascii="Times New Roman" w:hAnsi="Times New Roman" w:cs="Times New Roman"/>
                <w:bCs/>
                <w:sz w:val="20"/>
                <w:szCs w:val="20"/>
                <w:lang w:val="ro-RO"/>
              </w:rPr>
              <w:t xml:space="preserve">Consolidarea mecanismelor instituționale, a cooperării intersectoriale și a participării comunității rome la elaborarea, implementarea și monitorizarea politicilor publice, prin dezvoltarea capacităților instituționale, susținerea mediatorilor comunitari, implicarea organizațiilor societății civile și promovarea </w:t>
            </w:r>
            <w:proofErr w:type="spellStart"/>
            <w:r w:rsidR="004845B4" w:rsidRPr="00FD3A1F">
              <w:rPr>
                <w:rFonts w:ascii="Times New Roman" w:hAnsi="Times New Roman" w:cs="Times New Roman"/>
                <w:bCs/>
                <w:sz w:val="20"/>
                <w:szCs w:val="20"/>
                <w:lang w:val="ro-RO"/>
              </w:rPr>
              <w:t>leadershipului</w:t>
            </w:r>
            <w:proofErr w:type="spellEnd"/>
            <w:r w:rsidR="004845B4" w:rsidRPr="00FD3A1F">
              <w:rPr>
                <w:rFonts w:ascii="Times New Roman" w:hAnsi="Times New Roman" w:cs="Times New Roman"/>
                <w:bCs/>
                <w:sz w:val="20"/>
                <w:szCs w:val="20"/>
                <w:lang w:val="ro-RO"/>
              </w:rPr>
              <w:t xml:space="preserve"> femeilor și tinerilor romi, astfel încât până în anul 2030 să funcționeze mecanisme eficiente de coordonare la nivel național și local.</w:t>
            </w:r>
          </w:p>
          <w:p w14:paraId="07FF6052" w14:textId="51ACE1E3" w:rsidR="009A2791" w:rsidRPr="00FD3A1F" w:rsidRDefault="009A2791" w:rsidP="008A7944">
            <w:pPr>
              <w:rPr>
                <w:rFonts w:ascii="Times New Roman" w:hAnsi="Times New Roman" w:cs="Times New Roman"/>
                <w:b/>
                <w:bCs/>
                <w:color w:val="000000" w:themeColor="text1"/>
                <w:sz w:val="20"/>
                <w:szCs w:val="20"/>
                <w:lang w:val="ro-RO"/>
              </w:rPr>
            </w:pPr>
          </w:p>
        </w:tc>
        <w:tc>
          <w:tcPr>
            <w:tcW w:w="1953" w:type="dxa"/>
          </w:tcPr>
          <w:p w14:paraId="6B1EED13" w14:textId="0DA0B49D" w:rsidR="009A2791" w:rsidRPr="00FD3A1F" w:rsidRDefault="009A2791" w:rsidP="009A2791">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Ponderea autorităților publice locale din localitățile dens populate de romi care </w:t>
            </w:r>
            <w:r w:rsidR="007F4EE1" w:rsidRPr="00FD3A1F">
              <w:rPr>
                <w:rFonts w:ascii="Times New Roman" w:hAnsi="Times New Roman" w:cs="Times New Roman"/>
                <w:color w:val="000000" w:themeColor="text1"/>
                <w:sz w:val="20"/>
                <w:szCs w:val="20"/>
                <w:lang w:val="ro-RO"/>
              </w:rPr>
              <w:t>implementează</w:t>
            </w:r>
            <w:r w:rsidRPr="00FD3A1F">
              <w:rPr>
                <w:rFonts w:ascii="Times New Roman" w:hAnsi="Times New Roman" w:cs="Times New Roman"/>
                <w:color w:val="000000" w:themeColor="text1"/>
                <w:sz w:val="20"/>
                <w:szCs w:val="20"/>
                <w:lang w:val="ro-RO"/>
              </w:rPr>
              <w:t xml:space="preserve"> planuri locale de acțiuni pentru susținerea populației de etnie romă </w:t>
            </w:r>
          </w:p>
        </w:tc>
        <w:tc>
          <w:tcPr>
            <w:tcW w:w="1387" w:type="dxa"/>
          </w:tcPr>
          <w:p w14:paraId="08F2FC5F" w14:textId="77777777" w:rsidR="009A2791" w:rsidRPr="00FD3A1F" w:rsidRDefault="009A2791" w:rsidP="00913DF9">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0</w:t>
            </w:r>
          </w:p>
          <w:p w14:paraId="6462F265"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0D3DC555"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36F9B9EF"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44FEFFB0"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78DE2108"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0F87A8CD"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1C024759"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79DAB073"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6129DE39"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1C79D017" w14:textId="4091D436" w:rsidR="009A2791" w:rsidRPr="00FD3A1F" w:rsidRDefault="009A2791" w:rsidP="00913DF9">
            <w:pPr>
              <w:jc w:val="center"/>
              <w:rPr>
                <w:rFonts w:ascii="Times New Roman" w:hAnsi="Times New Roman" w:cs="Times New Roman"/>
                <w:color w:val="000000" w:themeColor="text1"/>
                <w:sz w:val="20"/>
                <w:szCs w:val="20"/>
                <w:lang w:val="ro-RO"/>
              </w:rPr>
            </w:pPr>
          </w:p>
        </w:tc>
        <w:tc>
          <w:tcPr>
            <w:tcW w:w="1316" w:type="dxa"/>
          </w:tcPr>
          <w:p w14:paraId="3E6FC936" w14:textId="77777777" w:rsidR="009A2791" w:rsidRPr="00FD3A1F" w:rsidRDefault="009A2791" w:rsidP="00913DF9">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50 localități</w:t>
            </w:r>
          </w:p>
          <w:p w14:paraId="13D75F17"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4C9F3B39"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5A50BF2B"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59718B16"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17B2180A"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0821F0D1"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0151DD41"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20D1F409"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583BF338"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0830C246" w14:textId="4009CFDA" w:rsidR="009A2791" w:rsidRPr="00FD3A1F" w:rsidRDefault="009A2791" w:rsidP="00913DF9">
            <w:pPr>
              <w:jc w:val="center"/>
              <w:rPr>
                <w:rFonts w:ascii="Times New Roman" w:hAnsi="Times New Roman" w:cs="Times New Roman"/>
                <w:color w:val="000000" w:themeColor="text1"/>
                <w:sz w:val="20"/>
                <w:szCs w:val="20"/>
                <w:lang w:val="ro-RO"/>
              </w:rPr>
            </w:pPr>
          </w:p>
        </w:tc>
        <w:tc>
          <w:tcPr>
            <w:tcW w:w="1405" w:type="dxa"/>
          </w:tcPr>
          <w:p w14:paraId="4C3FCF8D" w14:textId="363622C3" w:rsidR="009A2791" w:rsidRPr="00FD3A1F" w:rsidRDefault="009A2791" w:rsidP="00265924">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Agenți</w:t>
            </w:r>
            <w:r w:rsidR="007316AC" w:rsidRPr="00FD3A1F">
              <w:rPr>
                <w:rFonts w:ascii="Times New Roman" w:hAnsi="Times New Roman" w:cs="Times New Roman"/>
                <w:color w:val="000000" w:themeColor="text1"/>
                <w:sz w:val="20"/>
                <w:szCs w:val="20"/>
                <w:lang w:val="ro-RO"/>
              </w:rPr>
              <w:t xml:space="preserve">a </w:t>
            </w:r>
            <w:r w:rsidRPr="00FD3A1F">
              <w:rPr>
                <w:rFonts w:ascii="Times New Roman" w:hAnsi="Times New Roman" w:cs="Times New Roman"/>
                <w:color w:val="000000" w:themeColor="text1"/>
                <w:sz w:val="20"/>
                <w:szCs w:val="20"/>
                <w:lang w:val="ro-RO"/>
              </w:rPr>
              <w:t xml:space="preserve">Relații Interetnice </w:t>
            </w:r>
          </w:p>
          <w:p w14:paraId="4BDF8F5A" w14:textId="7BD3393A" w:rsidR="009A2791" w:rsidRPr="00FD3A1F" w:rsidRDefault="009A2791" w:rsidP="00265924">
            <w:pPr>
              <w:rPr>
                <w:rFonts w:ascii="Times New Roman" w:hAnsi="Times New Roman" w:cs="Times New Roman"/>
                <w:b/>
                <w:bCs/>
                <w:color w:val="000000" w:themeColor="text1"/>
                <w:sz w:val="20"/>
                <w:szCs w:val="20"/>
                <w:lang w:val="ro-RO"/>
              </w:rPr>
            </w:pPr>
            <w:r w:rsidRPr="00FD3A1F">
              <w:rPr>
                <w:rFonts w:ascii="Times New Roman" w:hAnsi="Times New Roman" w:cs="Times New Roman"/>
                <w:color w:val="000000" w:themeColor="text1"/>
                <w:sz w:val="20"/>
                <w:szCs w:val="20"/>
                <w:lang w:val="ro-RO"/>
              </w:rPr>
              <w:t>Planurile locale de acțiuni pentru susținerea populației de etnie romă</w:t>
            </w:r>
          </w:p>
          <w:p w14:paraId="5199A895" w14:textId="3F301F29" w:rsidR="009A2791" w:rsidRPr="00FD3A1F" w:rsidRDefault="009A2791" w:rsidP="00265924">
            <w:pPr>
              <w:rPr>
                <w:rFonts w:ascii="Times New Roman" w:hAnsi="Times New Roman" w:cs="Times New Roman"/>
                <w:color w:val="000000" w:themeColor="text1"/>
                <w:sz w:val="20"/>
                <w:szCs w:val="20"/>
                <w:lang w:val="ro-RO"/>
              </w:rPr>
            </w:pPr>
          </w:p>
        </w:tc>
      </w:tr>
      <w:tr w:rsidR="009A2791" w:rsidRPr="00FD3A1F" w14:paraId="275321A5" w14:textId="77777777" w:rsidTr="00662B7C">
        <w:trPr>
          <w:trHeight w:val="1382"/>
        </w:trPr>
        <w:tc>
          <w:tcPr>
            <w:tcW w:w="3496" w:type="dxa"/>
            <w:vMerge/>
          </w:tcPr>
          <w:p w14:paraId="51880485" w14:textId="77777777" w:rsidR="009A2791" w:rsidRPr="00FD3A1F" w:rsidRDefault="009A2791" w:rsidP="008A7944">
            <w:pPr>
              <w:rPr>
                <w:rFonts w:ascii="Times New Roman" w:hAnsi="Times New Roman" w:cs="Times New Roman"/>
                <w:color w:val="000000" w:themeColor="text1"/>
                <w:sz w:val="20"/>
                <w:szCs w:val="20"/>
                <w:lang w:val="ro-RO"/>
              </w:rPr>
            </w:pPr>
          </w:p>
        </w:tc>
        <w:tc>
          <w:tcPr>
            <w:tcW w:w="1953" w:type="dxa"/>
          </w:tcPr>
          <w:p w14:paraId="6A22388E" w14:textId="0A2A45EC" w:rsidR="009A2791" w:rsidRPr="00FD3A1F" w:rsidRDefault="003E0F3B" w:rsidP="00265924">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Gradul de funcționalitate al mecanismelor instituționale de coordonare</w:t>
            </w:r>
            <w:r w:rsidR="002820F7" w:rsidRPr="00FD3A1F">
              <w:rPr>
                <w:rFonts w:ascii="Times New Roman" w:hAnsi="Times New Roman" w:cs="Times New Roman"/>
                <w:color w:val="000000" w:themeColor="text1"/>
                <w:sz w:val="20"/>
                <w:szCs w:val="20"/>
                <w:lang w:val="ro-RO"/>
              </w:rPr>
              <w:t xml:space="preserve"> </w:t>
            </w:r>
          </w:p>
        </w:tc>
        <w:tc>
          <w:tcPr>
            <w:tcW w:w="1387" w:type="dxa"/>
          </w:tcPr>
          <w:p w14:paraId="2347A090" w14:textId="77777777" w:rsidR="00D56FFE" w:rsidRPr="00FD3A1F" w:rsidRDefault="00D56FFE" w:rsidP="009A2791">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1</w:t>
            </w:r>
            <w:r w:rsidR="009A2791" w:rsidRPr="00FD3A1F">
              <w:rPr>
                <w:rFonts w:ascii="Times New Roman" w:hAnsi="Times New Roman" w:cs="Times New Roman"/>
                <w:color w:val="000000" w:themeColor="text1"/>
                <w:sz w:val="20"/>
                <w:szCs w:val="20"/>
                <w:lang w:val="ro-RO"/>
              </w:rPr>
              <w:t xml:space="preserve"> mecanism</w:t>
            </w:r>
          </w:p>
          <w:p w14:paraId="0A72F79A" w14:textId="59F6EE6B" w:rsidR="009A2791" w:rsidRPr="00FD3A1F" w:rsidRDefault="009A2791" w:rsidP="009A2791">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funcțional </w:t>
            </w:r>
          </w:p>
          <w:p w14:paraId="7791808B"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23FD5E24"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4A11587B"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3DE0A269" w14:textId="77777777" w:rsidR="009A2791" w:rsidRPr="00FD3A1F" w:rsidRDefault="009A2791" w:rsidP="00913DF9">
            <w:pPr>
              <w:jc w:val="center"/>
              <w:rPr>
                <w:rFonts w:ascii="Times New Roman" w:hAnsi="Times New Roman" w:cs="Times New Roman"/>
                <w:color w:val="000000" w:themeColor="text1"/>
                <w:sz w:val="20"/>
                <w:szCs w:val="20"/>
                <w:lang w:val="ro-RO"/>
              </w:rPr>
            </w:pPr>
          </w:p>
        </w:tc>
        <w:tc>
          <w:tcPr>
            <w:tcW w:w="1316" w:type="dxa"/>
          </w:tcPr>
          <w:p w14:paraId="011FA3AB" w14:textId="13BF4F5D" w:rsidR="009A2791" w:rsidRPr="00FD3A1F" w:rsidRDefault="009A2791" w:rsidP="009A2791">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Cel puțin </w:t>
            </w:r>
            <w:r w:rsidR="00AB2565" w:rsidRPr="00FD3A1F">
              <w:rPr>
                <w:rFonts w:ascii="Times New Roman" w:hAnsi="Times New Roman" w:cs="Times New Roman"/>
                <w:color w:val="000000" w:themeColor="text1"/>
                <w:sz w:val="20"/>
                <w:szCs w:val="20"/>
                <w:lang w:val="ro-RO"/>
              </w:rPr>
              <w:t>4</w:t>
            </w:r>
            <w:r w:rsidRPr="00FD3A1F">
              <w:rPr>
                <w:rFonts w:ascii="Times New Roman" w:hAnsi="Times New Roman" w:cs="Times New Roman"/>
                <w:color w:val="000000" w:themeColor="text1"/>
                <w:sz w:val="20"/>
                <w:szCs w:val="20"/>
                <w:lang w:val="ro-RO"/>
              </w:rPr>
              <w:t xml:space="preserve"> mecanisme funcționale</w:t>
            </w:r>
          </w:p>
          <w:p w14:paraId="35D68FFE"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035ED7F3" w14:textId="77777777" w:rsidR="009A2791" w:rsidRPr="00FD3A1F" w:rsidRDefault="009A2791" w:rsidP="00913DF9">
            <w:pPr>
              <w:jc w:val="center"/>
              <w:rPr>
                <w:rFonts w:ascii="Times New Roman" w:hAnsi="Times New Roman" w:cs="Times New Roman"/>
                <w:color w:val="000000" w:themeColor="text1"/>
                <w:sz w:val="20"/>
                <w:szCs w:val="20"/>
                <w:lang w:val="ro-RO"/>
              </w:rPr>
            </w:pPr>
          </w:p>
          <w:p w14:paraId="6DC37587" w14:textId="06362880" w:rsidR="009A2791" w:rsidRPr="00FD3A1F" w:rsidRDefault="009A2791" w:rsidP="00913DF9">
            <w:pPr>
              <w:jc w:val="center"/>
              <w:rPr>
                <w:rFonts w:ascii="Times New Roman" w:hAnsi="Times New Roman" w:cs="Times New Roman"/>
                <w:color w:val="000000" w:themeColor="text1"/>
                <w:sz w:val="20"/>
                <w:szCs w:val="20"/>
                <w:lang w:val="ro-RO"/>
              </w:rPr>
            </w:pPr>
          </w:p>
        </w:tc>
        <w:tc>
          <w:tcPr>
            <w:tcW w:w="1405" w:type="dxa"/>
          </w:tcPr>
          <w:p w14:paraId="1CC8A6AC" w14:textId="77777777" w:rsidR="007316AC" w:rsidRPr="00FD3A1F" w:rsidRDefault="007316AC" w:rsidP="007316AC">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Ministerul Educației și Cercetării Agenția Relații Interetnice </w:t>
            </w:r>
          </w:p>
          <w:p w14:paraId="7E809EA5" w14:textId="58AEE003" w:rsidR="009A2791" w:rsidRPr="00FD3A1F" w:rsidRDefault="009A2791" w:rsidP="00265924">
            <w:pPr>
              <w:rPr>
                <w:rFonts w:ascii="Times New Roman" w:hAnsi="Times New Roman" w:cs="Times New Roman"/>
                <w:color w:val="000000" w:themeColor="text1"/>
                <w:sz w:val="20"/>
                <w:szCs w:val="20"/>
                <w:lang w:val="ro-RO"/>
              </w:rPr>
            </w:pPr>
          </w:p>
        </w:tc>
      </w:tr>
      <w:tr w:rsidR="0057193F" w:rsidRPr="00FD3A1F" w14:paraId="20BA34E8" w14:textId="77777777" w:rsidTr="00662B7C">
        <w:trPr>
          <w:trHeight w:val="1382"/>
        </w:trPr>
        <w:tc>
          <w:tcPr>
            <w:tcW w:w="3496" w:type="dxa"/>
            <w:vMerge/>
          </w:tcPr>
          <w:p w14:paraId="4C148446" w14:textId="77777777" w:rsidR="0057193F" w:rsidRPr="00FD3A1F" w:rsidRDefault="0057193F" w:rsidP="0057193F">
            <w:pPr>
              <w:rPr>
                <w:rFonts w:ascii="Times New Roman" w:hAnsi="Times New Roman" w:cs="Times New Roman"/>
                <w:color w:val="000000" w:themeColor="text1"/>
                <w:sz w:val="20"/>
                <w:szCs w:val="20"/>
                <w:lang w:val="ro-RO"/>
              </w:rPr>
            </w:pPr>
          </w:p>
        </w:tc>
        <w:tc>
          <w:tcPr>
            <w:tcW w:w="1953" w:type="dxa"/>
          </w:tcPr>
          <w:p w14:paraId="4A23437A" w14:textId="3FD28A05"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Ponderea reprezentanților comunității rome care declară că participă efectiv la procesele de elaborare și monitorizare a politicilor publice locale</w:t>
            </w:r>
          </w:p>
        </w:tc>
        <w:tc>
          <w:tcPr>
            <w:tcW w:w="1387" w:type="dxa"/>
          </w:tcPr>
          <w:p w14:paraId="45E08C31" w14:textId="05893FBE"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Se va stabili în primul an de implementare a Programului </w:t>
            </w:r>
          </w:p>
        </w:tc>
        <w:tc>
          <w:tcPr>
            <w:tcW w:w="1316" w:type="dxa"/>
          </w:tcPr>
          <w:p w14:paraId="526F0AB8" w14:textId="7D5F1797"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Cel puțin 500 persoane anual, inclusiv femei și tineri de etnie romă </w:t>
            </w:r>
          </w:p>
        </w:tc>
        <w:tc>
          <w:tcPr>
            <w:tcW w:w="1405" w:type="dxa"/>
          </w:tcPr>
          <w:p w14:paraId="4418E534" w14:textId="77777777"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Agenția Relații Interetnice </w:t>
            </w:r>
          </w:p>
          <w:p w14:paraId="0A1DE4B8" w14:textId="77777777"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Rapoarte anuale privind implementarea Programului</w:t>
            </w:r>
          </w:p>
          <w:p w14:paraId="08FB034C" w14:textId="37DC1EBE"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 </w:t>
            </w:r>
          </w:p>
        </w:tc>
      </w:tr>
      <w:tr w:rsidR="0057193F" w:rsidRPr="00FD3A1F" w14:paraId="7C62D9D1" w14:textId="77777777" w:rsidTr="00662B7C">
        <w:trPr>
          <w:trHeight w:val="1572"/>
        </w:trPr>
        <w:tc>
          <w:tcPr>
            <w:tcW w:w="3496" w:type="dxa"/>
            <w:vMerge w:val="restart"/>
          </w:tcPr>
          <w:p w14:paraId="0B3A326C" w14:textId="0ADB60F1" w:rsidR="0057193F" w:rsidRPr="00FD3A1F" w:rsidRDefault="0057193F" w:rsidP="0057193F">
            <w:pPr>
              <w:jc w:val="both"/>
              <w:rPr>
                <w:rFonts w:ascii="Times New Roman" w:hAnsi="Times New Roman" w:cs="Times New Roman"/>
                <w:b/>
                <w:bCs/>
                <w:color w:val="000000" w:themeColor="text1"/>
                <w:sz w:val="20"/>
                <w:szCs w:val="20"/>
                <w:lang w:val="ro-RO"/>
              </w:rPr>
            </w:pPr>
            <w:r w:rsidRPr="00FD3A1F">
              <w:rPr>
                <w:rFonts w:ascii="Times New Roman" w:hAnsi="Times New Roman" w:cs="Times New Roman"/>
                <w:color w:val="000000" w:themeColor="text1"/>
                <w:sz w:val="20"/>
                <w:szCs w:val="20"/>
                <w:lang w:val="ro-RO"/>
              </w:rPr>
              <w:t xml:space="preserve">Obiectiv specific 2. </w:t>
            </w:r>
            <w:r w:rsidRPr="00FD3A1F">
              <w:rPr>
                <w:rFonts w:ascii="Times New Roman" w:hAnsi="Times New Roman" w:cs="Times New Roman"/>
                <w:sz w:val="20"/>
                <w:szCs w:val="20"/>
                <w:lang w:val="ro-RO"/>
              </w:rPr>
              <w:t xml:space="preserve">Asigurarea accesului echitabil, participării și succesului educațional al copiilor, tinerilor și adulților de etnie romă prin dezvoltarea serviciilor educaționale, măsurilor de sprijin, programelor </w:t>
            </w:r>
            <w:proofErr w:type="spellStart"/>
            <w:r w:rsidRPr="00FD3A1F">
              <w:rPr>
                <w:rFonts w:ascii="Times New Roman" w:hAnsi="Times New Roman" w:cs="Times New Roman"/>
                <w:sz w:val="20"/>
                <w:szCs w:val="20"/>
                <w:lang w:val="ro-RO"/>
              </w:rPr>
              <w:t>remediale</w:t>
            </w:r>
            <w:proofErr w:type="spellEnd"/>
            <w:r w:rsidRPr="00FD3A1F">
              <w:rPr>
                <w:rFonts w:ascii="Times New Roman" w:hAnsi="Times New Roman" w:cs="Times New Roman"/>
                <w:sz w:val="20"/>
                <w:szCs w:val="20"/>
                <w:lang w:val="ro-RO"/>
              </w:rPr>
              <w:t>, orientării profesionale și educației parentale, astfel încât până în anul 2030 rata de participare școlară să crească cu cel puțin 10%, iar abandonul școlar să se reducă semnificativ.</w:t>
            </w:r>
          </w:p>
        </w:tc>
        <w:tc>
          <w:tcPr>
            <w:tcW w:w="1953" w:type="dxa"/>
          </w:tcPr>
          <w:p w14:paraId="52AD1BD8" w14:textId="50B02C29"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Rata de cuprindere în învățământul preșcolar</w:t>
            </w:r>
          </w:p>
        </w:tc>
        <w:tc>
          <w:tcPr>
            <w:tcW w:w="1387" w:type="dxa"/>
          </w:tcPr>
          <w:p w14:paraId="561219AA" w14:textId="269201CD"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41%</w:t>
            </w:r>
          </w:p>
        </w:tc>
        <w:tc>
          <w:tcPr>
            <w:tcW w:w="1316" w:type="dxa"/>
          </w:tcPr>
          <w:p w14:paraId="0F6F73B1" w14:textId="0C7CE397"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51%</w:t>
            </w:r>
          </w:p>
        </w:tc>
        <w:tc>
          <w:tcPr>
            <w:tcW w:w="1405" w:type="dxa"/>
          </w:tcPr>
          <w:p w14:paraId="41B5F41D" w14:textId="17AE77C3"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Ministerul Educației și Cercetării </w:t>
            </w:r>
          </w:p>
        </w:tc>
      </w:tr>
      <w:tr w:rsidR="0057193F" w:rsidRPr="00FD3A1F" w14:paraId="6A6E680E" w14:textId="77777777" w:rsidTr="00662B7C">
        <w:trPr>
          <w:trHeight w:val="716"/>
        </w:trPr>
        <w:tc>
          <w:tcPr>
            <w:tcW w:w="3496" w:type="dxa"/>
            <w:vMerge/>
          </w:tcPr>
          <w:p w14:paraId="0DE40FDE" w14:textId="77777777" w:rsidR="0057193F" w:rsidRPr="00FD3A1F" w:rsidRDefault="0057193F" w:rsidP="0057193F">
            <w:pPr>
              <w:jc w:val="both"/>
              <w:rPr>
                <w:rFonts w:ascii="Times New Roman" w:hAnsi="Times New Roman" w:cs="Times New Roman"/>
                <w:color w:val="000000" w:themeColor="text1"/>
                <w:sz w:val="20"/>
                <w:szCs w:val="20"/>
                <w:lang w:val="ro-RO"/>
              </w:rPr>
            </w:pPr>
          </w:p>
        </w:tc>
        <w:tc>
          <w:tcPr>
            <w:tcW w:w="1953" w:type="dxa"/>
          </w:tcPr>
          <w:p w14:paraId="01416DFA" w14:textId="2D4453D0"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Rata abandonului școlar în rândul elevilor de etnie romă</w:t>
            </w:r>
          </w:p>
        </w:tc>
        <w:tc>
          <w:tcPr>
            <w:tcW w:w="1387" w:type="dxa"/>
          </w:tcPr>
          <w:p w14:paraId="4624B762" w14:textId="403EC7F0"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4%</w:t>
            </w:r>
          </w:p>
        </w:tc>
        <w:tc>
          <w:tcPr>
            <w:tcW w:w="1316" w:type="dxa"/>
          </w:tcPr>
          <w:p w14:paraId="099C00D9" w14:textId="3EE4645A"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2%</w:t>
            </w:r>
          </w:p>
        </w:tc>
        <w:tc>
          <w:tcPr>
            <w:tcW w:w="1405" w:type="dxa"/>
          </w:tcPr>
          <w:p w14:paraId="40D94665" w14:textId="79B838A5" w:rsidR="0057193F" w:rsidRPr="00FD3A1F" w:rsidRDefault="0057193F" w:rsidP="0057193F">
            <w:pPr>
              <w:rPr>
                <w:rFonts w:ascii="Times New Roman" w:hAnsi="Times New Roman" w:cs="Times New Roman"/>
                <w:b/>
                <w:bCs/>
                <w:color w:val="000000" w:themeColor="text1"/>
                <w:sz w:val="20"/>
                <w:szCs w:val="20"/>
                <w:lang w:val="ro-RO"/>
              </w:rPr>
            </w:pPr>
            <w:r w:rsidRPr="00FD3A1F">
              <w:rPr>
                <w:rFonts w:ascii="Times New Roman" w:hAnsi="Times New Roman" w:cs="Times New Roman"/>
                <w:color w:val="000000" w:themeColor="text1"/>
                <w:sz w:val="20"/>
                <w:szCs w:val="20"/>
                <w:lang w:val="ro-RO"/>
              </w:rPr>
              <w:t>Ministerul Educației și Cercetării SIME</w:t>
            </w:r>
          </w:p>
        </w:tc>
      </w:tr>
      <w:tr w:rsidR="0057193F" w:rsidRPr="00FD3A1F" w14:paraId="199EA2CC" w14:textId="77777777" w:rsidTr="00662B7C">
        <w:trPr>
          <w:trHeight w:val="716"/>
        </w:trPr>
        <w:tc>
          <w:tcPr>
            <w:tcW w:w="3496" w:type="dxa"/>
            <w:vMerge/>
          </w:tcPr>
          <w:p w14:paraId="339117BD" w14:textId="77777777" w:rsidR="0057193F" w:rsidRPr="00FD3A1F" w:rsidRDefault="0057193F" w:rsidP="0057193F">
            <w:pPr>
              <w:jc w:val="both"/>
              <w:rPr>
                <w:rFonts w:ascii="Times New Roman" w:hAnsi="Times New Roman" w:cs="Times New Roman"/>
                <w:color w:val="000000" w:themeColor="text1"/>
                <w:sz w:val="20"/>
                <w:szCs w:val="20"/>
                <w:lang w:val="ro-RO"/>
              </w:rPr>
            </w:pPr>
          </w:p>
        </w:tc>
        <w:tc>
          <w:tcPr>
            <w:tcW w:w="1953" w:type="dxa"/>
          </w:tcPr>
          <w:p w14:paraId="60488327" w14:textId="4D08A862"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Rata de cuprindere a elevilor romi în instituțiile de învățământ general </w:t>
            </w:r>
          </w:p>
        </w:tc>
        <w:tc>
          <w:tcPr>
            <w:tcW w:w="1387" w:type="dxa"/>
          </w:tcPr>
          <w:p w14:paraId="749819EF" w14:textId="77777777"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61% </w:t>
            </w:r>
          </w:p>
          <w:p w14:paraId="58DC52AC" w14:textId="25630A52" w:rsidR="0057193F" w:rsidRPr="00FD3A1F" w:rsidRDefault="0057193F" w:rsidP="0057193F">
            <w:pPr>
              <w:jc w:val="center"/>
              <w:rPr>
                <w:rFonts w:ascii="Times New Roman" w:hAnsi="Times New Roman" w:cs="Times New Roman"/>
                <w:color w:val="000000" w:themeColor="text1"/>
                <w:sz w:val="20"/>
                <w:szCs w:val="20"/>
                <w:lang w:val="ro-RO"/>
              </w:rPr>
            </w:pPr>
          </w:p>
        </w:tc>
        <w:tc>
          <w:tcPr>
            <w:tcW w:w="1316" w:type="dxa"/>
          </w:tcPr>
          <w:p w14:paraId="175C72B8" w14:textId="05964DA0"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71%</w:t>
            </w:r>
          </w:p>
        </w:tc>
        <w:tc>
          <w:tcPr>
            <w:tcW w:w="1405" w:type="dxa"/>
          </w:tcPr>
          <w:p w14:paraId="50A9B557" w14:textId="5BD0CCB9"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Ministerul Educației și Cercetării </w:t>
            </w:r>
          </w:p>
        </w:tc>
      </w:tr>
      <w:tr w:rsidR="0057193F" w:rsidRPr="00FD3A1F" w14:paraId="208ECEEE" w14:textId="77777777" w:rsidTr="00662B7C">
        <w:trPr>
          <w:trHeight w:val="1608"/>
        </w:trPr>
        <w:tc>
          <w:tcPr>
            <w:tcW w:w="3496" w:type="dxa"/>
            <w:vMerge w:val="restart"/>
          </w:tcPr>
          <w:p w14:paraId="69DEFB0F" w14:textId="77777777" w:rsidR="0057193F" w:rsidRPr="00FD3A1F" w:rsidRDefault="0057193F" w:rsidP="0057193F">
            <w:pPr>
              <w:jc w:val="both"/>
              <w:rPr>
                <w:rFonts w:ascii="Times New Roman" w:hAnsi="Times New Roman" w:cs="Times New Roman"/>
                <w:bCs/>
                <w:color w:val="000000" w:themeColor="text1"/>
                <w:sz w:val="20"/>
                <w:szCs w:val="20"/>
                <w:lang w:val="ro-RO"/>
              </w:rPr>
            </w:pPr>
            <w:r w:rsidRPr="00FD3A1F">
              <w:rPr>
                <w:rFonts w:ascii="Times New Roman" w:hAnsi="Times New Roman" w:cs="Times New Roman"/>
                <w:color w:val="000000" w:themeColor="text1"/>
                <w:sz w:val="20"/>
                <w:szCs w:val="20"/>
                <w:lang w:val="ro-RO"/>
              </w:rPr>
              <w:t xml:space="preserve">Obiectiv specific 3. </w:t>
            </w:r>
            <w:r w:rsidRPr="00FD3A1F">
              <w:rPr>
                <w:rFonts w:ascii="Times New Roman" w:hAnsi="Times New Roman" w:cs="Times New Roman"/>
                <w:bCs/>
                <w:sz w:val="20"/>
                <w:szCs w:val="20"/>
                <w:shd w:val="clear" w:color="auto" w:fill="FFFFFF" w:themeFill="background1"/>
                <w:lang w:val="ro-RO"/>
              </w:rPr>
              <w:t xml:space="preserve">Creșterea ocupării și a independenței economice a persoanelor de etnie romă prin măsuri integrate de informare, orientare profesională, formare, </w:t>
            </w:r>
            <w:proofErr w:type="spellStart"/>
            <w:r w:rsidRPr="00FD3A1F">
              <w:rPr>
                <w:rFonts w:ascii="Times New Roman" w:hAnsi="Times New Roman" w:cs="Times New Roman"/>
                <w:bCs/>
                <w:sz w:val="20"/>
                <w:szCs w:val="20"/>
                <w:shd w:val="clear" w:color="auto" w:fill="FFFFFF" w:themeFill="background1"/>
                <w:lang w:val="ro-RO"/>
              </w:rPr>
              <w:t>antreprenoriat</w:t>
            </w:r>
            <w:proofErr w:type="spellEnd"/>
            <w:r w:rsidRPr="00FD3A1F">
              <w:rPr>
                <w:rFonts w:ascii="Times New Roman" w:hAnsi="Times New Roman" w:cs="Times New Roman"/>
                <w:bCs/>
                <w:sz w:val="20"/>
                <w:szCs w:val="20"/>
                <w:shd w:val="clear" w:color="auto" w:fill="FFFFFF" w:themeFill="background1"/>
                <w:lang w:val="ro-RO"/>
              </w:rPr>
              <w:t xml:space="preserve"> și facilitarea accesului pe piața muncii, astfel încât până în anul 2030 rata de ocupare a acestora să atingă cel puțin 10%.</w:t>
            </w:r>
          </w:p>
          <w:p w14:paraId="774B2C98" w14:textId="2A5258ED" w:rsidR="0057193F" w:rsidRPr="00FD3A1F" w:rsidRDefault="0057193F" w:rsidP="0057193F">
            <w:pPr>
              <w:jc w:val="both"/>
              <w:rPr>
                <w:rFonts w:ascii="Times New Roman" w:hAnsi="Times New Roman" w:cs="Times New Roman"/>
                <w:b/>
                <w:bCs/>
                <w:color w:val="000000" w:themeColor="text1"/>
                <w:sz w:val="20"/>
                <w:szCs w:val="20"/>
                <w:lang w:val="ro-RO"/>
              </w:rPr>
            </w:pPr>
          </w:p>
        </w:tc>
        <w:tc>
          <w:tcPr>
            <w:tcW w:w="1953" w:type="dxa"/>
          </w:tcPr>
          <w:p w14:paraId="029A05C1" w14:textId="77777777"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lastRenderedPageBreak/>
              <w:t>Rata persoanelor de etnie romă angajate prin intermediul serviciului public de ocupare a forței de muncă</w:t>
            </w:r>
          </w:p>
          <w:p w14:paraId="221966EE" w14:textId="77777777" w:rsidR="0057193F" w:rsidRPr="00FD3A1F" w:rsidRDefault="0057193F" w:rsidP="0057193F">
            <w:pPr>
              <w:rPr>
                <w:rFonts w:ascii="Times New Roman" w:hAnsi="Times New Roman" w:cs="Times New Roman"/>
                <w:color w:val="000000" w:themeColor="text1"/>
                <w:sz w:val="20"/>
                <w:szCs w:val="20"/>
                <w:lang w:val="ro-RO"/>
              </w:rPr>
            </w:pPr>
          </w:p>
          <w:p w14:paraId="19FAC539" w14:textId="1CD00C4F" w:rsidR="0057193F" w:rsidRPr="00FD3A1F" w:rsidRDefault="0057193F" w:rsidP="0057193F">
            <w:pPr>
              <w:rPr>
                <w:rFonts w:ascii="Times New Roman" w:hAnsi="Times New Roman" w:cs="Times New Roman"/>
                <w:color w:val="000000" w:themeColor="text1"/>
                <w:sz w:val="20"/>
                <w:szCs w:val="20"/>
                <w:lang w:val="ro-RO"/>
              </w:rPr>
            </w:pPr>
          </w:p>
        </w:tc>
        <w:tc>
          <w:tcPr>
            <w:tcW w:w="1387" w:type="dxa"/>
          </w:tcPr>
          <w:p w14:paraId="446CD4E1" w14:textId="4C5AAAFF"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6%</w:t>
            </w:r>
          </w:p>
        </w:tc>
        <w:tc>
          <w:tcPr>
            <w:tcW w:w="1316" w:type="dxa"/>
          </w:tcPr>
          <w:p w14:paraId="6BB69254" w14:textId="5F577564" w:rsidR="0057193F" w:rsidRPr="00FD3A1F" w:rsidRDefault="003E3366"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Creștere cu minimum 10%</w:t>
            </w:r>
          </w:p>
          <w:p w14:paraId="0792FEC6" w14:textId="77777777" w:rsidR="0057193F" w:rsidRPr="00FD3A1F" w:rsidRDefault="0057193F" w:rsidP="0057193F">
            <w:pPr>
              <w:jc w:val="center"/>
              <w:rPr>
                <w:rFonts w:ascii="Times New Roman" w:hAnsi="Times New Roman" w:cs="Times New Roman"/>
                <w:color w:val="000000" w:themeColor="text1"/>
                <w:sz w:val="20"/>
                <w:szCs w:val="20"/>
                <w:lang w:val="ro-RO"/>
              </w:rPr>
            </w:pPr>
          </w:p>
          <w:p w14:paraId="3C5C8608" w14:textId="77777777" w:rsidR="0057193F" w:rsidRPr="00FD3A1F" w:rsidRDefault="0057193F" w:rsidP="0057193F">
            <w:pPr>
              <w:jc w:val="center"/>
              <w:rPr>
                <w:rFonts w:ascii="Times New Roman" w:hAnsi="Times New Roman" w:cs="Times New Roman"/>
                <w:color w:val="000000" w:themeColor="text1"/>
                <w:sz w:val="20"/>
                <w:szCs w:val="20"/>
                <w:lang w:val="ro-RO"/>
              </w:rPr>
            </w:pPr>
          </w:p>
          <w:p w14:paraId="3428D158" w14:textId="77777777" w:rsidR="0057193F" w:rsidRPr="00FD3A1F" w:rsidRDefault="0057193F" w:rsidP="0057193F">
            <w:pPr>
              <w:jc w:val="center"/>
              <w:rPr>
                <w:rFonts w:ascii="Times New Roman" w:hAnsi="Times New Roman" w:cs="Times New Roman"/>
                <w:color w:val="000000" w:themeColor="text1"/>
                <w:sz w:val="20"/>
                <w:szCs w:val="20"/>
                <w:lang w:val="ro-RO"/>
              </w:rPr>
            </w:pPr>
          </w:p>
          <w:p w14:paraId="1E2F85EB" w14:textId="08DD0AFA" w:rsidR="0057193F" w:rsidRPr="00FD3A1F" w:rsidRDefault="0057193F" w:rsidP="0057193F">
            <w:pPr>
              <w:jc w:val="center"/>
              <w:rPr>
                <w:rFonts w:ascii="Times New Roman" w:hAnsi="Times New Roman" w:cs="Times New Roman"/>
                <w:color w:val="000000" w:themeColor="text1"/>
                <w:sz w:val="20"/>
                <w:szCs w:val="20"/>
                <w:lang w:val="ro-RO"/>
              </w:rPr>
            </w:pPr>
          </w:p>
        </w:tc>
        <w:tc>
          <w:tcPr>
            <w:tcW w:w="1405" w:type="dxa"/>
          </w:tcPr>
          <w:p w14:paraId="20315B78" w14:textId="11038E8A"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Agenția Națională pentru Ocuparea Forței de Muncă </w:t>
            </w:r>
          </w:p>
        </w:tc>
      </w:tr>
      <w:tr w:rsidR="0057193F" w:rsidRPr="00FD3A1F" w14:paraId="42D1D51C" w14:textId="77777777" w:rsidTr="00662B7C">
        <w:trPr>
          <w:trHeight w:val="1839"/>
        </w:trPr>
        <w:tc>
          <w:tcPr>
            <w:tcW w:w="3496" w:type="dxa"/>
            <w:vMerge/>
          </w:tcPr>
          <w:p w14:paraId="5E6ACA3C" w14:textId="77777777" w:rsidR="0057193F" w:rsidRPr="00FD3A1F" w:rsidRDefault="0057193F" w:rsidP="0057193F">
            <w:pPr>
              <w:jc w:val="both"/>
              <w:rPr>
                <w:rFonts w:ascii="Times New Roman" w:hAnsi="Times New Roman" w:cs="Times New Roman"/>
                <w:color w:val="000000" w:themeColor="text1"/>
                <w:sz w:val="20"/>
                <w:szCs w:val="20"/>
                <w:lang w:val="ro-RO"/>
              </w:rPr>
            </w:pPr>
          </w:p>
        </w:tc>
        <w:tc>
          <w:tcPr>
            <w:tcW w:w="1953" w:type="dxa"/>
          </w:tcPr>
          <w:p w14:paraId="41DD3571" w14:textId="287BD810" w:rsidR="0057193F" w:rsidRPr="00FD3A1F" w:rsidRDefault="001D2415"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Ponderea persoanelor de etnie romă</w:t>
            </w:r>
            <w:r w:rsidR="0017163F" w:rsidRPr="00FD3A1F">
              <w:rPr>
                <w:rFonts w:ascii="Times New Roman" w:hAnsi="Times New Roman" w:cs="Times New Roman"/>
                <w:color w:val="000000" w:themeColor="text1"/>
                <w:sz w:val="20"/>
                <w:szCs w:val="20"/>
                <w:lang w:val="ro-RO"/>
              </w:rPr>
              <w:t xml:space="preserve"> </w:t>
            </w:r>
            <w:r w:rsidR="0057193F" w:rsidRPr="00FD3A1F">
              <w:rPr>
                <w:rFonts w:ascii="Times New Roman" w:hAnsi="Times New Roman" w:cs="Times New Roman"/>
                <w:color w:val="000000" w:themeColor="text1"/>
                <w:sz w:val="20"/>
                <w:szCs w:val="20"/>
                <w:lang w:val="ro-RO"/>
              </w:rPr>
              <w:t xml:space="preserve"> beneficiare ale serviciilor și măsurilor active de ocupare a forței de muncă </w:t>
            </w:r>
          </w:p>
        </w:tc>
        <w:tc>
          <w:tcPr>
            <w:tcW w:w="1387" w:type="dxa"/>
          </w:tcPr>
          <w:p w14:paraId="5E57FB21" w14:textId="68EF7BAC"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Se va stabili în primul an de implementare a Programului</w:t>
            </w:r>
          </w:p>
        </w:tc>
        <w:tc>
          <w:tcPr>
            <w:tcW w:w="1316" w:type="dxa"/>
          </w:tcPr>
          <w:p w14:paraId="67208AF6" w14:textId="4EDC9D6D"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Cel puțin </w:t>
            </w:r>
          </w:p>
          <w:p w14:paraId="7049FAF9" w14:textId="77777777"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4 000 persoane beneficiare </w:t>
            </w:r>
          </w:p>
        </w:tc>
        <w:tc>
          <w:tcPr>
            <w:tcW w:w="1405" w:type="dxa"/>
          </w:tcPr>
          <w:p w14:paraId="612E286D" w14:textId="290D7697"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Agenția Națională pentru Ocuparea Forței de Muncă</w:t>
            </w:r>
          </w:p>
        </w:tc>
      </w:tr>
      <w:tr w:rsidR="0057193F" w:rsidRPr="00FD3A1F" w14:paraId="18C91AD5" w14:textId="77777777" w:rsidTr="00662B7C">
        <w:trPr>
          <w:trHeight w:val="706"/>
        </w:trPr>
        <w:tc>
          <w:tcPr>
            <w:tcW w:w="3496" w:type="dxa"/>
            <w:vMerge w:val="restart"/>
          </w:tcPr>
          <w:p w14:paraId="568997E6" w14:textId="77777777" w:rsidR="0057193F" w:rsidRPr="00FD3A1F" w:rsidRDefault="0057193F" w:rsidP="0057193F">
            <w:pPr>
              <w:widowControl w:val="0"/>
              <w:pBdr>
                <w:top w:val="nil"/>
                <w:left w:val="nil"/>
                <w:bottom w:val="nil"/>
                <w:right w:val="nil"/>
                <w:between w:val="nil"/>
              </w:pBdr>
              <w:jc w:val="both"/>
              <w:rPr>
                <w:rFonts w:ascii="Times New Roman" w:hAnsi="Times New Roman" w:cs="Times New Roman"/>
                <w:bCs/>
                <w:color w:val="000000" w:themeColor="text1"/>
                <w:sz w:val="20"/>
                <w:szCs w:val="20"/>
                <w:lang w:val="ro-RO"/>
              </w:rPr>
            </w:pPr>
            <w:r w:rsidRPr="00FD3A1F">
              <w:rPr>
                <w:rFonts w:ascii="Times New Roman" w:hAnsi="Times New Roman" w:cs="Times New Roman"/>
                <w:color w:val="000000" w:themeColor="text1"/>
                <w:sz w:val="20"/>
                <w:szCs w:val="20"/>
                <w:lang w:val="ro-RO"/>
              </w:rPr>
              <w:t>Obiectiv specific 4.</w:t>
            </w:r>
            <w:r w:rsidRPr="00FD3A1F">
              <w:rPr>
                <w:rFonts w:ascii="Times New Roman" w:hAnsi="Times New Roman" w:cs="Times New Roman"/>
                <w:bCs/>
                <w:sz w:val="20"/>
                <w:szCs w:val="20"/>
                <w:lang w:val="ro-RO"/>
              </w:rPr>
              <w:t xml:space="preserve"> Îmbunătățirea accesului persoanelor de etnie romă, indiferent de statutul legal, la servicii de sănătate și servicii sociale de calitate, prin dezvoltarea serviciilor comunitare, consolidarea mecanismelor de prevenire, protecție și intervenție și sporirea capacității instituțiilor de a răspunde nevoilor persoanelor aflate în situații de vulnerabilitate.</w:t>
            </w:r>
          </w:p>
          <w:p w14:paraId="21A54D1D" w14:textId="779542A5" w:rsidR="0057193F" w:rsidRPr="00FD3A1F" w:rsidRDefault="0057193F" w:rsidP="0057193F">
            <w:pPr>
              <w:widowControl w:val="0"/>
              <w:pBdr>
                <w:top w:val="nil"/>
                <w:left w:val="nil"/>
                <w:bottom w:val="nil"/>
                <w:right w:val="nil"/>
                <w:between w:val="nil"/>
              </w:pBdr>
              <w:jc w:val="both"/>
              <w:rPr>
                <w:rFonts w:ascii="Times New Roman" w:hAnsi="Times New Roman" w:cs="Times New Roman"/>
                <w:b/>
                <w:bCs/>
                <w:color w:val="000000" w:themeColor="text1"/>
                <w:sz w:val="20"/>
                <w:szCs w:val="20"/>
                <w:lang w:val="ro-RO"/>
              </w:rPr>
            </w:pPr>
          </w:p>
        </w:tc>
        <w:tc>
          <w:tcPr>
            <w:tcW w:w="1953" w:type="dxa"/>
          </w:tcPr>
          <w:p w14:paraId="0E40905C" w14:textId="77777777"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Ponderea persoanelor de etnie romă asigurate medical</w:t>
            </w:r>
          </w:p>
          <w:p w14:paraId="2E5C9809" w14:textId="77777777" w:rsidR="0057193F" w:rsidRPr="00FD3A1F" w:rsidRDefault="0057193F" w:rsidP="0057193F">
            <w:pPr>
              <w:rPr>
                <w:rFonts w:ascii="Times New Roman" w:hAnsi="Times New Roman" w:cs="Times New Roman"/>
                <w:b/>
                <w:bCs/>
                <w:color w:val="000000" w:themeColor="text1"/>
                <w:sz w:val="20"/>
                <w:szCs w:val="20"/>
                <w:lang w:val="ro-RO"/>
              </w:rPr>
            </w:pPr>
          </w:p>
          <w:p w14:paraId="5D8C2468" w14:textId="161219EE" w:rsidR="0057193F" w:rsidRPr="00FD3A1F" w:rsidRDefault="0057193F" w:rsidP="0057193F">
            <w:pPr>
              <w:rPr>
                <w:rFonts w:ascii="Times New Roman" w:hAnsi="Times New Roman" w:cs="Times New Roman"/>
                <w:b/>
                <w:bCs/>
                <w:color w:val="000000" w:themeColor="text1"/>
                <w:sz w:val="20"/>
                <w:szCs w:val="20"/>
                <w:lang w:val="ro-RO"/>
              </w:rPr>
            </w:pPr>
          </w:p>
        </w:tc>
        <w:tc>
          <w:tcPr>
            <w:tcW w:w="1387" w:type="dxa"/>
          </w:tcPr>
          <w:p w14:paraId="645D7F92" w14:textId="7767793F" w:rsidR="0057193F" w:rsidRPr="00FD3A1F" w:rsidRDefault="0057193F" w:rsidP="0057193F">
            <w:pPr>
              <w:rPr>
                <w:rFonts w:ascii="Times New Roman" w:hAnsi="Times New Roman" w:cs="Times New Roman"/>
                <w:b/>
                <w:bCs/>
                <w:color w:val="000000" w:themeColor="text1"/>
                <w:sz w:val="20"/>
                <w:szCs w:val="20"/>
                <w:lang w:val="ro-RO"/>
              </w:rPr>
            </w:pPr>
            <w:r w:rsidRPr="00FD3A1F">
              <w:rPr>
                <w:rFonts w:ascii="Times New Roman" w:hAnsi="Times New Roman" w:cs="Times New Roman"/>
                <w:color w:val="000000" w:themeColor="text1"/>
                <w:sz w:val="20"/>
                <w:szCs w:val="20"/>
                <w:lang w:val="ro-RO"/>
              </w:rPr>
              <w:t>Se va stabili în primul an de implementare a Programului</w:t>
            </w:r>
          </w:p>
        </w:tc>
        <w:tc>
          <w:tcPr>
            <w:tcW w:w="1316" w:type="dxa"/>
          </w:tcPr>
          <w:p w14:paraId="71F4036A" w14:textId="15947755"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Cel puțin 20% față de valoarea de referință stabilită în primul an de implementare</w:t>
            </w:r>
          </w:p>
        </w:tc>
        <w:tc>
          <w:tcPr>
            <w:tcW w:w="1405" w:type="dxa"/>
          </w:tcPr>
          <w:p w14:paraId="0231E51A" w14:textId="77777777"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Ministerul Sănătății </w:t>
            </w:r>
          </w:p>
          <w:p w14:paraId="3933F19E" w14:textId="65E6B67E"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Compania Națională de Asigurare în Medicină  </w:t>
            </w:r>
          </w:p>
        </w:tc>
      </w:tr>
      <w:tr w:rsidR="0057193F" w:rsidRPr="00FD3A1F" w14:paraId="498980DD" w14:textId="77777777" w:rsidTr="00662B7C">
        <w:trPr>
          <w:trHeight w:val="2128"/>
        </w:trPr>
        <w:tc>
          <w:tcPr>
            <w:tcW w:w="3496" w:type="dxa"/>
            <w:vMerge/>
          </w:tcPr>
          <w:p w14:paraId="4B7C0516" w14:textId="77777777" w:rsidR="0057193F" w:rsidRPr="00FD3A1F" w:rsidRDefault="0057193F" w:rsidP="0057193F">
            <w:pPr>
              <w:widowControl w:val="0"/>
              <w:pBdr>
                <w:top w:val="nil"/>
                <w:left w:val="nil"/>
                <w:bottom w:val="nil"/>
                <w:right w:val="nil"/>
                <w:between w:val="nil"/>
              </w:pBdr>
              <w:jc w:val="both"/>
              <w:rPr>
                <w:rFonts w:ascii="Times New Roman" w:hAnsi="Times New Roman" w:cs="Times New Roman"/>
                <w:color w:val="000000" w:themeColor="text1"/>
                <w:sz w:val="20"/>
                <w:szCs w:val="20"/>
                <w:lang w:val="ro-RO"/>
              </w:rPr>
            </w:pPr>
          </w:p>
        </w:tc>
        <w:tc>
          <w:tcPr>
            <w:tcW w:w="1953" w:type="dxa"/>
          </w:tcPr>
          <w:p w14:paraId="6FDBEA17" w14:textId="2DD6B4C2"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Ponderea localităților dens populate de romi în care sunt disponibile mecanisme funcționale de facilitare a accesului la servicii medicale și sociale</w:t>
            </w:r>
          </w:p>
        </w:tc>
        <w:tc>
          <w:tcPr>
            <w:tcW w:w="1387" w:type="dxa"/>
          </w:tcPr>
          <w:p w14:paraId="62B07109" w14:textId="510F8BE2"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Se va stabili în primul an de implementare a Programului</w:t>
            </w:r>
          </w:p>
        </w:tc>
        <w:tc>
          <w:tcPr>
            <w:tcW w:w="1316" w:type="dxa"/>
          </w:tcPr>
          <w:p w14:paraId="25ED49B4" w14:textId="3A39B172"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Cel puțin  80% față de valoarea de referință stabilită în primul an de implementare</w:t>
            </w:r>
          </w:p>
        </w:tc>
        <w:tc>
          <w:tcPr>
            <w:tcW w:w="1405" w:type="dxa"/>
          </w:tcPr>
          <w:p w14:paraId="0D38E4DE" w14:textId="77777777"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Ministerul Muncii și Protecției Sociale </w:t>
            </w:r>
          </w:p>
          <w:p w14:paraId="1B31334B" w14:textId="5AB0BDBD"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Ministerul Sănătății  </w:t>
            </w:r>
          </w:p>
        </w:tc>
      </w:tr>
      <w:tr w:rsidR="0057193F" w:rsidRPr="00FD3A1F" w14:paraId="677E5DFD" w14:textId="77777777" w:rsidTr="00662B7C">
        <w:trPr>
          <w:trHeight w:val="1524"/>
        </w:trPr>
        <w:tc>
          <w:tcPr>
            <w:tcW w:w="3496" w:type="dxa"/>
            <w:vMerge/>
          </w:tcPr>
          <w:p w14:paraId="0128F076" w14:textId="77777777" w:rsidR="0057193F" w:rsidRPr="00FD3A1F" w:rsidRDefault="0057193F" w:rsidP="0057193F">
            <w:pPr>
              <w:widowControl w:val="0"/>
              <w:pBdr>
                <w:top w:val="nil"/>
                <w:left w:val="nil"/>
                <w:bottom w:val="nil"/>
                <w:right w:val="nil"/>
                <w:between w:val="nil"/>
              </w:pBdr>
              <w:jc w:val="both"/>
              <w:rPr>
                <w:rFonts w:ascii="Times New Roman" w:hAnsi="Times New Roman" w:cs="Times New Roman"/>
                <w:color w:val="000000" w:themeColor="text1"/>
                <w:sz w:val="20"/>
                <w:szCs w:val="20"/>
                <w:lang w:val="ro-RO"/>
              </w:rPr>
            </w:pPr>
          </w:p>
        </w:tc>
        <w:tc>
          <w:tcPr>
            <w:tcW w:w="1953" w:type="dxa"/>
          </w:tcPr>
          <w:p w14:paraId="1A9D9BF0" w14:textId="01ACED4C" w:rsidR="0057193F" w:rsidRPr="00FD3A1F" w:rsidRDefault="000F364A"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Ponderea</w:t>
            </w:r>
            <w:r w:rsidR="0057193F" w:rsidRPr="00FD3A1F">
              <w:rPr>
                <w:rFonts w:ascii="Times New Roman" w:hAnsi="Times New Roman" w:cs="Times New Roman"/>
                <w:color w:val="000000" w:themeColor="text1"/>
                <w:sz w:val="20"/>
                <w:szCs w:val="20"/>
                <w:lang w:val="ro-RO"/>
              </w:rPr>
              <w:t xml:space="preserve"> persoanelor de etnie romă beneficiare ale serviciilor sociale și de sănătate dezvoltate prin Program</w:t>
            </w:r>
          </w:p>
        </w:tc>
        <w:tc>
          <w:tcPr>
            <w:tcW w:w="1387" w:type="dxa"/>
          </w:tcPr>
          <w:p w14:paraId="2B73FB17" w14:textId="30947FBD"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Se va stabili în primul an de implementare a Programului</w:t>
            </w:r>
          </w:p>
        </w:tc>
        <w:tc>
          <w:tcPr>
            <w:tcW w:w="1316" w:type="dxa"/>
          </w:tcPr>
          <w:p w14:paraId="1B74697A" w14:textId="242F1BC6" w:rsidR="0057193F" w:rsidRPr="00FD3A1F" w:rsidRDefault="0057193F" w:rsidP="0057193F">
            <w:pPr>
              <w:jc w:val="cente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3000 persoane </w:t>
            </w:r>
          </w:p>
        </w:tc>
        <w:tc>
          <w:tcPr>
            <w:tcW w:w="1405" w:type="dxa"/>
          </w:tcPr>
          <w:p w14:paraId="7A516193" w14:textId="5D41E64B"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Ministerul Muncii și Protecției Sociale </w:t>
            </w:r>
          </w:p>
          <w:p w14:paraId="5BFF2D6C" w14:textId="07DAEEF8"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Ministerul Sănătății  </w:t>
            </w:r>
          </w:p>
        </w:tc>
      </w:tr>
      <w:tr w:rsidR="0057193F" w:rsidRPr="00FD3A1F" w14:paraId="584D59E3" w14:textId="77777777" w:rsidTr="00662B7C">
        <w:trPr>
          <w:trHeight w:val="1980"/>
        </w:trPr>
        <w:tc>
          <w:tcPr>
            <w:tcW w:w="3496" w:type="dxa"/>
            <w:vMerge w:val="restart"/>
          </w:tcPr>
          <w:p w14:paraId="76172E73" w14:textId="003D7521" w:rsidR="0057193F" w:rsidRPr="00FD3A1F" w:rsidRDefault="0057193F" w:rsidP="0057193F">
            <w:pPr>
              <w:widowControl w:val="0"/>
              <w:pBdr>
                <w:top w:val="nil"/>
                <w:left w:val="nil"/>
                <w:bottom w:val="nil"/>
                <w:right w:val="nil"/>
                <w:between w:val="nil"/>
              </w:pBdr>
              <w:jc w:val="both"/>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Obiectiv specific 5. </w:t>
            </w:r>
            <w:r w:rsidRPr="00FD3A1F">
              <w:rPr>
                <w:rFonts w:ascii="Times New Roman" w:hAnsi="Times New Roman" w:cs="Times New Roman"/>
                <w:bCs/>
                <w:sz w:val="20"/>
                <w:szCs w:val="20"/>
                <w:lang w:val="ro-RO"/>
              </w:rPr>
              <w:t xml:space="preserve">Consolidarea mecanismelor de prevenire și combatere a discriminării, discursului de ură și </w:t>
            </w:r>
            <w:proofErr w:type="spellStart"/>
            <w:r w:rsidRPr="00FD3A1F">
              <w:rPr>
                <w:rFonts w:ascii="Times New Roman" w:hAnsi="Times New Roman" w:cs="Times New Roman"/>
                <w:bCs/>
                <w:sz w:val="20"/>
                <w:szCs w:val="20"/>
                <w:lang w:val="ro-RO"/>
              </w:rPr>
              <w:t>antițigănismului</w:t>
            </w:r>
            <w:proofErr w:type="spellEnd"/>
            <w:r w:rsidRPr="00FD3A1F">
              <w:rPr>
                <w:rFonts w:ascii="Times New Roman" w:hAnsi="Times New Roman" w:cs="Times New Roman"/>
                <w:bCs/>
                <w:sz w:val="20"/>
                <w:szCs w:val="20"/>
                <w:lang w:val="ro-RO"/>
              </w:rPr>
              <w:t xml:space="preserve"> și promovarea coeziunii sociale, astfel încât până în anul 2030 nivelul distanței sociale față de persoanele de etnie romă să se reducă de la 2,7 la 2,3.</w:t>
            </w:r>
          </w:p>
        </w:tc>
        <w:tc>
          <w:tcPr>
            <w:tcW w:w="1953" w:type="dxa"/>
          </w:tcPr>
          <w:p w14:paraId="725DE025" w14:textId="03EE28BA" w:rsidR="0057193F" w:rsidRPr="00FD3A1F" w:rsidRDefault="0099149F" w:rsidP="005B0AAD">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Ponderea </w:t>
            </w:r>
            <w:r w:rsidR="001B0F25" w:rsidRPr="00FD3A1F">
              <w:rPr>
                <w:rFonts w:ascii="Times New Roman" w:hAnsi="Times New Roman" w:cs="Times New Roman"/>
                <w:color w:val="000000" w:themeColor="text1"/>
                <w:sz w:val="20"/>
                <w:szCs w:val="20"/>
                <w:lang w:val="ro-RO"/>
              </w:rPr>
              <w:t>persoanelor</w:t>
            </w:r>
            <w:r w:rsidRPr="00FD3A1F">
              <w:rPr>
                <w:rFonts w:ascii="Times New Roman" w:hAnsi="Times New Roman" w:cs="Times New Roman"/>
                <w:color w:val="000000" w:themeColor="text1"/>
                <w:sz w:val="20"/>
                <w:szCs w:val="20"/>
                <w:lang w:val="ro-RO"/>
              </w:rPr>
              <w:t xml:space="preserve"> de etnie romă care declară </w:t>
            </w:r>
            <w:r w:rsidR="005B0AAD" w:rsidRPr="00FD3A1F">
              <w:rPr>
                <w:rFonts w:ascii="Times New Roman" w:hAnsi="Times New Roman" w:cs="Times New Roman"/>
                <w:color w:val="000000" w:themeColor="text1"/>
                <w:sz w:val="20"/>
                <w:szCs w:val="20"/>
                <w:lang w:val="ro-RO"/>
              </w:rPr>
              <w:t xml:space="preserve">că au fost victime ale </w:t>
            </w:r>
            <w:r w:rsidR="0057193F" w:rsidRPr="00FD3A1F">
              <w:rPr>
                <w:rFonts w:ascii="Times New Roman" w:hAnsi="Times New Roman" w:cs="Times New Roman"/>
                <w:color w:val="000000" w:themeColor="text1"/>
                <w:sz w:val="20"/>
                <w:szCs w:val="20"/>
                <w:lang w:val="ro-RO"/>
              </w:rPr>
              <w:t xml:space="preserve"> discrimin</w:t>
            </w:r>
            <w:r w:rsidR="005B0AAD" w:rsidRPr="00FD3A1F">
              <w:rPr>
                <w:rFonts w:ascii="Times New Roman" w:hAnsi="Times New Roman" w:cs="Times New Roman"/>
                <w:color w:val="000000" w:themeColor="text1"/>
                <w:sz w:val="20"/>
                <w:szCs w:val="20"/>
                <w:lang w:val="ro-RO"/>
              </w:rPr>
              <w:t>ării</w:t>
            </w:r>
          </w:p>
        </w:tc>
        <w:tc>
          <w:tcPr>
            <w:tcW w:w="1387" w:type="dxa"/>
          </w:tcPr>
          <w:p w14:paraId="166CDAB6" w14:textId="67D4EAC3" w:rsidR="0057193F" w:rsidRPr="00FD3A1F" w:rsidRDefault="0057193F" w:rsidP="0057193F">
            <w:pPr>
              <w:rPr>
                <w:rFonts w:ascii="Times New Roman" w:hAnsi="Times New Roman" w:cs="Times New Roman"/>
                <w:b/>
                <w:bCs/>
                <w:color w:val="000000" w:themeColor="text1"/>
                <w:sz w:val="20"/>
                <w:szCs w:val="20"/>
                <w:lang w:val="ro-RO"/>
              </w:rPr>
            </w:pPr>
            <w:r w:rsidRPr="00FD3A1F">
              <w:rPr>
                <w:rFonts w:ascii="Times New Roman" w:hAnsi="Times New Roman" w:cs="Times New Roman"/>
                <w:color w:val="000000" w:themeColor="text1"/>
                <w:sz w:val="20"/>
                <w:szCs w:val="20"/>
                <w:lang w:val="ro-RO"/>
              </w:rPr>
              <w:t>Se va stabili în primul an de implementare a Programului</w:t>
            </w:r>
          </w:p>
        </w:tc>
        <w:tc>
          <w:tcPr>
            <w:tcW w:w="1316" w:type="dxa"/>
          </w:tcPr>
          <w:p w14:paraId="690F47EA" w14:textId="29780741"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Creșterea cu cel puțin 30% față de valoarea de referință stabilită în primul an de implementare</w:t>
            </w:r>
          </w:p>
        </w:tc>
        <w:tc>
          <w:tcPr>
            <w:tcW w:w="1405" w:type="dxa"/>
          </w:tcPr>
          <w:p w14:paraId="0FE0D60A" w14:textId="77777777"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Consiliul pentru egalitate </w:t>
            </w:r>
          </w:p>
          <w:p w14:paraId="0A46C702" w14:textId="5B5A3D78"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Ministerul Afacerilor Interne </w:t>
            </w:r>
          </w:p>
        </w:tc>
      </w:tr>
      <w:tr w:rsidR="0057193F" w:rsidRPr="00FD3A1F" w14:paraId="735E0072" w14:textId="77777777" w:rsidTr="00662B7C">
        <w:trPr>
          <w:trHeight w:val="1373"/>
        </w:trPr>
        <w:tc>
          <w:tcPr>
            <w:tcW w:w="3496" w:type="dxa"/>
            <w:vMerge/>
          </w:tcPr>
          <w:p w14:paraId="3EC744BC" w14:textId="77777777" w:rsidR="0057193F" w:rsidRPr="00FD3A1F" w:rsidRDefault="0057193F" w:rsidP="0057193F">
            <w:pPr>
              <w:widowControl w:val="0"/>
              <w:pBdr>
                <w:top w:val="nil"/>
                <w:left w:val="nil"/>
                <w:bottom w:val="nil"/>
                <w:right w:val="nil"/>
                <w:between w:val="nil"/>
              </w:pBdr>
              <w:jc w:val="both"/>
              <w:rPr>
                <w:rFonts w:ascii="Times New Roman" w:hAnsi="Times New Roman" w:cs="Times New Roman"/>
                <w:color w:val="000000" w:themeColor="text1"/>
                <w:sz w:val="20"/>
                <w:szCs w:val="20"/>
                <w:lang w:val="ro-RO"/>
              </w:rPr>
            </w:pPr>
          </w:p>
        </w:tc>
        <w:tc>
          <w:tcPr>
            <w:tcW w:w="1953" w:type="dxa"/>
          </w:tcPr>
          <w:p w14:paraId="7DA4A8C0" w14:textId="68F5DD55"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Ponderea recomandărilor emise de Consiliul pentru Egalitate implementate de instituțiile vizate </w:t>
            </w:r>
          </w:p>
        </w:tc>
        <w:tc>
          <w:tcPr>
            <w:tcW w:w="1387" w:type="dxa"/>
          </w:tcPr>
          <w:p w14:paraId="30EAC064" w14:textId="3C5E82EB" w:rsidR="0057193F" w:rsidRPr="00FD3A1F" w:rsidRDefault="0057193F" w:rsidP="0057193F">
            <w:pPr>
              <w:rPr>
                <w:rFonts w:ascii="Times New Roman" w:hAnsi="Times New Roman" w:cs="Times New Roman"/>
                <w:b/>
                <w:bCs/>
                <w:color w:val="000000" w:themeColor="text1"/>
                <w:sz w:val="20"/>
                <w:szCs w:val="20"/>
                <w:lang w:val="ro-RO"/>
              </w:rPr>
            </w:pPr>
            <w:r w:rsidRPr="00FD3A1F">
              <w:rPr>
                <w:rFonts w:ascii="Times New Roman" w:hAnsi="Times New Roman" w:cs="Times New Roman"/>
                <w:color w:val="000000" w:themeColor="text1"/>
                <w:sz w:val="20"/>
                <w:szCs w:val="20"/>
                <w:lang w:val="ro-RO"/>
              </w:rPr>
              <w:t>Se va stabili în primul an de implementare a Programului</w:t>
            </w:r>
          </w:p>
        </w:tc>
        <w:tc>
          <w:tcPr>
            <w:tcW w:w="1316" w:type="dxa"/>
          </w:tcPr>
          <w:p w14:paraId="38E392DF" w14:textId="4455E86C"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Cel puțin 80% față de valoarea de referință stabilită în primul an de implementare</w:t>
            </w:r>
          </w:p>
        </w:tc>
        <w:tc>
          <w:tcPr>
            <w:tcW w:w="1405" w:type="dxa"/>
          </w:tcPr>
          <w:p w14:paraId="0D8646FD" w14:textId="4C46A6F7"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Consiliul pentru egalitate</w:t>
            </w:r>
          </w:p>
        </w:tc>
      </w:tr>
      <w:tr w:rsidR="0057193F" w:rsidRPr="00FD3A1F" w14:paraId="4FFE69B7" w14:textId="77777777" w:rsidTr="00662B7C">
        <w:trPr>
          <w:trHeight w:val="1357"/>
        </w:trPr>
        <w:tc>
          <w:tcPr>
            <w:tcW w:w="3496" w:type="dxa"/>
            <w:vMerge w:val="restart"/>
          </w:tcPr>
          <w:p w14:paraId="7D27F8D0" w14:textId="77777777" w:rsidR="0057193F" w:rsidRPr="00FD3A1F" w:rsidRDefault="0057193F" w:rsidP="0057193F">
            <w:pPr>
              <w:widowControl w:val="0"/>
              <w:pBdr>
                <w:top w:val="nil"/>
                <w:left w:val="nil"/>
                <w:bottom w:val="nil"/>
                <w:right w:val="nil"/>
                <w:between w:val="nil"/>
              </w:pBdr>
              <w:jc w:val="both"/>
              <w:rPr>
                <w:rFonts w:ascii="Times New Roman" w:hAnsi="Times New Roman" w:cs="Times New Roman"/>
                <w:bCs/>
                <w:color w:val="000000" w:themeColor="text1"/>
                <w:sz w:val="20"/>
                <w:szCs w:val="20"/>
                <w:lang w:val="ro-RO"/>
              </w:rPr>
            </w:pPr>
            <w:r w:rsidRPr="00FD3A1F">
              <w:rPr>
                <w:rFonts w:ascii="Times New Roman" w:hAnsi="Times New Roman" w:cs="Times New Roman"/>
                <w:color w:val="000000" w:themeColor="text1"/>
                <w:sz w:val="20"/>
                <w:szCs w:val="20"/>
                <w:lang w:val="ro-RO"/>
              </w:rPr>
              <w:t xml:space="preserve">Obiectiv specific 6. </w:t>
            </w:r>
            <w:r w:rsidRPr="00FD3A1F">
              <w:rPr>
                <w:rFonts w:ascii="Times New Roman" w:hAnsi="Times New Roman" w:cs="Times New Roman"/>
                <w:bCs/>
                <w:sz w:val="20"/>
                <w:szCs w:val="20"/>
                <w:lang w:val="ro-RO"/>
              </w:rPr>
              <w:t xml:space="preserve">Promovarea, conservarea și valorificarea patrimoniului cultural, a limbii romani și a identității culturale a romilor prin dezvoltarea activităților culturale, susținerea creației artistice, cercetării, patrimoniului documentar și dialogului intercultural, astfel încât până în anul </w:t>
            </w:r>
            <w:r w:rsidRPr="00FD3A1F">
              <w:rPr>
                <w:rFonts w:ascii="Times New Roman" w:hAnsi="Times New Roman" w:cs="Times New Roman"/>
                <w:bCs/>
                <w:sz w:val="20"/>
                <w:szCs w:val="20"/>
                <w:lang w:val="ro-RO"/>
              </w:rPr>
              <w:lastRenderedPageBreak/>
              <w:t>2030 participarea romilor la viața culturală și vizibilitatea culturii rome în spațiul public să crească semnificativ.</w:t>
            </w:r>
          </w:p>
          <w:p w14:paraId="48A719EC" w14:textId="01814B69" w:rsidR="0057193F" w:rsidRPr="00FD3A1F" w:rsidRDefault="0057193F" w:rsidP="0057193F">
            <w:pPr>
              <w:widowControl w:val="0"/>
              <w:pBdr>
                <w:top w:val="nil"/>
                <w:left w:val="nil"/>
                <w:bottom w:val="nil"/>
                <w:right w:val="nil"/>
                <w:between w:val="nil"/>
              </w:pBdr>
              <w:jc w:val="both"/>
              <w:rPr>
                <w:rFonts w:ascii="Times New Roman" w:hAnsi="Times New Roman" w:cs="Times New Roman"/>
                <w:color w:val="000000" w:themeColor="text1"/>
                <w:sz w:val="20"/>
                <w:szCs w:val="20"/>
                <w:lang w:val="ro-RO"/>
              </w:rPr>
            </w:pPr>
          </w:p>
          <w:p w14:paraId="6FDFBE10" w14:textId="4D9A448E" w:rsidR="0057193F" w:rsidRPr="00FD3A1F" w:rsidRDefault="0057193F" w:rsidP="0057193F">
            <w:pPr>
              <w:widowControl w:val="0"/>
              <w:pBdr>
                <w:top w:val="nil"/>
                <w:left w:val="nil"/>
                <w:bottom w:val="nil"/>
                <w:right w:val="nil"/>
                <w:between w:val="nil"/>
              </w:pBdr>
              <w:jc w:val="both"/>
              <w:rPr>
                <w:rFonts w:ascii="Times New Roman" w:hAnsi="Times New Roman" w:cs="Times New Roman"/>
                <w:color w:val="000000" w:themeColor="text1"/>
                <w:sz w:val="20"/>
                <w:szCs w:val="20"/>
                <w:lang w:val="ro-RO"/>
              </w:rPr>
            </w:pPr>
          </w:p>
          <w:p w14:paraId="3F430170" w14:textId="71BF6657" w:rsidR="0057193F" w:rsidRPr="00FD3A1F" w:rsidRDefault="0057193F" w:rsidP="0057193F">
            <w:pPr>
              <w:widowControl w:val="0"/>
              <w:pBdr>
                <w:top w:val="nil"/>
                <w:left w:val="nil"/>
                <w:bottom w:val="nil"/>
                <w:right w:val="nil"/>
                <w:between w:val="nil"/>
              </w:pBdr>
              <w:jc w:val="both"/>
              <w:rPr>
                <w:rFonts w:ascii="Times New Roman" w:hAnsi="Times New Roman" w:cs="Times New Roman"/>
                <w:color w:val="000000" w:themeColor="text1"/>
                <w:sz w:val="20"/>
                <w:szCs w:val="20"/>
                <w:lang w:val="ro-RO"/>
              </w:rPr>
            </w:pPr>
          </w:p>
          <w:p w14:paraId="2976789E" w14:textId="77777777" w:rsidR="0057193F" w:rsidRPr="00FD3A1F" w:rsidRDefault="0057193F" w:rsidP="0057193F">
            <w:pPr>
              <w:rPr>
                <w:rFonts w:ascii="Times New Roman" w:hAnsi="Times New Roman" w:cs="Times New Roman"/>
                <w:b/>
                <w:bCs/>
                <w:color w:val="000000" w:themeColor="text1"/>
                <w:sz w:val="20"/>
                <w:szCs w:val="20"/>
                <w:lang w:val="ro-RO"/>
              </w:rPr>
            </w:pPr>
          </w:p>
        </w:tc>
        <w:tc>
          <w:tcPr>
            <w:tcW w:w="1953" w:type="dxa"/>
          </w:tcPr>
          <w:p w14:paraId="205BE5B9" w14:textId="77777777"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lastRenderedPageBreak/>
              <w:t xml:space="preserve">Ponderea persoanelor de etnie romă care participă la activități culturale și interculturale </w:t>
            </w:r>
          </w:p>
          <w:p w14:paraId="40FE0B62" w14:textId="69F5ABC1" w:rsidR="0057193F" w:rsidRPr="00FD3A1F" w:rsidRDefault="0057193F" w:rsidP="0057193F">
            <w:pPr>
              <w:rPr>
                <w:rFonts w:ascii="Times New Roman" w:hAnsi="Times New Roman" w:cs="Times New Roman"/>
                <w:color w:val="000000" w:themeColor="text1"/>
                <w:sz w:val="20"/>
                <w:szCs w:val="20"/>
                <w:lang w:val="ro-RO"/>
              </w:rPr>
            </w:pPr>
          </w:p>
        </w:tc>
        <w:tc>
          <w:tcPr>
            <w:tcW w:w="1387" w:type="dxa"/>
          </w:tcPr>
          <w:p w14:paraId="6D077B1A" w14:textId="6360B569" w:rsidR="0057193F" w:rsidRPr="00FD3A1F" w:rsidRDefault="0057193F" w:rsidP="0057193F">
            <w:pPr>
              <w:rPr>
                <w:rFonts w:ascii="Times New Roman" w:hAnsi="Times New Roman" w:cs="Times New Roman"/>
                <w:b/>
                <w:bCs/>
                <w:color w:val="000000" w:themeColor="text1"/>
                <w:sz w:val="20"/>
                <w:szCs w:val="20"/>
                <w:lang w:val="ro-RO"/>
              </w:rPr>
            </w:pPr>
            <w:r w:rsidRPr="00FD3A1F">
              <w:rPr>
                <w:rFonts w:ascii="Times New Roman" w:hAnsi="Times New Roman" w:cs="Times New Roman"/>
                <w:color w:val="000000" w:themeColor="text1"/>
                <w:sz w:val="20"/>
                <w:szCs w:val="20"/>
                <w:lang w:val="ro-RO"/>
              </w:rPr>
              <w:t>Se va stabili în primul an de implementare a Programului</w:t>
            </w:r>
          </w:p>
        </w:tc>
        <w:tc>
          <w:tcPr>
            <w:tcW w:w="1316" w:type="dxa"/>
          </w:tcPr>
          <w:p w14:paraId="530A7FBE" w14:textId="44DD8346" w:rsidR="0057193F" w:rsidRPr="00FD3A1F" w:rsidRDefault="0057193F" w:rsidP="0057193F">
            <w:pPr>
              <w:rPr>
                <w:rFonts w:ascii="Times New Roman" w:hAnsi="Times New Roman" w:cs="Times New Roman"/>
                <w:b/>
                <w:bCs/>
                <w:color w:val="000000" w:themeColor="text1"/>
                <w:sz w:val="20"/>
                <w:szCs w:val="20"/>
                <w:lang w:val="ro-RO"/>
              </w:rPr>
            </w:pPr>
            <w:r w:rsidRPr="00FD3A1F">
              <w:rPr>
                <w:rFonts w:ascii="Times New Roman" w:hAnsi="Times New Roman" w:cs="Times New Roman"/>
                <w:color w:val="000000" w:themeColor="text1"/>
                <w:sz w:val="20"/>
                <w:szCs w:val="20"/>
                <w:lang w:val="ro-RO"/>
              </w:rPr>
              <w:t>Creștere cu minimum 30% față de valoarea de referință stabilită în primul an de implementare</w:t>
            </w:r>
          </w:p>
        </w:tc>
        <w:tc>
          <w:tcPr>
            <w:tcW w:w="1405" w:type="dxa"/>
          </w:tcPr>
          <w:p w14:paraId="0FA3530E" w14:textId="77777777"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Ministerul Culturii </w:t>
            </w:r>
          </w:p>
          <w:p w14:paraId="07B5FAFC" w14:textId="77777777"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Agenția Relații Interetnice </w:t>
            </w:r>
          </w:p>
          <w:p w14:paraId="54D37A0F" w14:textId="2519DA23" w:rsidR="0057193F" w:rsidRPr="00FD3A1F" w:rsidRDefault="0057193F" w:rsidP="0057193F">
            <w:pPr>
              <w:rPr>
                <w:rFonts w:ascii="Times New Roman" w:hAnsi="Times New Roman" w:cs="Times New Roman"/>
                <w:color w:val="000000" w:themeColor="text1"/>
                <w:sz w:val="20"/>
                <w:szCs w:val="20"/>
                <w:lang w:val="ro-RO"/>
              </w:rPr>
            </w:pPr>
          </w:p>
        </w:tc>
      </w:tr>
      <w:tr w:rsidR="0057193F" w:rsidRPr="00FD3A1F" w14:paraId="49392C64" w14:textId="77777777" w:rsidTr="00662B7C">
        <w:trPr>
          <w:trHeight w:val="1473"/>
        </w:trPr>
        <w:tc>
          <w:tcPr>
            <w:tcW w:w="3496" w:type="dxa"/>
            <w:vMerge/>
          </w:tcPr>
          <w:p w14:paraId="3B08B816" w14:textId="77777777" w:rsidR="0057193F" w:rsidRPr="00FD3A1F" w:rsidRDefault="0057193F" w:rsidP="0057193F">
            <w:pPr>
              <w:widowControl w:val="0"/>
              <w:pBdr>
                <w:top w:val="nil"/>
                <w:left w:val="nil"/>
                <w:bottom w:val="nil"/>
                <w:right w:val="nil"/>
                <w:between w:val="nil"/>
              </w:pBdr>
              <w:jc w:val="both"/>
              <w:rPr>
                <w:rFonts w:ascii="Times New Roman" w:hAnsi="Times New Roman" w:cs="Times New Roman"/>
                <w:color w:val="000000" w:themeColor="text1"/>
                <w:sz w:val="20"/>
                <w:szCs w:val="20"/>
                <w:lang w:val="ro-RO"/>
              </w:rPr>
            </w:pPr>
          </w:p>
        </w:tc>
        <w:tc>
          <w:tcPr>
            <w:tcW w:w="1953" w:type="dxa"/>
          </w:tcPr>
          <w:p w14:paraId="588AFECE" w14:textId="1B9FC7F8"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Gradul de reprezentare și vizibilitate a culturii rome în spațiul cultural și mediatic național</w:t>
            </w:r>
          </w:p>
        </w:tc>
        <w:tc>
          <w:tcPr>
            <w:tcW w:w="1387" w:type="dxa"/>
          </w:tcPr>
          <w:p w14:paraId="675E045E" w14:textId="720092C8" w:rsidR="0057193F" w:rsidRPr="00FD3A1F" w:rsidRDefault="0057193F" w:rsidP="0057193F">
            <w:pPr>
              <w:rPr>
                <w:rFonts w:ascii="Times New Roman" w:hAnsi="Times New Roman" w:cs="Times New Roman"/>
                <w:b/>
                <w:bCs/>
                <w:color w:val="000000" w:themeColor="text1"/>
                <w:sz w:val="20"/>
                <w:szCs w:val="20"/>
                <w:lang w:val="ro-RO"/>
              </w:rPr>
            </w:pPr>
            <w:r w:rsidRPr="00FD3A1F">
              <w:rPr>
                <w:rFonts w:ascii="Times New Roman" w:hAnsi="Times New Roman" w:cs="Times New Roman"/>
                <w:color w:val="000000" w:themeColor="text1"/>
                <w:sz w:val="20"/>
                <w:szCs w:val="20"/>
                <w:lang w:val="ro-RO"/>
              </w:rPr>
              <w:t>Se va stabili în primul an de implementare a Programului</w:t>
            </w:r>
          </w:p>
        </w:tc>
        <w:tc>
          <w:tcPr>
            <w:tcW w:w="1316" w:type="dxa"/>
          </w:tcPr>
          <w:p w14:paraId="1CDA7AB1" w14:textId="41B45CCE"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Creștere cu cel puțin 50% față de valoarea de referință stabilită în primul an de implementare</w:t>
            </w:r>
          </w:p>
        </w:tc>
        <w:tc>
          <w:tcPr>
            <w:tcW w:w="1405" w:type="dxa"/>
          </w:tcPr>
          <w:p w14:paraId="5420680F" w14:textId="77777777"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Ministerul Culturii</w:t>
            </w:r>
          </w:p>
          <w:p w14:paraId="4E46C60E" w14:textId="77777777" w:rsidR="0057193F" w:rsidRPr="00FD3A1F" w:rsidRDefault="0057193F" w:rsidP="0057193F">
            <w:pPr>
              <w:rPr>
                <w:rFonts w:ascii="Times New Roman" w:hAnsi="Times New Roman" w:cs="Times New Roman"/>
                <w:color w:val="000000" w:themeColor="text1"/>
                <w:sz w:val="20"/>
                <w:szCs w:val="20"/>
                <w:lang w:val="ro-RO"/>
              </w:rPr>
            </w:pPr>
            <w:r w:rsidRPr="00FD3A1F">
              <w:rPr>
                <w:rFonts w:ascii="Times New Roman" w:hAnsi="Times New Roman" w:cs="Times New Roman"/>
                <w:color w:val="000000" w:themeColor="text1"/>
                <w:sz w:val="20"/>
                <w:szCs w:val="20"/>
                <w:lang w:val="ro-RO"/>
              </w:rPr>
              <w:t xml:space="preserve">Agenția Relații Interetnice </w:t>
            </w:r>
          </w:p>
          <w:p w14:paraId="15FAB6E2" w14:textId="77777777" w:rsidR="0057193F" w:rsidRPr="00FD3A1F" w:rsidRDefault="0057193F" w:rsidP="0057193F">
            <w:pPr>
              <w:rPr>
                <w:rFonts w:ascii="Times New Roman" w:hAnsi="Times New Roman" w:cs="Times New Roman"/>
                <w:color w:val="000000" w:themeColor="text1"/>
                <w:sz w:val="20"/>
                <w:szCs w:val="20"/>
                <w:lang w:val="ro-RO"/>
              </w:rPr>
            </w:pPr>
          </w:p>
          <w:p w14:paraId="04A1AB66" w14:textId="3FC002D7" w:rsidR="0057193F" w:rsidRPr="00FD3A1F" w:rsidRDefault="0057193F" w:rsidP="0057193F">
            <w:pPr>
              <w:rPr>
                <w:rFonts w:ascii="Times New Roman" w:hAnsi="Times New Roman" w:cs="Times New Roman"/>
                <w:b/>
                <w:bCs/>
                <w:color w:val="000000" w:themeColor="text1"/>
                <w:sz w:val="20"/>
                <w:szCs w:val="20"/>
                <w:lang w:val="ro-RO"/>
              </w:rPr>
            </w:pPr>
          </w:p>
        </w:tc>
      </w:tr>
    </w:tbl>
    <w:p w14:paraId="122CA4F7" w14:textId="18772B2D" w:rsidR="00763204" w:rsidRPr="00FD3A1F" w:rsidRDefault="00926588" w:rsidP="00E55FF2">
      <w:pPr>
        <w:spacing w:after="0" w:line="240" w:lineRule="auto"/>
        <w:ind w:right="-613"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8</w:t>
      </w:r>
      <w:r w:rsidR="003E5BBB">
        <w:rPr>
          <w:rFonts w:ascii="Times New Roman" w:hAnsi="Times New Roman" w:cs="Times New Roman"/>
          <w:color w:val="000000" w:themeColor="text1"/>
          <w:lang w:val="ro-RO"/>
        </w:rPr>
        <w:t>7</w:t>
      </w:r>
      <w:r w:rsidR="005F3A2C" w:rsidRPr="00FD3A1F">
        <w:rPr>
          <w:rFonts w:ascii="Times New Roman" w:hAnsi="Times New Roman" w:cs="Times New Roman"/>
          <w:color w:val="000000" w:themeColor="text1"/>
          <w:lang w:val="ro-RO"/>
        </w:rPr>
        <w:t xml:space="preserve">. </w:t>
      </w:r>
      <w:r w:rsidR="00540927" w:rsidRPr="00FD3A1F">
        <w:rPr>
          <w:rFonts w:ascii="Times New Roman" w:hAnsi="Times New Roman" w:cs="Times New Roman"/>
          <w:color w:val="000000" w:themeColor="text1"/>
          <w:lang w:val="ro-RO"/>
        </w:rPr>
        <w:t xml:space="preserve">Indicatorii de impact vor fi realizați în perioada 2027 - 2030 și vor fi evaluați </w:t>
      </w:r>
      <w:r w:rsidR="00763204" w:rsidRPr="00FD3A1F">
        <w:rPr>
          <w:rFonts w:ascii="Times New Roman" w:hAnsi="Times New Roman" w:cs="Times New Roman"/>
          <w:color w:val="000000" w:themeColor="text1"/>
          <w:lang w:val="ro-RO"/>
        </w:rPr>
        <w:t>în anul 2028 (evaluare intermediară) și la finalizarea implementării Programului (evaluare finală).</w:t>
      </w:r>
    </w:p>
    <w:p w14:paraId="5D889D61" w14:textId="77777777" w:rsidR="005D546E" w:rsidRPr="00FD3A1F" w:rsidRDefault="005D546E" w:rsidP="00E55FF2">
      <w:pPr>
        <w:spacing w:after="0" w:line="240" w:lineRule="auto"/>
        <w:ind w:left="360" w:right="-613"/>
        <w:jc w:val="center"/>
        <w:rPr>
          <w:rFonts w:ascii="Times New Roman" w:hAnsi="Times New Roman" w:cs="Times New Roman"/>
          <w:b/>
          <w:bCs/>
          <w:color w:val="000000" w:themeColor="text1"/>
          <w:lang w:val="ro-RO"/>
        </w:rPr>
      </w:pPr>
    </w:p>
    <w:p w14:paraId="775D3E2F" w14:textId="47A1CD7E" w:rsidR="00222866" w:rsidRPr="00FD3A1F" w:rsidRDefault="00DD56F8" w:rsidP="00E55FF2">
      <w:pPr>
        <w:spacing w:after="0" w:line="240" w:lineRule="auto"/>
        <w:ind w:left="360" w:right="-613"/>
        <w:jc w:val="center"/>
        <w:rPr>
          <w:rFonts w:ascii="Times New Roman" w:hAnsi="Times New Roman" w:cs="Times New Roman"/>
          <w:b/>
          <w:bCs/>
          <w:color w:val="000000" w:themeColor="text1"/>
          <w:lang w:val="ro-RO"/>
        </w:rPr>
      </w:pPr>
      <w:r w:rsidRPr="00FD3A1F">
        <w:rPr>
          <w:rFonts w:ascii="Times New Roman" w:hAnsi="Times New Roman" w:cs="Times New Roman"/>
          <w:b/>
          <w:bCs/>
          <w:color w:val="000000" w:themeColor="text1"/>
          <w:lang w:val="ro-RO"/>
        </w:rPr>
        <w:t>V</w:t>
      </w:r>
      <w:r w:rsidR="0030247F" w:rsidRPr="00FD3A1F">
        <w:rPr>
          <w:rFonts w:ascii="Times New Roman" w:hAnsi="Times New Roman" w:cs="Times New Roman"/>
          <w:b/>
          <w:bCs/>
          <w:color w:val="000000" w:themeColor="text1"/>
          <w:lang w:val="ro-RO"/>
        </w:rPr>
        <w:t xml:space="preserve">. </w:t>
      </w:r>
      <w:r w:rsidR="00222866" w:rsidRPr="00FD3A1F">
        <w:rPr>
          <w:rFonts w:ascii="Times New Roman" w:hAnsi="Times New Roman" w:cs="Times New Roman"/>
          <w:b/>
          <w:bCs/>
          <w:color w:val="000000" w:themeColor="text1"/>
          <w:lang w:val="ro-RO"/>
        </w:rPr>
        <w:t xml:space="preserve">IMPACT </w:t>
      </w:r>
    </w:p>
    <w:p w14:paraId="48EB816A" w14:textId="77777777" w:rsidR="003E5BBB" w:rsidRDefault="003E5BBB" w:rsidP="003E5BBB">
      <w:pPr>
        <w:tabs>
          <w:tab w:val="left" w:pos="567"/>
          <w:tab w:val="left" w:pos="709"/>
        </w:tabs>
        <w:spacing w:after="0" w:line="240" w:lineRule="auto"/>
        <w:ind w:right="-613" w:firstLine="284"/>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t xml:space="preserve">88. </w:t>
      </w:r>
      <w:r w:rsidR="00605015" w:rsidRPr="00FD3A1F">
        <w:rPr>
          <w:rFonts w:ascii="Times New Roman" w:hAnsi="Times New Roman" w:cs="Times New Roman"/>
          <w:color w:val="000000" w:themeColor="text1"/>
          <w:lang w:val="ro-RO"/>
        </w:rPr>
        <w:t xml:space="preserve">Implementarea prezentului Program va contribui la consolidarea incluziunii sociale, economice, educaționale și civice a populației de etnie romă prin reducerea disparităților existente în accesul la educație, ocuparea forței de muncă, servicii de sănătate, servicii sociale și participarea la viața publică. Rezultatele Programului vor genera efecte durabile asupra calității vieții persoanelor de etnie romă, vor consolida încrederea acestora în instituțiile publice și vor contribui la dezvoltarea unor comunități mai incluzive și mai </w:t>
      </w:r>
      <w:proofErr w:type="spellStart"/>
      <w:r w:rsidR="00605015" w:rsidRPr="00FD3A1F">
        <w:rPr>
          <w:rFonts w:ascii="Times New Roman" w:hAnsi="Times New Roman" w:cs="Times New Roman"/>
          <w:color w:val="000000" w:themeColor="text1"/>
          <w:lang w:val="ro-RO"/>
        </w:rPr>
        <w:t>coezive</w:t>
      </w:r>
      <w:proofErr w:type="spellEnd"/>
      <w:r w:rsidR="00605015" w:rsidRPr="00FD3A1F">
        <w:rPr>
          <w:rFonts w:ascii="Times New Roman" w:hAnsi="Times New Roman" w:cs="Times New Roman"/>
          <w:color w:val="000000" w:themeColor="text1"/>
          <w:lang w:val="ro-RO"/>
        </w:rPr>
        <w:t xml:space="preserve">. Totodată, implementarea Programului va sprijini realizarea obiectivelor Strategiei Naționale de Dezvoltare „Moldova Europeană 2030”, în special prin reducerea inegalităților și promovarea principiului „nimeni nu este lăsat în urmă”. </w:t>
      </w:r>
    </w:p>
    <w:p w14:paraId="257DE52A" w14:textId="77777777" w:rsidR="003E5BBB" w:rsidRDefault="003E5BBB" w:rsidP="003E5BBB">
      <w:pPr>
        <w:tabs>
          <w:tab w:val="left" w:pos="709"/>
        </w:tabs>
        <w:spacing w:after="0" w:line="240" w:lineRule="auto"/>
        <w:ind w:right="-613" w:firstLine="284"/>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t xml:space="preserve">89. </w:t>
      </w:r>
      <w:r w:rsidR="00605015" w:rsidRPr="00FD3A1F">
        <w:rPr>
          <w:rFonts w:ascii="Times New Roman" w:hAnsi="Times New Roman" w:cs="Times New Roman"/>
          <w:color w:val="000000" w:themeColor="text1"/>
          <w:lang w:val="ro-RO"/>
        </w:rPr>
        <w:t xml:space="preserve">Pe termen mediu, implementarea Programului va contribui la îmbunătățirea accesului populației de etnie romă la servicii publice de calitate și la creșterea participării acesteia în sistemul educațional, pe piața muncii și în procesele decizionale. Programul va susține reducerea discriminării și a </w:t>
      </w:r>
      <w:proofErr w:type="spellStart"/>
      <w:r w:rsidR="00605015" w:rsidRPr="00FD3A1F">
        <w:rPr>
          <w:rFonts w:ascii="Times New Roman" w:hAnsi="Times New Roman" w:cs="Times New Roman"/>
          <w:color w:val="000000" w:themeColor="text1"/>
          <w:lang w:val="ro-RO"/>
        </w:rPr>
        <w:t>antițigănismului</w:t>
      </w:r>
      <w:proofErr w:type="spellEnd"/>
      <w:r w:rsidR="00605015" w:rsidRPr="00FD3A1F">
        <w:rPr>
          <w:rFonts w:ascii="Times New Roman" w:hAnsi="Times New Roman" w:cs="Times New Roman"/>
          <w:color w:val="000000" w:themeColor="text1"/>
          <w:lang w:val="ro-RO"/>
        </w:rPr>
        <w:t xml:space="preserve">, promovarea dialogului intercultural și consolidarea coeziunii sociale. Toate intervențiile vor fi implementate cu respectarea principiului egalității de gen, prin asigurarea accesului egal al femeilor și bărbaților, fetelor și băieților de etnie romă la oportunitățile și serviciile dezvoltate în cadrul Programului și prin promovarea participării active a femeilor rome în procesele decizionale și în viața comunității. </w:t>
      </w:r>
    </w:p>
    <w:p w14:paraId="0C99885C" w14:textId="361AB7A8" w:rsidR="00AA2049" w:rsidRPr="00FD3A1F" w:rsidRDefault="003E5BBB" w:rsidP="003E5BBB">
      <w:pPr>
        <w:tabs>
          <w:tab w:val="left" w:pos="709"/>
        </w:tabs>
        <w:spacing w:after="0" w:line="240" w:lineRule="auto"/>
        <w:ind w:right="-613" w:firstLine="284"/>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t xml:space="preserve">90. </w:t>
      </w:r>
      <w:r w:rsidR="00605015" w:rsidRPr="00FD3A1F">
        <w:rPr>
          <w:rFonts w:ascii="Times New Roman" w:hAnsi="Times New Roman" w:cs="Times New Roman"/>
          <w:color w:val="000000" w:themeColor="text1"/>
          <w:lang w:val="ro-RO"/>
        </w:rPr>
        <w:t xml:space="preserve">Până în anul 2030, implementarea Programului va contribui la: </w:t>
      </w:r>
    </w:p>
    <w:p w14:paraId="1B46095C" w14:textId="77777777" w:rsidR="003E5BBB" w:rsidRDefault="003E5BBB" w:rsidP="004A3DAE">
      <w:pPr>
        <w:spacing w:after="0" w:line="240" w:lineRule="auto"/>
        <w:ind w:right="-613" w:firstLine="567"/>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t xml:space="preserve">90.1 </w:t>
      </w:r>
      <w:r w:rsidR="00605015" w:rsidRPr="00FD3A1F">
        <w:rPr>
          <w:rFonts w:ascii="Times New Roman" w:hAnsi="Times New Roman" w:cs="Times New Roman"/>
          <w:color w:val="000000" w:themeColor="text1"/>
          <w:lang w:val="ro-RO"/>
        </w:rPr>
        <w:t>Creșterea gradului de incluziune socială a populației de etnie romă prin reducerea disparităților privind accesul la educație, ocupare, servicii de sănătate, protecție socială și alte servicii publice.</w:t>
      </w:r>
    </w:p>
    <w:p w14:paraId="51E18BA5" w14:textId="77777777" w:rsidR="00401859" w:rsidRDefault="003E5BBB" w:rsidP="004A3DAE">
      <w:pPr>
        <w:spacing w:after="0" w:line="240" w:lineRule="auto"/>
        <w:ind w:right="-613" w:firstLine="567"/>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t>90.</w:t>
      </w:r>
      <w:r w:rsidR="00401859">
        <w:rPr>
          <w:rFonts w:ascii="Times New Roman" w:hAnsi="Times New Roman" w:cs="Times New Roman"/>
          <w:color w:val="000000" w:themeColor="text1"/>
          <w:lang w:val="ro-RO"/>
        </w:rPr>
        <w:t xml:space="preserve">2 </w:t>
      </w:r>
      <w:r w:rsidR="00605015" w:rsidRPr="00FD3A1F">
        <w:rPr>
          <w:rFonts w:ascii="Times New Roman" w:hAnsi="Times New Roman" w:cs="Times New Roman"/>
          <w:color w:val="000000" w:themeColor="text1"/>
          <w:lang w:val="ro-RO"/>
        </w:rPr>
        <w:t xml:space="preserve">Îmbunătățirea participării copiilor, tinerilor și adulților de etnie romă la educație, reducerea abandonului școlar și creșterea oportunităților de dezvoltare personală și profesională. </w:t>
      </w:r>
    </w:p>
    <w:p w14:paraId="5A9C03DF" w14:textId="77777777" w:rsidR="00401859" w:rsidRDefault="00401859" w:rsidP="004A3DAE">
      <w:pPr>
        <w:spacing w:after="0" w:line="240" w:lineRule="auto"/>
        <w:ind w:right="-613" w:firstLine="567"/>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t xml:space="preserve">90.3 </w:t>
      </w:r>
      <w:r w:rsidR="00605015" w:rsidRPr="00FD3A1F">
        <w:rPr>
          <w:rFonts w:ascii="Times New Roman" w:hAnsi="Times New Roman" w:cs="Times New Roman"/>
          <w:color w:val="000000" w:themeColor="text1"/>
          <w:lang w:val="ro-RO"/>
        </w:rPr>
        <w:t xml:space="preserve">Creșterea ocupării și a independenței economice a persoanelor de etnie romă prin facilitarea accesului la locuri de muncă decente, dezvoltarea competențelor profesionale și susținerea inițiativelor antreprenoriale. </w:t>
      </w:r>
    </w:p>
    <w:p w14:paraId="277BBF62" w14:textId="32E11F9A" w:rsidR="00AA2049" w:rsidRPr="00FD3A1F" w:rsidRDefault="00401859" w:rsidP="004A3DAE">
      <w:pPr>
        <w:spacing w:after="0" w:line="240" w:lineRule="auto"/>
        <w:ind w:right="-613" w:firstLine="567"/>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t xml:space="preserve">90.4 </w:t>
      </w:r>
      <w:r w:rsidR="00605015" w:rsidRPr="00FD3A1F">
        <w:rPr>
          <w:rFonts w:ascii="Times New Roman" w:hAnsi="Times New Roman" w:cs="Times New Roman"/>
          <w:color w:val="000000" w:themeColor="text1"/>
          <w:lang w:val="ro-RO"/>
        </w:rPr>
        <w:t>Sporirea accesului efectiv al persoanelor de etnie romă la servicii medicale și sociale de calitate, contribuind la reducerea vulnerabilităților și la îmbunătățirea stării de sănătate și a bunăstării acestora.</w:t>
      </w:r>
    </w:p>
    <w:p w14:paraId="6519B9D2" w14:textId="1538D87E" w:rsidR="00AA2049" w:rsidRPr="00FD3A1F" w:rsidRDefault="00401859" w:rsidP="004A3DAE">
      <w:pPr>
        <w:spacing w:after="0" w:line="240" w:lineRule="auto"/>
        <w:ind w:right="-613" w:firstLine="567"/>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t xml:space="preserve">90.5 </w:t>
      </w:r>
      <w:r w:rsidR="00605015" w:rsidRPr="00FD3A1F">
        <w:rPr>
          <w:rFonts w:ascii="Times New Roman" w:hAnsi="Times New Roman" w:cs="Times New Roman"/>
          <w:color w:val="000000" w:themeColor="text1"/>
          <w:lang w:val="ro-RO"/>
        </w:rPr>
        <w:t>Consolidarea participării populației de etnie romă la procesele de elaborare, implementare și monitorizare a politicilor publice, precum și dezvoltarea cooperării dintre autoritățile publice, comunitățile de romi și organizațiile societății civile.</w:t>
      </w:r>
    </w:p>
    <w:p w14:paraId="1347D39F" w14:textId="1D714A61" w:rsidR="00AA2049" w:rsidRPr="00FD3A1F" w:rsidRDefault="00401859" w:rsidP="004A3DAE">
      <w:pPr>
        <w:spacing w:after="0" w:line="240" w:lineRule="auto"/>
        <w:ind w:right="-613" w:firstLine="567"/>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t xml:space="preserve">90.6 </w:t>
      </w:r>
      <w:r w:rsidR="00605015" w:rsidRPr="00FD3A1F">
        <w:rPr>
          <w:rFonts w:ascii="Times New Roman" w:hAnsi="Times New Roman" w:cs="Times New Roman"/>
          <w:color w:val="000000" w:themeColor="text1"/>
          <w:lang w:val="ro-RO"/>
        </w:rPr>
        <w:t xml:space="preserve">Reducerea discriminării, a discursului de ură și a manifestărilor de </w:t>
      </w:r>
      <w:proofErr w:type="spellStart"/>
      <w:r w:rsidR="00605015" w:rsidRPr="00FD3A1F">
        <w:rPr>
          <w:rFonts w:ascii="Times New Roman" w:hAnsi="Times New Roman" w:cs="Times New Roman"/>
          <w:color w:val="000000" w:themeColor="text1"/>
          <w:lang w:val="ro-RO"/>
        </w:rPr>
        <w:t>antițigănism</w:t>
      </w:r>
      <w:proofErr w:type="spellEnd"/>
      <w:r w:rsidR="00605015" w:rsidRPr="00FD3A1F">
        <w:rPr>
          <w:rFonts w:ascii="Times New Roman" w:hAnsi="Times New Roman" w:cs="Times New Roman"/>
          <w:color w:val="000000" w:themeColor="text1"/>
          <w:lang w:val="ro-RO"/>
        </w:rPr>
        <w:t xml:space="preserve"> prin consolidarea mecanismelor de prevenire și protecție, promovarea respectării drepturilor omului și dezvoltarea unei culturi a toleranței și incluziunii. </w:t>
      </w:r>
    </w:p>
    <w:p w14:paraId="029EF4C7" w14:textId="101F9F7B" w:rsidR="00F0451F" w:rsidRPr="00FD3A1F" w:rsidRDefault="00401859" w:rsidP="004A3DAE">
      <w:pPr>
        <w:spacing w:after="0" w:line="240" w:lineRule="auto"/>
        <w:ind w:right="-613" w:firstLine="567"/>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t xml:space="preserve">90.7 </w:t>
      </w:r>
      <w:r w:rsidR="00605015" w:rsidRPr="00FD3A1F">
        <w:rPr>
          <w:rFonts w:ascii="Times New Roman" w:hAnsi="Times New Roman" w:cs="Times New Roman"/>
          <w:color w:val="000000" w:themeColor="text1"/>
          <w:lang w:val="ro-RO"/>
        </w:rPr>
        <w:t>Promovarea și valorificarea patrimoniului cultural, a limbii romani și a identității culturale a romilor, contribuind la creșterea vizibilității culturii rome și la dezvoltarea dialogului intercultural în societate.</w:t>
      </w:r>
    </w:p>
    <w:p w14:paraId="08DE844E" w14:textId="77777777" w:rsidR="00401859" w:rsidRDefault="00401859" w:rsidP="004A3DAE">
      <w:pPr>
        <w:spacing w:after="0" w:line="240" w:lineRule="auto"/>
        <w:ind w:right="-613" w:firstLine="567"/>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lastRenderedPageBreak/>
        <w:t xml:space="preserve">90.8 </w:t>
      </w:r>
      <w:r w:rsidR="00605015" w:rsidRPr="00FD3A1F">
        <w:rPr>
          <w:rFonts w:ascii="Times New Roman" w:hAnsi="Times New Roman" w:cs="Times New Roman"/>
          <w:color w:val="000000" w:themeColor="text1"/>
          <w:lang w:val="ro-RO"/>
        </w:rPr>
        <w:t xml:space="preserve">Consolidarea capacității instituționale a autorităților publice centrale și locale de a elabora, implementa și monitoriza politici publice bazate pe dovezi, inclusiv prin utilizarea indicatorilor dezagregați și dezvoltarea mecanismelor eficiente de cooperare intersectorială. </w:t>
      </w:r>
    </w:p>
    <w:p w14:paraId="38204F07" w14:textId="49D50211" w:rsidR="00222866" w:rsidRPr="00FD3A1F" w:rsidRDefault="00401859" w:rsidP="004A3DAE">
      <w:pPr>
        <w:spacing w:after="0" w:line="240" w:lineRule="auto"/>
        <w:ind w:right="-613" w:firstLine="567"/>
        <w:jc w:val="both"/>
        <w:rPr>
          <w:rFonts w:ascii="Times New Roman" w:hAnsi="Times New Roman" w:cs="Times New Roman"/>
          <w:color w:val="000000" w:themeColor="text1"/>
          <w:lang w:val="ro-RO"/>
        </w:rPr>
      </w:pPr>
      <w:r>
        <w:rPr>
          <w:rFonts w:ascii="Times New Roman" w:hAnsi="Times New Roman" w:cs="Times New Roman"/>
          <w:color w:val="000000" w:themeColor="text1"/>
          <w:lang w:val="ro-RO"/>
        </w:rPr>
        <w:t>90</w:t>
      </w:r>
      <w:r w:rsidR="00605015" w:rsidRPr="00FD3A1F">
        <w:rPr>
          <w:rFonts w:ascii="Times New Roman" w:hAnsi="Times New Roman" w:cs="Times New Roman"/>
          <w:color w:val="000000" w:themeColor="text1"/>
          <w:lang w:val="ro-RO"/>
        </w:rPr>
        <w:t>.9. Contribuția la realizarea Obiectivului de Dezvoltare Durabilă 10</w:t>
      </w:r>
      <w:r w:rsidR="00C07254">
        <w:rPr>
          <w:rFonts w:ascii="Times New Roman" w:hAnsi="Times New Roman" w:cs="Times New Roman"/>
          <w:color w:val="000000" w:themeColor="text1"/>
          <w:lang w:val="ro-RO"/>
        </w:rPr>
        <w:t xml:space="preserve"> </w:t>
      </w:r>
      <w:r w:rsidR="00605015" w:rsidRPr="00FD3A1F">
        <w:rPr>
          <w:rFonts w:ascii="Times New Roman" w:hAnsi="Times New Roman" w:cs="Times New Roman"/>
          <w:color w:val="000000" w:themeColor="text1"/>
          <w:lang w:val="ro-RO"/>
        </w:rPr>
        <w:t>„Reducerea inegalităților”, Obiectivului de Dezvoltare Durabilă 4 „Educație de calitate”, Obiectivului de Dezvoltare Durabilă 8 „Muncă decentă și creștere economică”, precum și la implementarea Strategiei Naționale de Dezvoltare „Moldova Europeană 2030”, prin promovarea unei societăți incluzive, echitabile și respectuoase față de diversitatea etnică și culturală.</w:t>
      </w:r>
    </w:p>
    <w:p w14:paraId="5CB22E20" w14:textId="77777777" w:rsidR="00222866" w:rsidRPr="00FD3A1F" w:rsidRDefault="00222866" w:rsidP="00E55FF2">
      <w:pPr>
        <w:spacing w:after="0" w:line="240" w:lineRule="auto"/>
        <w:ind w:left="360" w:right="-613"/>
        <w:jc w:val="center"/>
        <w:rPr>
          <w:rFonts w:ascii="Times New Roman" w:hAnsi="Times New Roman" w:cs="Times New Roman"/>
          <w:b/>
          <w:bCs/>
          <w:color w:val="000000" w:themeColor="text1"/>
          <w:lang w:val="ro-RO"/>
        </w:rPr>
      </w:pPr>
    </w:p>
    <w:p w14:paraId="27381A17" w14:textId="2E8863D7" w:rsidR="0030247F" w:rsidRPr="00FD3A1F" w:rsidRDefault="00222866" w:rsidP="00E55FF2">
      <w:pPr>
        <w:spacing w:after="0" w:line="240" w:lineRule="auto"/>
        <w:ind w:left="360" w:right="-613"/>
        <w:jc w:val="center"/>
        <w:rPr>
          <w:rFonts w:ascii="Times New Roman" w:hAnsi="Times New Roman" w:cs="Times New Roman"/>
          <w:b/>
          <w:bCs/>
          <w:color w:val="000000" w:themeColor="text1"/>
          <w:lang w:val="ro-RO"/>
        </w:rPr>
      </w:pPr>
      <w:r w:rsidRPr="00FD3A1F">
        <w:rPr>
          <w:rFonts w:ascii="Times New Roman" w:hAnsi="Times New Roman" w:cs="Times New Roman"/>
          <w:b/>
          <w:bCs/>
          <w:color w:val="000000" w:themeColor="text1"/>
          <w:lang w:val="ro-RO"/>
        </w:rPr>
        <w:t xml:space="preserve">VI. </w:t>
      </w:r>
      <w:r w:rsidR="0030247F" w:rsidRPr="00FD3A1F">
        <w:rPr>
          <w:rFonts w:ascii="Times New Roman" w:hAnsi="Times New Roman" w:cs="Times New Roman"/>
          <w:b/>
          <w:bCs/>
          <w:color w:val="000000" w:themeColor="text1"/>
          <w:lang w:val="ro-RO"/>
        </w:rPr>
        <w:t xml:space="preserve">COSTURI </w:t>
      </w:r>
    </w:p>
    <w:p w14:paraId="16A85497" w14:textId="0CAAEAF3" w:rsidR="003F707A" w:rsidRPr="00FD3A1F" w:rsidRDefault="00270CB7" w:rsidP="00E55FF2">
      <w:pPr>
        <w:spacing w:after="0" w:line="240" w:lineRule="auto"/>
        <w:ind w:right="-613" w:firstLine="284"/>
        <w:jc w:val="both"/>
        <w:rPr>
          <w:rFonts w:ascii="Times New Roman" w:hAnsi="Times New Roman" w:cs="Times New Roman"/>
          <w:lang w:val="ro-RO"/>
        </w:rPr>
      </w:pPr>
      <w:r>
        <w:rPr>
          <w:rFonts w:ascii="Times New Roman" w:hAnsi="Times New Roman" w:cs="Times New Roman"/>
          <w:lang w:val="ro-RO"/>
        </w:rPr>
        <w:t>91</w:t>
      </w:r>
      <w:r w:rsidR="003F707A" w:rsidRPr="00FD3A1F">
        <w:rPr>
          <w:rFonts w:ascii="Times New Roman" w:hAnsi="Times New Roman" w:cs="Times New Roman"/>
          <w:lang w:val="ro-RO"/>
        </w:rPr>
        <w:t xml:space="preserve">. </w:t>
      </w:r>
      <w:r w:rsidR="000E11A1" w:rsidRPr="00FD3A1F">
        <w:rPr>
          <w:rFonts w:ascii="Times New Roman" w:hAnsi="Times New Roman" w:cs="Times New Roman"/>
          <w:lang w:val="ro-RO"/>
        </w:rPr>
        <w:t>Implementarea Programului național de susținere a populației de etnie romă pentru anii 2027–2030 se va realiza din contul și în limitele alocațiilor aprobate în bugetele autorităților responsabile, prin intermediul asistenței financiare și tehnice acordate de organizațiile internaționale și partenerii de dezvoltare, precum și din alte surse permise de legislație.</w:t>
      </w:r>
    </w:p>
    <w:p w14:paraId="23EFAA8F" w14:textId="12768FD0" w:rsidR="00AD5112" w:rsidRPr="00FD3A1F" w:rsidRDefault="00270CB7" w:rsidP="00E55FF2">
      <w:pPr>
        <w:spacing w:after="0" w:line="240" w:lineRule="auto"/>
        <w:ind w:right="-613" w:firstLine="284"/>
        <w:jc w:val="both"/>
        <w:rPr>
          <w:rFonts w:ascii="Times New Roman" w:hAnsi="Times New Roman" w:cs="Times New Roman"/>
          <w:lang w:val="ro-RO"/>
        </w:rPr>
      </w:pPr>
      <w:r>
        <w:rPr>
          <w:rFonts w:ascii="Times New Roman" w:hAnsi="Times New Roman" w:cs="Times New Roman"/>
          <w:lang w:val="ro-RO"/>
        </w:rPr>
        <w:t>92</w:t>
      </w:r>
      <w:r w:rsidR="003F707A" w:rsidRPr="00FD3A1F">
        <w:rPr>
          <w:rFonts w:ascii="Times New Roman" w:hAnsi="Times New Roman" w:cs="Times New Roman"/>
          <w:lang w:val="ro-RO"/>
        </w:rPr>
        <w:t xml:space="preserve">. </w:t>
      </w:r>
      <w:r w:rsidR="000E11A1" w:rsidRPr="00FD3A1F">
        <w:rPr>
          <w:rFonts w:ascii="Times New Roman" w:hAnsi="Times New Roman" w:cs="Times New Roman"/>
          <w:lang w:val="ro-RO"/>
        </w:rPr>
        <w:t>Costul total estimativ al implementării Programului pentru perioada 2027–2030 constituie circa 78 432,1 mii lei. Din această sumă, circa 53 713,5 mii lei urmează a fi acoperite din bugetul de stat, circa 13 758,6 mii lei din asistență externă, iar circa 10 960,0 mii lei reprezintă costuri neacoperite, care urmează a fi examinate în procesul de elaborare a Cadrului bugetar pe termen mediu și/sau mobilizate din surse externe.</w:t>
      </w:r>
      <w:r w:rsidR="003F707A" w:rsidRPr="00FD3A1F">
        <w:rPr>
          <w:rFonts w:ascii="Times New Roman" w:hAnsi="Times New Roman" w:cs="Times New Roman"/>
          <w:lang w:val="ro-RO"/>
        </w:rPr>
        <w:t xml:space="preserve"> </w:t>
      </w:r>
      <w:r w:rsidR="000E11A1" w:rsidRPr="00FD3A1F">
        <w:rPr>
          <w:rFonts w:ascii="Times New Roman" w:hAnsi="Times New Roman" w:cs="Times New Roman"/>
          <w:lang w:val="ro-RO"/>
        </w:rPr>
        <w:t>Pentru acțiunile marcate cu valoarea „0,0” sau fără necesar suplimentar de finanțare, implementarea se va realiza în limitele atribuțiilor funcționale ale autorităților responsabile, prin utilizarea resurselor administrative existente. Aceste acțiuni nu generează cheltuieli suplimentare directe, dar necesită planificare instituțională, coordonare și raportare.</w:t>
      </w:r>
      <w:r w:rsidR="00AD5112" w:rsidRPr="00FD3A1F">
        <w:rPr>
          <w:rFonts w:ascii="Times New Roman" w:hAnsi="Times New Roman" w:cs="Times New Roman"/>
          <w:lang w:val="ro-RO"/>
        </w:rPr>
        <w:t xml:space="preserve"> </w:t>
      </w:r>
      <w:r w:rsidR="000E11A1" w:rsidRPr="00FD3A1F">
        <w:rPr>
          <w:rFonts w:ascii="Times New Roman" w:hAnsi="Times New Roman" w:cs="Times New Roman"/>
          <w:lang w:val="ro-RO"/>
        </w:rPr>
        <w:t>Având în vedere caracterul intersectorial al Programului, cheltuielile vor fi reflectate în bugetele autorităților responsabile prin subprogramele bugetare aferente domeniilor de competență: relații interetnice și coordonare instituțională, educație, ocuparea forței de muncă, sănătate, protecție socială, prevenirea violenței, nediscriminare, cultură, tineret, mass-media.</w:t>
      </w:r>
    </w:p>
    <w:p w14:paraId="680E8749" w14:textId="1F648A00" w:rsidR="000E11A1" w:rsidRPr="00FD3A1F" w:rsidRDefault="00270CB7" w:rsidP="00AD5112">
      <w:pPr>
        <w:tabs>
          <w:tab w:val="left" w:pos="426"/>
        </w:tabs>
        <w:spacing w:after="0" w:line="240" w:lineRule="auto"/>
        <w:ind w:right="-612" w:firstLine="284"/>
        <w:jc w:val="both"/>
        <w:rPr>
          <w:rFonts w:ascii="Times New Roman" w:hAnsi="Times New Roman" w:cs="Times New Roman"/>
          <w:lang w:val="ro-RO"/>
        </w:rPr>
      </w:pPr>
      <w:r>
        <w:rPr>
          <w:rFonts w:ascii="Times New Roman" w:hAnsi="Times New Roman" w:cs="Times New Roman"/>
          <w:lang w:val="ro-RO"/>
        </w:rPr>
        <w:t>93</w:t>
      </w:r>
      <w:r w:rsidR="00AD5112" w:rsidRPr="00FD3A1F">
        <w:rPr>
          <w:rFonts w:ascii="Times New Roman" w:hAnsi="Times New Roman" w:cs="Times New Roman"/>
          <w:lang w:val="ro-RO"/>
        </w:rPr>
        <w:t xml:space="preserve">. </w:t>
      </w:r>
      <w:r w:rsidR="000E11A1" w:rsidRPr="00FD3A1F">
        <w:rPr>
          <w:rFonts w:ascii="Times New Roman" w:hAnsi="Times New Roman" w:cs="Times New Roman"/>
          <w:lang w:val="ro-RO"/>
        </w:rPr>
        <w:t>Implementarea prezentului Program se va realiza preponderent prin următoarele programe/subprograme bugetare, în funcție de obiectivele specifice și de domeniul de competență al autorităților responsabile:</w:t>
      </w:r>
    </w:p>
    <w:p w14:paraId="1068EDF0"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 xml:space="preserve">Politici </w:t>
      </w:r>
      <w:proofErr w:type="spellStart"/>
      <w:r w:rsidRPr="00FD3A1F">
        <w:rPr>
          <w:rFonts w:ascii="Times New Roman" w:hAnsi="Times New Roman" w:cs="Times New Roman"/>
          <w:lang w:val="ro-RO"/>
        </w:rPr>
        <w:t>şi</w:t>
      </w:r>
      <w:proofErr w:type="spellEnd"/>
      <w:r w:rsidRPr="00FD3A1F">
        <w:rPr>
          <w:rFonts w:ascii="Times New Roman" w:hAnsi="Times New Roman" w:cs="Times New Roman"/>
          <w:lang w:val="ro-RO"/>
        </w:rPr>
        <w:t xml:space="preserve"> management în domeniul </w:t>
      </w:r>
      <w:proofErr w:type="spellStart"/>
      <w:r w:rsidRPr="00FD3A1F">
        <w:rPr>
          <w:rFonts w:ascii="Times New Roman" w:hAnsi="Times New Roman" w:cs="Times New Roman"/>
          <w:lang w:val="ro-RO"/>
        </w:rPr>
        <w:t>minorităţilor</w:t>
      </w:r>
      <w:proofErr w:type="spellEnd"/>
      <w:r w:rsidRPr="00FD3A1F">
        <w:rPr>
          <w:rFonts w:ascii="Times New Roman" w:hAnsi="Times New Roman" w:cs="Times New Roman"/>
          <w:lang w:val="ro-RO"/>
        </w:rPr>
        <w:t xml:space="preserve"> </w:t>
      </w:r>
      <w:proofErr w:type="spellStart"/>
      <w:r w:rsidRPr="00FD3A1F">
        <w:rPr>
          <w:rFonts w:ascii="Times New Roman" w:hAnsi="Times New Roman" w:cs="Times New Roman"/>
          <w:lang w:val="ro-RO"/>
        </w:rPr>
        <w:t>naţionale</w:t>
      </w:r>
      <w:proofErr w:type="spellEnd"/>
      <w:r w:rsidRPr="00FD3A1F">
        <w:rPr>
          <w:rFonts w:ascii="Times New Roman" w:hAnsi="Times New Roman" w:cs="Times New Roman"/>
          <w:lang w:val="ro-RO"/>
        </w:rPr>
        <w:t xml:space="preserve">  (2401);</w:t>
      </w:r>
    </w:p>
    <w:p w14:paraId="247CD1AD"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Relații interetnice (2402);</w:t>
      </w:r>
    </w:p>
    <w:p w14:paraId="6384AA3E"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Politici și management în domeniul educației și cercetării (8801);</w:t>
      </w:r>
    </w:p>
    <w:p w14:paraId="738408E7"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Educație timpurie (8802);</w:t>
      </w:r>
    </w:p>
    <w:p w14:paraId="2B5673D7"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Învățământ primar (8803);</w:t>
      </w:r>
    </w:p>
    <w:p w14:paraId="2EA6C491"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Învățământ gimnazial (8804);</w:t>
      </w:r>
    </w:p>
    <w:p w14:paraId="4ECFB0C3"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Învățământ liceal (8806);</w:t>
      </w:r>
    </w:p>
    <w:p w14:paraId="10BD0AA0"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 xml:space="preserve">Învățământ profesional-tehnic secundar și </w:t>
      </w:r>
      <w:proofErr w:type="spellStart"/>
      <w:r w:rsidRPr="00FD3A1F">
        <w:rPr>
          <w:rFonts w:ascii="Times New Roman" w:hAnsi="Times New Roman" w:cs="Times New Roman"/>
          <w:lang w:val="ro-RO"/>
        </w:rPr>
        <w:t>postsecundar</w:t>
      </w:r>
      <w:proofErr w:type="spellEnd"/>
      <w:r w:rsidRPr="00FD3A1F">
        <w:rPr>
          <w:rFonts w:ascii="Times New Roman" w:hAnsi="Times New Roman" w:cs="Times New Roman"/>
          <w:lang w:val="ro-RO"/>
        </w:rPr>
        <w:t xml:space="preserve"> (8808, 8809);</w:t>
      </w:r>
    </w:p>
    <w:p w14:paraId="3F4D512D"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Învățământ superior (8810);</w:t>
      </w:r>
    </w:p>
    <w:p w14:paraId="142FF5E8"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proofErr w:type="spellStart"/>
      <w:r w:rsidRPr="00FD3A1F">
        <w:rPr>
          <w:rFonts w:ascii="Times New Roman" w:hAnsi="Times New Roman" w:cs="Times New Roman"/>
          <w:lang w:val="ro-RO"/>
        </w:rPr>
        <w:t>Perfecţionarea</w:t>
      </w:r>
      <w:proofErr w:type="spellEnd"/>
      <w:r w:rsidRPr="00FD3A1F">
        <w:rPr>
          <w:rFonts w:ascii="Times New Roman" w:hAnsi="Times New Roman" w:cs="Times New Roman"/>
          <w:lang w:val="ro-RO"/>
        </w:rPr>
        <w:t xml:space="preserve"> cadrelor (8812);</w:t>
      </w:r>
    </w:p>
    <w:p w14:paraId="0EF96E7F"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 xml:space="preserve">Servicii generale în </w:t>
      </w:r>
      <w:proofErr w:type="spellStart"/>
      <w:r w:rsidRPr="00FD3A1F">
        <w:rPr>
          <w:rFonts w:ascii="Times New Roman" w:hAnsi="Times New Roman" w:cs="Times New Roman"/>
          <w:lang w:val="ro-RO"/>
        </w:rPr>
        <w:t>educaţie</w:t>
      </w:r>
      <w:proofErr w:type="spellEnd"/>
      <w:r w:rsidRPr="00FD3A1F">
        <w:rPr>
          <w:rFonts w:ascii="Times New Roman" w:hAnsi="Times New Roman" w:cs="Times New Roman"/>
          <w:lang w:val="ro-RO"/>
        </w:rPr>
        <w:t xml:space="preserve"> (8813);</w:t>
      </w:r>
    </w:p>
    <w:p w14:paraId="1210ADDF"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Educație extrașcolară și susținerea elevilor dotați (8814);</w:t>
      </w:r>
    </w:p>
    <w:p w14:paraId="24EAEC2D"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Tineret (8603)</w:t>
      </w:r>
    </w:p>
    <w:p w14:paraId="63733B9C"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Curriculum (8815);</w:t>
      </w:r>
    </w:p>
    <w:p w14:paraId="56C2B187"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e-Transformare a Guvernării (0303);</w:t>
      </w:r>
    </w:p>
    <w:p w14:paraId="06216A6D"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Politici și management în domeniul protecției sociale (9001);</w:t>
      </w:r>
    </w:p>
    <w:p w14:paraId="4AFC9E08"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proofErr w:type="spellStart"/>
      <w:r w:rsidRPr="00FD3A1F">
        <w:rPr>
          <w:rFonts w:ascii="Times New Roman" w:hAnsi="Times New Roman" w:cs="Times New Roman"/>
          <w:lang w:val="ro-RO"/>
        </w:rPr>
        <w:t>Protecţie</w:t>
      </w:r>
      <w:proofErr w:type="spellEnd"/>
      <w:r w:rsidRPr="00FD3A1F">
        <w:rPr>
          <w:rFonts w:ascii="Times New Roman" w:hAnsi="Times New Roman" w:cs="Times New Roman"/>
          <w:lang w:val="ro-RO"/>
        </w:rPr>
        <w:t xml:space="preserve"> a persoanelor în etate (9004);</w:t>
      </w:r>
    </w:p>
    <w:p w14:paraId="584768DB"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proofErr w:type="spellStart"/>
      <w:r w:rsidRPr="00FD3A1F">
        <w:rPr>
          <w:rFonts w:ascii="Times New Roman" w:hAnsi="Times New Roman" w:cs="Times New Roman"/>
          <w:lang w:val="ro-RO"/>
        </w:rPr>
        <w:t>Protecţie</w:t>
      </w:r>
      <w:proofErr w:type="spellEnd"/>
      <w:r w:rsidRPr="00FD3A1F">
        <w:rPr>
          <w:rFonts w:ascii="Times New Roman" w:hAnsi="Times New Roman" w:cs="Times New Roman"/>
          <w:lang w:val="ro-RO"/>
        </w:rPr>
        <w:t xml:space="preserve"> a familiei </w:t>
      </w:r>
      <w:proofErr w:type="spellStart"/>
      <w:r w:rsidRPr="00FD3A1F">
        <w:rPr>
          <w:rFonts w:ascii="Times New Roman" w:hAnsi="Times New Roman" w:cs="Times New Roman"/>
          <w:lang w:val="ro-RO"/>
        </w:rPr>
        <w:t>şi</w:t>
      </w:r>
      <w:proofErr w:type="spellEnd"/>
      <w:r w:rsidRPr="00FD3A1F">
        <w:rPr>
          <w:rFonts w:ascii="Times New Roman" w:hAnsi="Times New Roman" w:cs="Times New Roman"/>
          <w:lang w:val="ro-RO"/>
        </w:rPr>
        <w:t xml:space="preserve"> copilului (9006);</w:t>
      </w:r>
    </w:p>
    <w:p w14:paraId="468E6C21"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proofErr w:type="spellStart"/>
      <w:r w:rsidRPr="00FD3A1F">
        <w:rPr>
          <w:rFonts w:ascii="Times New Roman" w:hAnsi="Times New Roman" w:cs="Times New Roman"/>
          <w:lang w:val="ro-RO"/>
        </w:rPr>
        <w:t>Protecţie</w:t>
      </w:r>
      <w:proofErr w:type="spellEnd"/>
      <w:r w:rsidRPr="00FD3A1F">
        <w:rPr>
          <w:rFonts w:ascii="Times New Roman" w:hAnsi="Times New Roman" w:cs="Times New Roman"/>
          <w:lang w:val="ro-RO"/>
        </w:rPr>
        <w:t xml:space="preserve"> a </w:t>
      </w:r>
      <w:proofErr w:type="spellStart"/>
      <w:r w:rsidRPr="00FD3A1F">
        <w:rPr>
          <w:rFonts w:ascii="Times New Roman" w:hAnsi="Times New Roman" w:cs="Times New Roman"/>
          <w:lang w:val="ro-RO"/>
        </w:rPr>
        <w:t>şomerilor</w:t>
      </w:r>
      <w:proofErr w:type="spellEnd"/>
      <w:r w:rsidRPr="00FD3A1F">
        <w:rPr>
          <w:rFonts w:ascii="Times New Roman" w:hAnsi="Times New Roman" w:cs="Times New Roman"/>
          <w:lang w:val="ro-RO"/>
        </w:rPr>
        <w:t xml:space="preserve"> (9008);</w:t>
      </w:r>
    </w:p>
    <w:p w14:paraId="60D70E45"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proofErr w:type="spellStart"/>
      <w:r w:rsidRPr="00FD3A1F">
        <w:rPr>
          <w:rFonts w:ascii="Times New Roman" w:hAnsi="Times New Roman" w:cs="Times New Roman"/>
          <w:lang w:val="ro-RO"/>
        </w:rPr>
        <w:t>Protecţie</w:t>
      </w:r>
      <w:proofErr w:type="spellEnd"/>
      <w:r w:rsidRPr="00FD3A1F">
        <w:rPr>
          <w:rFonts w:ascii="Times New Roman" w:hAnsi="Times New Roman" w:cs="Times New Roman"/>
          <w:lang w:val="ro-RO"/>
        </w:rPr>
        <w:t xml:space="preserve"> în domeniul asigurării cu </w:t>
      </w:r>
      <w:proofErr w:type="spellStart"/>
      <w:r w:rsidRPr="00FD3A1F">
        <w:rPr>
          <w:rFonts w:ascii="Times New Roman" w:hAnsi="Times New Roman" w:cs="Times New Roman"/>
          <w:lang w:val="ro-RO"/>
        </w:rPr>
        <w:t>locuinţe</w:t>
      </w:r>
      <w:proofErr w:type="spellEnd"/>
      <w:r w:rsidRPr="00FD3A1F">
        <w:rPr>
          <w:rFonts w:ascii="Times New Roman" w:hAnsi="Times New Roman" w:cs="Times New Roman"/>
          <w:lang w:val="ro-RO"/>
        </w:rPr>
        <w:t xml:space="preserve"> (9009);</w:t>
      </w:r>
    </w:p>
    <w:p w14:paraId="354B5691"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 xml:space="preserve">Asigurarea </w:t>
      </w:r>
      <w:proofErr w:type="spellStart"/>
      <w:r w:rsidRPr="00FD3A1F">
        <w:rPr>
          <w:rFonts w:ascii="Times New Roman" w:hAnsi="Times New Roman" w:cs="Times New Roman"/>
          <w:lang w:val="ro-RO"/>
        </w:rPr>
        <w:t>egalităţii</w:t>
      </w:r>
      <w:proofErr w:type="spellEnd"/>
      <w:r w:rsidRPr="00FD3A1F">
        <w:rPr>
          <w:rFonts w:ascii="Times New Roman" w:hAnsi="Times New Roman" w:cs="Times New Roman"/>
          <w:lang w:val="ro-RO"/>
        </w:rPr>
        <w:t xml:space="preserve"> de </w:t>
      </w:r>
      <w:proofErr w:type="spellStart"/>
      <w:r w:rsidRPr="00FD3A1F">
        <w:rPr>
          <w:rFonts w:ascii="Times New Roman" w:hAnsi="Times New Roman" w:cs="Times New Roman"/>
          <w:lang w:val="ro-RO"/>
        </w:rPr>
        <w:t>şanse</w:t>
      </w:r>
      <w:proofErr w:type="spellEnd"/>
      <w:r w:rsidRPr="00FD3A1F">
        <w:rPr>
          <w:rFonts w:ascii="Times New Roman" w:hAnsi="Times New Roman" w:cs="Times New Roman"/>
          <w:lang w:val="ro-RO"/>
        </w:rPr>
        <w:t xml:space="preserve"> între femei </w:t>
      </w:r>
      <w:proofErr w:type="spellStart"/>
      <w:r w:rsidRPr="00FD3A1F">
        <w:rPr>
          <w:rFonts w:ascii="Times New Roman" w:hAnsi="Times New Roman" w:cs="Times New Roman"/>
          <w:lang w:val="ro-RO"/>
        </w:rPr>
        <w:t>şi</w:t>
      </w:r>
      <w:proofErr w:type="spellEnd"/>
      <w:r w:rsidRPr="00FD3A1F">
        <w:rPr>
          <w:rFonts w:ascii="Times New Roman" w:hAnsi="Times New Roman" w:cs="Times New Roman"/>
          <w:lang w:val="ro-RO"/>
        </w:rPr>
        <w:t xml:space="preserve"> </w:t>
      </w:r>
      <w:proofErr w:type="spellStart"/>
      <w:r w:rsidRPr="00FD3A1F">
        <w:rPr>
          <w:rFonts w:ascii="Times New Roman" w:hAnsi="Times New Roman" w:cs="Times New Roman"/>
          <w:lang w:val="ro-RO"/>
        </w:rPr>
        <w:t>bărbaţi</w:t>
      </w:r>
      <w:proofErr w:type="spellEnd"/>
      <w:r w:rsidRPr="00FD3A1F">
        <w:rPr>
          <w:rFonts w:ascii="Times New Roman" w:hAnsi="Times New Roman" w:cs="Times New Roman"/>
          <w:lang w:val="ro-RO"/>
        </w:rPr>
        <w:t xml:space="preserve"> (9013);</w:t>
      </w:r>
    </w:p>
    <w:p w14:paraId="2644C8ED"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lastRenderedPageBreak/>
        <w:t>Migrație și azil (3503);</w:t>
      </w:r>
    </w:p>
    <w:p w14:paraId="37DCF42E"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Administrare a fondurilor de asigurare obligatorie de asistență medicală (8002);</w:t>
      </w:r>
    </w:p>
    <w:p w14:paraId="32905883"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Sănătate publică (8004);</w:t>
      </w:r>
    </w:p>
    <w:p w14:paraId="66A05E39"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Asistență medicală primară (8005);</w:t>
      </w:r>
    </w:p>
    <w:p w14:paraId="314B993C"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Protecția împotriva discriminării (0403);</w:t>
      </w:r>
    </w:p>
    <w:p w14:paraId="3C42552F" w14:textId="77777777" w:rsidR="000E11A1" w:rsidRPr="00FD3A1F" w:rsidRDefault="000E11A1" w:rsidP="003F707A">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Sistemul penitenciar (4302);</w:t>
      </w:r>
    </w:p>
    <w:p w14:paraId="57CAC35D" w14:textId="77777777" w:rsidR="000E11A1" w:rsidRPr="00FD3A1F" w:rsidRDefault="000E11A1" w:rsidP="00AD5112">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Dezvoltarea culturii (8502);</w:t>
      </w:r>
    </w:p>
    <w:p w14:paraId="18B5B814" w14:textId="77777777" w:rsidR="000E11A1" w:rsidRPr="00FD3A1F" w:rsidRDefault="000E11A1" w:rsidP="00AD5112">
      <w:pPr>
        <w:pStyle w:val="ListParagraph"/>
        <w:numPr>
          <w:ilvl w:val="0"/>
          <w:numId w:val="20"/>
        </w:num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Susținerea culturii scrise (8504);</w:t>
      </w:r>
    </w:p>
    <w:p w14:paraId="0E63A352" w14:textId="77777777" w:rsidR="000E11A1" w:rsidRPr="00FD3A1F" w:rsidRDefault="000E11A1" w:rsidP="00AD5112">
      <w:pPr>
        <w:spacing w:after="0" w:line="240" w:lineRule="auto"/>
        <w:ind w:right="-612"/>
        <w:jc w:val="both"/>
        <w:rPr>
          <w:rFonts w:ascii="Times New Roman" w:hAnsi="Times New Roman" w:cs="Times New Roman"/>
          <w:lang w:val="ro-RO"/>
        </w:rPr>
      </w:pPr>
      <w:r w:rsidRPr="00FD3A1F">
        <w:rPr>
          <w:rFonts w:ascii="Times New Roman" w:hAnsi="Times New Roman" w:cs="Times New Roman"/>
          <w:lang w:val="ro-RO"/>
        </w:rPr>
        <w:t>Dezagregarea costurilor pe obiective specifice, surse de finanțare și ani de implementare este prezentată în tabelul de mai jos.</w:t>
      </w:r>
    </w:p>
    <w:p w14:paraId="1F7D4247" w14:textId="0D35875C" w:rsidR="000E11A1" w:rsidRPr="00FD3A1F" w:rsidRDefault="000E11A1" w:rsidP="00D56FFE">
      <w:pPr>
        <w:spacing w:after="0" w:line="240" w:lineRule="auto"/>
        <w:ind w:right="-612"/>
        <w:jc w:val="center"/>
        <w:rPr>
          <w:rFonts w:ascii="Times New Roman" w:hAnsi="Times New Roman" w:cs="Times New Roman"/>
          <w:bCs/>
          <w:lang w:val="ro-RO"/>
        </w:rPr>
      </w:pPr>
      <w:r w:rsidRPr="00FD3A1F">
        <w:rPr>
          <w:rFonts w:ascii="Times New Roman" w:hAnsi="Times New Roman" w:cs="Times New Roman"/>
          <w:bCs/>
          <w:lang w:val="ro-RO"/>
        </w:rPr>
        <w:t xml:space="preserve">Tabelul </w:t>
      </w:r>
      <w:r w:rsidR="00AD5112" w:rsidRPr="00FD3A1F">
        <w:rPr>
          <w:rFonts w:ascii="Times New Roman" w:hAnsi="Times New Roman" w:cs="Times New Roman"/>
          <w:bCs/>
          <w:lang w:val="ro-RO"/>
        </w:rPr>
        <w:t>4</w:t>
      </w:r>
      <w:r w:rsidRPr="00FD3A1F">
        <w:rPr>
          <w:rFonts w:ascii="Times New Roman" w:hAnsi="Times New Roman" w:cs="Times New Roman"/>
          <w:bCs/>
          <w:lang w:val="ro-RO"/>
        </w:rPr>
        <w:t>. Costuri estimative pe obiective specifice și surse de finanțare, mii lei</w:t>
      </w:r>
    </w:p>
    <w:tbl>
      <w:tblPr>
        <w:tblStyle w:val="TableGrid"/>
        <w:tblW w:w="10223" w:type="dxa"/>
        <w:jc w:val="center"/>
        <w:tblLook w:val="04A0" w:firstRow="1" w:lastRow="0" w:firstColumn="1" w:lastColumn="0" w:noHBand="0" w:noVBand="1"/>
      </w:tblPr>
      <w:tblGrid>
        <w:gridCol w:w="1100"/>
        <w:gridCol w:w="1072"/>
        <w:gridCol w:w="1072"/>
        <w:gridCol w:w="1259"/>
        <w:gridCol w:w="1425"/>
        <w:gridCol w:w="1079"/>
        <w:gridCol w:w="1072"/>
        <w:gridCol w:w="1072"/>
        <w:gridCol w:w="1072"/>
      </w:tblGrid>
      <w:tr w:rsidR="000E11A1" w:rsidRPr="00FD3A1F" w14:paraId="7748D0AF" w14:textId="77777777" w:rsidTr="00E55FF2">
        <w:trPr>
          <w:trHeight w:val="557"/>
          <w:jc w:val="center"/>
        </w:trPr>
        <w:tc>
          <w:tcPr>
            <w:tcW w:w="1100" w:type="dxa"/>
            <w:vAlign w:val="center"/>
          </w:tcPr>
          <w:p w14:paraId="23646E31" w14:textId="77777777" w:rsidR="000E11A1" w:rsidRPr="00FD3A1F" w:rsidRDefault="000E11A1" w:rsidP="00AD5112">
            <w:pPr>
              <w:jc w:val="center"/>
              <w:rPr>
                <w:rFonts w:ascii="Times New Roman" w:hAnsi="Times New Roman" w:cs="Times New Roman"/>
                <w:sz w:val="20"/>
                <w:szCs w:val="20"/>
                <w:lang w:val="ro-RO"/>
              </w:rPr>
            </w:pPr>
            <w:r w:rsidRPr="00FD3A1F">
              <w:rPr>
                <w:rFonts w:ascii="Times New Roman" w:hAnsi="Times New Roman" w:cs="Times New Roman"/>
                <w:b/>
                <w:sz w:val="20"/>
                <w:szCs w:val="20"/>
                <w:lang w:val="ro-RO"/>
              </w:rPr>
              <w:t>Obiectiv specific</w:t>
            </w:r>
          </w:p>
        </w:tc>
        <w:tc>
          <w:tcPr>
            <w:tcW w:w="1072" w:type="dxa"/>
            <w:vAlign w:val="center"/>
          </w:tcPr>
          <w:p w14:paraId="5EE423D1" w14:textId="77777777" w:rsidR="000E11A1" w:rsidRPr="00FD3A1F" w:rsidRDefault="000E11A1" w:rsidP="00AD5112">
            <w:pPr>
              <w:jc w:val="center"/>
              <w:rPr>
                <w:rFonts w:ascii="Times New Roman" w:hAnsi="Times New Roman" w:cs="Times New Roman"/>
                <w:sz w:val="20"/>
                <w:szCs w:val="20"/>
                <w:lang w:val="ro-RO"/>
              </w:rPr>
            </w:pPr>
            <w:r w:rsidRPr="00FD3A1F">
              <w:rPr>
                <w:rFonts w:ascii="Times New Roman" w:hAnsi="Times New Roman" w:cs="Times New Roman"/>
                <w:b/>
                <w:sz w:val="20"/>
                <w:szCs w:val="20"/>
                <w:lang w:val="ro-RO"/>
              </w:rPr>
              <w:t>Total</w:t>
            </w:r>
          </w:p>
        </w:tc>
        <w:tc>
          <w:tcPr>
            <w:tcW w:w="1072" w:type="dxa"/>
            <w:vAlign w:val="center"/>
          </w:tcPr>
          <w:p w14:paraId="713EF6D8" w14:textId="77777777" w:rsidR="000E11A1" w:rsidRPr="00FD3A1F" w:rsidRDefault="000E11A1" w:rsidP="00AD5112">
            <w:pPr>
              <w:jc w:val="center"/>
              <w:rPr>
                <w:rFonts w:ascii="Times New Roman" w:hAnsi="Times New Roman" w:cs="Times New Roman"/>
                <w:sz w:val="20"/>
                <w:szCs w:val="20"/>
                <w:lang w:val="ro-RO"/>
              </w:rPr>
            </w:pPr>
            <w:r w:rsidRPr="00FD3A1F">
              <w:rPr>
                <w:rFonts w:ascii="Times New Roman" w:hAnsi="Times New Roman" w:cs="Times New Roman"/>
                <w:b/>
                <w:sz w:val="20"/>
                <w:szCs w:val="20"/>
                <w:lang w:val="ro-RO"/>
              </w:rPr>
              <w:t>Buget de stat</w:t>
            </w:r>
          </w:p>
        </w:tc>
        <w:tc>
          <w:tcPr>
            <w:tcW w:w="1259" w:type="dxa"/>
            <w:vAlign w:val="center"/>
          </w:tcPr>
          <w:p w14:paraId="1790A838" w14:textId="77777777" w:rsidR="000E11A1" w:rsidRPr="00FD3A1F" w:rsidRDefault="000E11A1" w:rsidP="00AD5112">
            <w:pPr>
              <w:jc w:val="center"/>
              <w:rPr>
                <w:rFonts w:ascii="Times New Roman" w:hAnsi="Times New Roman" w:cs="Times New Roman"/>
                <w:sz w:val="20"/>
                <w:szCs w:val="20"/>
                <w:lang w:val="ro-RO"/>
              </w:rPr>
            </w:pPr>
            <w:r w:rsidRPr="00FD3A1F">
              <w:rPr>
                <w:rFonts w:ascii="Times New Roman" w:hAnsi="Times New Roman" w:cs="Times New Roman"/>
                <w:b/>
                <w:sz w:val="20"/>
                <w:szCs w:val="20"/>
                <w:lang w:val="ro-RO"/>
              </w:rPr>
              <w:t>Asistență externă</w:t>
            </w:r>
          </w:p>
        </w:tc>
        <w:tc>
          <w:tcPr>
            <w:tcW w:w="1425" w:type="dxa"/>
            <w:vAlign w:val="center"/>
          </w:tcPr>
          <w:p w14:paraId="2392279D" w14:textId="77777777" w:rsidR="000E11A1" w:rsidRPr="00FD3A1F" w:rsidRDefault="000E11A1" w:rsidP="00AD5112">
            <w:pPr>
              <w:jc w:val="center"/>
              <w:rPr>
                <w:rFonts w:ascii="Times New Roman" w:hAnsi="Times New Roman" w:cs="Times New Roman"/>
                <w:sz w:val="20"/>
                <w:szCs w:val="20"/>
                <w:lang w:val="ro-RO"/>
              </w:rPr>
            </w:pPr>
            <w:r w:rsidRPr="00FD3A1F">
              <w:rPr>
                <w:rFonts w:ascii="Times New Roman" w:hAnsi="Times New Roman" w:cs="Times New Roman"/>
                <w:b/>
                <w:sz w:val="20"/>
                <w:szCs w:val="20"/>
                <w:lang w:val="ro-RO"/>
              </w:rPr>
              <w:t>Costuri neacoperite</w:t>
            </w:r>
          </w:p>
        </w:tc>
        <w:tc>
          <w:tcPr>
            <w:tcW w:w="1079" w:type="dxa"/>
            <w:vAlign w:val="center"/>
          </w:tcPr>
          <w:p w14:paraId="39067F83" w14:textId="77777777" w:rsidR="000E11A1" w:rsidRPr="00FD3A1F" w:rsidRDefault="000E11A1" w:rsidP="00AD5112">
            <w:pPr>
              <w:jc w:val="center"/>
              <w:rPr>
                <w:rFonts w:ascii="Times New Roman" w:hAnsi="Times New Roman" w:cs="Times New Roman"/>
                <w:sz w:val="20"/>
                <w:szCs w:val="20"/>
                <w:lang w:val="ro-RO"/>
              </w:rPr>
            </w:pPr>
            <w:r w:rsidRPr="00FD3A1F">
              <w:rPr>
                <w:rFonts w:ascii="Times New Roman" w:hAnsi="Times New Roman" w:cs="Times New Roman"/>
                <w:b/>
                <w:sz w:val="20"/>
                <w:szCs w:val="20"/>
                <w:lang w:val="ro-RO"/>
              </w:rPr>
              <w:t>2027</w:t>
            </w:r>
          </w:p>
        </w:tc>
        <w:tc>
          <w:tcPr>
            <w:tcW w:w="1072" w:type="dxa"/>
            <w:vAlign w:val="center"/>
          </w:tcPr>
          <w:p w14:paraId="49569763" w14:textId="77777777" w:rsidR="000E11A1" w:rsidRPr="00FD3A1F" w:rsidRDefault="000E11A1" w:rsidP="00AD5112">
            <w:pPr>
              <w:jc w:val="center"/>
              <w:rPr>
                <w:rFonts w:ascii="Times New Roman" w:hAnsi="Times New Roman" w:cs="Times New Roman"/>
                <w:sz w:val="20"/>
                <w:szCs w:val="20"/>
                <w:lang w:val="ro-RO"/>
              </w:rPr>
            </w:pPr>
            <w:r w:rsidRPr="00FD3A1F">
              <w:rPr>
                <w:rFonts w:ascii="Times New Roman" w:hAnsi="Times New Roman" w:cs="Times New Roman"/>
                <w:b/>
                <w:sz w:val="20"/>
                <w:szCs w:val="20"/>
                <w:lang w:val="ro-RO"/>
              </w:rPr>
              <w:t>2028</w:t>
            </w:r>
          </w:p>
        </w:tc>
        <w:tc>
          <w:tcPr>
            <w:tcW w:w="1072" w:type="dxa"/>
            <w:vAlign w:val="center"/>
          </w:tcPr>
          <w:p w14:paraId="19FA7FCB" w14:textId="77777777" w:rsidR="000E11A1" w:rsidRPr="00FD3A1F" w:rsidRDefault="000E11A1" w:rsidP="00AD5112">
            <w:pPr>
              <w:jc w:val="center"/>
              <w:rPr>
                <w:rFonts w:ascii="Times New Roman" w:hAnsi="Times New Roman" w:cs="Times New Roman"/>
                <w:sz w:val="20"/>
                <w:szCs w:val="20"/>
                <w:lang w:val="ro-RO"/>
              </w:rPr>
            </w:pPr>
            <w:r w:rsidRPr="00FD3A1F">
              <w:rPr>
                <w:rFonts w:ascii="Times New Roman" w:hAnsi="Times New Roman" w:cs="Times New Roman"/>
                <w:b/>
                <w:sz w:val="20"/>
                <w:szCs w:val="20"/>
                <w:lang w:val="ro-RO"/>
              </w:rPr>
              <w:t>2029</w:t>
            </w:r>
          </w:p>
        </w:tc>
        <w:tc>
          <w:tcPr>
            <w:tcW w:w="1072" w:type="dxa"/>
            <w:vAlign w:val="center"/>
          </w:tcPr>
          <w:p w14:paraId="3A054585" w14:textId="77777777" w:rsidR="000E11A1" w:rsidRPr="00FD3A1F" w:rsidRDefault="000E11A1" w:rsidP="00AD5112">
            <w:pPr>
              <w:jc w:val="center"/>
              <w:rPr>
                <w:rFonts w:ascii="Times New Roman" w:hAnsi="Times New Roman" w:cs="Times New Roman"/>
                <w:sz w:val="20"/>
                <w:szCs w:val="20"/>
                <w:lang w:val="ro-RO"/>
              </w:rPr>
            </w:pPr>
            <w:r w:rsidRPr="00FD3A1F">
              <w:rPr>
                <w:rFonts w:ascii="Times New Roman" w:hAnsi="Times New Roman" w:cs="Times New Roman"/>
                <w:b/>
                <w:sz w:val="20"/>
                <w:szCs w:val="20"/>
                <w:lang w:val="ro-RO"/>
              </w:rPr>
              <w:t>2030</w:t>
            </w:r>
          </w:p>
        </w:tc>
      </w:tr>
      <w:tr w:rsidR="000E11A1" w:rsidRPr="00FD3A1F" w14:paraId="0A7E3355" w14:textId="77777777" w:rsidTr="00E55FF2">
        <w:trPr>
          <w:trHeight w:val="844"/>
          <w:jc w:val="center"/>
        </w:trPr>
        <w:tc>
          <w:tcPr>
            <w:tcW w:w="1100" w:type="dxa"/>
            <w:vAlign w:val="center"/>
          </w:tcPr>
          <w:p w14:paraId="3F7AD3D1" w14:textId="77777777" w:rsidR="000E11A1" w:rsidRPr="00FD3A1F" w:rsidRDefault="000E11A1" w:rsidP="00AD5112">
            <w:pPr>
              <w:rPr>
                <w:rFonts w:ascii="Times New Roman" w:hAnsi="Times New Roman" w:cs="Times New Roman"/>
                <w:sz w:val="20"/>
                <w:szCs w:val="20"/>
                <w:lang w:val="ro-RO"/>
              </w:rPr>
            </w:pPr>
            <w:r w:rsidRPr="00FD3A1F">
              <w:rPr>
                <w:rFonts w:ascii="Times New Roman" w:hAnsi="Times New Roman" w:cs="Times New Roman"/>
                <w:b/>
                <w:bCs/>
                <w:sz w:val="20"/>
                <w:szCs w:val="20"/>
                <w:lang w:val="ro-RO"/>
              </w:rPr>
              <w:t>Obiectiv specific 1.</w:t>
            </w:r>
            <w:r w:rsidRPr="00FD3A1F">
              <w:rPr>
                <w:rFonts w:ascii="Times New Roman" w:hAnsi="Times New Roman" w:cs="Times New Roman"/>
                <w:sz w:val="20"/>
                <w:szCs w:val="20"/>
                <w:lang w:val="ro-RO"/>
              </w:rPr>
              <w:t xml:space="preserve"> </w:t>
            </w:r>
          </w:p>
        </w:tc>
        <w:tc>
          <w:tcPr>
            <w:tcW w:w="1072" w:type="dxa"/>
            <w:vAlign w:val="center"/>
          </w:tcPr>
          <w:p w14:paraId="661CD7B5"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4.169,0</w:t>
            </w:r>
          </w:p>
        </w:tc>
        <w:tc>
          <w:tcPr>
            <w:tcW w:w="1072" w:type="dxa"/>
            <w:vAlign w:val="center"/>
          </w:tcPr>
          <w:p w14:paraId="7B8C3256"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782,0</w:t>
            </w:r>
          </w:p>
        </w:tc>
        <w:tc>
          <w:tcPr>
            <w:tcW w:w="1259" w:type="dxa"/>
            <w:vAlign w:val="center"/>
          </w:tcPr>
          <w:p w14:paraId="4C74098C"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3.387,0</w:t>
            </w:r>
          </w:p>
        </w:tc>
        <w:tc>
          <w:tcPr>
            <w:tcW w:w="1425" w:type="dxa"/>
            <w:vAlign w:val="center"/>
          </w:tcPr>
          <w:p w14:paraId="1A9F26E3"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0,0</w:t>
            </w:r>
          </w:p>
        </w:tc>
        <w:tc>
          <w:tcPr>
            <w:tcW w:w="1079" w:type="dxa"/>
            <w:vAlign w:val="center"/>
          </w:tcPr>
          <w:p w14:paraId="66A3A2F0"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1.425,5</w:t>
            </w:r>
          </w:p>
        </w:tc>
        <w:tc>
          <w:tcPr>
            <w:tcW w:w="1072" w:type="dxa"/>
            <w:vAlign w:val="center"/>
          </w:tcPr>
          <w:p w14:paraId="2EAEAE2D"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399,5</w:t>
            </w:r>
          </w:p>
        </w:tc>
        <w:tc>
          <w:tcPr>
            <w:tcW w:w="1072" w:type="dxa"/>
            <w:vAlign w:val="center"/>
          </w:tcPr>
          <w:p w14:paraId="7E5CB7C8"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1.634,5</w:t>
            </w:r>
          </w:p>
        </w:tc>
        <w:tc>
          <w:tcPr>
            <w:tcW w:w="1072" w:type="dxa"/>
            <w:vAlign w:val="center"/>
          </w:tcPr>
          <w:p w14:paraId="46035FC7"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709,5</w:t>
            </w:r>
          </w:p>
        </w:tc>
      </w:tr>
      <w:tr w:rsidR="000E11A1" w:rsidRPr="00FD3A1F" w14:paraId="4E8D5E20" w14:textId="77777777" w:rsidTr="00E55FF2">
        <w:trPr>
          <w:trHeight w:val="844"/>
          <w:jc w:val="center"/>
        </w:trPr>
        <w:tc>
          <w:tcPr>
            <w:tcW w:w="1100" w:type="dxa"/>
            <w:vAlign w:val="center"/>
          </w:tcPr>
          <w:p w14:paraId="2683F5C8" w14:textId="77777777" w:rsidR="000E11A1" w:rsidRPr="00FD3A1F" w:rsidRDefault="000E11A1" w:rsidP="00AD5112">
            <w:pPr>
              <w:rPr>
                <w:rFonts w:ascii="Times New Roman" w:hAnsi="Times New Roman" w:cs="Times New Roman"/>
                <w:sz w:val="20"/>
                <w:szCs w:val="20"/>
                <w:lang w:val="ro-RO"/>
              </w:rPr>
            </w:pPr>
            <w:r w:rsidRPr="00FD3A1F">
              <w:rPr>
                <w:rFonts w:ascii="Times New Roman" w:hAnsi="Times New Roman" w:cs="Times New Roman"/>
                <w:b/>
                <w:bCs/>
                <w:sz w:val="20"/>
                <w:szCs w:val="20"/>
                <w:lang w:val="ro-RO"/>
              </w:rPr>
              <w:t>Obiectiv specific 2.</w:t>
            </w:r>
            <w:r w:rsidRPr="00FD3A1F">
              <w:rPr>
                <w:rFonts w:ascii="Times New Roman" w:hAnsi="Times New Roman" w:cs="Times New Roman"/>
                <w:sz w:val="20"/>
                <w:szCs w:val="20"/>
                <w:lang w:val="ro-RO"/>
              </w:rPr>
              <w:t xml:space="preserve"> </w:t>
            </w:r>
          </w:p>
        </w:tc>
        <w:tc>
          <w:tcPr>
            <w:tcW w:w="1072" w:type="dxa"/>
            <w:vAlign w:val="center"/>
          </w:tcPr>
          <w:p w14:paraId="2F78D273"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30.338,6</w:t>
            </w:r>
          </w:p>
        </w:tc>
        <w:tc>
          <w:tcPr>
            <w:tcW w:w="1072" w:type="dxa"/>
            <w:vAlign w:val="center"/>
          </w:tcPr>
          <w:p w14:paraId="492E429E"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15.026,0</w:t>
            </w:r>
          </w:p>
        </w:tc>
        <w:tc>
          <w:tcPr>
            <w:tcW w:w="1259" w:type="dxa"/>
            <w:vAlign w:val="center"/>
          </w:tcPr>
          <w:p w14:paraId="0EBE941F"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4.652,6</w:t>
            </w:r>
          </w:p>
        </w:tc>
        <w:tc>
          <w:tcPr>
            <w:tcW w:w="1425" w:type="dxa"/>
            <w:vAlign w:val="center"/>
          </w:tcPr>
          <w:p w14:paraId="4045323E"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10.660,0</w:t>
            </w:r>
          </w:p>
        </w:tc>
        <w:tc>
          <w:tcPr>
            <w:tcW w:w="1079" w:type="dxa"/>
            <w:vAlign w:val="center"/>
          </w:tcPr>
          <w:p w14:paraId="39A54B37"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5.183,6</w:t>
            </w:r>
          </w:p>
        </w:tc>
        <w:tc>
          <w:tcPr>
            <w:tcW w:w="1072" w:type="dxa"/>
            <w:vAlign w:val="center"/>
          </w:tcPr>
          <w:p w14:paraId="15435CE4"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5.243,1</w:t>
            </w:r>
          </w:p>
        </w:tc>
        <w:tc>
          <w:tcPr>
            <w:tcW w:w="1072" w:type="dxa"/>
            <w:vAlign w:val="center"/>
          </w:tcPr>
          <w:p w14:paraId="544F5D7C"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9.803,6</w:t>
            </w:r>
          </w:p>
        </w:tc>
        <w:tc>
          <w:tcPr>
            <w:tcW w:w="1072" w:type="dxa"/>
            <w:vAlign w:val="center"/>
          </w:tcPr>
          <w:p w14:paraId="03C242E8"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10.108,3</w:t>
            </w:r>
          </w:p>
        </w:tc>
      </w:tr>
      <w:tr w:rsidR="000E11A1" w:rsidRPr="00FD3A1F" w14:paraId="63D7BBE4" w14:textId="77777777" w:rsidTr="00E55FF2">
        <w:trPr>
          <w:trHeight w:val="836"/>
          <w:jc w:val="center"/>
        </w:trPr>
        <w:tc>
          <w:tcPr>
            <w:tcW w:w="1100" w:type="dxa"/>
            <w:vAlign w:val="center"/>
          </w:tcPr>
          <w:p w14:paraId="2060D309" w14:textId="77777777" w:rsidR="000E11A1" w:rsidRPr="00FD3A1F" w:rsidRDefault="000E11A1" w:rsidP="00AD5112">
            <w:pPr>
              <w:rPr>
                <w:rFonts w:ascii="Times New Roman" w:hAnsi="Times New Roman" w:cs="Times New Roman"/>
                <w:sz w:val="20"/>
                <w:szCs w:val="20"/>
                <w:lang w:val="ro-RO"/>
              </w:rPr>
            </w:pPr>
            <w:r w:rsidRPr="00FD3A1F">
              <w:rPr>
                <w:rFonts w:ascii="Times New Roman" w:hAnsi="Times New Roman" w:cs="Times New Roman"/>
                <w:b/>
                <w:bCs/>
                <w:sz w:val="20"/>
                <w:szCs w:val="20"/>
                <w:lang w:val="ro-RO"/>
              </w:rPr>
              <w:t>Obiectiv specific 3.</w:t>
            </w:r>
            <w:r w:rsidRPr="00FD3A1F">
              <w:rPr>
                <w:rFonts w:ascii="Times New Roman" w:hAnsi="Times New Roman" w:cs="Times New Roman"/>
                <w:sz w:val="20"/>
                <w:szCs w:val="20"/>
                <w:lang w:val="ro-RO"/>
              </w:rPr>
              <w:t xml:space="preserve"> </w:t>
            </w:r>
          </w:p>
        </w:tc>
        <w:tc>
          <w:tcPr>
            <w:tcW w:w="1072" w:type="dxa"/>
            <w:vAlign w:val="center"/>
          </w:tcPr>
          <w:p w14:paraId="3D8CB8D7"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2.671,2</w:t>
            </w:r>
          </w:p>
        </w:tc>
        <w:tc>
          <w:tcPr>
            <w:tcW w:w="1072" w:type="dxa"/>
            <w:vAlign w:val="center"/>
          </w:tcPr>
          <w:p w14:paraId="5A9BEF43"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2.531,2</w:t>
            </w:r>
          </w:p>
        </w:tc>
        <w:tc>
          <w:tcPr>
            <w:tcW w:w="1259" w:type="dxa"/>
            <w:vAlign w:val="center"/>
          </w:tcPr>
          <w:p w14:paraId="2B36D168"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140,0</w:t>
            </w:r>
          </w:p>
        </w:tc>
        <w:tc>
          <w:tcPr>
            <w:tcW w:w="1425" w:type="dxa"/>
            <w:vAlign w:val="center"/>
          </w:tcPr>
          <w:p w14:paraId="710C441E"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0,0</w:t>
            </w:r>
          </w:p>
        </w:tc>
        <w:tc>
          <w:tcPr>
            <w:tcW w:w="1079" w:type="dxa"/>
            <w:vAlign w:val="center"/>
          </w:tcPr>
          <w:p w14:paraId="7E9E1BB8"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456,9</w:t>
            </w:r>
          </w:p>
        </w:tc>
        <w:tc>
          <w:tcPr>
            <w:tcW w:w="1072" w:type="dxa"/>
            <w:vAlign w:val="center"/>
          </w:tcPr>
          <w:p w14:paraId="129A668B"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738,1</w:t>
            </w:r>
          </w:p>
        </w:tc>
        <w:tc>
          <w:tcPr>
            <w:tcW w:w="1072" w:type="dxa"/>
            <w:vAlign w:val="center"/>
          </w:tcPr>
          <w:p w14:paraId="485CB059"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738,1</w:t>
            </w:r>
          </w:p>
        </w:tc>
        <w:tc>
          <w:tcPr>
            <w:tcW w:w="1072" w:type="dxa"/>
            <w:vAlign w:val="center"/>
          </w:tcPr>
          <w:p w14:paraId="26E6159C"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738,1</w:t>
            </w:r>
          </w:p>
        </w:tc>
      </w:tr>
      <w:tr w:rsidR="000E11A1" w:rsidRPr="00FD3A1F" w14:paraId="14F9442E" w14:textId="77777777" w:rsidTr="00E55FF2">
        <w:trPr>
          <w:trHeight w:val="844"/>
          <w:jc w:val="center"/>
        </w:trPr>
        <w:tc>
          <w:tcPr>
            <w:tcW w:w="1100" w:type="dxa"/>
            <w:vAlign w:val="center"/>
          </w:tcPr>
          <w:p w14:paraId="664FF8D6" w14:textId="77777777" w:rsidR="000E11A1" w:rsidRPr="00FD3A1F" w:rsidRDefault="000E11A1" w:rsidP="00AD5112">
            <w:pPr>
              <w:rPr>
                <w:rFonts w:ascii="Times New Roman" w:hAnsi="Times New Roman" w:cs="Times New Roman"/>
                <w:sz w:val="20"/>
                <w:szCs w:val="20"/>
                <w:lang w:val="ro-RO"/>
              </w:rPr>
            </w:pPr>
            <w:r w:rsidRPr="00FD3A1F">
              <w:rPr>
                <w:rFonts w:ascii="Times New Roman" w:hAnsi="Times New Roman" w:cs="Times New Roman"/>
                <w:b/>
                <w:bCs/>
                <w:sz w:val="20"/>
                <w:szCs w:val="20"/>
                <w:lang w:val="ro-RO"/>
              </w:rPr>
              <w:t>Obiectiv specific 4.</w:t>
            </w:r>
            <w:r w:rsidRPr="00FD3A1F">
              <w:rPr>
                <w:rFonts w:ascii="Times New Roman" w:hAnsi="Times New Roman" w:cs="Times New Roman"/>
                <w:sz w:val="20"/>
                <w:szCs w:val="20"/>
                <w:lang w:val="ro-RO"/>
              </w:rPr>
              <w:t xml:space="preserve"> </w:t>
            </w:r>
          </w:p>
        </w:tc>
        <w:tc>
          <w:tcPr>
            <w:tcW w:w="1072" w:type="dxa"/>
            <w:vAlign w:val="center"/>
          </w:tcPr>
          <w:p w14:paraId="250A0FDF"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19.944,3</w:t>
            </w:r>
          </w:p>
        </w:tc>
        <w:tc>
          <w:tcPr>
            <w:tcW w:w="1072" w:type="dxa"/>
            <w:vAlign w:val="center"/>
          </w:tcPr>
          <w:p w14:paraId="0E0FA798"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18.396,3</w:t>
            </w:r>
          </w:p>
        </w:tc>
        <w:tc>
          <w:tcPr>
            <w:tcW w:w="1259" w:type="dxa"/>
            <w:vAlign w:val="center"/>
          </w:tcPr>
          <w:p w14:paraId="099D33EF"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1.248,0</w:t>
            </w:r>
          </w:p>
        </w:tc>
        <w:tc>
          <w:tcPr>
            <w:tcW w:w="1425" w:type="dxa"/>
            <w:vAlign w:val="center"/>
          </w:tcPr>
          <w:p w14:paraId="6EDE16C3"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300,0</w:t>
            </w:r>
          </w:p>
        </w:tc>
        <w:tc>
          <w:tcPr>
            <w:tcW w:w="1079" w:type="dxa"/>
            <w:vAlign w:val="center"/>
          </w:tcPr>
          <w:p w14:paraId="591C26DB"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2.153,2</w:t>
            </w:r>
          </w:p>
        </w:tc>
        <w:tc>
          <w:tcPr>
            <w:tcW w:w="1072" w:type="dxa"/>
            <w:vAlign w:val="center"/>
          </w:tcPr>
          <w:p w14:paraId="280B8EAE"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3.616,9</w:t>
            </w:r>
          </w:p>
        </w:tc>
        <w:tc>
          <w:tcPr>
            <w:tcW w:w="1072" w:type="dxa"/>
            <w:vAlign w:val="center"/>
          </w:tcPr>
          <w:p w14:paraId="5E6D6AFF"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7.107,1</w:t>
            </w:r>
          </w:p>
        </w:tc>
        <w:tc>
          <w:tcPr>
            <w:tcW w:w="1072" w:type="dxa"/>
            <w:vAlign w:val="center"/>
          </w:tcPr>
          <w:p w14:paraId="26AEA4E9"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7.067,1</w:t>
            </w:r>
          </w:p>
        </w:tc>
      </w:tr>
      <w:tr w:rsidR="000E11A1" w:rsidRPr="00FD3A1F" w14:paraId="5ACBE866" w14:textId="77777777" w:rsidTr="00E55FF2">
        <w:trPr>
          <w:trHeight w:val="836"/>
          <w:jc w:val="center"/>
        </w:trPr>
        <w:tc>
          <w:tcPr>
            <w:tcW w:w="1100" w:type="dxa"/>
            <w:vAlign w:val="center"/>
          </w:tcPr>
          <w:p w14:paraId="39B961C4" w14:textId="77777777" w:rsidR="000E11A1" w:rsidRPr="00FD3A1F" w:rsidRDefault="000E11A1" w:rsidP="00AD5112">
            <w:pPr>
              <w:rPr>
                <w:rFonts w:ascii="Times New Roman" w:hAnsi="Times New Roman" w:cs="Times New Roman"/>
                <w:sz w:val="20"/>
                <w:szCs w:val="20"/>
                <w:lang w:val="ro-RO"/>
              </w:rPr>
            </w:pPr>
            <w:r w:rsidRPr="00FD3A1F">
              <w:rPr>
                <w:rFonts w:ascii="Times New Roman" w:hAnsi="Times New Roman" w:cs="Times New Roman"/>
                <w:b/>
                <w:bCs/>
                <w:sz w:val="20"/>
                <w:szCs w:val="20"/>
                <w:lang w:val="ro-RO"/>
              </w:rPr>
              <w:t>Obiectiv specific 5.</w:t>
            </w:r>
            <w:r w:rsidRPr="00FD3A1F">
              <w:rPr>
                <w:rFonts w:ascii="Times New Roman" w:hAnsi="Times New Roman" w:cs="Times New Roman"/>
                <w:sz w:val="20"/>
                <w:szCs w:val="20"/>
                <w:lang w:val="ro-RO"/>
              </w:rPr>
              <w:t xml:space="preserve"> </w:t>
            </w:r>
          </w:p>
        </w:tc>
        <w:tc>
          <w:tcPr>
            <w:tcW w:w="1072" w:type="dxa"/>
            <w:vAlign w:val="center"/>
          </w:tcPr>
          <w:p w14:paraId="17E879DE"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2.200,0</w:t>
            </w:r>
          </w:p>
        </w:tc>
        <w:tc>
          <w:tcPr>
            <w:tcW w:w="1072" w:type="dxa"/>
            <w:vAlign w:val="center"/>
          </w:tcPr>
          <w:p w14:paraId="4C97EF12"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2.200,0</w:t>
            </w:r>
          </w:p>
        </w:tc>
        <w:tc>
          <w:tcPr>
            <w:tcW w:w="1259" w:type="dxa"/>
            <w:vAlign w:val="center"/>
          </w:tcPr>
          <w:p w14:paraId="7BBB72EE"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0,0</w:t>
            </w:r>
          </w:p>
        </w:tc>
        <w:tc>
          <w:tcPr>
            <w:tcW w:w="1425" w:type="dxa"/>
            <w:vAlign w:val="center"/>
          </w:tcPr>
          <w:p w14:paraId="61351C28"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0,0</w:t>
            </w:r>
          </w:p>
        </w:tc>
        <w:tc>
          <w:tcPr>
            <w:tcW w:w="1079" w:type="dxa"/>
            <w:vAlign w:val="center"/>
          </w:tcPr>
          <w:p w14:paraId="4D860292"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765,2</w:t>
            </w:r>
          </w:p>
        </w:tc>
        <w:tc>
          <w:tcPr>
            <w:tcW w:w="1072" w:type="dxa"/>
            <w:vAlign w:val="center"/>
          </w:tcPr>
          <w:p w14:paraId="291D854A"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478,2</w:t>
            </w:r>
          </w:p>
        </w:tc>
        <w:tc>
          <w:tcPr>
            <w:tcW w:w="1072" w:type="dxa"/>
            <w:vAlign w:val="center"/>
          </w:tcPr>
          <w:p w14:paraId="6C8F3116"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478,3</w:t>
            </w:r>
          </w:p>
        </w:tc>
        <w:tc>
          <w:tcPr>
            <w:tcW w:w="1072" w:type="dxa"/>
            <w:vAlign w:val="center"/>
          </w:tcPr>
          <w:p w14:paraId="4C5B0497"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478,3</w:t>
            </w:r>
          </w:p>
        </w:tc>
      </w:tr>
      <w:tr w:rsidR="000E11A1" w:rsidRPr="00FD3A1F" w14:paraId="0A545D2B" w14:textId="77777777" w:rsidTr="00E55FF2">
        <w:trPr>
          <w:trHeight w:val="844"/>
          <w:jc w:val="center"/>
        </w:trPr>
        <w:tc>
          <w:tcPr>
            <w:tcW w:w="1100" w:type="dxa"/>
            <w:vAlign w:val="center"/>
          </w:tcPr>
          <w:p w14:paraId="5B9F7F33" w14:textId="77777777" w:rsidR="000E11A1" w:rsidRPr="00FD3A1F" w:rsidRDefault="000E11A1" w:rsidP="00AD5112">
            <w:pPr>
              <w:rPr>
                <w:rFonts w:ascii="Times New Roman" w:hAnsi="Times New Roman" w:cs="Times New Roman"/>
                <w:sz w:val="20"/>
                <w:szCs w:val="20"/>
                <w:lang w:val="ro-RO"/>
              </w:rPr>
            </w:pPr>
            <w:r w:rsidRPr="00FD3A1F">
              <w:rPr>
                <w:rFonts w:ascii="Times New Roman" w:hAnsi="Times New Roman" w:cs="Times New Roman"/>
                <w:b/>
                <w:bCs/>
                <w:sz w:val="20"/>
                <w:szCs w:val="20"/>
                <w:lang w:val="ro-RO"/>
              </w:rPr>
              <w:t>Obiectiv specific 6.</w:t>
            </w:r>
            <w:r w:rsidRPr="00FD3A1F">
              <w:rPr>
                <w:rFonts w:ascii="Times New Roman" w:hAnsi="Times New Roman" w:cs="Times New Roman"/>
                <w:sz w:val="20"/>
                <w:szCs w:val="20"/>
                <w:lang w:val="ro-RO"/>
              </w:rPr>
              <w:t xml:space="preserve"> </w:t>
            </w:r>
          </w:p>
        </w:tc>
        <w:tc>
          <w:tcPr>
            <w:tcW w:w="1072" w:type="dxa"/>
            <w:vAlign w:val="bottom"/>
          </w:tcPr>
          <w:p w14:paraId="10DFA1D2"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19.109,0</w:t>
            </w:r>
          </w:p>
        </w:tc>
        <w:tc>
          <w:tcPr>
            <w:tcW w:w="1072" w:type="dxa"/>
            <w:vAlign w:val="bottom"/>
          </w:tcPr>
          <w:p w14:paraId="6E4FA40B"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14.778,0</w:t>
            </w:r>
          </w:p>
        </w:tc>
        <w:tc>
          <w:tcPr>
            <w:tcW w:w="1259" w:type="dxa"/>
            <w:vAlign w:val="bottom"/>
          </w:tcPr>
          <w:p w14:paraId="00552107"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4.331,0</w:t>
            </w:r>
          </w:p>
        </w:tc>
        <w:tc>
          <w:tcPr>
            <w:tcW w:w="1425" w:type="dxa"/>
            <w:vAlign w:val="bottom"/>
          </w:tcPr>
          <w:p w14:paraId="5CE0B3BA"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0,0</w:t>
            </w:r>
          </w:p>
        </w:tc>
        <w:tc>
          <w:tcPr>
            <w:tcW w:w="1079" w:type="dxa"/>
            <w:vAlign w:val="bottom"/>
          </w:tcPr>
          <w:p w14:paraId="335BCA87"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5.398,5</w:t>
            </w:r>
          </w:p>
        </w:tc>
        <w:tc>
          <w:tcPr>
            <w:tcW w:w="1072" w:type="dxa"/>
            <w:vAlign w:val="bottom"/>
          </w:tcPr>
          <w:p w14:paraId="63756ABE"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4.743,5</w:t>
            </w:r>
          </w:p>
        </w:tc>
        <w:tc>
          <w:tcPr>
            <w:tcW w:w="1072" w:type="dxa"/>
            <w:vAlign w:val="bottom"/>
          </w:tcPr>
          <w:p w14:paraId="2A8CE2BA"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4.633,5</w:t>
            </w:r>
          </w:p>
        </w:tc>
        <w:tc>
          <w:tcPr>
            <w:tcW w:w="1072" w:type="dxa"/>
            <w:vAlign w:val="bottom"/>
          </w:tcPr>
          <w:p w14:paraId="79E2BC07"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4.333,5</w:t>
            </w:r>
          </w:p>
        </w:tc>
      </w:tr>
      <w:tr w:rsidR="000E11A1" w:rsidRPr="00FD3A1F" w14:paraId="2CA48BD3" w14:textId="77777777" w:rsidTr="00E55FF2">
        <w:trPr>
          <w:trHeight w:val="286"/>
          <w:jc w:val="center"/>
        </w:trPr>
        <w:tc>
          <w:tcPr>
            <w:tcW w:w="1100" w:type="dxa"/>
            <w:vAlign w:val="center"/>
          </w:tcPr>
          <w:p w14:paraId="61870194" w14:textId="77777777" w:rsidR="000E11A1" w:rsidRPr="00FD3A1F" w:rsidRDefault="000E11A1" w:rsidP="00AD5112">
            <w:pPr>
              <w:rPr>
                <w:rFonts w:ascii="Times New Roman" w:hAnsi="Times New Roman" w:cs="Times New Roman"/>
                <w:sz w:val="20"/>
                <w:szCs w:val="20"/>
                <w:lang w:val="ro-RO"/>
              </w:rPr>
            </w:pPr>
            <w:r w:rsidRPr="00FD3A1F">
              <w:rPr>
                <w:rFonts w:ascii="Times New Roman" w:hAnsi="Times New Roman" w:cs="Times New Roman"/>
                <w:b/>
                <w:sz w:val="20"/>
                <w:szCs w:val="20"/>
                <w:lang w:val="ro-RO"/>
              </w:rPr>
              <w:t>TOTAL</w:t>
            </w:r>
          </w:p>
        </w:tc>
        <w:tc>
          <w:tcPr>
            <w:tcW w:w="1072" w:type="dxa"/>
            <w:vAlign w:val="bottom"/>
          </w:tcPr>
          <w:p w14:paraId="13546522"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78.432,1</w:t>
            </w:r>
          </w:p>
        </w:tc>
        <w:tc>
          <w:tcPr>
            <w:tcW w:w="1072" w:type="dxa"/>
            <w:vAlign w:val="bottom"/>
          </w:tcPr>
          <w:p w14:paraId="27B87F14"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53.713,5</w:t>
            </w:r>
          </w:p>
        </w:tc>
        <w:tc>
          <w:tcPr>
            <w:tcW w:w="1259" w:type="dxa"/>
            <w:vAlign w:val="bottom"/>
          </w:tcPr>
          <w:p w14:paraId="6BEFDECE"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13.758,6</w:t>
            </w:r>
          </w:p>
        </w:tc>
        <w:tc>
          <w:tcPr>
            <w:tcW w:w="1425" w:type="dxa"/>
            <w:vAlign w:val="bottom"/>
          </w:tcPr>
          <w:p w14:paraId="6C437C0B"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10.960,0</w:t>
            </w:r>
          </w:p>
        </w:tc>
        <w:tc>
          <w:tcPr>
            <w:tcW w:w="1079" w:type="dxa"/>
            <w:vAlign w:val="bottom"/>
          </w:tcPr>
          <w:p w14:paraId="73FAB1E5"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15.382,9</w:t>
            </w:r>
          </w:p>
        </w:tc>
        <w:tc>
          <w:tcPr>
            <w:tcW w:w="1072" w:type="dxa"/>
            <w:vAlign w:val="bottom"/>
          </w:tcPr>
          <w:p w14:paraId="7387A0CA"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15.219,3</w:t>
            </w:r>
          </w:p>
        </w:tc>
        <w:tc>
          <w:tcPr>
            <w:tcW w:w="1072" w:type="dxa"/>
            <w:vAlign w:val="bottom"/>
          </w:tcPr>
          <w:p w14:paraId="3530564D"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24.395,1</w:t>
            </w:r>
          </w:p>
        </w:tc>
        <w:tc>
          <w:tcPr>
            <w:tcW w:w="1072" w:type="dxa"/>
            <w:vAlign w:val="bottom"/>
          </w:tcPr>
          <w:p w14:paraId="1A6B97A0" w14:textId="77777777" w:rsidR="000E11A1" w:rsidRPr="00FD3A1F" w:rsidRDefault="000E11A1" w:rsidP="00AD5112">
            <w:pPr>
              <w:jc w:val="right"/>
              <w:rPr>
                <w:rFonts w:ascii="Times New Roman" w:hAnsi="Times New Roman" w:cs="Times New Roman"/>
                <w:sz w:val="20"/>
                <w:szCs w:val="20"/>
                <w:lang w:val="ro-RO"/>
              </w:rPr>
            </w:pPr>
            <w:r w:rsidRPr="00FD3A1F">
              <w:rPr>
                <w:rFonts w:ascii="Times New Roman" w:hAnsi="Times New Roman" w:cs="Times New Roman"/>
                <w:color w:val="000000"/>
                <w:sz w:val="20"/>
                <w:szCs w:val="20"/>
                <w:lang w:val="ro-RO"/>
              </w:rPr>
              <w:t>23.434,8</w:t>
            </w:r>
          </w:p>
        </w:tc>
      </w:tr>
    </w:tbl>
    <w:p w14:paraId="3F94E80E" w14:textId="77777777" w:rsidR="000E11A1" w:rsidRPr="00FD3A1F" w:rsidRDefault="000E11A1" w:rsidP="00AD5112">
      <w:pPr>
        <w:spacing w:after="0" w:line="240" w:lineRule="auto"/>
        <w:rPr>
          <w:rFonts w:ascii="Times New Roman" w:hAnsi="Times New Roman" w:cs="Times New Roman"/>
          <w:b/>
          <w:lang w:val="ro-RO"/>
        </w:rPr>
      </w:pPr>
    </w:p>
    <w:p w14:paraId="746B968B" w14:textId="77777777" w:rsidR="000B07AA" w:rsidRPr="00FD3A1F" w:rsidRDefault="000B07AA" w:rsidP="000B07AA">
      <w:pPr>
        <w:spacing w:after="0" w:line="240" w:lineRule="auto"/>
        <w:ind w:right="-613" w:firstLine="284"/>
        <w:jc w:val="both"/>
        <w:rPr>
          <w:rFonts w:ascii="Times New Roman" w:hAnsi="Times New Roman" w:cs="Times New Roman"/>
          <w:color w:val="000000" w:themeColor="text1"/>
          <w:lang w:val="ro-RO"/>
        </w:rPr>
      </w:pPr>
    </w:p>
    <w:p w14:paraId="3325065C" w14:textId="46F6A622" w:rsidR="00B6113C" w:rsidRPr="00FD3A1F" w:rsidRDefault="008F1B65" w:rsidP="00265924">
      <w:pPr>
        <w:spacing w:after="0" w:line="240" w:lineRule="auto"/>
        <w:ind w:left="360"/>
        <w:jc w:val="center"/>
        <w:rPr>
          <w:rFonts w:ascii="Times New Roman" w:hAnsi="Times New Roman" w:cs="Times New Roman"/>
          <w:b/>
          <w:bCs/>
          <w:color w:val="000000" w:themeColor="text1"/>
          <w:lang w:val="ro-RO"/>
        </w:rPr>
      </w:pPr>
      <w:r w:rsidRPr="00FD3A1F">
        <w:rPr>
          <w:rFonts w:ascii="Times New Roman" w:hAnsi="Times New Roman" w:cs="Times New Roman"/>
          <w:b/>
          <w:bCs/>
          <w:color w:val="000000" w:themeColor="text1"/>
          <w:lang w:val="ro-RO"/>
        </w:rPr>
        <w:t>V</w:t>
      </w:r>
      <w:r w:rsidR="00416E37" w:rsidRPr="00FD3A1F">
        <w:rPr>
          <w:rFonts w:ascii="Times New Roman" w:hAnsi="Times New Roman" w:cs="Times New Roman"/>
          <w:b/>
          <w:bCs/>
          <w:color w:val="000000" w:themeColor="text1"/>
          <w:lang w:val="ro-RO"/>
        </w:rPr>
        <w:t>I</w:t>
      </w:r>
      <w:r w:rsidR="00D275DF" w:rsidRPr="00FD3A1F">
        <w:rPr>
          <w:rFonts w:ascii="Times New Roman" w:hAnsi="Times New Roman" w:cs="Times New Roman"/>
          <w:b/>
          <w:bCs/>
          <w:color w:val="000000" w:themeColor="text1"/>
          <w:lang w:val="ro-RO"/>
        </w:rPr>
        <w:t>I</w:t>
      </w:r>
      <w:r w:rsidRPr="00FD3A1F">
        <w:rPr>
          <w:rFonts w:ascii="Times New Roman" w:hAnsi="Times New Roman" w:cs="Times New Roman"/>
          <w:b/>
          <w:bCs/>
          <w:color w:val="000000" w:themeColor="text1"/>
          <w:lang w:val="ro-RO"/>
        </w:rPr>
        <w:t xml:space="preserve">. RISCURI </w:t>
      </w:r>
      <w:r w:rsidR="00B6113C" w:rsidRPr="00FD3A1F">
        <w:rPr>
          <w:rFonts w:ascii="Times New Roman" w:hAnsi="Times New Roman" w:cs="Times New Roman"/>
          <w:b/>
          <w:bCs/>
          <w:color w:val="000000" w:themeColor="text1"/>
          <w:lang w:val="ro-RO"/>
        </w:rPr>
        <w:t>ȘI MĂSURI DE PREVENIRE  ȘI DIMINUARE A ACESTORA</w:t>
      </w:r>
    </w:p>
    <w:p w14:paraId="7EC5A7F5" w14:textId="2A25B835" w:rsidR="00E8051B" w:rsidRPr="00FD3A1F" w:rsidRDefault="005F3A2C" w:rsidP="00926588">
      <w:pPr>
        <w:spacing w:after="0" w:line="240" w:lineRule="auto"/>
        <w:ind w:right="-755"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9</w:t>
      </w:r>
      <w:r w:rsidR="00270CB7">
        <w:rPr>
          <w:rFonts w:ascii="Times New Roman" w:hAnsi="Times New Roman" w:cs="Times New Roman"/>
          <w:color w:val="000000" w:themeColor="text1"/>
          <w:lang w:val="ro-RO"/>
        </w:rPr>
        <w:t>4</w:t>
      </w:r>
      <w:r w:rsidRPr="00FD3A1F">
        <w:rPr>
          <w:rFonts w:ascii="Times New Roman" w:hAnsi="Times New Roman" w:cs="Times New Roman"/>
          <w:color w:val="000000" w:themeColor="text1"/>
          <w:lang w:val="ro-RO"/>
        </w:rPr>
        <w:t>.</w:t>
      </w:r>
      <w:r w:rsidRPr="00FD3A1F">
        <w:rPr>
          <w:rFonts w:ascii="Times New Roman" w:hAnsi="Times New Roman" w:cs="Times New Roman"/>
          <w:b/>
          <w:bCs/>
          <w:color w:val="000000" w:themeColor="text1"/>
          <w:lang w:val="ro-RO"/>
        </w:rPr>
        <w:t xml:space="preserve"> </w:t>
      </w:r>
      <w:r w:rsidR="00096081" w:rsidRPr="00FD3A1F">
        <w:rPr>
          <w:rFonts w:ascii="Times New Roman" w:hAnsi="Times New Roman" w:cs="Times New Roman"/>
          <w:color w:val="000000" w:themeColor="text1"/>
          <w:lang w:val="ro-RO"/>
        </w:rPr>
        <w:t xml:space="preserve">Implementarea cu succes a Programului ar putea fi afectată de </w:t>
      </w:r>
      <w:r w:rsidR="00295766" w:rsidRPr="00FD3A1F">
        <w:rPr>
          <w:rFonts w:ascii="Times New Roman" w:hAnsi="Times New Roman" w:cs="Times New Roman"/>
          <w:color w:val="000000" w:themeColor="text1"/>
          <w:lang w:val="ro-RO"/>
        </w:rPr>
        <w:t>unele</w:t>
      </w:r>
      <w:r w:rsidR="00096081" w:rsidRPr="00FD3A1F">
        <w:rPr>
          <w:rFonts w:ascii="Times New Roman" w:hAnsi="Times New Roman" w:cs="Times New Roman"/>
          <w:color w:val="000000" w:themeColor="text1"/>
          <w:lang w:val="ro-RO"/>
        </w:rPr>
        <w:t xml:space="preserve"> </w:t>
      </w:r>
      <w:r w:rsidR="00096081" w:rsidRPr="00FD3A1F">
        <w:rPr>
          <w:rFonts w:ascii="Times New Roman" w:hAnsi="Times New Roman" w:cs="Times New Roman"/>
          <w:i/>
          <w:iCs/>
          <w:color w:val="000000" w:themeColor="text1"/>
          <w:lang w:val="ro-RO"/>
        </w:rPr>
        <w:t>riscuri</w:t>
      </w:r>
      <w:r w:rsidR="00096081" w:rsidRPr="00FD3A1F">
        <w:rPr>
          <w:rFonts w:ascii="Times New Roman" w:hAnsi="Times New Roman" w:cs="Times New Roman"/>
          <w:color w:val="000000" w:themeColor="text1"/>
          <w:lang w:val="ro-RO"/>
        </w:rPr>
        <w:t xml:space="preserve">, fiind identificate măsurile de </w:t>
      </w:r>
      <w:r w:rsidR="00295766" w:rsidRPr="00FD3A1F">
        <w:rPr>
          <w:rFonts w:ascii="Times New Roman" w:hAnsi="Times New Roman" w:cs="Times New Roman"/>
          <w:color w:val="000000" w:themeColor="text1"/>
          <w:lang w:val="ro-RO"/>
        </w:rPr>
        <w:t>diminuare/</w:t>
      </w:r>
      <w:r w:rsidR="00096081" w:rsidRPr="00FD3A1F">
        <w:rPr>
          <w:rFonts w:ascii="Times New Roman" w:hAnsi="Times New Roman" w:cs="Times New Roman"/>
          <w:color w:val="000000" w:themeColor="text1"/>
          <w:lang w:val="ro-RO"/>
        </w:rPr>
        <w:t xml:space="preserve">înlăturare a </w:t>
      </w:r>
      <w:r w:rsidR="00295766" w:rsidRPr="00FD3A1F">
        <w:rPr>
          <w:rFonts w:ascii="Times New Roman" w:hAnsi="Times New Roman" w:cs="Times New Roman"/>
          <w:color w:val="000000" w:themeColor="text1"/>
          <w:lang w:val="ro-RO"/>
        </w:rPr>
        <w:t>acestora</w:t>
      </w:r>
      <w:r w:rsidR="00096081" w:rsidRPr="00FD3A1F">
        <w:rPr>
          <w:rFonts w:ascii="Times New Roman" w:hAnsi="Times New Roman" w:cs="Times New Roman"/>
          <w:color w:val="000000" w:themeColor="text1"/>
          <w:lang w:val="ro-RO"/>
        </w:rPr>
        <w:t xml:space="preserve"> și reducere a probabilității apariției acestor riscuri. </w:t>
      </w:r>
      <w:r w:rsidR="00392459" w:rsidRPr="00FD3A1F">
        <w:rPr>
          <w:rFonts w:ascii="Times New Roman" w:hAnsi="Times New Roman" w:cs="Times New Roman"/>
          <w:color w:val="000000" w:themeColor="text1"/>
          <w:lang w:val="ro-RO"/>
        </w:rPr>
        <w:t>Principalele riscuri de implementare</w:t>
      </w:r>
      <w:r w:rsidR="004D429D" w:rsidRPr="00FD3A1F">
        <w:rPr>
          <w:rFonts w:ascii="Times New Roman" w:hAnsi="Times New Roman" w:cs="Times New Roman"/>
          <w:color w:val="000000" w:themeColor="text1"/>
          <w:lang w:val="ro-RO"/>
        </w:rPr>
        <w:t xml:space="preserve"> și </w:t>
      </w:r>
      <w:r w:rsidR="00392459" w:rsidRPr="00FD3A1F">
        <w:rPr>
          <w:rFonts w:ascii="Times New Roman" w:hAnsi="Times New Roman" w:cs="Times New Roman"/>
          <w:color w:val="000000" w:themeColor="text1"/>
          <w:lang w:val="ro-RO"/>
        </w:rPr>
        <w:t xml:space="preserve">planul preliminar de </w:t>
      </w:r>
      <w:r w:rsidR="004D429D" w:rsidRPr="00FD3A1F">
        <w:rPr>
          <w:rFonts w:ascii="Times New Roman" w:hAnsi="Times New Roman" w:cs="Times New Roman"/>
          <w:color w:val="000000" w:themeColor="text1"/>
          <w:lang w:val="ro-RO"/>
        </w:rPr>
        <w:t>prevenire</w:t>
      </w:r>
      <w:r w:rsidR="007211D5" w:rsidRPr="00FD3A1F">
        <w:rPr>
          <w:rFonts w:ascii="Times New Roman" w:hAnsi="Times New Roman" w:cs="Times New Roman"/>
          <w:color w:val="000000" w:themeColor="text1"/>
          <w:lang w:val="ro-RO"/>
        </w:rPr>
        <w:t xml:space="preserve"> și diminuare/înlăturare </w:t>
      </w:r>
      <w:r w:rsidR="00392459" w:rsidRPr="00FD3A1F">
        <w:rPr>
          <w:rFonts w:ascii="Times New Roman" w:hAnsi="Times New Roman" w:cs="Times New Roman"/>
          <w:color w:val="000000" w:themeColor="text1"/>
          <w:lang w:val="ro-RO"/>
        </w:rPr>
        <w:t xml:space="preserve">sunt prezentate în Tabelul </w:t>
      </w:r>
      <w:r w:rsidR="00371653" w:rsidRPr="00FD3A1F">
        <w:rPr>
          <w:rFonts w:ascii="Times New Roman" w:hAnsi="Times New Roman" w:cs="Times New Roman"/>
          <w:color w:val="000000" w:themeColor="text1"/>
          <w:lang w:val="ro-RO"/>
        </w:rPr>
        <w:t xml:space="preserve">5. </w:t>
      </w:r>
    </w:p>
    <w:p w14:paraId="18189F96" w14:textId="4B3C3DBB" w:rsidR="007211D5" w:rsidRPr="00FD3A1F" w:rsidRDefault="00E8051B" w:rsidP="005F3A2C">
      <w:pPr>
        <w:spacing w:after="0" w:line="240" w:lineRule="auto"/>
        <w:ind w:right="-472"/>
        <w:jc w:val="cente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Tabelul </w:t>
      </w:r>
      <w:r w:rsidR="00371653" w:rsidRPr="00FD3A1F">
        <w:rPr>
          <w:rFonts w:ascii="Times New Roman" w:hAnsi="Times New Roman" w:cs="Times New Roman"/>
          <w:color w:val="000000" w:themeColor="text1"/>
          <w:lang w:val="ro-RO"/>
        </w:rPr>
        <w:t xml:space="preserve">5. </w:t>
      </w:r>
      <w:r w:rsidRPr="00FD3A1F">
        <w:rPr>
          <w:rFonts w:ascii="Times New Roman" w:hAnsi="Times New Roman" w:cs="Times New Roman"/>
          <w:color w:val="000000" w:themeColor="text1"/>
          <w:lang w:val="ro-RO"/>
        </w:rPr>
        <w:t>Riscuri</w:t>
      </w:r>
      <w:r w:rsidR="00117BBC" w:rsidRPr="00FD3A1F">
        <w:rPr>
          <w:rFonts w:ascii="Times New Roman" w:hAnsi="Times New Roman" w:cs="Times New Roman"/>
          <w:color w:val="000000" w:themeColor="text1"/>
          <w:lang w:val="ro-RO"/>
        </w:rPr>
        <w:t xml:space="preserve">le în </w:t>
      </w:r>
      <w:r w:rsidRPr="00FD3A1F">
        <w:rPr>
          <w:rFonts w:ascii="Times New Roman" w:hAnsi="Times New Roman" w:cs="Times New Roman"/>
          <w:color w:val="000000" w:themeColor="text1"/>
          <w:lang w:val="ro-RO"/>
        </w:rPr>
        <w:t>implementarea Programului</w:t>
      </w:r>
      <w:r w:rsidR="005F3A2C" w:rsidRPr="00FD3A1F">
        <w:rPr>
          <w:rFonts w:ascii="Times New Roman" w:hAnsi="Times New Roman" w:cs="Times New Roman"/>
          <w:color w:val="000000" w:themeColor="text1"/>
          <w:lang w:val="ro-RO"/>
        </w:rPr>
        <w:t xml:space="preserve"> </w:t>
      </w:r>
    </w:p>
    <w:tbl>
      <w:tblPr>
        <w:tblStyle w:val="TableGrid"/>
        <w:tblW w:w="9776" w:type="dxa"/>
        <w:tblLook w:val="04A0" w:firstRow="1" w:lastRow="0" w:firstColumn="1" w:lastColumn="0" w:noHBand="0" w:noVBand="1"/>
      </w:tblPr>
      <w:tblGrid>
        <w:gridCol w:w="2837"/>
        <w:gridCol w:w="1694"/>
        <w:gridCol w:w="1701"/>
        <w:gridCol w:w="3544"/>
      </w:tblGrid>
      <w:tr w:rsidR="00C42C23" w:rsidRPr="00FD3A1F" w14:paraId="34E1F3E7" w14:textId="11082BE3" w:rsidTr="00132473">
        <w:trPr>
          <w:trHeight w:val="1111"/>
        </w:trPr>
        <w:tc>
          <w:tcPr>
            <w:tcW w:w="2837" w:type="dxa"/>
          </w:tcPr>
          <w:p w14:paraId="5ECEE851" w14:textId="77777777" w:rsidR="00C42C23" w:rsidRPr="00FD3A1F" w:rsidRDefault="00C42C23" w:rsidP="00265924">
            <w:pPr>
              <w:pStyle w:val="Default"/>
              <w:rPr>
                <w:b/>
                <w:bCs/>
                <w:color w:val="000000" w:themeColor="text1"/>
                <w:lang w:val="ro-RO"/>
              </w:rPr>
            </w:pPr>
            <w:r w:rsidRPr="00FD3A1F">
              <w:rPr>
                <w:b/>
                <w:bCs/>
                <w:color w:val="000000" w:themeColor="text1"/>
                <w:lang w:val="ro-RO"/>
              </w:rPr>
              <w:t xml:space="preserve">Identificarea și descrierea riscului </w:t>
            </w:r>
          </w:p>
          <w:p w14:paraId="2F2F3EB9" w14:textId="77777777" w:rsidR="00C42C23" w:rsidRPr="00FD3A1F" w:rsidRDefault="00C42C23" w:rsidP="00265924">
            <w:pPr>
              <w:ind w:right="-755"/>
              <w:jc w:val="both"/>
              <w:rPr>
                <w:rFonts w:ascii="Times New Roman" w:hAnsi="Times New Roman" w:cs="Times New Roman"/>
                <w:b/>
                <w:bCs/>
                <w:color w:val="000000" w:themeColor="text1"/>
                <w:lang w:val="ro-RO"/>
              </w:rPr>
            </w:pPr>
          </w:p>
        </w:tc>
        <w:tc>
          <w:tcPr>
            <w:tcW w:w="1694" w:type="dxa"/>
          </w:tcPr>
          <w:p w14:paraId="52D5D57C" w14:textId="77777777" w:rsidR="00701843" w:rsidRPr="00FD3A1F" w:rsidRDefault="00701843" w:rsidP="00265924">
            <w:pPr>
              <w:pStyle w:val="Default"/>
              <w:jc w:val="both"/>
              <w:rPr>
                <w:b/>
                <w:bCs/>
                <w:color w:val="000000" w:themeColor="text1"/>
                <w:lang w:val="ro-RO"/>
              </w:rPr>
            </w:pPr>
            <w:r w:rsidRPr="00FD3A1F">
              <w:rPr>
                <w:b/>
                <w:bCs/>
                <w:color w:val="000000" w:themeColor="text1"/>
                <w:lang w:val="ro-RO"/>
              </w:rPr>
              <w:t xml:space="preserve">Impact </w:t>
            </w:r>
          </w:p>
          <w:p w14:paraId="428611C7" w14:textId="3F6CFA94" w:rsidR="00C42C23" w:rsidRPr="00FD3A1F" w:rsidRDefault="00701843" w:rsidP="00265924">
            <w:pPr>
              <w:pStyle w:val="Default"/>
              <w:jc w:val="both"/>
              <w:rPr>
                <w:b/>
                <w:bCs/>
                <w:color w:val="000000" w:themeColor="text1"/>
                <w:lang w:val="ro-RO"/>
              </w:rPr>
            </w:pPr>
            <w:r w:rsidRPr="00FD3A1F">
              <w:rPr>
                <w:b/>
                <w:bCs/>
                <w:color w:val="000000" w:themeColor="text1"/>
                <w:lang w:val="ro-RO"/>
              </w:rPr>
              <w:t>(scăzut, mediu, înalt)</w:t>
            </w:r>
          </w:p>
        </w:tc>
        <w:tc>
          <w:tcPr>
            <w:tcW w:w="1701" w:type="dxa"/>
          </w:tcPr>
          <w:p w14:paraId="2C64DF94" w14:textId="6667F746" w:rsidR="00C42C23" w:rsidRPr="00FD3A1F" w:rsidRDefault="00373FDD" w:rsidP="00265924">
            <w:pPr>
              <w:pStyle w:val="Default"/>
              <w:jc w:val="both"/>
              <w:rPr>
                <w:b/>
                <w:bCs/>
                <w:color w:val="000000" w:themeColor="text1"/>
                <w:lang w:val="ro-RO"/>
              </w:rPr>
            </w:pPr>
            <w:r w:rsidRPr="00FD3A1F">
              <w:rPr>
                <w:b/>
                <w:bCs/>
                <w:color w:val="000000" w:themeColor="text1"/>
                <w:lang w:val="ro-RO"/>
              </w:rPr>
              <w:t>Probabilitate</w:t>
            </w:r>
            <w:r w:rsidR="00C42C23" w:rsidRPr="00FD3A1F">
              <w:rPr>
                <w:b/>
                <w:bCs/>
                <w:color w:val="000000" w:themeColor="text1"/>
                <w:lang w:val="ro-RO"/>
              </w:rPr>
              <w:t xml:space="preserve"> (</w:t>
            </w:r>
            <w:r w:rsidR="007E073E" w:rsidRPr="00FD3A1F">
              <w:rPr>
                <w:b/>
                <w:bCs/>
                <w:color w:val="000000" w:themeColor="text1"/>
                <w:lang w:val="ro-RO"/>
              </w:rPr>
              <w:t>scăzută</w:t>
            </w:r>
            <w:r w:rsidR="00C42C23" w:rsidRPr="00FD3A1F">
              <w:rPr>
                <w:b/>
                <w:bCs/>
                <w:color w:val="000000" w:themeColor="text1"/>
                <w:lang w:val="ro-RO"/>
              </w:rPr>
              <w:t xml:space="preserve">, </w:t>
            </w:r>
            <w:r w:rsidRPr="00FD3A1F">
              <w:rPr>
                <w:b/>
                <w:bCs/>
                <w:color w:val="000000" w:themeColor="text1"/>
                <w:lang w:val="ro-RO"/>
              </w:rPr>
              <w:t>m</w:t>
            </w:r>
            <w:r w:rsidR="00C42C23" w:rsidRPr="00FD3A1F">
              <w:rPr>
                <w:b/>
                <w:bCs/>
                <w:color w:val="000000" w:themeColor="text1"/>
                <w:lang w:val="ro-RO"/>
              </w:rPr>
              <w:t xml:space="preserve">edie, </w:t>
            </w:r>
            <w:r w:rsidRPr="00FD3A1F">
              <w:rPr>
                <w:b/>
                <w:bCs/>
                <w:color w:val="000000" w:themeColor="text1"/>
                <w:lang w:val="ro-RO"/>
              </w:rPr>
              <w:t>î</w:t>
            </w:r>
            <w:r w:rsidR="00C42C23" w:rsidRPr="00FD3A1F">
              <w:rPr>
                <w:b/>
                <w:bCs/>
                <w:color w:val="000000" w:themeColor="text1"/>
                <w:lang w:val="ro-RO"/>
              </w:rPr>
              <w:t>naltă)</w:t>
            </w:r>
          </w:p>
        </w:tc>
        <w:tc>
          <w:tcPr>
            <w:tcW w:w="3544" w:type="dxa"/>
          </w:tcPr>
          <w:p w14:paraId="4FB8D451" w14:textId="4EB1F6BE" w:rsidR="00C42C23" w:rsidRPr="00FD3A1F" w:rsidRDefault="00C42C23" w:rsidP="00265924">
            <w:pPr>
              <w:pStyle w:val="Default"/>
              <w:jc w:val="both"/>
              <w:rPr>
                <w:b/>
                <w:bCs/>
                <w:color w:val="000000" w:themeColor="text1"/>
                <w:lang w:val="ro-RO"/>
              </w:rPr>
            </w:pPr>
            <w:r w:rsidRPr="00FD3A1F">
              <w:rPr>
                <w:b/>
                <w:bCs/>
                <w:color w:val="000000" w:themeColor="text1"/>
                <w:lang w:val="ro-RO"/>
              </w:rPr>
              <w:t xml:space="preserve">Măsuri de </w:t>
            </w:r>
            <w:r w:rsidR="007211D5" w:rsidRPr="00FD3A1F">
              <w:rPr>
                <w:b/>
                <w:bCs/>
                <w:color w:val="000000" w:themeColor="text1"/>
                <w:lang w:val="ro-RO"/>
              </w:rPr>
              <w:t xml:space="preserve">prevenire și </w:t>
            </w:r>
            <w:r w:rsidRPr="00FD3A1F">
              <w:rPr>
                <w:b/>
                <w:bCs/>
                <w:color w:val="000000" w:themeColor="text1"/>
                <w:lang w:val="ro-RO"/>
              </w:rPr>
              <w:t xml:space="preserve">diminuare/ înlăturare a riscurilor </w:t>
            </w:r>
          </w:p>
          <w:p w14:paraId="01884D94" w14:textId="77777777" w:rsidR="00C42C23" w:rsidRPr="00FD3A1F" w:rsidRDefault="00C42C23" w:rsidP="00265924">
            <w:pPr>
              <w:pStyle w:val="Default"/>
              <w:jc w:val="both"/>
              <w:rPr>
                <w:b/>
                <w:bCs/>
                <w:color w:val="000000" w:themeColor="text1"/>
                <w:lang w:val="ro-RO"/>
              </w:rPr>
            </w:pPr>
          </w:p>
        </w:tc>
      </w:tr>
      <w:tr w:rsidR="00633C18" w:rsidRPr="00FD3A1F" w14:paraId="28D16D62" w14:textId="77777777" w:rsidTr="00132473">
        <w:trPr>
          <w:trHeight w:val="1111"/>
        </w:trPr>
        <w:tc>
          <w:tcPr>
            <w:tcW w:w="2837" w:type="dxa"/>
          </w:tcPr>
          <w:p w14:paraId="606ED9DA" w14:textId="63DC0AE8" w:rsidR="00633C18" w:rsidRPr="00FD3A1F" w:rsidRDefault="00633C18" w:rsidP="00265924">
            <w:pPr>
              <w:pStyle w:val="Default"/>
              <w:jc w:val="both"/>
              <w:rPr>
                <w:b/>
                <w:bCs/>
                <w:color w:val="000000" w:themeColor="text1"/>
                <w:lang w:val="ro-RO"/>
              </w:rPr>
            </w:pPr>
            <w:r w:rsidRPr="00FD3A1F">
              <w:rPr>
                <w:b/>
                <w:bCs/>
                <w:color w:val="000000" w:themeColor="text1"/>
                <w:lang w:val="ro-RO"/>
              </w:rPr>
              <w:t xml:space="preserve">Riscul politic </w:t>
            </w:r>
          </w:p>
          <w:p w14:paraId="49FE2D54" w14:textId="29CD6756" w:rsidR="00A605C0" w:rsidRPr="00FD3A1F" w:rsidRDefault="00A605C0" w:rsidP="00265924">
            <w:pPr>
              <w:pStyle w:val="Default"/>
              <w:jc w:val="both"/>
              <w:rPr>
                <w:color w:val="000000" w:themeColor="text1"/>
                <w:lang w:val="ro-RO"/>
              </w:rPr>
            </w:pPr>
            <w:r w:rsidRPr="00FD3A1F">
              <w:rPr>
                <w:color w:val="000000" w:themeColor="text1"/>
                <w:lang w:val="ro-RO"/>
              </w:rPr>
              <w:t xml:space="preserve">Schimbările frecvente ale priorităților guvernamentale, instabilitatea politică sau </w:t>
            </w:r>
            <w:r w:rsidRPr="00FD3A1F">
              <w:rPr>
                <w:color w:val="000000" w:themeColor="text1"/>
                <w:lang w:val="ro-RO"/>
              </w:rPr>
              <w:lastRenderedPageBreak/>
              <w:t>interpretarea politizată a programului pot întârzia implementarea sau pot afecta susținerea instituțională.</w:t>
            </w:r>
          </w:p>
        </w:tc>
        <w:tc>
          <w:tcPr>
            <w:tcW w:w="1694" w:type="dxa"/>
          </w:tcPr>
          <w:p w14:paraId="371DDF29" w14:textId="4DAF8C3E" w:rsidR="00633C18" w:rsidRPr="00FD3A1F" w:rsidRDefault="00EA3517" w:rsidP="00265924">
            <w:pPr>
              <w:pStyle w:val="Default"/>
              <w:jc w:val="both"/>
              <w:rPr>
                <w:color w:val="000000" w:themeColor="text1"/>
                <w:lang w:val="ro-RO"/>
              </w:rPr>
            </w:pPr>
            <w:r w:rsidRPr="00FD3A1F">
              <w:rPr>
                <w:color w:val="000000" w:themeColor="text1"/>
                <w:lang w:val="ro-RO"/>
              </w:rPr>
              <w:lastRenderedPageBreak/>
              <w:t xml:space="preserve">Înalt </w:t>
            </w:r>
          </w:p>
        </w:tc>
        <w:tc>
          <w:tcPr>
            <w:tcW w:w="1701" w:type="dxa"/>
          </w:tcPr>
          <w:p w14:paraId="1006F41A" w14:textId="6459A1D1" w:rsidR="00633C18" w:rsidRPr="00FD3A1F" w:rsidRDefault="000322E9" w:rsidP="00265924">
            <w:pPr>
              <w:pStyle w:val="Default"/>
              <w:jc w:val="both"/>
              <w:rPr>
                <w:color w:val="000000" w:themeColor="text1"/>
                <w:lang w:val="ro-RO"/>
              </w:rPr>
            </w:pPr>
            <w:r w:rsidRPr="00FD3A1F">
              <w:rPr>
                <w:color w:val="000000" w:themeColor="text1"/>
                <w:lang w:val="ro-RO"/>
              </w:rPr>
              <w:t xml:space="preserve">Medie </w:t>
            </w:r>
          </w:p>
        </w:tc>
        <w:tc>
          <w:tcPr>
            <w:tcW w:w="3544" w:type="dxa"/>
          </w:tcPr>
          <w:p w14:paraId="75CF3281" w14:textId="08E6F93D" w:rsidR="00DF28FF" w:rsidRPr="00FD3A1F" w:rsidRDefault="00DF28FF" w:rsidP="00265924">
            <w:pPr>
              <w:pStyle w:val="Default"/>
              <w:jc w:val="both"/>
              <w:rPr>
                <w:color w:val="000000" w:themeColor="text1"/>
                <w:lang w:val="ro-RO"/>
              </w:rPr>
            </w:pPr>
            <w:r w:rsidRPr="00FD3A1F">
              <w:rPr>
                <w:color w:val="000000" w:themeColor="text1"/>
                <w:lang w:val="ro-RO"/>
              </w:rPr>
              <w:t xml:space="preserve">Asigurarea unei baze legislative clare și durabile; menținerea unui dialog constant cu factorii de decizie și cu societatea civilă; promovarea caracterului </w:t>
            </w:r>
            <w:r w:rsidRPr="00FD3A1F">
              <w:rPr>
                <w:color w:val="000000" w:themeColor="text1"/>
                <w:lang w:val="ro-RO"/>
              </w:rPr>
              <w:lastRenderedPageBreak/>
              <w:t>intersectorial și apolitic al Programului.</w:t>
            </w:r>
          </w:p>
        </w:tc>
      </w:tr>
      <w:tr w:rsidR="00F15E2E" w:rsidRPr="00FD3A1F" w14:paraId="0FA46B70" w14:textId="3A23186D" w:rsidTr="00132473">
        <w:trPr>
          <w:trHeight w:val="324"/>
        </w:trPr>
        <w:tc>
          <w:tcPr>
            <w:tcW w:w="2837" w:type="dxa"/>
          </w:tcPr>
          <w:p w14:paraId="5975F00D" w14:textId="1D501659" w:rsidR="00F15E2E" w:rsidRPr="00FD3A1F" w:rsidRDefault="00F15E2E" w:rsidP="00265924">
            <w:pPr>
              <w:ind w:right="39"/>
              <w:jc w:val="both"/>
              <w:rPr>
                <w:rFonts w:ascii="Times New Roman" w:hAnsi="Times New Roman" w:cs="Times New Roman"/>
                <w:color w:val="000000" w:themeColor="text1"/>
                <w:lang w:val="ro-RO"/>
              </w:rPr>
            </w:pPr>
            <w:r w:rsidRPr="00FD3A1F">
              <w:rPr>
                <w:rFonts w:ascii="Times New Roman" w:hAnsi="Times New Roman" w:cs="Times New Roman"/>
                <w:b/>
                <w:bCs/>
                <w:color w:val="000000" w:themeColor="text1"/>
                <w:lang w:val="ro-RO"/>
              </w:rPr>
              <w:t>Riscul economic</w:t>
            </w:r>
            <w:r w:rsidRPr="00FD3A1F">
              <w:rPr>
                <w:rFonts w:ascii="Times New Roman" w:hAnsi="Times New Roman" w:cs="Times New Roman"/>
                <w:color w:val="000000" w:themeColor="text1"/>
                <w:lang w:val="ro-RO"/>
              </w:rPr>
              <w:t xml:space="preserve"> </w:t>
            </w:r>
          </w:p>
          <w:p w14:paraId="5B56B52A" w14:textId="4AF6D1C4" w:rsidR="00F15E2E" w:rsidRPr="00FD3A1F" w:rsidRDefault="00F15E2E" w:rsidP="00265924">
            <w:pPr>
              <w:ind w:right="39"/>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Fluctuațiile economice, creșterea inflației sau reducerea resurselor bugetare pot limita capacitatea de implementare a Programului.</w:t>
            </w:r>
            <w:r w:rsidR="00391460" w:rsidRPr="00FD3A1F">
              <w:rPr>
                <w:rFonts w:ascii="Times New Roman" w:hAnsi="Times New Roman" w:cs="Times New Roman"/>
                <w:color w:val="000000" w:themeColor="text1"/>
                <w:lang w:val="ro-RO"/>
              </w:rPr>
              <w:t xml:space="preserve"> </w:t>
            </w:r>
          </w:p>
        </w:tc>
        <w:tc>
          <w:tcPr>
            <w:tcW w:w="1694" w:type="dxa"/>
          </w:tcPr>
          <w:p w14:paraId="2870FAB4" w14:textId="5F99A569" w:rsidR="00F15E2E" w:rsidRPr="00FD3A1F" w:rsidRDefault="00F15E2E"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Înalt </w:t>
            </w:r>
          </w:p>
        </w:tc>
        <w:tc>
          <w:tcPr>
            <w:tcW w:w="1701" w:type="dxa"/>
          </w:tcPr>
          <w:p w14:paraId="114E9B31" w14:textId="246BA974" w:rsidR="00F15E2E" w:rsidRPr="00FD3A1F" w:rsidRDefault="00F15E2E"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Medie </w:t>
            </w:r>
          </w:p>
        </w:tc>
        <w:tc>
          <w:tcPr>
            <w:tcW w:w="3544" w:type="dxa"/>
          </w:tcPr>
          <w:p w14:paraId="6F6CE38A" w14:textId="6F1B69D3" w:rsidR="00F15E2E" w:rsidRPr="00FD3A1F" w:rsidRDefault="00391460" w:rsidP="00265924">
            <w:pPr>
              <w:pStyle w:val="Default"/>
              <w:jc w:val="both"/>
              <w:rPr>
                <w:color w:val="000000" w:themeColor="text1"/>
                <w:lang w:val="ro-RO"/>
              </w:rPr>
            </w:pPr>
            <w:proofErr w:type="spellStart"/>
            <w:r w:rsidRPr="00FD3A1F">
              <w:rPr>
                <w:color w:val="000000" w:themeColor="text1"/>
                <w:lang w:val="ro-RO"/>
              </w:rPr>
              <w:t>Prioritizarea</w:t>
            </w:r>
            <w:proofErr w:type="spellEnd"/>
            <w:r w:rsidRPr="00FD3A1F">
              <w:rPr>
                <w:color w:val="000000" w:themeColor="text1"/>
                <w:lang w:val="ro-RO"/>
              </w:rPr>
              <w:t xml:space="preserve"> cheltuielilor esențiale; atragerea sprijinului financiar din partea partenerilor internaționali;</w:t>
            </w:r>
            <w:r w:rsidR="002E61FA" w:rsidRPr="00FD3A1F">
              <w:rPr>
                <w:color w:val="000000" w:themeColor="text1"/>
                <w:lang w:val="ro-RO"/>
              </w:rPr>
              <w:t xml:space="preserve"> c</w:t>
            </w:r>
            <w:r w:rsidRPr="00FD3A1F">
              <w:rPr>
                <w:color w:val="000000" w:themeColor="text1"/>
                <w:lang w:val="ro-RO"/>
              </w:rPr>
              <w:t>ooperarea cu partenerii de dezvoltare pentru acoperirea financiară a acțiunilor planificate; ajustarea țintelor la noile realități economice.</w:t>
            </w:r>
            <w:r w:rsidR="00F15E2E" w:rsidRPr="00FD3A1F">
              <w:rPr>
                <w:color w:val="000000" w:themeColor="text1"/>
                <w:lang w:val="ro-RO"/>
              </w:rPr>
              <w:t xml:space="preserve"> </w:t>
            </w:r>
          </w:p>
        </w:tc>
      </w:tr>
      <w:tr w:rsidR="005B79E1" w:rsidRPr="00FD3A1F" w14:paraId="732CFF12" w14:textId="77777777" w:rsidTr="00132473">
        <w:trPr>
          <w:trHeight w:val="324"/>
        </w:trPr>
        <w:tc>
          <w:tcPr>
            <w:tcW w:w="2837" w:type="dxa"/>
          </w:tcPr>
          <w:p w14:paraId="4FE4666C" w14:textId="2BDB1999" w:rsidR="005B79E1" w:rsidRPr="00FD3A1F" w:rsidRDefault="005B79E1" w:rsidP="00265924">
            <w:pPr>
              <w:ind w:right="39"/>
              <w:jc w:val="both"/>
              <w:rPr>
                <w:rFonts w:ascii="Times New Roman" w:hAnsi="Times New Roman" w:cs="Times New Roman"/>
                <w:color w:val="000000" w:themeColor="text1"/>
                <w:lang w:val="ro-RO"/>
              </w:rPr>
            </w:pPr>
            <w:r w:rsidRPr="00FD3A1F">
              <w:rPr>
                <w:rFonts w:ascii="Times New Roman" w:hAnsi="Times New Roman" w:cs="Times New Roman"/>
                <w:b/>
                <w:bCs/>
                <w:color w:val="000000" w:themeColor="text1"/>
                <w:lang w:val="ro-RO"/>
              </w:rPr>
              <w:t>Riscul financiar</w:t>
            </w:r>
            <w:r w:rsidRPr="00FD3A1F">
              <w:rPr>
                <w:rFonts w:ascii="Times New Roman" w:hAnsi="Times New Roman" w:cs="Times New Roman"/>
                <w:color w:val="000000" w:themeColor="text1"/>
                <w:lang w:val="ro-RO"/>
              </w:rPr>
              <w:t xml:space="preserve"> </w:t>
            </w:r>
          </w:p>
          <w:p w14:paraId="55C862B5" w14:textId="77777777" w:rsidR="005B79E1" w:rsidRPr="00FD3A1F" w:rsidRDefault="005B79E1" w:rsidP="00265924">
            <w:pPr>
              <w:ind w:right="39"/>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Finanțarea insuficientă sau dependența de surse externe pot compromite continuitatea activităților planificate și calitatea implementării.</w:t>
            </w:r>
          </w:p>
          <w:p w14:paraId="5CA89A14" w14:textId="66E469BF" w:rsidR="005B79E1" w:rsidRPr="00FD3A1F" w:rsidRDefault="005B79E1" w:rsidP="00265924">
            <w:pPr>
              <w:ind w:right="39"/>
              <w:jc w:val="both"/>
              <w:rPr>
                <w:rFonts w:ascii="Times New Roman" w:hAnsi="Times New Roman" w:cs="Times New Roman"/>
                <w:color w:val="000000" w:themeColor="text1"/>
                <w:lang w:val="ro-RO"/>
              </w:rPr>
            </w:pPr>
          </w:p>
        </w:tc>
        <w:tc>
          <w:tcPr>
            <w:tcW w:w="1694" w:type="dxa"/>
          </w:tcPr>
          <w:p w14:paraId="4B2BD272" w14:textId="2F44FD30" w:rsidR="005B79E1" w:rsidRPr="00FD3A1F" w:rsidRDefault="005B79E1"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Înalt </w:t>
            </w:r>
          </w:p>
        </w:tc>
        <w:tc>
          <w:tcPr>
            <w:tcW w:w="1701" w:type="dxa"/>
          </w:tcPr>
          <w:p w14:paraId="6B354FCE" w14:textId="04B1DFC0" w:rsidR="005B79E1" w:rsidRPr="00FD3A1F" w:rsidRDefault="005B79E1"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Medie </w:t>
            </w:r>
          </w:p>
        </w:tc>
        <w:tc>
          <w:tcPr>
            <w:tcW w:w="3544" w:type="dxa"/>
          </w:tcPr>
          <w:p w14:paraId="77437D5B" w14:textId="0CE0C5CB" w:rsidR="005B79E1" w:rsidRPr="00FD3A1F" w:rsidRDefault="005B79E1" w:rsidP="00265924">
            <w:pPr>
              <w:pStyle w:val="Default"/>
              <w:jc w:val="both"/>
              <w:rPr>
                <w:color w:val="000000" w:themeColor="text1"/>
                <w:lang w:val="ro-RO"/>
              </w:rPr>
            </w:pPr>
            <w:r w:rsidRPr="00FD3A1F">
              <w:rPr>
                <w:color w:val="000000" w:themeColor="text1"/>
                <w:lang w:val="ro-RO"/>
              </w:rPr>
              <w:t>Diversificarea surselor de finanțare (buget de stat, fonduri externe, parteneriate locale); planificarea realistă a bugetului; stabilirea unui mecanism clar de alocare a resurselor; monitorizarea periodică a cheltuielilor și a gradului de executare bugetară.</w:t>
            </w:r>
          </w:p>
        </w:tc>
      </w:tr>
      <w:tr w:rsidR="005B79E1" w:rsidRPr="00FD3A1F" w14:paraId="08153B2B" w14:textId="6DF2B5FC" w:rsidTr="00132473">
        <w:trPr>
          <w:trHeight w:val="313"/>
        </w:trPr>
        <w:tc>
          <w:tcPr>
            <w:tcW w:w="2837" w:type="dxa"/>
          </w:tcPr>
          <w:p w14:paraId="79566E60" w14:textId="3DC55A5F" w:rsidR="001534B0" w:rsidRPr="00FD3A1F" w:rsidRDefault="005B79E1" w:rsidP="00265924">
            <w:pPr>
              <w:pStyle w:val="Default"/>
              <w:jc w:val="both"/>
              <w:rPr>
                <w:b/>
                <w:bCs/>
                <w:color w:val="000000" w:themeColor="text1"/>
                <w:lang w:val="ro-RO"/>
              </w:rPr>
            </w:pPr>
            <w:r w:rsidRPr="00FD3A1F">
              <w:rPr>
                <w:b/>
                <w:bCs/>
                <w:color w:val="000000" w:themeColor="text1"/>
                <w:lang w:val="ro-RO"/>
              </w:rPr>
              <w:t>Risc</w:t>
            </w:r>
            <w:r w:rsidR="00E96478" w:rsidRPr="00FD3A1F">
              <w:rPr>
                <w:b/>
                <w:bCs/>
                <w:color w:val="000000" w:themeColor="text1"/>
                <w:lang w:val="ro-RO"/>
              </w:rPr>
              <w:t>ul</w:t>
            </w:r>
            <w:r w:rsidRPr="00FD3A1F">
              <w:rPr>
                <w:b/>
                <w:bCs/>
                <w:color w:val="000000" w:themeColor="text1"/>
                <w:lang w:val="ro-RO"/>
              </w:rPr>
              <w:t xml:space="preserve"> operațional </w:t>
            </w:r>
          </w:p>
          <w:p w14:paraId="31BA69DA" w14:textId="35863971" w:rsidR="005B79E1" w:rsidRPr="00FD3A1F" w:rsidRDefault="001B3AB9" w:rsidP="00265924">
            <w:pPr>
              <w:pStyle w:val="Default"/>
              <w:jc w:val="both"/>
              <w:rPr>
                <w:color w:val="000000" w:themeColor="text1"/>
                <w:lang w:val="ro-RO"/>
              </w:rPr>
            </w:pPr>
            <w:r w:rsidRPr="00FD3A1F">
              <w:rPr>
                <w:color w:val="000000" w:themeColor="text1"/>
                <w:lang w:val="ro-RO"/>
              </w:rPr>
              <w:t xml:space="preserve">Cooperarea insuficientă dintre ministerele și autoritățile responsabile, insuficiența coordonării intersectoriale și transferarea responsabilității implementării către o singură instituție (Ministerul Educației și Cercetării) pot reduce eficiența Programului și pot genera întârzieri în realizarea activităților. </w:t>
            </w:r>
          </w:p>
        </w:tc>
        <w:tc>
          <w:tcPr>
            <w:tcW w:w="1694" w:type="dxa"/>
          </w:tcPr>
          <w:p w14:paraId="577B9295" w14:textId="08DF902B" w:rsidR="005B79E1" w:rsidRPr="00FD3A1F" w:rsidRDefault="00211CDE"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Înalt</w:t>
            </w:r>
          </w:p>
        </w:tc>
        <w:tc>
          <w:tcPr>
            <w:tcW w:w="1701" w:type="dxa"/>
          </w:tcPr>
          <w:p w14:paraId="3AB3356C" w14:textId="66B25961" w:rsidR="005B79E1" w:rsidRPr="00FD3A1F" w:rsidRDefault="00211CDE"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Înalt</w:t>
            </w:r>
            <w:r w:rsidR="00A6134C" w:rsidRPr="00FD3A1F">
              <w:rPr>
                <w:rFonts w:ascii="Times New Roman" w:hAnsi="Times New Roman" w:cs="Times New Roman"/>
                <w:color w:val="000000" w:themeColor="text1"/>
                <w:lang w:val="ro-RO"/>
              </w:rPr>
              <w:t>ă</w:t>
            </w:r>
          </w:p>
        </w:tc>
        <w:tc>
          <w:tcPr>
            <w:tcW w:w="3544" w:type="dxa"/>
          </w:tcPr>
          <w:p w14:paraId="133C65BB" w14:textId="64C8D39C" w:rsidR="005B79E1" w:rsidRPr="00FD3A1F" w:rsidRDefault="0027606E" w:rsidP="00265924">
            <w:pPr>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Instituirea unui mecanism interministerial de coordonare; delimitarea clară a responsabilităților fiecărei autorități; organizarea ședințelor periodice de monitorizare; desemnarea persoanelor responsabile pentru implementare și raportare; consolidarea rolului coordonator al </w:t>
            </w:r>
            <w:r w:rsidR="006E6E5A" w:rsidRPr="00FD3A1F">
              <w:rPr>
                <w:rFonts w:ascii="Times New Roman" w:hAnsi="Times New Roman" w:cs="Times New Roman"/>
                <w:color w:val="000000" w:themeColor="text1"/>
                <w:lang w:val="ro-RO"/>
              </w:rPr>
              <w:t xml:space="preserve">Ministerului Educației și Cercetării. </w:t>
            </w:r>
          </w:p>
        </w:tc>
      </w:tr>
      <w:tr w:rsidR="002554AC" w:rsidRPr="00FD3A1F" w14:paraId="17497722" w14:textId="77777777" w:rsidTr="00132473">
        <w:trPr>
          <w:trHeight w:val="313"/>
        </w:trPr>
        <w:tc>
          <w:tcPr>
            <w:tcW w:w="2837" w:type="dxa"/>
          </w:tcPr>
          <w:p w14:paraId="368867DB" w14:textId="0502E7E2" w:rsidR="002554AC" w:rsidRPr="00FD3A1F" w:rsidRDefault="002554AC" w:rsidP="00265924">
            <w:pPr>
              <w:pStyle w:val="Default"/>
              <w:jc w:val="both"/>
              <w:rPr>
                <w:b/>
                <w:bCs/>
                <w:i/>
                <w:iCs/>
                <w:color w:val="000000" w:themeColor="text1"/>
                <w:lang w:val="ro-RO"/>
              </w:rPr>
            </w:pPr>
            <w:r w:rsidRPr="00FD3A1F">
              <w:rPr>
                <w:b/>
                <w:bCs/>
                <w:color w:val="000000" w:themeColor="text1"/>
                <w:lang w:val="ro-RO"/>
              </w:rPr>
              <w:t>Riscul instituțional</w:t>
            </w:r>
            <w:r w:rsidRPr="00FD3A1F">
              <w:rPr>
                <w:b/>
                <w:bCs/>
                <w:i/>
                <w:iCs/>
                <w:color w:val="000000" w:themeColor="text1"/>
                <w:lang w:val="ro-RO"/>
              </w:rPr>
              <w:t xml:space="preserve">  </w:t>
            </w:r>
            <w:r w:rsidRPr="00FD3A1F">
              <w:rPr>
                <w:color w:val="000000" w:themeColor="text1"/>
                <w:lang w:val="ro-RO"/>
              </w:rPr>
              <w:t>Capacitatea limitată a unor autorități publice de a implementa măsurile prevăzute poate afecta atingerea rezultatelor Programului.</w:t>
            </w:r>
          </w:p>
        </w:tc>
        <w:tc>
          <w:tcPr>
            <w:tcW w:w="1694" w:type="dxa"/>
          </w:tcPr>
          <w:p w14:paraId="2A0514C0" w14:textId="0FF7BA6F" w:rsidR="002554AC" w:rsidRPr="00FD3A1F" w:rsidRDefault="00A6134C"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Mediu</w:t>
            </w:r>
          </w:p>
        </w:tc>
        <w:tc>
          <w:tcPr>
            <w:tcW w:w="1701" w:type="dxa"/>
          </w:tcPr>
          <w:p w14:paraId="1FF9DB93" w14:textId="069D96E4" w:rsidR="002554AC" w:rsidRPr="00FD3A1F" w:rsidRDefault="00A6134C"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Medie</w:t>
            </w:r>
          </w:p>
        </w:tc>
        <w:tc>
          <w:tcPr>
            <w:tcW w:w="3544" w:type="dxa"/>
          </w:tcPr>
          <w:p w14:paraId="4F69575D" w14:textId="1D168BEE" w:rsidR="002554AC" w:rsidRPr="00FD3A1F" w:rsidRDefault="00A6134C" w:rsidP="00265924">
            <w:pP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Instruirea personalului;</w:t>
            </w:r>
            <w:r w:rsidR="001534B0" w:rsidRPr="00FD3A1F">
              <w:rPr>
                <w:rFonts w:ascii="Times New Roman" w:hAnsi="Times New Roman" w:cs="Times New Roman"/>
                <w:color w:val="000000" w:themeColor="text1"/>
                <w:lang w:val="ro-RO"/>
              </w:rPr>
              <w:t xml:space="preserve"> </w:t>
            </w:r>
            <w:r w:rsidRPr="00FD3A1F">
              <w:rPr>
                <w:rFonts w:ascii="Times New Roman" w:hAnsi="Times New Roman" w:cs="Times New Roman"/>
                <w:color w:val="000000" w:themeColor="text1"/>
                <w:lang w:val="ro-RO"/>
              </w:rPr>
              <w:t>acordarea suportului tehnic autorităților locale; schimbul de bune practici între instituții.</w:t>
            </w:r>
          </w:p>
        </w:tc>
      </w:tr>
      <w:tr w:rsidR="005B79E1" w:rsidRPr="00FD3A1F" w14:paraId="375C02C8" w14:textId="012E894D" w:rsidTr="00132473">
        <w:trPr>
          <w:trHeight w:val="313"/>
        </w:trPr>
        <w:tc>
          <w:tcPr>
            <w:tcW w:w="2837" w:type="dxa"/>
          </w:tcPr>
          <w:p w14:paraId="2AF56948" w14:textId="0521EADF" w:rsidR="006E6E5A" w:rsidRPr="00FD3A1F" w:rsidRDefault="005B79E1" w:rsidP="00265924">
            <w:pPr>
              <w:jc w:val="both"/>
              <w:rPr>
                <w:rFonts w:ascii="Times New Roman" w:hAnsi="Times New Roman" w:cs="Times New Roman"/>
                <w:color w:val="000000" w:themeColor="text1"/>
                <w:lang w:val="ro-RO"/>
              </w:rPr>
            </w:pPr>
            <w:r w:rsidRPr="00FD3A1F">
              <w:rPr>
                <w:rFonts w:ascii="Times New Roman" w:hAnsi="Times New Roman" w:cs="Times New Roman"/>
                <w:b/>
                <w:bCs/>
                <w:color w:val="000000" w:themeColor="text1"/>
                <w:lang w:val="ro-RO"/>
              </w:rPr>
              <w:t>Riscul statistic</w:t>
            </w:r>
          </w:p>
          <w:p w14:paraId="318B8650" w14:textId="3D89559F" w:rsidR="005B79E1" w:rsidRPr="00FD3A1F" w:rsidRDefault="005B79E1" w:rsidP="00265924">
            <w:pPr>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Lipsa unui sistem unitar de colectare, analiză și raportare a datelor poate duce la evaluări incomplete ale progresului și la decizii </w:t>
            </w:r>
            <w:r w:rsidRPr="00FD3A1F">
              <w:rPr>
                <w:rFonts w:ascii="Times New Roman" w:hAnsi="Times New Roman" w:cs="Times New Roman"/>
                <w:color w:val="000000" w:themeColor="text1"/>
                <w:lang w:val="ro-RO"/>
              </w:rPr>
              <w:lastRenderedPageBreak/>
              <w:t>bazate pe informații insuficiente.</w:t>
            </w:r>
          </w:p>
        </w:tc>
        <w:tc>
          <w:tcPr>
            <w:tcW w:w="1694" w:type="dxa"/>
          </w:tcPr>
          <w:p w14:paraId="50AC6C8D" w14:textId="047F8972" w:rsidR="005B79E1" w:rsidRPr="00FD3A1F" w:rsidRDefault="00101999"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lastRenderedPageBreak/>
              <w:t xml:space="preserve">Mediu </w:t>
            </w:r>
          </w:p>
        </w:tc>
        <w:tc>
          <w:tcPr>
            <w:tcW w:w="1701" w:type="dxa"/>
          </w:tcPr>
          <w:p w14:paraId="01CD2DA0" w14:textId="3D7C7A61" w:rsidR="005B79E1" w:rsidRPr="00FD3A1F" w:rsidRDefault="00101999"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Înalt</w:t>
            </w:r>
            <w:r w:rsidR="00A6134C" w:rsidRPr="00FD3A1F">
              <w:rPr>
                <w:rFonts w:ascii="Times New Roman" w:hAnsi="Times New Roman" w:cs="Times New Roman"/>
                <w:color w:val="000000" w:themeColor="text1"/>
                <w:lang w:val="ro-RO"/>
              </w:rPr>
              <w:t>ă</w:t>
            </w:r>
          </w:p>
        </w:tc>
        <w:tc>
          <w:tcPr>
            <w:tcW w:w="3544" w:type="dxa"/>
          </w:tcPr>
          <w:p w14:paraId="7155F4E2" w14:textId="4925786A" w:rsidR="005B79E1" w:rsidRPr="00FD3A1F" w:rsidRDefault="00402A68" w:rsidP="00265924">
            <w:pPr>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Instituirea unui sistem digital de monitorizare a indicatorilor; formarea personalului în managementul datelor; actualizarea periodică a metodologiilor de raportare; dezvoltarea unor indicatori </w:t>
            </w:r>
            <w:r w:rsidRPr="00FD3A1F">
              <w:rPr>
                <w:rFonts w:ascii="Times New Roman" w:hAnsi="Times New Roman" w:cs="Times New Roman"/>
                <w:color w:val="000000" w:themeColor="text1"/>
                <w:lang w:val="ro-RO"/>
              </w:rPr>
              <w:lastRenderedPageBreak/>
              <w:t xml:space="preserve">dezagregați relevanți pentru monitorizarea incluziunii </w:t>
            </w:r>
            <w:r w:rsidR="001E60EC" w:rsidRPr="00FD3A1F">
              <w:rPr>
                <w:rFonts w:ascii="Times New Roman" w:hAnsi="Times New Roman" w:cs="Times New Roman"/>
                <w:color w:val="000000" w:themeColor="text1"/>
                <w:lang w:val="ro-RO"/>
              </w:rPr>
              <w:t xml:space="preserve">persoanelor de etnie romă. </w:t>
            </w:r>
          </w:p>
        </w:tc>
      </w:tr>
      <w:tr w:rsidR="001E60EC" w:rsidRPr="00FD3A1F" w14:paraId="35F9C3FF" w14:textId="77777777" w:rsidTr="00132473">
        <w:trPr>
          <w:trHeight w:val="313"/>
        </w:trPr>
        <w:tc>
          <w:tcPr>
            <w:tcW w:w="2837" w:type="dxa"/>
          </w:tcPr>
          <w:p w14:paraId="290F66B4" w14:textId="2C03950E" w:rsidR="0027205A" w:rsidRPr="00FD3A1F" w:rsidRDefault="0027205A" w:rsidP="00265924">
            <w:pPr>
              <w:jc w:val="both"/>
              <w:rPr>
                <w:rFonts w:ascii="Times New Roman" w:hAnsi="Times New Roman" w:cs="Times New Roman"/>
                <w:color w:val="000000" w:themeColor="text1"/>
                <w:lang w:val="ro-RO"/>
              </w:rPr>
            </w:pPr>
            <w:r w:rsidRPr="00FD3A1F">
              <w:rPr>
                <w:rFonts w:ascii="Times New Roman" w:hAnsi="Times New Roman" w:cs="Times New Roman"/>
                <w:b/>
                <w:bCs/>
                <w:color w:val="000000" w:themeColor="text1"/>
                <w:lang w:val="ro-RO"/>
              </w:rPr>
              <w:lastRenderedPageBreak/>
              <w:t>Riscul social</w:t>
            </w:r>
            <w:r w:rsidR="00AE2F73" w:rsidRPr="00FD3A1F">
              <w:rPr>
                <w:rFonts w:ascii="Times New Roman" w:hAnsi="Times New Roman" w:cs="Times New Roman"/>
                <w:b/>
                <w:bCs/>
                <w:color w:val="000000" w:themeColor="text1"/>
                <w:lang w:val="ro-RO"/>
              </w:rPr>
              <w:t xml:space="preserve"> </w:t>
            </w:r>
          </w:p>
          <w:p w14:paraId="6BB8D8CE" w14:textId="2218B61E" w:rsidR="001E60EC" w:rsidRPr="00FD3A1F" w:rsidRDefault="0027205A" w:rsidP="00265924">
            <w:pPr>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Persistența stereotipurilor, prejudecăților și a discriminării față de romi poate reduce impactul măsurilor planificate și poate limita participarea comunităților rome la activitățile Programului.</w:t>
            </w:r>
          </w:p>
        </w:tc>
        <w:tc>
          <w:tcPr>
            <w:tcW w:w="1694" w:type="dxa"/>
          </w:tcPr>
          <w:p w14:paraId="2D625790" w14:textId="0ABBB779" w:rsidR="001E60EC" w:rsidRPr="00FD3A1F" w:rsidRDefault="0027205A"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Înalt</w:t>
            </w:r>
          </w:p>
        </w:tc>
        <w:tc>
          <w:tcPr>
            <w:tcW w:w="1701" w:type="dxa"/>
          </w:tcPr>
          <w:p w14:paraId="30C60B8D" w14:textId="6B6FC137" w:rsidR="001E60EC" w:rsidRPr="00FD3A1F" w:rsidRDefault="0027205A"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Înalt</w:t>
            </w:r>
            <w:r w:rsidR="00A6134C" w:rsidRPr="00FD3A1F">
              <w:rPr>
                <w:rFonts w:ascii="Times New Roman" w:hAnsi="Times New Roman" w:cs="Times New Roman"/>
                <w:color w:val="000000" w:themeColor="text1"/>
                <w:lang w:val="ro-RO"/>
              </w:rPr>
              <w:t>ă</w:t>
            </w:r>
          </w:p>
        </w:tc>
        <w:tc>
          <w:tcPr>
            <w:tcW w:w="3544" w:type="dxa"/>
          </w:tcPr>
          <w:p w14:paraId="38B5EAB4" w14:textId="5686BBD1" w:rsidR="001E60EC" w:rsidRPr="00FD3A1F" w:rsidRDefault="0027205A" w:rsidP="00265924">
            <w:pPr>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Implementarea campaniilor de informare și sensibilizare; promovarea exemplelor de succes; implicarea liderilor comunitari romi și a organizațiilor societății civile; dezvoltarea mecanismelor de combatere a discriminării.</w:t>
            </w:r>
          </w:p>
        </w:tc>
      </w:tr>
      <w:tr w:rsidR="00AE2F73" w:rsidRPr="00FD3A1F" w14:paraId="48409699" w14:textId="77777777" w:rsidTr="00132473">
        <w:trPr>
          <w:trHeight w:val="313"/>
        </w:trPr>
        <w:tc>
          <w:tcPr>
            <w:tcW w:w="2837" w:type="dxa"/>
          </w:tcPr>
          <w:p w14:paraId="5474AEB1" w14:textId="6D2AC00D" w:rsidR="00AE2F73" w:rsidRPr="00FD3A1F" w:rsidRDefault="00AE2F73" w:rsidP="00265924">
            <w:pPr>
              <w:jc w:val="both"/>
              <w:rPr>
                <w:rFonts w:ascii="Times New Roman" w:hAnsi="Times New Roman" w:cs="Times New Roman"/>
                <w:b/>
                <w:bCs/>
                <w:color w:val="000000" w:themeColor="text1"/>
                <w:lang w:val="ro-RO"/>
              </w:rPr>
            </w:pPr>
            <w:r w:rsidRPr="00FD3A1F">
              <w:rPr>
                <w:rFonts w:ascii="Times New Roman" w:hAnsi="Times New Roman" w:cs="Times New Roman"/>
                <w:b/>
                <w:bCs/>
                <w:color w:val="000000" w:themeColor="text1"/>
                <w:lang w:val="ro-RO"/>
              </w:rPr>
              <w:t xml:space="preserve">Riscul de participare redusă </w:t>
            </w:r>
          </w:p>
          <w:p w14:paraId="379076B3" w14:textId="5B973FBA" w:rsidR="00AE2F73" w:rsidRPr="00FD3A1F" w:rsidRDefault="00AE2F73" w:rsidP="00265924">
            <w:pPr>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Implicarea insuficientă a comunităților rome în planificarea, implementarea și monitorizarea Programului poate conduce la măsuri care nu răspund adecvat nevoilor reale ale beneficiarilor.</w:t>
            </w:r>
          </w:p>
        </w:tc>
        <w:tc>
          <w:tcPr>
            <w:tcW w:w="1694" w:type="dxa"/>
          </w:tcPr>
          <w:p w14:paraId="3C268C97" w14:textId="1590B57C" w:rsidR="00AE2F73" w:rsidRPr="00FD3A1F" w:rsidRDefault="00902882"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 xml:space="preserve">Înalt </w:t>
            </w:r>
          </w:p>
        </w:tc>
        <w:tc>
          <w:tcPr>
            <w:tcW w:w="1701" w:type="dxa"/>
          </w:tcPr>
          <w:p w14:paraId="2DEC5559" w14:textId="6B8F1A9B" w:rsidR="00AE2F73" w:rsidRPr="00FD3A1F" w:rsidRDefault="00902882"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Medie</w:t>
            </w:r>
          </w:p>
        </w:tc>
        <w:tc>
          <w:tcPr>
            <w:tcW w:w="3544" w:type="dxa"/>
          </w:tcPr>
          <w:p w14:paraId="5E92FEAA" w14:textId="7C6A35D1" w:rsidR="00AE2F73" w:rsidRPr="00FD3A1F" w:rsidRDefault="00902882" w:rsidP="00265924">
            <w:pPr>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Consultarea periodică a comunităților rome; implicarea mediatorilor comunitari și a organizațiilor rome; dezvoltarea mecanismelor participative de monitorizare și evaluare.</w:t>
            </w:r>
          </w:p>
        </w:tc>
      </w:tr>
      <w:tr w:rsidR="003C4B0F" w:rsidRPr="00FD3A1F" w14:paraId="117E3D5F" w14:textId="77777777" w:rsidTr="00132473">
        <w:trPr>
          <w:trHeight w:val="313"/>
        </w:trPr>
        <w:tc>
          <w:tcPr>
            <w:tcW w:w="2837" w:type="dxa"/>
          </w:tcPr>
          <w:p w14:paraId="3B545A87" w14:textId="013C14E1" w:rsidR="003C4B0F" w:rsidRPr="00FD3A1F" w:rsidRDefault="003C4B0F" w:rsidP="00265924">
            <w:pPr>
              <w:jc w:val="both"/>
              <w:rPr>
                <w:rFonts w:ascii="Times New Roman" w:hAnsi="Times New Roman" w:cs="Times New Roman"/>
                <w:b/>
                <w:bCs/>
                <w:color w:val="000000" w:themeColor="text1"/>
                <w:lang w:val="ro-RO"/>
              </w:rPr>
            </w:pPr>
            <w:r w:rsidRPr="00FD3A1F">
              <w:rPr>
                <w:rFonts w:ascii="Times New Roman" w:hAnsi="Times New Roman" w:cs="Times New Roman"/>
                <w:b/>
                <w:bCs/>
                <w:color w:val="000000" w:themeColor="text1"/>
                <w:lang w:val="ro-RO"/>
              </w:rPr>
              <w:t xml:space="preserve">Riscul de sustenabilitate  </w:t>
            </w:r>
            <w:r w:rsidRPr="00FD3A1F">
              <w:rPr>
                <w:rFonts w:ascii="Times New Roman" w:hAnsi="Times New Roman" w:cs="Times New Roman"/>
                <w:color w:val="000000" w:themeColor="text1"/>
                <w:lang w:val="ro-RO"/>
              </w:rPr>
              <w:t>Rezultatele obținute în cadrul Programului pot să nu fie menținute după finalizarea perioadei de implementare.</w:t>
            </w:r>
          </w:p>
        </w:tc>
        <w:tc>
          <w:tcPr>
            <w:tcW w:w="1694" w:type="dxa"/>
          </w:tcPr>
          <w:p w14:paraId="2E21BAD2" w14:textId="405DA89A" w:rsidR="003C4B0F" w:rsidRPr="00FD3A1F" w:rsidRDefault="00735508"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Mediu</w:t>
            </w:r>
          </w:p>
        </w:tc>
        <w:tc>
          <w:tcPr>
            <w:tcW w:w="1701" w:type="dxa"/>
          </w:tcPr>
          <w:p w14:paraId="5F08D298" w14:textId="1FE5A1F4" w:rsidR="003C4B0F" w:rsidRPr="00FD3A1F" w:rsidRDefault="00735508" w:rsidP="00265924">
            <w:pPr>
              <w:ind w:right="-755"/>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Medie</w:t>
            </w:r>
          </w:p>
        </w:tc>
        <w:tc>
          <w:tcPr>
            <w:tcW w:w="3544" w:type="dxa"/>
          </w:tcPr>
          <w:p w14:paraId="7083F5EB" w14:textId="77D09B3B" w:rsidR="003C4B0F" w:rsidRPr="00FD3A1F" w:rsidRDefault="00735508" w:rsidP="00265924">
            <w:pPr>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Integrarea măsurilor eficiente în politicile publice sectoriale; instituționalizarea practicilor de succes; planificarea resurselor pentru continuitatea intervențiilor după anul 2030.</w:t>
            </w:r>
          </w:p>
        </w:tc>
      </w:tr>
    </w:tbl>
    <w:p w14:paraId="51CAE14D" w14:textId="77777777" w:rsidR="00E8051B" w:rsidRPr="00FD3A1F" w:rsidRDefault="00E8051B" w:rsidP="00265924">
      <w:pPr>
        <w:spacing w:after="0" w:line="240" w:lineRule="auto"/>
        <w:ind w:right="-755"/>
        <w:jc w:val="both"/>
        <w:rPr>
          <w:rFonts w:ascii="Times New Roman" w:hAnsi="Times New Roman" w:cs="Times New Roman"/>
          <w:color w:val="000000" w:themeColor="text1"/>
          <w:lang w:val="ro-RO"/>
        </w:rPr>
      </w:pPr>
    </w:p>
    <w:p w14:paraId="681618BE" w14:textId="7F50497A" w:rsidR="00114B84" w:rsidRPr="00FD3A1F" w:rsidRDefault="00416E37" w:rsidP="00265924">
      <w:pPr>
        <w:spacing w:after="0" w:line="240" w:lineRule="auto"/>
        <w:ind w:right="-755"/>
        <w:jc w:val="center"/>
        <w:rPr>
          <w:rFonts w:ascii="Times New Roman" w:hAnsi="Times New Roman" w:cs="Times New Roman"/>
          <w:b/>
          <w:bCs/>
          <w:color w:val="000000" w:themeColor="text1"/>
          <w:lang w:val="ro-RO"/>
        </w:rPr>
      </w:pPr>
      <w:r w:rsidRPr="00FD3A1F">
        <w:rPr>
          <w:rFonts w:ascii="Times New Roman" w:hAnsi="Times New Roman" w:cs="Times New Roman"/>
          <w:b/>
          <w:bCs/>
          <w:color w:val="000000" w:themeColor="text1"/>
          <w:lang w:val="ro-RO"/>
        </w:rPr>
        <w:t>VII</w:t>
      </w:r>
      <w:r w:rsidR="00D275DF" w:rsidRPr="00FD3A1F">
        <w:rPr>
          <w:rFonts w:ascii="Times New Roman" w:hAnsi="Times New Roman" w:cs="Times New Roman"/>
          <w:b/>
          <w:bCs/>
          <w:color w:val="000000" w:themeColor="text1"/>
          <w:lang w:val="ro-RO"/>
        </w:rPr>
        <w:t>I</w:t>
      </w:r>
      <w:r w:rsidR="00114B84" w:rsidRPr="00FD3A1F">
        <w:rPr>
          <w:rFonts w:ascii="Times New Roman" w:hAnsi="Times New Roman" w:cs="Times New Roman"/>
          <w:b/>
          <w:bCs/>
          <w:color w:val="000000" w:themeColor="text1"/>
          <w:lang w:val="ro-RO"/>
        </w:rPr>
        <w:t>. AUTORITĂȚI</w:t>
      </w:r>
      <w:r w:rsidR="00C21DBC" w:rsidRPr="00FD3A1F">
        <w:rPr>
          <w:rFonts w:ascii="Times New Roman" w:hAnsi="Times New Roman" w:cs="Times New Roman"/>
          <w:b/>
          <w:bCs/>
          <w:color w:val="000000" w:themeColor="text1"/>
          <w:lang w:val="ro-RO"/>
        </w:rPr>
        <w:t xml:space="preserve"> ȘI </w:t>
      </w:r>
      <w:r w:rsidR="00114B84" w:rsidRPr="00FD3A1F">
        <w:rPr>
          <w:rFonts w:ascii="Times New Roman" w:hAnsi="Times New Roman" w:cs="Times New Roman"/>
          <w:b/>
          <w:bCs/>
          <w:color w:val="000000" w:themeColor="text1"/>
          <w:lang w:val="ro-RO"/>
        </w:rPr>
        <w:t xml:space="preserve">INSTITUȚII RESPONSABILE </w:t>
      </w:r>
      <w:r w:rsidR="00C21DBC" w:rsidRPr="00FD3A1F">
        <w:rPr>
          <w:rFonts w:ascii="Times New Roman" w:hAnsi="Times New Roman" w:cs="Times New Roman"/>
          <w:b/>
          <w:bCs/>
          <w:color w:val="000000" w:themeColor="text1"/>
          <w:lang w:val="ro-RO"/>
        </w:rPr>
        <w:t xml:space="preserve">DE </w:t>
      </w:r>
      <w:r w:rsidR="00114B84" w:rsidRPr="00FD3A1F">
        <w:rPr>
          <w:rFonts w:ascii="Times New Roman" w:hAnsi="Times New Roman" w:cs="Times New Roman"/>
          <w:b/>
          <w:bCs/>
          <w:color w:val="000000" w:themeColor="text1"/>
          <w:lang w:val="ro-RO"/>
        </w:rPr>
        <w:t>IMPLEMENTARE</w:t>
      </w:r>
      <w:r w:rsidR="00C21DBC" w:rsidRPr="00FD3A1F">
        <w:rPr>
          <w:rFonts w:ascii="Times New Roman" w:hAnsi="Times New Roman" w:cs="Times New Roman"/>
          <w:b/>
          <w:bCs/>
          <w:color w:val="000000" w:themeColor="text1"/>
          <w:lang w:val="ro-RO"/>
        </w:rPr>
        <w:t>A PROGRAMULUI</w:t>
      </w:r>
    </w:p>
    <w:p w14:paraId="6B41755A" w14:textId="3AFFDD66" w:rsidR="00766DF7" w:rsidRPr="00FD3A1F" w:rsidRDefault="00926588" w:rsidP="00D56FFE">
      <w:pPr>
        <w:widowControl w:val="0"/>
        <w:pBdr>
          <w:top w:val="nil"/>
          <w:left w:val="nil"/>
          <w:bottom w:val="nil"/>
          <w:right w:val="nil"/>
          <w:between w:val="nil"/>
        </w:pBdr>
        <w:spacing w:after="0" w:line="240" w:lineRule="auto"/>
        <w:ind w:right="-755"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9</w:t>
      </w:r>
      <w:r w:rsidR="00270CB7">
        <w:rPr>
          <w:rFonts w:ascii="Times New Roman" w:hAnsi="Times New Roman" w:cs="Times New Roman"/>
          <w:color w:val="000000" w:themeColor="text1"/>
          <w:lang w:val="ro-RO"/>
        </w:rPr>
        <w:t>5</w:t>
      </w:r>
      <w:r w:rsidRPr="00FD3A1F">
        <w:rPr>
          <w:rFonts w:ascii="Times New Roman" w:hAnsi="Times New Roman" w:cs="Times New Roman"/>
          <w:color w:val="000000" w:themeColor="text1"/>
          <w:lang w:val="ro-RO"/>
        </w:rPr>
        <w:t xml:space="preserve">. </w:t>
      </w:r>
      <w:r w:rsidR="00A34C84" w:rsidRPr="00FD3A1F">
        <w:rPr>
          <w:rFonts w:ascii="Times New Roman" w:hAnsi="Times New Roman" w:cs="Times New Roman"/>
          <w:color w:val="000000" w:themeColor="text1"/>
          <w:lang w:val="ro-RO"/>
        </w:rPr>
        <w:t>Prezentul Program va fi aprobat și asumat de către Guvern, care va asigura cadrul strategic și instituțional necesar pentru realizarea obiectivelor propuse. Responsabilitatea principală pentru implementare va reveni Ministerului Educației și Cercetării</w:t>
      </w:r>
      <w:r w:rsidR="00766DF7" w:rsidRPr="00FD3A1F">
        <w:rPr>
          <w:rFonts w:ascii="Times New Roman" w:hAnsi="Times New Roman" w:cs="Times New Roman"/>
          <w:color w:val="000000" w:themeColor="text1"/>
          <w:lang w:val="ro-RO"/>
        </w:rPr>
        <w:t xml:space="preserve">. Totodată, în implementarea Programului vor fi antrenate și alte instituții la nivel central și local, după cum urmează: Ministerul Sănătății, Ministerul Muncii și Protecției Sociale, Ministerul Finanțelor, Ministerul Culturii, </w:t>
      </w:r>
      <w:r w:rsidR="005F3A2C" w:rsidRPr="00FD3A1F">
        <w:rPr>
          <w:rFonts w:ascii="Times New Roman" w:hAnsi="Times New Roman" w:cs="Times New Roman"/>
          <w:color w:val="000000" w:themeColor="text1"/>
          <w:lang w:val="ro-RO"/>
        </w:rPr>
        <w:t xml:space="preserve">Ministerul Afacerilor Interne, Consiliul pentru egalitate, </w:t>
      </w:r>
      <w:r w:rsidR="00F069F1" w:rsidRPr="00FD3A1F">
        <w:rPr>
          <w:rFonts w:ascii="Times New Roman" w:hAnsi="Times New Roman" w:cs="Times New Roman"/>
          <w:color w:val="000000" w:themeColor="text1"/>
          <w:lang w:val="ro-RO"/>
        </w:rPr>
        <w:t xml:space="preserve">Agenția Relații Interetnice, </w:t>
      </w:r>
      <w:r w:rsidR="002C571D" w:rsidRPr="00FD3A1F">
        <w:rPr>
          <w:rFonts w:ascii="Times New Roman" w:hAnsi="Times New Roman" w:cs="Times New Roman"/>
          <w:color w:val="000000" w:themeColor="text1"/>
          <w:lang w:val="ro-RO"/>
        </w:rPr>
        <w:t xml:space="preserve">Compania Națională de Asigurări </w:t>
      </w:r>
      <w:r w:rsidR="004C13C8" w:rsidRPr="00FD3A1F">
        <w:rPr>
          <w:rFonts w:ascii="Times New Roman" w:hAnsi="Times New Roman" w:cs="Times New Roman"/>
          <w:color w:val="000000" w:themeColor="text1"/>
          <w:lang w:val="ro-RO"/>
        </w:rPr>
        <w:t xml:space="preserve">în Medicină, </w:t>
      </w:r>
      <w:r w:rsidR="00766DF7" w:rsidRPr="00FD3A1F">
        <w:rPr>
          <w:rFonts w:ascii="Times New Roman" w:hAnsi="Times New Roman" w:cs="Times New Roman"/>
          <w:color w:val="000000" w:themeColor="text1"/>
          <w:lang w:val="ro-RO"/>
        </w:rPr>
        <w:t xml:space="preserve">Agenția Națională pentru Ocuparea Forței de Muncă, </w:t>
      </w:r>
      <w:r w:rsidR="00644C17" w:rsidRPr="00FD3A1F">
        <w:rPr>
          <w:rFonts w:ascii="Times New Roman" w:hAnsi="Times New Roman" w:cs="Times New Roman"/>
          <w:lang w:val="ro-RO"/>
        </w:rPr>
        <w:t>Agenția Națională de Prevenire și Combatere a Violenței împotriva Femeilor și Violenței în Familie</w:t>
      </w:r>
      <w:r w:rsidR="00897314" w:rsidRPr="00FD3A1F">
        <w:rPr>
          <w:rFonts w:ascii="Times New Roman" w:hAnsi="Times New Roman" w:cs="Times New Roman"/>
          <w:lang w:val="ro-RO"/>
        </w:rPr>
        <w:t xml:space="preserve">, </w:t>
      </w:r>
      <w:r w:rsidR="00722999" w:rsidRPr="00FD3A1F">
        <w:rPr>
          <w:rFonts w:ascii="Times New Roman" w:hAnsi="Times New Roman" w:cs="Times New Roman"/>
          <w:color w:val="000000" w:themeColor="text1"/>
          <w:lang w:val="ro-RO"/>
        </w:rPr>
        <w:t xml:space="preserve">Agenții teritoriale de asistență socială, </w:t>
      </w:r>
      <w:r w:rsidR="00766DF7" w:rsidRPr="00FD3A1F">
        <w:rPr>
          <w:rFonts w:ascii="Times New Roman" w:hAnsi="Times New Roman" w:cs="Times New Roman"/>
          <w:color w:val="000000" w:themeColor="text1"/>
          <w:lang w:val="ro-RO"/>
        </w:rPr>
        <w:t xml:space="preserve">Consiliul Audiovizualului, </w:t>
      </w:r>
      <w:r w:rsidR="009577E6" w:rsidRPr="00FD3A1F">
        <w:rPr>
          <w:rFonts w:ascii="Times New Roman" w:hAnsi="Times New Roman" w:cs="Times New Roman"/>
          <w:color w:val="000000" w:themeColor="text1"/>
          <w:lang w:val="ro-RO"/>
        </w:rPr>
        <w:t xml:space="preserve">Institutul Național pentru Educație și Leadership, </w:t>
      </w:r>
      <w:r w:rsidR="005F3A2C" w:rsidRPr="00FD3A1F">
        <w:rPr>
          <w:rFonts w:ascii="Times New Roman" w:hAnsi="Times New Roman" w:cs="Times New Roman"/>
          <w:color w:val="000000" w:themeColor="text1"/>
          <w:lang w:val="ro-RO"/>
        </w:rPr>
        <w:t xml:space="preserve">organele locale </w:t>
      </w:r>
      <w:r w:rsidR="0042465F" w:rsidRPr="00FD3A1F">
        <w:rPr>
          <w:rFonts w:ascii="Times New Roman" w:hAnsi="Times New Roman" w:cs="Times New Roman"/>
          <w:color w:val="000000" w:themeColor="text1"/>
          <w:lang w:val="ro-RO"/>
        </w:rPr>
        <w:t xml:space="preserve">de specialitate </w:t>
      </w:r>
      <w:r w:rsidR="005F3A2C" w:rsidRPr="00FD3A1F">
        <w:rPr>
          <w:rFonts w:ascii="Times New Roman" w:hAnsi="Times New Roman" w:cs="Times New Roman"/>
          <w:color w:val="000000" w:themeColor="text1"/>
          <w:lang w:val="ro-RO"/>
        </w:rPr>
        <w:t>în domeniul</w:t>
      </w:r>
      <w:r w:rsidR="006D55C9" w:rsidRPr="00FD3A1F">
        <w:rPr>
          <w:rFonts w:ascii="Times New Roman" w:hAnsi="Times New Roman" w:cs="Times New Roman"/>
          <w:color w:val="000000" w:themeColor="text1"/>
          <w:lang w:val="ro-RO"/>
        </w:rPr>
        <w:t xml:space="preserve"> educație</w:t>
      </w:r>
      <w:r w:rsidR="005F3A2C" w:rsidRPr="00FD3A1F">
        <w:rPr>
          <w:rFonts w:ascii="Times New Roman" w:hAnsi="Times New Roman" w:cs="Times New Roman"/>
          <w:color w:val="000000" w:themeColor="text1"/>
          <w:lang w:val="ro-RO"/>
        </w:rPr>
        <w:t>i</w:t>
      </w:r>
      <w:r w:rsidR="006D55C9" w:rsidRPr="00FD3A1F">
        <w:rPr>
          <w:rFonts w:ascii="Times New Roman" w:hAnsi="Times New Roman" w:cs="Times New Roman"/>
          <w:color w:val="000000" w:themeColor="text1"/>
          <w:lang w:val="ro-RO"/>
        </w:rPr>
        <w:t xml:space="preserve">, autoritățile administrației publice locale, </w:t>
      </w:r>
      <w:r w:rsidR="005F3A2C" w:rsidRPr="00FD3A1F">
        <w:rPr>
          <w:rFonts w:ascii="Times New Roman" w:hAnsi="Times New Roman" w:cs="Times New Roman"/>
          <w:color w:val="000000" w:themeColor="text1"/>
          <w:lang w:val="ro-RO"/>
        </w:rPr>
        <w:t xml:space="preserve">instituții de învățământ general, profesional-tehnice, superior și de cercetare, organizații </w:t>
      </w:r>
      <w:r w:rsidR="0042465F" w:rsidRPr="00FD3A1F">
        <w:rPr>
          <w:rFonts w:ascii="Times New Roman" w:hAnsi="Times New Roman" w:cs="Times New Roman"/>
          <w:color w:val="000000" w:themeColor="text1"/>
          <w:lang w:val="ro-RO"/>
        </w:rPr>
        <w:t>ale societății civile</w:t>
      </w:r>
      <w:r w:rsidR="005F3A2C" w:rsidRPr="00FD3A1F">
        <w:rPr>
          <w:rFonts w:ascii="Times New Roman" w:hAnsi="Times New Roman" w:cs="Times New Roman"/>
          <w:color w:val="000000" w:themeColor="text1"/>
          <w:lang w:val="ro-RO"/>
        </w:rPr>
        <w:t xml:space="preserve">, </w:t>
      </w:r>
      <w:r w:rsidR="006D55C9" w:rsidRPr="00FD3A1F">
        <w:rPr>
          <w:rFonts w:ascii="Times New Roman" w:hAnsi="Times New Roman" w:cs="Times New Roman"/>
          <w:color w:val="000000" w:themeColor="text1"/>
          <w:lang w:val="ro-RO"/>
        </w:rPr>
        <w:t xml:space="preserve">parteneri </w:t>
      </w:r>
      <w:r w:rsidR="005F3A2C" w:rsidRPr="00FD3A1F">
        <w:rPr>
          <w:rFonts w:ascii="Times New Roman" w:hAnsi="Times New Roman" w:cs="Times New Roman"/>
          <w:color w:val="000000" w:themeColor="text1"/>
          <w:lang w:val="ro-RO"/>
        </w:rPr>
        <w:t xml:space="preserve">de dezvoltare. </w:t>
      </w:r>
    </w:p>
    <w:p w14:paraId="2031F3A6" w14:textId="77777777" w:rsidR="00A7324E" w:rsidRPr="00FD3A1F" w:rsidRDefault="00A7324E" w:rsidP="00D56FFE">
      <w:pPr>
        <w:spacing w:after="0" w:line="240" w:lineRule="auto"/>
        <w:ind w:right="-755"/>
        <w:jc w:val="both"/>
        <w:rPr>
          <w:rFonts w:ascii="Times New Roman" w:hAnsi="Times New Roman" w:cs="Times New Roman"/>
          <w:color w:val="000000" w:themeColor="text1"/>
          <w:lang w:val="ro-RO"/>
        </w:rPr>
      </w:pPr>
    </w:p>
    <w:p w14:paraId="1979BCE9" w14:textId="52445D71" w:rsidR="006E647F" w:rsidRPr="00FD3A1F" w:rsidRDefault="00D275DF" w:rsidP="00D56FFE">
      <w:pPr>
        <w:spacing w:after="0" w:line="240" w:lineRule="auto"/>
        <w:ind w:right="-755"/>
        <w:jc w:val="center"/>
        <w:rPr>
          <w:rFonts w:ascii="Times New Roman" w:hAnsi="Times New Roman" w:cs="Times New Roman"/>
          <w:b/>
          <w:bCs/>
          <w:color w:val="000000" w:themeColor="text1"/>
          <w:lang w:val="ro-RO"/>
        </w:rPr>
      </w:pPr>
      <w:r w:rsidRPr="00FD3A1F">
        <w:rPr>
          <w:rFonts w:ascii="Times New Roman" w:hAnsi="Times New Roman" w:cs="Times New Roman"/>
          <w:b/>
          <w:bCs/>
          <w:color w:val="000000" w:themeColor="text1"/>
          <w:lang w:val="ro-RO"/>
        </w:rPr>
        <w:t>IX</w:t>
      </w:r>
      <w:r w:rsidR="00252A83" w:rsidRPr="00FD3A1F">
        <w:rPr>
          <w:rFonts w:ascii="Times New Roman" w:hAnsi="Times New Roman" w:cs="Times New Roman"/>
          <w:b/>
          <w:bCs/>
          <w:color w:val="000000" w:themeColor="text1"/>
          <w:lang w:val="ro-RO"/>
        </w:rPr>
        <w:t xml:space="preserve">. PROCEDURI DE </w:t>
      </w:r>
      <w:r w:rsidR="00B547DA" w:rsidRPr="00FD3A1F">
        <w:rPr>
          <w:rFonts w:ascii="Times New Roman" w:hAnsi="Times New Roman" w:cs="Times New Roman"/>
          <w:b/>
          <w:bCs/>
          <w:color w:val="000000" w:themeColor="text1"/>
          <w:lang w:val="ro-RO"/>
        </w:rPr>
        <w:t xml:space="preserve">MONITORIZARE, EVALUARE ȘI </w:t>
      </w:r>
      <w:r w:rsidR="00252A83" w:rsidRPr="00FD3A1F">
        <w:rPr>
          <w:rFonts w:ascii="Times New Roman" w:hAnsi="Times New Roman" w:cs="Times New Roman"/>
          <w:b/>
          <w:bCs/>
          <w:color w:val="000000" w:themeColor="text1"/>
          <w:lang w:val="ro-RO"/>
        </w:rPr>
        <w:t>RAPORTARE</w:t>
      </w:r>
    </w:p>
    <w:p w14:paraId="2936DE64" w14:textId="3C89CCFC" w:rsidR="00F93FC6" w:rsidRPr="00FD3A1F" w:rsidRDefault="00F93FC6" w:rsidP="00D56FFE">
      <w:pPr>
        <w:spacing w:after="0" w:line="240" w:lineRule="auto"/>
        <w:ind w:right="-754"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9</w:t>
      </w:r>
      <w:r w:rsidR="00270CB7">
        <w:rPr>
          <w:rFonts w:ascii="Times New Roman" w:hAnsi="Times New Roman" w:cs="Times New Roman"/>
          <w:color w:val="000000" w:themeColor="text1"/>
          <w:lang w:val="ro-RO"/>
        </w:rPr>
        <w:t>6</w:t>
      </w:r>
      <w:r w:rsidRPr="00FD3A1F">
        <w:rPr>
          <w:rFonts w:ascii="Times New Roman" w:hAnsi="Times New Roman" w:cs="Times New Roman"/>
          <w:color w:val="000000" w:themeColor="text1"/>
          <w:lang w:val="ro-RO"/>
        </w:rPr>
        <w:t xml:space="preserve">. </w:t>
      </w:r>
      <w:r w:rsidR="00DD2482" w:rsidRPr="00FD3A1F">
        <w:rPr>
          <w:rFonts w:ascii="Times New Roman" w:hAnsi="Times New Roman" w:cs="Times New Roman"/>
          <w:color w:val="000000" w:themeColor="text1"/>
          <w:lang w:val="ro-RO"/>
        </w:rPr>
        <w:t xml:space="preserve">Monitorizarea </w:t>
      </w:r>
      <w:proofErr w:type="spellStart"/>
      <w:r w:rsidR="00DD2482" w:rsidRPr="00FD3A1F">
        <w:rPr>
          <w:rFonts w:ascii="Times New Roman" w:hAnsi="Times New Roman" w:cs="Times New Roman"/>
          <w:color w:val="000000" w:themeColor="text1"/>
          <w:lang w:val="ro-RO"/>
        </w:rPr>
        <w:t>şi</w:t>
      </w:r>
      <w:proofErr w:type="spellEnd"/>
      <w:r w:rsidR="00DD2482" w:rsidRPr="00FD3A1F">
        <w:rPr>
          <w:rFonts w:ascii="Times New Roman" w:hAnsi="Times New Roman" w:cs="Times New Roman"/>
          <w:color w:val="000000" w:themeColor="text1"/>
          <w:lang w:val="ro-RO"/>
        </w:rPr>
        <w:t xml:space="preserve"> evaluarea Programului se va efectua de către </w:t>
      </w:r>
      <w:r w:rsidR="00B547DA" w:rsidRPr="00FD3A1F">
        <w:rPr>
          <w:rFonts w:ascii="Times New Roman" w:hAnsi="Times New Roman" w:cs="Times New Roman"/>
          <w:color w:val="000000" w:themeColor="text1"/>
          <w:lang w:val="ro-RO"/>
        </w:rPr>
        <w:t xml:space="preserve">Ministerul Educației și </w:t>
      </w:r>
      <w:r w:rsidR="007E0D4C" w:rsidRPr="00FD3A1F">
        <w:rPr>
          <w:rFonts w:ascii="Times New Roman" w:hAnsi="Times New Roman" w:cs="Times New Roman"/>
          <w:color w:val="000000" w:themeColor="text1"/>
          <w:lang w:val="ro-RO"/>
        </w:rPr>
        <w:t>C</w:t>
      </w:r>
      <w:r w:rsidR="00B547DA" w:rsidRPr="00FD3A1F">
        <w:rPr>
          <w:rFonts w:ascii="Times New Roman" w:hAnsi="Times New Roman" w:cs="Times New Roman"/>
          <w:color w:val="000000" w:themeColor="text1"/>
          <w:lang w:val="ro-RO"/>
        </w:rPr>
        <w:t>ercetării</w:t>
      </w:r>
      <w:r w:rsidR="00DD2482" w:rsidRPr="00FD3A1F">
        <w:rPr>
          <w:rFonts w:ascii="Times New Roman" w:hAnsi="Times New Roman" w:cs="Times New Roman"/>
          <w:color w:val="000000" w:themeColor="text1"/>
          <w:lang w:val="ro-RO"/>
        </w:rPr>
        <w:t xml:space="preserve">, în parteneriat cu </w:t>
      </w:r>
      <w:r w:rsidR="00D84F43" w:rsidRPr="00FD3A1F">
        <w:rPr>
          <w:rFonts w:ascii="Times New Roman" w:hAnsi="Times New Roman" w:cs="Times New Roman"/>
          <w:color w:val="000000" w:themeColor="text1"/>
          <w:lang w:val="ro-RO"/>
        </w:rPr>
        <w:t xml:space="preserve">Grupului de lucru interinstituțional </w:t>
      </w:r>
      <w:r w:rsidR="00DD2482" w:rsidRPr="00FD3A1F">
        <w:rPr>
          <w:rFonts w:ascii="Times New Roman" w:hAnsi="Times New Roman" w:cs="Times New Roman"/>
          <w:color w:val="000000" w:themeColor="text1"/>
          <w:lang w:val="ro-RO"/>
        </w:rPr>
        <w:t xml:space="preserve">constituit de minister. Activitatea de monitorizare a prezentului Program va include elaborarea de către minister a </w:t>
      </w:r>
      <w:r w:rsidR="00DD2482" w:rsidRPr="00FD3A1F">
        <w:rPr>
          <w:rFonts w:ascii="Times New Roman" w:hAnsi="Times New Roman" w:cs="Times New Roman"/>
          <w:i/>
          <w:iCs/>
          <w:color w:val="000000" w:themeColor="text1"/>
          <w:lang w:val="ro-RO"/>
        </w:rPr>
        <w:t xml:space="preserve">Rapoartelor anuale de progres </w:t>
      </w:r>
      <w:proofErr w:type="spellStart"/>
      <w:r w:rsidR="00DD2482" w:rsidRPr="00FD3A1F">
        <w:rPr>
          <w:rFonts w:ascii="Times New Roman" w:hAnsi="Times New Roman" w:cs="Times New Roman"/>
          <w:color w:val="000000" w:themeColor="text1"/>
          <w:lang w:val="ro-RO"/>
        </w:rPr>
        <w:t>şi</w:t>
      </w:r>
      <w:proofErr w:type="spellEnd"/>
      <w:r w:rsidR="00DD2482" w:rsidRPr="00FD3A1F">
        <w:rPr>
          <w:rFonts w:ascii="Times New Roman" w:hAnsi="Times New Roman" w:cs="Times New Roman"/>
          <w:color w:val="000000" w:themeColor="text1"/>
          <w:lang w:val="ro-RO"/>
        </w:rPr>
        <w:t xml:space="preserve"> prezentarea acestora Guvernului, către data de 1 aprilie al fiecărui an. </w:t>
      </w:r>
    </w:p>
    <w:p w14:paraId="5E9D5F77" w14:textId="78E74DA2" w:rsidR="00F93FC6" w:rsidRPr="00FD3A1F" w:rsidRDefault="00F93FC6" w:rsidP="00D56FFE">
      <w:pPr>
        <w:spacing w:after="0" w:line="240" w:lineRule="auto"/>
        <w:ind w:right="-754"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lastRenderedPageBreak/>
        <w:t>9</w:t>
      </w:r>
      <w:r w:rsidR="00270CB7">
        <w:rPr>
          <w:rFonts w:ascii="Times New Roman" w:hAnsi="Times New Roman" w:cs="Times New Roman"/>
          <w:color w:val="000000" w:themeColor="text1"/>
          <w:lang w:val="ro-RO"/>
        </w:rPr>
        <w:t>7</w:t>
      </w:r>
      <w:r w:rsidRPr="00FD3A1F">
        <w:rPr>
          <w:rFonts w:ascii="Times New Roman" w:hAnsi="Times New Roman" w:cs="Times New Roman"/>
          <w:color w:val="000000" w:themeColor="text1"/>
          <w:lang w:val="ro-RO"/>
        </w:rPr>
        <w:t xml:space="preserve">. </w:t>
      </w:r>
      <w:r w:rsidR="00DD2482" w:rsidRPr="00FD3A1F">
        <w:rPr>
          <w:rFonts w:ascii="Times New Roman" w:hAnsi="Times New Roman" w:cs="Times New Roman"/>
          <w:color w:val="000000" w:themeColor="text1"/>
          <w:lang w:val="ro-RO"/>
        </w:rPr>
        <w:t>Evaluarea Programului se va realiza în două runde.</w:t>
      </w:r>
      <w:r w:rsidR="007F72BC" w:rsidRPr="00FD3A1F">
        <w:rPr>
          <w:rFonts w:ascii="Times New Roman" w:hAnsi="Times New Roman" w:cs="Times New Roman"/>
          <w:color w:val="000000" w:themeColor="text1"/>
          <w:lang w:val="ro-RO"/>
        </w:rPr>
        <w:t xml:space="preserve"> </w:t>
      </w:r>
      <w:r w:rsidR="00DD2482" w:rsidRPr="00FD3A1F">
        <w:rPr>
          <w:rFonts w:ascii="Times New Roman" w:hAnsi="Times New Roman" w:cs="Times New Roman"/>
          <w:i/>
          <w:iCs/>
          <w:color w:val="000000" w:themeColor="text1"/>
          <w:lang w:val="ro-RO"/>
        </w:rPr>
        <w:t xml:space="preserve">Evaluarea intermediară </w:t>
      </w:r>
      <w:r w:rsidR="00DD2482" w:rsidRPr="00FD3A1F">
        <w:rPr>
          <w:rFonts w:ascii="Times New Roman" w:hAnsi="Times New Roman" w:cs="Times New Roman"/>
          <w:color w:val="000000" w:themeColor="text1"/>
          <w:lang w:val="ro-RO"/>
        </w:rPr>
        <w:t>va fi realizată în anul 2028 la finalul primei faze a Programului (202</w:t>
      </w:r>
      <w:r w:rsidR="00C25152" w:rsidRPr="00FD3A1F">
        <w:rPr>
          <w:rFonts w:ascii="Times New Roman" w:hAnsi="Times New Roman" w:cs="Times New Roman"/>
          <w:color w:val="000000" w:themeColor="text1"/>
          <w:lang w:val="ro-RO"/>
        </w:rPr>
        <w:t>7</w:t>
      </w:r>
      <w:r w:rsidR="00DD2482" w:rsidRPr="00FD3A1F">
        <w:rPr>
          <w:rFonts w:ascii="Times New Roman" w:hAnsi="Times New Roman" w:cs="Times New Roman"/>
          <w:color w:val="000000" w:themeColor="text1"/>
          <w:lang w:val="ro-RO"/>
        </w:rPr>
        <w:t xml:space="preserve">-2028). </w:t>
      </w:r>
      <w:r w:rsidR="00DD2482" w:rsidRPr="00FD3A1F">
        <w:rPr>
          <w:rFonts w:ascii="Times New Roman" w:hAnsi="Times New Roman" w:cs="Times New Roman"/>
          <w:i/>
          <w:iCs/>
          <w:color w:val="000000" w:themeColor="text1"/>
          <w:lang w:val="ro-RO"/>
        </w:rPr>
        <w:t xml:space="preserve">Evaluarea finală </w:t>
      </w:r>
      <w:r w:rsidR="00DD2482" w:rsidRPr="00FD3A1F">
        <w:rPr>
          <w:rFonts w:ascii="Times New Roman" w:hAnsi="Times New Roman" w:cs="Times New Roman"/>
          <w:color w:val="000000" w:themeColor="text1"/>
          <w:lang w:val="ro-RO"/>
        </w:rPr>
        <w:t xml:space="preserve">va fi desfășurată la finalizarea implementării Programului (2030). Exercițiile de evaluare intermediară și finală vor fi desfășurate în conformitate cu Ghidul metodologic de evaluare intermediară și ex-post al documentelor de politici publice. </w:t>
      </w:r>
    </w:p>
    <w:p w14:paraId="342F1689" w14:textId="21E08A22" w:rsidR="006E647F" w:rsidRPr="00FD3A1F" w:rsidRDefault="00F93FC6" w:rsidP="00D56FFE">
      <w:pPr>
        <w:spacing w:after="0" w:line="240" w:lineRule="auto"/>
        <w:ind w:right="-754" w:firstLine="284"/>
        <w:jc w:val="both"/>
        <w:rPr>
          <w:rFonts w:ascii="Times New Roman" w:hAnsi="Times New Roman" w:cs="Times New Roman"/>
          <w:color w:val="000000" w:themeColor="text1"/>
          <w:lang w:val="ro-RO"/>
        </w:rPr>
      </w:pPr>
      <w:r w:rsidRPr="00FD3A1F">
        <w:rPr>
          <w:rFonts w:ascii="Times New Roman" w:hAnsi="Times New Roman" w:cs="Times New Roman"/>
          <w:color w:val="000000" w:themeColor="text1"/>
          <w:lang w:val="ro-RO"/>
        </w:rPr>
        <w:t>9</w:t>
      </w:r>
      <w:r w:rsidR="00270CB7">
        <w:rPr>
          <w:rFonts w:ascii="Times New Roman" w:hAnsi="Times New Roman" w:cs="Times New Roman"/>
          <w:color w:val="000000" w:themeColor="text1"/>
          <w:lang w:val="ro-RO"/>
        </w:rPr>
        <w:t>8</w:t>
      </w:r>
      <w:r w:rsidRPr="00FD3A1F">
        <w:rPr>
          <w:rFonts w:ascii="Times New Roman" w:hAnsi="Times New Roman" w:cs="Times New Roman"/>
          <w:color w:val="000000" w:themeColor="text1"/>
          <w:lang w:val="ro-RO"/>
        </w:rPr>
        <w:t xml:space="preserve">. </w:t>
      </w:r>
      <w:r w:rsidR="00DD2482" w:rsidRPr="00FD3A1F">
        <w:rPr>
          <w:rFonts w:ascii="Times New Roman" w:hAnsi="Times New Roman" w:cs="Times New Roman"/>
          <w:color w:val="000000" w:themeColor="text1"/>
          <w:lang w:val="ro-RO"/>
        </w:rPr>
        <w:t xml:space="preserve">Ministerul </w:t>
      </w:r>
      <w:r w:rsidR="00C25152" w:rsidRPr="00FD3A1F">
        <w:rPr>
          <w:rFonts w:ascii="Times New Roman" w:hAnsi="Times New Roman" w:cs="Times New Roman"/>
          <w:color w:val="000000" w:themeColor="text1"/>
          <w:lang w:val="ro-RO"/>
        </w:rPr>
        <w:t xml:space="preserve">Educației și Cercetării </w:t>
      </w:r>
      <w:r w:rsidR="00DD2482" w:rsidRPr="00FD3A1F">
        <w:rPr>
          <w:rFonts w:ascii="Times New Roman" w:hAnsi="Times New Roman" w:cs="Times New Roman"/>
          <w:color w:val="000000" w:themeColor="text1"/>
          <w:lang w:val="ro-RO"/>
        </w:rPr>
        <w:t xml:space="preserve">va fi responsabil pentru coordonarea atât a evaluării intermediare, cât și a evaluării finale. Desfășurarea evaluărilor Programului se vor realiza printr-un proces participativ, transparent, obiectiv și cu o abordare comprehensivă, fapt ce va permite revizuirea documentului de politici (urmare a evaluării intermediare) și proiectarea unui nou document de politici în domeniu pentru perioada următoare (urmare a evaluării finale). Rezultatele monitorizărilor și a evaluărilor Programului vor fi discutate în cadrul </w:t>
      </w:r>
      <w:r w:rsidR="004C6321" w:rsidRPr="00FD3A1F">
        <w:rPr>
          <w:rFonts w:ascii="Times New Roman" w:hAnsi="Times New Roman" w:cs="Times New Roman"/>
          <w:color w:val="000000" w:themeColor="text1"/>
          <w:lang w:val="ro-RO"/>
        </w:rPr>
        <w:t xml:space="preserve">Grupului de lucru interinstituțional </w:t>
      </w:r>
      <w:r w:rsidR="00DD2482" w:rsidRPr="00FD3A1F">
        <w:rPr>
          <w:rFonts w:ascii="Times New Roman" w:hAnsi="Times New Roman" w:cs="Times New Roman"/>
          <w:color w:val="000000" w:themeColor="text1"/>
          <w:lang w:val="ro-RO"/>
        </w:rPr>
        <w:t xml:space="preserve">și </w:t>
      </w:r>
      <w:r w:rsidR="00EA23CF" w:rsidRPr="00FD3A1F">
        <w:rPr>
          <w:rFonts w:ascii="Times New Roman" w:eastAsia="Arial" w:hAnsi="Times New Roman" w:cs="Times New Roman"/>
          <w:color w:val="000000" w:themeColor="text1"/>
          <w:lang w:val="ro-RO"/>
        </w:rPr>
        <w:t>Grupului Operațional pentru Romi</w:t>
      </w:r>
      <w:r w:rsidR="003158CA" w:rsidRPr="00FD3A1F">
        <w:rPr>
          <w:rFonts w:ascii="Times New Roman" w:eastAsia="Arial" w:hAnsi="Times New Roman" w:cs="Times New Roman"/>
          <w:color w:val="000000" w:themeColor="text1"/>
          <w:lang w:val="ro-RO"/>
        </w:rPr>
        <w:t>, fiind</w:t>
      </w:r>
      <w:r w:rsidR="00DD2482" w:rsidRPr="00FD3A1F">
        <w:rPr>
          <w:rFonts w:ascii="Times New Roman" w:hAnsi="Times New Roman" w:cs="Times New Roman"/>
          <w:color w:val="000000" w:themeColor="text1"/>
          <w:lang w:val="ro-RO"/>
        </w:rPr>
        <w:t xml:space="preserve"> publicate pe pagin</w:t>
      </w:r>
      <w:r w:rsidR="003158CA" w:rsidRPr="00FD3A1F">
        <w:rPr>
          <w:rFonts w:ascii="Times New Roman" w:hAnsi="Times New Roman" w:cs="Times New Roman"/>
          <w:color w:val="000000" w:themeColor="text1"/>
          <w:lang w:val="ro-RO"/>
        </w:rPr>
        <w:t>ile</w:t>
      </w:r>
      <w:r w:rsidR="00DD2482" w:rsidRPr="00FD3A1F">
        <w:rPr>
          <w:rFonts w:ascii="Times New Roman" w:hAnsi="Times New Roman" w:cs="Times New Roman"/>
          <w:color w:val="000000" w:themeColor="text1"/>
          <w:lang w:val="ro-RO"/>
        </w:rPr>
        <w:t xml:space="preserve"> </w:t>
      </w:r>
      <w:r w:rsidR="00535BEE" w:rsidRPr="00FD3A1F">
        <w:rPr>
          <w:rFonts w:ascii="Times New Roman" w:hAnsi="Times New Roman" w:cs="Times New Roman"/>
          <w:color w:val="000000" w:themeColor="text1"/>
          <w:lang w:val="ro-RO"/>
        </w:rPr>
        <w:t xml:space="preserve">site-urile web </w:t>
      </w:r>
      <w:r w:rsidR="00DD2482" w:rsidRPr="00FD3A1F">
        <w:rPr>
          <w:rFonts w:ascii="Times New Roman" w:hAnsi="Times New Roman" w:cs="Times New Roman"/>
          <w:color w:val="000000" w:themeColor="text1"/>
          <w:lang w:val="ro-RO"/>
        </w:rPr>
        <w:t xml:space="preserve">a </w:t>
      </w:r>
      <w:r w:rsidR="004C6321" w:rsidRPr="00FD3A1F">
        <w:rPr>
          <w:rFonts w:ascii="Times New Roman" w:hAnsi="Times New Roman" w:cs="Times New Roman"/>
          <w:color w:val="000000" w:themeColor="text1"/>
          <w:lang w:val="ro-RO"/>
        </w:rPr>
        <w:t>Ministerului Educației și Cercetării</w:t>
      </w:r>
      <w:r w:rsidR="003158CA" w:rsidRPr="00FD3A1F">
        <w:rPr>
          <w:rFonts w:ascii="Times New Roman" w:hAnsi="Times New Roman" w:cs="Times New Roman"/>
          <w:color w:val="000000" w:themeColor="text1"/>
          <w:lang w:val="ro-RO"/>
        </w:rPr>
        <w:t xml:space="preserve"> și Agenției Relații Interetnice</w:t>
      </w:r>
      <w:r w:rsidR="004C6321" w:rsidRPr="00FD3A1F">
        <w:rPr>
          <w:rFonts w:ascii="Times New Roman" w:hAnsi="Times New Roman" w:cs="Times New Roman"/>
          <w:color w:val="000000" w:themeColor="text1"/>
          <w:lang w:val="ro-RO"/>
        </w:rPr>
        <w:t xml:space="preserve">. </w:t>
      </w:r>
    </w:p>
    <w:p w14:paraId="7CD9A0FB" w14:textId="77777777" w:rsidR="00F21440" w:rsidRPr="00FD3A1F" w:rsidRDefault="00F21440" w:rsidP="00F21440">
      <w:pPr>
        <w:spacing w:after="0" w:line="240" w:lineRule="auto"/>
        <w:ind w:right="-754"/>
        <w:jc w:val="both"/>
        <w:rPr>
          <w:rFonts w:ascii="Times New Roman" w:hAnsi="Times New Roman" w:cs="Times New Roman"/>
          <w:color w:val="000000" w:themeColor="text1"/>
          <w:lang w:val="ro-RO"/>
        </w:rPr>
        <w:sectPr w:rsidR="00F21440" w:rsidRPr="00FD3A1F" w:rsidSect="00A628B5">
          <w:footerReference w:type="default" r:id="rId12"/>
          <w:pgSz w:w="11906" w:h="16838" w:code="9"/>
          <w:pgMar w:top="1440" w:right="1440" w:bottom="1440" w:left="1440" w:header="720" w:footer="720" w:gutter="0"/>
          <w:cols w:space="720"/>
          <w:docGrid w:linePitch="360"/>
        </w:sectPr>
      </w:pPr>
    </w:p>
    <w:p w14:paraId="2753CEAD" w14:textId="00479F68" w:rsidR="0044286E" w:rsidRPr="00FD3A1F" w:rsidRDefault="0044286E" w:rsidP="0044286E">
      <w:pPr>
        <w:spacing w:after="0" w:line="240" w:lineRule="auto"/>
        <w:jc w:val="center"/>
        <w:rPr>
          <w:rFonts w:ascii="Times New Roman" w:hAnsi="Times New Roman" w:cs="Times New Roman"/>
          <w:b/>
          <w:lang w:val="ro-RO"/>
        </w:rPr>
      </w:pPr>
      <w:r w:rsidRPr="00FD3A1F">
        <w:rPr>
          <w:rFonts w:ascii="Times New Roman" w:hAnsi="Times New Roman" w:cs="Times New Roman"/>
          <w:b/>
          <w:lang w:val="ro-RO"/>
        </w:rPr>
        <w:lastRenderedPageBreak/>
        <w:t xml:space="preserve">X. </w:t>
      </w:r>
      <w:r w:rsidRPr="00FD3A1F">
        <w:rPr>
          <w:rFonts w:ascii="Times New Roman" w:hAnsi="Times New Roman" w:cs="Times New Roman"/>
          <w:b/>
          <w:lang w:val="ro-RO"/>
        </w:rPr>
        <w:t>PLAN</w:t>
      </w:r>
      <w:r w:rsidR="00FD3A1F" w:rsidRPr="00FD3A1F">
        <w:rPr>
          <w:rFonts w:ascii="Times New Roman" w:hAnsi="Times New Roman" w:cs="Times New Roman"/>
          <w:b/>
          <w:lang w:val="ro-RO"/>
        </w:rPr>
        <w:t>UL</w:t>
      </w:r>
      <w:r w:rsidRPr="00FD3A1F">
        <w:rPr>
          <w:rFonts w:ascii="Times New Roman" w:hAnsi="Times New Roman" w:cs="Times New Roman"/>
          <w:b/>
          <w:lang w:val="ro-RO"/>
        </w:rPr>
        <w:t xml:space="preserve"> DE ACȚIUNI</w:t>
      </w:r>
    </w:p>
    <w:p w14:paraId="552C914C" w14:textId="77777777" w:rsidR="0044286E" w:rsidRPr="00FD3A1F" w:rsidRDefault="0044286E" w:rsidP="0044286E">
      <w:pPr>
        <w:spacing w:after="0" w:line="240" w:lineRule="auto"/>
        <w:jc w:val="center"/>
        <w:rPr>
          <w:rFonts w:ascii="Times New Roman" w:hAnsi="Times New Roman" w:cs="Times New Roman"/>
          <w:b/>
          <w:lang w:val="ro-RO"/>
        </w:rPr>
      </w:pPr>
      <w:r w:rsidRPr="00FD3A1F">
        <w:rPr>
          <w:rFonts w:ascii="Times New Roman" w:hAnsi="Times New Roman" w:cs="Times New Roman"/>
          <w:b/>
          <w:lang w:val="ro-RO"/>
        </w:rPr>
        <w:t>pentru implementarea Programului de susținere a populației de etnie romă din Republica Moldova pentru anii 2027-2030</w:t>
      </w:r>
    </w:p>
    <w:p w14:paraId="29CEF145" w14:textId="77777777" w:rsidR="0044286E" w:rsidRPr="00FD3A1F" w:rsidRDefault="0044286E" w:rsidP="0044286E">
      <w:pPr>
        <w:spacing w:after="0" w:line="240" w:lineRule="auto"/>
        <w:jc w:val="center"/>
        <w:rPr>
          <w:rFonts w:ascii="Times New Roman" w:hAnsi="Times New Roman" w:cs="Times New Roman"/>
          <w:b/>
          <w:lang w:val="ro-RO"/>
        </w:rPr>
      </w:pPr>
    </w:p>
    <w:tbl>
      <w:tblPr>
        <w:tblW w:w="16167" w:type="dxa"/>
        <w:tblInd w:w="-1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86"/>
        <w:gridCol w:w="1700"/>
        <w:gridCol w:w="851"/>
        <w:gridCol w:w="850"/>
        <w:gridCol w:w="992"/>
        <w:gridCol w:w="1276"/>
        <w:gridCol w:w="1276"/>
        <w:gridCol w:w="850"/>
        <w:gridCol w:w="708"/>
        <w:gridCol w:w="851"/>
        <w:gridCol w:w="850"/>
        <w:gridCol w:w="8"/>
        <w:gridCol w:w="844"/>
        <w:gridCol w:w="1275"/>
        <w:gridCol w:w="8"/>
        <w:gridCol w:w="1267"/>
        <w:gridCol w:w="8"/>
      </w:tblGrid>
      <w:tr w:rsidR="0044286E" w:rsidRPr="00FD3A1F" w14:paraId="2CE508BE" w14:textId="77777777" w:rsidTr="00FD3A1F">
        <w:trPr>
          <w:trHeight w:val="536"/>
        </w:trPr>
        <w:tc>
          <w:tcPr>
            <w:tcW w:w="567" w:type="dxa"/>
            <w:vMerge w:val="restart"/>
          </w:tcPr>
          <w:p w14:paraId="030AA3AF" w14:textId="77777777" w:rsidR="0044286E" w:rsidRPr="00FD3A1F" w:rsidRDefault="0044286E" w:rsidP="00384B1F">
            <w:pPr>
              <w:spacing w:after="0" w:line="240" w:lineRule="auto"/>
              <w:jc w:val="center"/>
              <w:rPr>
                <w:rFonts w:ascii="Times New Roman" w:hAnsi="Times New Roman" w:cs="Times New Roman"/>
                <w:lang w:val="ro-RO"/>
              </w:rPr>
            </w:pPr>
            <w:r w:rsidRPr="00FD3A1F">
              <w:rPr>
                <w:rFonts w:ascii="Times New Roman" w:hAnsi="Times New Roman" w:cs="Times New Roman"/>
                <w:lang w:val="ro-RO"/>
              </w:rPr>
              <w:t>Nr. crt.</w:t>
            </w:r>
          </w:p>
        </w:tc>
        <w:tc>
          <w:tcPr>
            <w:tcW w:w="1986" w:type="dxa"/>
            <w:vMerge w:val="restart"/>
          </w:tcPr>
          <w:p w14:paraId="4A362C38" w14:textId="77777777" w:rsidR="0044286E" w:rsidRPr="00FD3A1F" w:rsidRDefault="0044286E" w:rsidP="00384B1F">
            <w:pPr>
              <w:spacing w:after="0" w:line="240" w:lineRule="auto"/>
              <w:jc w:val="center"/>
              <w:rPr>
                <w:rFonts w:ascii="Times New Roman" w:hAnsi="Times New Roman" w:cs="Times New Roman"/>
                <w:lang w:val="ro-RO"/>
              </w:rPr>
            </w:pPr>
            <w:r w:rsidRPr="00FD3A1F">
              <w:rPr>
                <w:rFonts w:ascii="Times New Roman" w:hAnsi="Times New Roman" w:cs="Times New Roman"/>
                <w:lang w:val="ro-RO"/>
              </w:rPr>
              <w:t>Acțiuni unice identificabile</w:t>
            </w:r>
          </w:p>
        </w:tc>
        <w:tc>
          <w:tcPr>
            <w:tcW w:w="1700" w:type="dxa"/>
            <w:vMerge w:val="restart"/>
          </w:tcPr>
          <w:p w14:paraId="1B4B2A4E" w14:textId="77777777" w:rsidR="0044286E" w:rsidRPr="00FD3A1F" w:rsidRDefault="0044286E" w:rsidP="00384B1F">
            <w:pPr>
              <w:spacing w:after="0" w:line="240" w:lineRule="auto"/>
              <w:jc w:val="center"/>
              <w:rPr>
                <w:rFonts w:ascii="Times New Roman" w:hAnsi="Times New Roman" w:cs="Times New Roman"/>
                <w:lang w:val="ro-RO"/>
              </w:rPr>
            </w:pPr>
            <w:r w:rsidRPr="00FD3A1F">
              <w:rPr>
                <w:rFonts w:ascii="Times New Roman" w:hAnsi="Times New Roman" w:cs="Times New Roman"/>
                <w:lang w:val="ro-RO"/>
              </w:rPr>
              <w:t>Indicatori de monitorizare</w:t>
            </w:r>
          </w:p>
        </w:tc>
        <w:tc>
          <w:tcPr>
            <w:tcW w:w="851" w:type="dxa"/>
            <w:vMerge w:val="restart"/>
          </w:tcPr>
          <w:p w14:paraId="2DA2A12B" w14:textId="77777777" w:rsidR="0044286E" w:rsidRPr="00FD3A1F" w:rsidRDefault="0044286E" w:rsidP="00384B1F">
            <w:pPr>
              <w:spacing w:after="0" w:line="240" w:lineRule="auto"/>
              <w:jc w:val="center"/>
              <w:rPr>
                <w:rFonts w:ascii="Times New Roman" w:hAnsi="Times New Roman" w:cs="Times New Roman"/>
                <w:lang w:val="ro-RO"/>
              </w:rPr>
            </w:pPr>
            <w:r w:rsidRPr="00FD3A1F">
              <w:rPr>
                <w:rFonts w:ascii="Times New Roman" w:hAnsi="Times New Roman" w:cs="Times New Roman"/>
                <w:lang w:val="ro-RO"/>
              </w:rPr>
              <w:t>Costul total</w:t>
            </w:r>
          </w:p>
          <w:p w14:paraId="530DB640" w14:textId="77777777" w:rsidR="0044286E" w:rsidRPr="00FD3A1F" w:rsidRDefault="0044286E" w:rsidP="00384B1F">
            <w:pPr>
              <w:spacing w:after="0" w:line="240" w:lineRule="auto"/>
              <w:jc w:val="center"/>
              <w:rPr>
                <w:rFonts w:ascii="Times New Roman" w:hAnsi="Times New Roman" w:cs="Times New Roman"/>
                <w:lang w:val="ro-RO"/>
              </w:rPr>
            </w:pPr>
            <w:r w:rsidRPr="00FD3A1F">
              <w:rPr>
                <w:rFonts w:ascii="Times New Roman" w:hAnsi="Times New Roman" w:cs="Times New Roman"/>
                <w:lang w:val="ro-RO"/>
              </w:rPr>
              <w:t>(mii lei)</w:t>
            </w:r>
          </w:p>
        </w:tc>
        <w:tc>
          <w:tcPr>
            <w:tcW w:w="3118" w:type="dxa"/>
            <w:gridSpan w:val="3"/>
          </w:tcPr>
          <w:p w14:paraId="5015A7F7" w14:textId="77777777" w:rsidR="0044286E" w:rsidRPr="00FD3A1F" w:rsidRDefault="0044286E" w:rsidP="00384B1F">
            <w:pPr>
              <w:spacing w:after="0" w:line="240" w:lineRule="auto"/>
              <w:jc w:val="center"/>
              <w:rPr>
                <w:rFonts w:ascii="Times New Roman" w:hAnsi="Times New Roman" w:cs="Times New Roman"/>
                <w:lang w:val="ro-RO"/>
              </w:rPr>
            </w:pPr>
            <w:r w:rsidRPr="00FD3A1F">
              <w:rPr>
                <w:rFonts w:ascii="Times New Roman" w:hAnsi="Times New Roman" w:cs="Times New Roman"/>
                <w:lang w:val="ro-RO"/>
              </w:rPr>
              <w:t>Costuri totale repartizate conform surselor de finanțare (mii lei)</w:t>
            </w:r>
          </w:p>
        </w:tc>
        <w:tc>
          <w:tcPr>
            <w:tcW w:w="1276" w:type="dxa"/>
            <w:vMerge w:val="restart"/>
          </w:tcPr>
          <w:p w14:paraId="69D98C17" w14:textId="77777777" w:rsidR="0044286E" w:rsidRPr="00FD3A1F" w:rsidRDefault="0044286E" w:rsidP="00384B1F">
            <w:pPr>
              <w:spacing w:after="0" w:line="240" w:lineRule="auto"/>
              <w:jc w:val="center"/>
              <w:rPr>
                <w:rFonts w:ascii="Times New Roman" w:hAnsi="Times New Roman" w:cs="Times New Roman"/>
                <w:lang w:val="ro-RO"/>
              </w:rPr>
            </w:pPr>
            <w:r w:rsidRPr="00FD3A1F">
              <w:rPr>
                <w:rFonts w:ascii="Times New Roman" w:hAnsi="Times New Roman" w:cs="Times New Roman"/>
                <w:lang w:val="ro-RO"/>
              </w:rPr>
              <w:t>Cod program/</w:t>
            </w:r>
          </w:p>
          <w:p w14:paraId="59E034A2" w14:textId="77777777" w:rsidR="0044286E" w:rsidRPr="00FD3A1F" w:rsidRDefault="0044286E" w:rsidP="00384B1F">
            <w:pPr>
              <w:spacing w:after="0" w:line="240" w:lineRule="auto"/>
              <w:jc w:val="center"/>
              <w:rPr>
                <w:rFonts w:ascii="Times New Roman" w:hAnsi="Times New Roman" w:cs="Times New Roman"/>
                <w:lang w:val="ro-RO"/>
              </w:rPr>
            </w:pPr>
            <w:r w:rsidRPr="00FD3A1F">
              <w:rPr>
                <w:rFonts w:ascii="Times New Roman" w:hAnsi="Times New Roman" w:cs="Times New Roman"/>
                <w:lang w:val="ro-RO"/>
              </w:rPr>
              <w:t>subprogram bugetar;</w:t>
            </w:r>
          </w:p>
          <w:p w14:paraId="0950025F" w14:textId="77777777" w:rsidR="0044286E" w:rsidRPr="00FD3A1F" w:rsidRDefault="0044286E" w:rsidP="00384B1F">
            <w:pPr>
              <w:spacing w:after="0" w:line="240" w:lineRule="auto"/>
              <w:jc w:val="center"/>
              <w:rPr>
                <w:rFonts w:ascii="Times New Roman" w:hAnsi="Times New Roman" w:cs="Times New Roman"/>
                <w:lang w:val="ro-RO"/>
              </w:rPr>
            </w:pPr>
            <w:r w:rsidRPr="00FD3A1F">
              <w:rPr>
                <w:rFonts w:ascii="Times New Roman" w:hAnsi="Times New Roman" w:cs="Times New Roman"/>
                <w:lang w:val="ro-RO"/>
              </w:rPr>
              <w:t>sursa de finanțare</w:t>
            </w:r>
          </w:p>
        </w:tc>
        <w:tc>
          <w:tcPr>
            <w:tcW w:w="3267" w:type="dxa"/>
            <w:gridSpan w:val="5"/>
          </w:tcPr>
          <w:p w14:paraId="5D77AFFB" w14:textId="77777777" w:rsidR="0044286E" w:rsidRPr="00FD3A1F" w:rsidRDefault="0044286E" w:rsidP="00384B1F">
            <w:pPr>
              <w:spacing w:after="0" w:line="240" w:lineRule="auto"/>
              <w:jc w:val="center"/>
              <w:rPr>
                <w:rFonts w:ascii="Times New Roman" w:hAnsi="Times New Roman" w:cs="Times New Roman"/>
                <w:lang w:val="ro-RO"/>
              </w:rPr>
            </w:pPr>
            <w:r w:rsidRPr="00FD3A1F">
              <w:rPr>
                <w:rFonts w:ascii="Times New Roman" w:hAnsi="Times New Roman" w:cs="Times New Roman"/>
                <w:lang w:val="ro-RO"/>
              </w:rPr>
              <w:t>Costuri totale repartizate pe ani (mii lei)</w:t>
            </w:r>
          </w:p>
        </w:tc>
        <w:tc>
          <w:tcPr>
            <w:tcW w:w="844" w:type="dxa"/>
          </w:tcPr>
          <w:p w14:paraId="53A7163C" w14:textId="77777777" w:rsidR="0044286E" w:rsidRPr="00FD3A1F" w:rsidRDefault="0044286E" w:rsidP="00384B1F">
            <w:pPr>
              <w:spacing w:after="0" w:line="240" w:lineRule="auto"/>
              <w:jc w:val="center"/>
              <w:rPr>
                <w:rFonts w:ascii="Times New Roman" w:hAnsi="Times New Roman" w:cs="Times New Roman"/>
                <w:lang w:val="ro-RO"/>
              </w:rPr>
            </w:pPr>
            <w:r w:rsidRPr="00FD3A1F">
              <w:rPr>
                <w:rFonts w:ascii="Times New Roman" w:hAnsi="Times New Roman" w:cs="Times New Roman"/>
                <w:lang w:val="ro-RO"/>
              </w:rPr>
              <w:t xml:space="preserve">Termene de realizare (trimestru/an) </w:t>
            </w:r>
          </w:p>
        </w:tc>
        <w:tc>
          <w:tcPr>
            <w:tcW w:w="1283" w:type="dxa"/>
            <w:gridSpan w:val="2"/>
          </w:tcPr>
          <w:p w14:paraId="4C0CE4C5" w14:textId="77777777" w:rsidR="0044286E" w:rsidRPr="00FD3A1F" w:rsidRDefault="0044286E" w:rsidP="00384B1F">
            <w:pPr>
              <w:spacing w:after="0" w:line="240" w:lineRule="auto"/>
              <w:ind w:left="-107" w:firstLine="107"/>
              <w:jc w:val="center"/>
              <w:rPr>
                <w:rFonts w:ascii="Times New Roman" w:hAnsi="Times New Roman" w:cs="Times New Roman"/>
                <w:lang w:val="ro-RO"/>
              </w:rPr>
            </w:pPr>
            <w:r w:rsidRPr="00FD3A1F">
              <w:rPr>
                <w:rFonts w:ascii="Times New Roman" w:hAnsi="Times New Roman" w:cs="Times New Roman"/>
                <w:lang w:val="ro-RO"/>
              </w:rPr>
              <w:t>Autoritate /Instituție publică responsabilă</w:t>
            </w:r>
          </w:p>
        </w:tc>
        <w:tc>
          <w:tcPr>
            <w:tcW w:w="1275" w:type="dxa"/>
            <w:gridSpan w:val="2"/>
          </w:tcPr>
          <w:p w14:paraId="25B145C4" w14:textId="77777777" w:rsidR="0044286E" w:rsidRPr="00FD3A1F" w:rsidRDefault="0044286E" w:rsidP="00384B1F">
            <w:pPr>
              <w:pBdr>
                <w:bar w:val="single" w:sz="4" w:color="auto"/>
              </w:pBdr>
              <w:spacing w:after="0" w:line="240" w:lineRule="auto"/>
              <w:jc w:val="center"/>
              <w:rPr>
                <w:rFonts w:ascii="Times New Roman" w:hAnsi="Times New Roman" w:cs="Times New Roman"/>
                <w:lang w:val="ro-RO"/>
              </w:rPr>
            </w:pPr>
            <w:r w:rsidRPr="00FD3A1F">
              <w:rPr>
                <w:rFonts w:ascii="Times New Roman" w:hAnsi="Times New Roman" w:cs="Times New Roman"/>
                <w:lang w:val="ro-RO"/>
              </w:rPr>
              <w:t>Parteneri de cooperare</w:t>
            </w:r>
          </w:p>
          <w:p w14:paraId="1CCE2EC5" w14:textId="77777777" w:rsidR="0044286E" w:rsidRPr="00FD3A1F" w:rsidRDefault="0044286E" w:rsidP="00384B1F">
            <w:pPr>
              <w:spacing w:after="0" w:line="240" w:lineRule="auto"/>
              <w:ind w:right="466"/>
              <w:jc w:val="center"/>
              <w:rPr>
                <w:rFonts w:ascii="Times New Roman" w:hAnsi="Times New Roman" w:cs="Times New Roman"/>
                <w:lang w:val="ro-RO"/>
              </w:rPr>
            </w:pPr>
          </w:p>
        </w:tc>
      </w:tr>
      <w:tr w:rsidR="0044286E" w:rsidRPr="00FD3A1F" w14:paraId="65950937" w14:textId="77777777" w:rsidTr="00FD3A1F">
        <w:trPr>
          <w:gridAfter w:val="1"/>
          <w:wAfter w:w="8" w:type="dxa"/>
          <w:trHeight w:val="584"/>
        </w:trPr>
        <w:tc>
          <w:tcPr>
            <w:tcW w:w="567" w:type="dxa"/>
            <w:vMerge/>
          </w:tcPr>
          <w:p w14:paraId="698D3E4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6A9C3C01"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tc>
        <w:tc>
          <w:tcPr>
            <w:tcW w:w="1700" w:type="dxa"/>
            <w:vMerge/>
          </w:tcPr>
          <w:p w14:paraId="06B6F45E"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tc>
        <w:tc>
          <w:tcPr>
            <w:tcW w:w="851" w:type="dxa"/>
            <w:vMerge/>
          </w:tcPr>
          <w:p w14:paraId="33C9733F"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tc>
        <w:tc>
          <w:tcPr>
            <w:tcW w:w="850" w:type="dxa"/>
          </w:tcPr>
          <w:p w14:paraId="5256FB19" w14:textId="77777777" w:rsidR="0044286E" w:rsidRPr="00FD3A1F" w:rsidRDefault="0044286E" w:rsidP="00384B1F">
            <w:pPr>
              <w:spacing w:after="0" w:line="240" w:lineRule="auto"/>
              <w:jc w:val="center"/>
              <w:rPr>
                <w:rFonts w:ascii="Times New Roman" w:hAnsi="Times New Roman" w:cs="Times New Roman"/>
                <w:lang w:val="ro-RO"/>
              </w:rPr>
            </w:pPr>
            <w:r w:rsidRPr="00FD3A1F">
              <w:rPr>
                <w:rFonts w:ascii="Times New Roman" w:hAnsi="Times New Roman" w:cs="Times New Roman"/>
                <w:lang w:val="ro-RO"/>
              </w:rPr>
              <w:t>buget de stat</w:t>
            </w:r>
          </w:p>
        </w:tc>
        <w:tc>
          <w:tcPr>
            <w:tcW w:w="992" w:type="dxa"/>
          </w:tcPr>
          <w:p w14:paraId="6DEBC54C" w14:textId="77777777" w:rsidR="0044286E" w:rsidRPr="00FD3A1F" w:rsidRDefault="0044286E" w:rsidP="00384B1F">
            <w:pPr>
              <w:spacing w:after="0" w:line="240" w:lineRule="auto"/>
              <w:jc w:val="center"/>
              <w:rPr>
                <w:rFonts w:ascii="Times New Roman" w:hAnsi="Times New Roman" w:cs="Times New Roman"/>
                <w:lang w:val="ro-RO"/>
              </w:rPr>
            </w:pPr>
            <w:r w:rsidRPr="00FD3A1F">
              <w:rPr>
                <w:rFonts w:ascii="Times New Roman" w:hAnsi="Times New Roman" w:cs="Times New Roman"/>
                <w:lang w:val="ro-RO"/>
              </w:rPr>
              <w:t>asistență externă</w:t>
            </w:r>
          </w:p>
        </w:tc>
        <w:tc>
          <w:tcPr>
            <w:tcW w:w="1276" w:type="dxa"/>
          </w:tcPr>
          <w:p w14:paraId="08FCDEF0" w14:textId="77777777" w:rsidR="0044286E" w:rsidRPr="00FD3A1F" w:rsidRDefault="0044286E" w:rsidP="00384B1F">
            <w:pPr>
              <w:spacing w:after="0" w:line="240" w:lineRule="auto"/>
              <w:jc w:val="center"/>
              <w:rPr>
                <w:rFonts w:ascii="Times New Roman" w:hAnsi="Times New Roman" w:cs="Times New Roman"/>
                <w:lang w:val="ro-RO"/>
              </w:rPr>
            </w:pPr>
            <w:r w:rsidRPr="00FD3A1F">
              <w:rPr>
                <w:rFonts w:ascii="Times New Roman" w:hAnsi="Times New Roman" w:cs="Times New Roman"/>
                <w:lang w:val="ro-RO"/>
              </w:rPr>
              <w:t>costuri neacoperite</w:t>
            </w:r>
          </w:p>
        </w:tc>
        <w:tc>
          <w:tcPr>
            <w:tcW w:w="1276" w:type="dxa"/>
            <w:vMerge/>
          </w:tcPr>
          <w:p w14:paraId="68014712"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tc>
        <w:tc>
          <w:tcPr>
            <w:tcW w:w="850" w:type="dxa"/>
            <w:vAlign w:val="center"/>
          </w:tcPr>
          <w:p w14:paraId="14106BFD"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2027</w:t>
            </w:r>
          </w:p>
        </w:tc>
        <w:tc>
          <w:tcPr>
            <w:tcW w:w="708" w:type="dxa"/>
            <w:vAlign w:val="center"/>
          </w:tcPr>
          <w:p w14:paraId="550B7258"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2028</w:t>
            </w:r>
          </w:p>
        </w:tc>
        <w:tc>
          <w:tcPr>
            <w:tcW w:w="851" w:type="dxa"/>
            <w:vAlign w:val="center"/>
          </w:tcPr>
          <w:p w14:paraId="332E84F8"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2029</w:t>
            </w:r>
          </w:p>
        </w:tc>
        <w:tc>
          <w:tcPr>
            <w:tcW w:w="850" w:type="dxa"/>
            <w:vAlign w:val="center"/>
          </w:tcPr>
          <w:p w14:paraId="1AAFE042"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2030</w:t>
            </w:r>
          </w:p>
        </w:tc>
        <w:tc>
          <w:tcPr>
            <w:tcW w:w="852" w:type="dxa"/>
            <w:gridSpan w:val="2"/>
          </w:tcPr>
          <w:p w14:paraId="683B065C"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tc>
        <w:tc>
          <w:tcPr>
            <w:tcW w:w="1275" w:type="dxa"/>
          </w:tcPr>
          <w:p w14:paraId="3B6FF514"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tc>
        <w:tc>
          <w:tcPr>
            <w:tcW w:w="1275" w:type="dxa"/>
            <w:gridSpan w:val="2"/>
          </w:tcPr>
          <w:p w14:paraId="5119CB31" w14:textId="77777777" w:rsidR="0044286E" w:rsidRPr="00FD3A1F" w:rsidRDefault="0044286E" w:rsidP="00384B1F">
            <w:pPr>
              <w:spacing w:after="0" w:line="240" w:lineRule="auto"/>
              <w:ind w:right="466"/>
              <w:jc w:val="center"/>
              <w:rPr>
                <w:rFonts w:ascii="Times New Roman" w:hAnsi="Times New Roman" w:cs="Times New Roman"/>
                <w:lang w:val="ro-RO"/>
              </w:rPr>
            </w:pPr>
          </w:p>
        </w:tc>
      </w:tr>
      <w:tr w:rsidR="0044286E" w:rsidRPr="00FD3A1F" w14:paraId="7DC8D2B3" w14:textId="77777777" w:rsidTr="00FD3A1F">
        <w:trPr>
          <w:gridAfter w:val="1"/>
          <w:wAfter w:w="8" w:type="dxa"/>
          <w:trHeight w:val="226"/>
        </w:trPr>
        <w:tc>
          <w:tcPr>
            <w:tcW w:w="567" w:type="dxa"/>
          </w:tcPr>
          <w:p w14:paraId="218F6AD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w:t>
            </w:r>
          </w:p>
        </w:tc>
        <w:tc>
          <w:tcPr>
            <w:tcW w:w="1986" w:type="dxa"/>
          </w:tcPr>
          <w:p w14:paraId="16023DC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w:t>
            </w:r>
          </w:p>
        </w:tc>
        <w:tc>
          <w:tcPr>
            <w:tcW w:w="1700" w:type="dxa"/>
          </w:tcPr>
          <w:p w14:paraId="6F08D14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w:t>
            </w:r>
          </w:p>
        </w:tc>
        <w:tc>
          <w:tcPr>
            <w:tcW w:w="851" w:type="dxa"/>
          </w:tcPr>
          <w:p w14:paraId="4052B19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w:t>
            </w:r>
          </w:p>
        </w:tc>
        <w:tc>
          <w:tcPr>
            <w:tcW w:w="850" w:type="dxa"/>
          </w:tcPr>
          <w:p w14:paraId="3F74E63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w:t>
            </w:r>
          </w:p>
        </w:tc>
        <w:tc>
          <w:tcPr>
            <w:tcW w:w="992" w:type="dxa"/>
          </w:tcPr>
          <w:p w14:paraId="02B0DAC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w:t>
            </w:r>
          </w:p>
        </w:tc>
        <w:tc>
          <w:tcPr>
            <w:tcW w:w="1276" w:type="dxa"/>
          </w:tcPr>
          <w:p w14:paraId="55C67F8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w:t>
            </w:r>
          </w:p>
        </w:tc>
        <w:tc>
          <w:tcPr>
            <w:tcW w:w="1276" w:type="dxa"/>
          </w:tcPr>
          <w:p w14:paraId="3B17397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w:t>
            </w:r>
          </w:p>
        </w:tc>
        <w:tc>
          <w:tcPr>
            <w:tcW w:w="850" w:type="dxa"/>
          </w:tcPr>
          <w:p w14:paraId="05041F1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w:t>
            </w:r>
          </w:p>
        </w:tc>
        <w:tc>
          <w:tcPr>
            <w:tcW w:w="708" w:type="dxa"/>
          </w:tcPr>
          <w:p w14:paraId="0A286F5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w:t>
            </w:r>
          </w:p>
        </w:tc>
        <w:tc>
          <w:tcPr>
            <w:tcW w:w="851" w:type="dxa"/>
          </w:tcPr>
          <w:p w14:paraId="4C4373B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11</w:t>
            </w:r>
          </w:p>
        </w:tc>
        <w:tc>
          <w:tcPr>
            <w:tcW w:w="850" w:type="dxa"/>
          </w:tcPr>
          <w:p w14:paraId="52BAB53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w:t>
            </w:r>
          </w:p>
        </w:tc>
        <w:tc>
          <w:tcPr>
            <w:tcW w:w="852" w:type="dxa"/>
            <w:gridSpan w:val="2"/>
          </w:tcPr>
          <w:p w14:paraId="5FC66C8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13</w:t>
            </w:r>
          </w:p>
        </w:tc>
        <w:tc>
          <w:tcPr>
            <w:tcW w:w="1275" w:type="dxa"/>
          </w:tcPr>
          <w:p w14:paraId="5A3F1CD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w:t>
            </w:r>
          </w:p>
        </w:tc>
        <w:tc>
          <w:tcPr>
            <w:tcW w:w="1275" w:type="dxa"/>
            <w:gridSpan w:val="2"/>
          </w:tcPr>
          <w:p w14:paraId="42421FC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15</w:t>
            </w:r>
          </w:p>
        </w:tc>
      </w:tr>
      <w:tr w:rsidR="0044286E" w:rsidRPr="00FD3A1F" w14:paraId="17313FC4" w14:textId="77777777" w:rsidTr="00FD3A1F">
        <w:trPr>
          <w:trHeight w:val="806"/>
        </w:trPr>
        <w:tc>
          <w:tcPr>
            <w:tcW w:w="16167" w:type="dxa"/>
            <w:gridSpan w:val="18"/>
            <w:shd w:val="clear" w:color="auto" w:fill="FFFFFF" w:themeFill="background1"/>
          </w:tcPr>
          <w:p w14:paraId="1C4827F2" w14:textId="77777777" w:rsidR="0044286E" w:rsidRPr="00FD3A1F" w:rsidRDefault="0044286E" w:rsidP="00384B1F">
            <w:pPr>
              <w:pBdr>
                <w:bar w:val="single" w:sz="4" w:color="auto"/>
              </w:pBdr>
              <w:spacing w:after="0" w:line="240" w:lineRule="auto"/>
              <w:ind w:left="-56"/>
              <w:jc w:val="both"/>
              <w:rPr>
                <w:rFonts w:ascii="Times New Roman" w:hAnsi="Times New Roman" w:cs="Times New Roman"/>
                <w:b/>
                <w:lang w:val="ro-RO"/>
              </w:rPr>
            </w:pPr>
            <w:r w:rsidRPr="003E5BBB">
              <w:rPr>
                <w:rFonts w:ascii="Times New Roman" w:hAnsi="Times New Roman" w:cs="Times New Roman"/>
                <w:bCs/>
                <w:i/>
                <w:iCs/>
                <w:lang w:val="ro-RO"/>
              </w:rPr>
              <w:t>OBIECTIV GENERAL:</w:t>
            </w:r>
            <w:r w:rsidRPr="00FD3A1F">
              <w:rPr>
                <w:rFonts w:ascii="Times New Roman" w:hAnsi="Times New Roman" w:cs="Times New Roman"/>
                <w:b/>
                <w:lang w:val="ro-RO"/>
              </w:rPr>
              <w:t xml:space="preserve"> </w:t>
            </w:r>
            <w:r w:rsidRPr="00FD3A1F">
              <w:rPr>
                <w:rFonts w:ascii="Times New Roman" w:hAnsi="Times New Roman" w:cs="Times New Roman"/>
                <w:b/>
                <w:bCs/>
                <w:lang w:val="ro-RO"/>
              </w:rPr>
              <w:t xml:space="preserve">Consolidarea incluziunii sociale, economice, educaționale și civice a persoanelor de etnie romă din Republica Moldova prin consolidarea mecanismelor instituționale, asigurarea accesului echitabil și nediscriminatoriu la educație, ocupare, servicii sociale și de sănătate, promovarea participării la viața publică și procesele decizionale, valorificarea identității culturale și prevenirea și combaterea discriminării, discursului de ură și </w:t>
            </w:r>
            <w:proofErr w:type="spellStart"/>
            <w:r w:rsidRPr="00FD3A1F">
              <w:rPr>
                <w:rFonts w:ascii="Times New Roman" w:hAnsi="Times New Roman" w:cs="Times New Roman"/>
                <w:b/>
                <w:bCs/>
                <w:lang w:val="ro-RO"/>
              </w:rPr>
              <w:t>antițigănismului</w:t>
            </w:r>
            <w:proofErr w:type="spellEnd"/>
            <w:r w:rsidRPr="00FD3A1F">
              <w:rPr>
                <w:rFonts w:ascii="Times New Roman" w:hAnsi="Times New Roman" w:cs="Times New Roman"/>
                <w:b/>
                <w:bCs/>
                <w:lang w:val="ro-RO"/>
              </w:rPr>
              <w:t>.</w:t>
            </w:r>
          </w:p>
        </w:tc>
      </w:tr>
      <w:tr w:rsidR="0044286E" w:rsidRPr="00FD3A1F" w14:paraId="4A3A8687" w14:textId="77777777" w:rsidTr="00FD3A1F">
        <w:trPr>
          <w:trHeight w:val="562"/>
        </w:trPr>
        <w:tc>
          <w:tcPr>
            <w:tcW w:w="16167" w:type="dxa"/>
            <w:gridSpan w:val="18"/>
          </w:tcPr>
          <w:p w14:paraId="5767F54E" w14:textId="77777777" w:rsidR="0044286E" w:rsidRPr="00FD3A1F" w:rsidRDefault="0044286E" w:rsidP="00384B1F">
            <w:pPr>
              <w:pBdr>
                <w:bar w:val="single" w:sz="4" w:color="auto"/>
              </w:pBdr>
              <w:spacing w:after="0" w:line="240" w:lineRule="auto"/>
              <w:ind w:left="-56"/>
              <w:jc w:val="both"/>
              <w:rPr>
                <w:rFonts w:ascii="Times New Roman" w:hAnsi="Times New Roman" w:cs="Times New Roman"/>
                <w:b/>
                <w:i/>
                <w:lang w:val="ro-RO"/>
              </w:rPr>
            </w:pPr>
            <w:bookmarkStart w:id="0" w:name="_Hlk233381091"/>
            <w:r w:rsidRPr="003E5BBB">
              <w:rPr>
                <w:rFonts w:ascii="Times New Roman" w:hAnsi="Times New Roman" w:cs="Times New Roman"/>
                <w:bCs/>
                <w:i/>
                <w:lang w:val="ro-RO"/>
              </w:rPr>
              <w:t>Obiectiv specific 1.</w:t>
            </w:r>
            <w:r w:rsidRPr="00FD3A1F">
              <w:rPr>
                <w:rFonts w:ascii="Times New Roman" w:hAnsi="Times New Roman" w:cs="Times New Roman"/>
                <w:b/>
                <w:i/>
                <w:lang w:val="ro-RO"/>
              </w:rPr>
              <w:t xml:space="preserve"> </w:t>
            </w:r>
            <w:r w:rsidRPr="00FD3A1F">
              <w:rPr>
                <w:rFonts w:ascii="Times New Roman" w:hAnsi="Times New Roman" w:cs="Times New Roman"/>
                <w:b/>
                <w:lang w:val="ro-RO"/>
              </w:rPr>
              <w:t xml:space="preserve">Consolidarea mecanismelor instituționale, a cooperării intersectoriale și a participării comunității rome la elaborarea, implementarea și monitorizarea politicilor publice, prin dezvoltarea capacităților instituționale, susținerea mediatorilor comunitari, implicarea organizațiilor societății civile și promovarea </w:t>
            </w:r>
            <w:proofErr w:type="spellStart"/>
            <w:r w:rsidRPr="00FD3A1F">
              <w:rPr>
                <w:rFonts w:ascii="Times New Roman" w:hAnsi="Times New Roman" w:cs="Times New Roman"/>
                <w:b/>
                <w:lang w:val="ro-RO"/>
              </w:rPr>
              <w:t>leadershipului</w:t>
            </w:r>
            <w:proofErr w:type="spellEnd"/>
            <w:r w:rsidRPr="00FD3A1F">
              <w:rPr>
                <w:rFonts w:ascii="Times New Roman" w:hAnsi="Times New Roman" w:cs="Times New Roman"/>
                <w:b/>
                <w:lang w:val="ro-RO"/>
              </w:rPr>
              <w:t xml:space="preserve"> femeilor și tinerilor romi, astfel încât până în anul 2030 să funcționeze mecanisme eficiente de coordonare la nivel național și local.</w:t>
            </w:r>
            <w:bookmarkEnd w:id="0"/>
          </w:p>
        </w:tc>
      </w:tr>
      <w:tr w:rsidR="0044286E" w:rsidRPr="00FD3A1F" w14:paraId="08B88D05" w14:textId="77777777" w:rsidTr="00FD3A1F">
        <w:trPr>
          <w:gridAfter w:val="1"/>
          <w:wAfter w:w="8" w:type="dxa"/>
          <w:trHeight w:val="226"/>
        </w:trPr>
        <w:tc>
          <w:tcPr>
            <w:tcW w:w="567" w:type="dxa"/>
          </w:tcPr>
          <w:p w14:paraId="4247D70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1.1</w:t>
            </w:r>
          </w:p>
        </w:tc>
        <w:tc>
          <w:tcPr>
            <w:tcW w:w="1986" w:type="dxa"/>
          </w:tcPr>
          <w:p w14:paraId="591166F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Instituirea și asigurarea funcționalității Grupului de lucru interinstituțional privind monitorizarea implementării Programului</w:t>
            </w:r>
          </w:p>
        </w:tc>
        <w:tc>
          <w:tcPr>
            <w:tcW w:w="1700" w:type="dxa"/>
          </w:tcPr>
          <w:p w14:paraId="0BA8AEE9" w14:textId="50252202"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Grup instituit</w:t>
            </w:r>
            <w:r w:rsidR="00395451">
              <w:rPr>
                <w:rFonts w:ascii="Times New Roman" w:hAnsi="Times New Roman" w:cs="Times New Roman"/>
                <w:lang w:val="ro-RO"/>
              </w:rPr>
              <w:t xml:space="preserve"> prin ordin </w:t>
            </w:r>
          </w:p>
          <w:p w14:paraId="614AE08F"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p w14:paraId="1095A578"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Cel puțin 2 ședințe anual desfășurate</w:t>
            </w:r>
          </w:p>
          <w:p w14:paraId="57F9A61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1F6499DE"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Raport anual privind implementarea Programului elaborat</w:t>
            </w:r>
          </w:p>
        </w:tc>
        <w:tc>
          <w:tcPr>
            <w:tcW w:w="851" w:type="dxa"/>
          </w:tcPr>
          <w:p w14:paraId="716F9C4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28,0</w:t>
            </w:r>
          </w:p>
        </w:tc>
        <w:tc>
          <w:tcPr>
            <w:tcW w:w="850" w:type="dxa"/>
          </w:tcPr>
          <w:p w14:paraId="61CA7C2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28,0</w:t>
            </w:r>
          </w:p>
        </w:tc>
        <w:tc>
          <w:tcPr>
            <w:tcW w:w="992" w:type="dxa"/>
          </w:tcPr>
          <w:p w14:paraId="300A88E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1F33463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0D18565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2401</w:t>
            </w:r>
          </w:p>
        </w:tc>
        <w:tc>
          <w:tcPr>
            <w:tcW w:w="850" w:type="dxa"/>
          </w:tcPr>
          <w:p w14:paraId="79B5E6B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7,0</w:t>
            </w:r>
          </w:p>
        </w:tc>
        <w:tc>
          <w:tcPr>
            <w:tcW w:w="708" w:type="dxa"/>
          </w:tcPr>
          <w:p w14:paraId="52616F9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7,0</w:t>
            </w:r>
          </w:p>
        </w:tc>
        <w:tc>
          <w:tcPr>
            <w:tcW w:w="851" w:type="dxa"/>
          </w:tcPr>
          <w:p w14:paraId="7F02139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7,0</w:t>
            </w:r>
          </w:p>
        </w:tc>
        <w:tc>
          <w:tcPr>
            <w:tcW w:w="850" w:type="dxa"/>
          </w:tcPr>
          <w:p w14:paraId="0DB5B89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7,0</w:t>
            </w:r>
          </w:p>
        </w:tc>
        <w:tc>
          <w:tcPr>
            <w:tcW w:w="852" w:type="dxa"/>
            <w:gridSpan w:val="2"/>
          </w:tcPr>
          <w:p w14:paraId="0F76FF6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632FD82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Educație și Cercetării </w:t>
            </w:r>
          </w:p>
          <w:p w14:paraId="3D83EE3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0956879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579CEDB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tcPr>
          <w:p w14:paraId="3A579BD5"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 xml:space="preserve">Agenția Relații Interetnice </w:t>
            </w:r>
          </w:p>
          <w:p w14:paraId="4E020FDF"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Autoritățile publice centrale</w:t>
            </w:r>
          </w:p>
          <w:p w14:paraId="4027C184"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Autoritățile publice locale</w:t>
            </w:r>
          </w:p>
          <w:p w14:paraId="5037C72F"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Parteneri de dezvoltare</w:t>
            </w:r>
          </w:p>
          <w:p w14:paraId="06E134F0"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lastRenderedPageBreak/>
              <w:t>Organizații ale societății civile rome</w:t>
            </w:r>
          </w:p>
        </w:tc>
      </w:tr>
      <w:tr w:rsidR="0044286E" w:rsidRPr="00FD3A1F" w14:paraId="17FC76BF" w14:textId="77777777" w:rsidTr="00FD3A1F">
        <w:trPr>
          <w:gridAfter w:val="1"/>
          <w:wAfter w:w="8" w:type="dxa"/>
          <w:trHeight w:val="990"/>
        </w:trPr>
        <w:tc>
          <w:tcPr>
            <w:tcW w:w="567" w:type="dxa"/>
            <w:vMerge w:val="restart"/>
          </w:tcPr>
          <w:p w14:paraId="2B06A44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1.2</w:t>
            </w:r>
          </w:p>
        </w:tc>
        <w:tc>
          <w:tcPr>
            <w:tcW w:w="1986" w:type="dxa"/>
            <w:vMerge w:val="restart"/>
          </w:tcPr>
          <w:p w14:paraId="38D8F8C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Elaborarea și publicarea anuală a Buletinului statistic privind incluziunea populației de etnie romă din </w:t>
            </w:r>
            <w:r w:rsidRPr="00FD3A1F">
              <w:rPr>
                <w:rFonts w:ascii="Times New Roman" w:hAnsi="Times New Roman" w:cs="Times New Roman"/>
                <w:lang w:val="ro-RO"/>
              </w:rPr>
              <w:lastRenderedPageBreak/>
              <w:t>Republica Moldova</w:t>
            </w:r>
          </w:p>
        </w:tc>
        <w:tc>
          <w:tcPr>
            <w:tcW w:w="1700" w:type="dxa"/>
          </w:tcPr>
          <w:p w14:paraId="76CBF075" w14:textId="62C65C56"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lastRenderedPageBreak/>
              <w:t>Metodologia de elaborare a Buletinului statistic aprobată</w:t>
            </w:r>
            <w:r w:rsidR="00395451">
              <w:rPr>
                <w:rFonts w:ascii="Times New Roman" w:hAnsi="Times New Roman" w:cs="Times New Roman"/>
                <w:lang w:val="ro-RO"/>
              </w:rPr>
              <w:t xml:space="preserve"> prin </w:t>
            </w:r>
            <w:proofErr w:type="spellStart"/>
            <w:r w:rsidR="00395451">
              <w:rPr>
                <w:rFonts w:ascii="Times New Roman" w:hAnsi="Times New Roman" w:cs="Times New Roman"/>
                <w:lang w:val="ro-RO"/>
              </w:rPr>
              <w:t>oridn</w:t>
            </w:r>
            <w:proofErr w:type="spellEnd"/>
            <w:r w:rsidRPr="00FD3A1F">
              <w:rPr>
                <w:rFonts w:ascii="Times New Roman" w:hAnsi="Times New Roman" w:cs="Times New Roman"/>
                <w:lang w:val="ro-RO"/>
              </w:rPr>
              <w:t>;</w:t>
            </w:r>
          </w:p>
          <w:p w14:paraId="08D4AB5F"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tc>
        <w:tc>
          <w:tcPr>
            <w:tcW w:w="851" w:type="dxa"/>
          </w:tcPr>
          <w:p w14:paraId="61BF208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121,0</w:t>
            </w:r>
          </w:p>
        </w:tc>
        <w:tc>
          <w:tcPr>
            <w:tcW w:w="850" w:type="dxa"/>
          </w:tcPr>
          <w:p w14:paraId="7C4F735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0F07E4F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121,0</w:t>
            </w:r>
          </w:p>
        </w:tc>
        <w:tc>
          <w:tcPr>
            <w:tcW w:w="1276" w:type="dxa"/>
          </w:tcPr>
          <w:p w14:paraId="3CE67E1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717F127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2401</w:t>
            </w:r>
          </w:p>
        </w:tc>
        <w:tc>
          <w:tcPr>
            <w:tcW w:w="850" w:type="dxa"/>
          </w:tcPr>
          <w:p w14:paraId="32F4333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121,0</w:t>
            </w:r>
          </w:p>
        </w:tc>
        <w:tc>
          <w:tcPr>
            <w:tcW w:w="708" w:type="dxa"/>
          </w:tcPr>
          <w:p w14:paraId="5D5E035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highlight w:val="yellow"/>
                <w:lang w:val="ro-RO"/>
              </w:rPr>
            </w:pPr>
          </w:p>
        </w:tc>
        <w:tc>
          <w:tcPr>
            <w:tcW w:w="851" w:type="dxa"/>
          </w:tcPr>
          <w:p w14:paraId="7AB4426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highlight w:val="yellow"/>
                <w:lang w:val="ro-RO"/>
              </w:rPr>
            </w:pPr>
          </w:p>
        </w:tc>
        <w:tc>
          <w:tcPr>
            <w:tcW w:w="850" w:type="dxa"/>
          </w:tcPr>
          <w:p w14:paraId="7064630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highlight w:val="yellow"/>
                <w:lang w:val="ro-RO"/>
              </w:rPr>
            </w:pPr>
          </w:p>
        </w:tc>
        <w:tc>
          <w:tcPr>
            <w:tcW w:w="852" w:type="dxa"/>
            <w:gridSpan w:val="2"/>
          </w:tcPr>
          <w:p w14:paraId="5637D5E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 2027</w:t>
            </w:r>
          </w:p>
        </w:tc>
        <w:tc>
          <w:tcPr>
            <w:tcW w:w="1275" w:type="dxa"/>
            <w:vMerge w:val="restart"/>
          </w:tcPr>
          <w:p w14:paraId="3715574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tc>
        <w:tc>
          <w:tcPr>
            <w:tcW w:w="1275" w:type="dxa"/>
            <w:gridSpan w:val="2"/>
            <w:vMerge w:val="restart"/>
          </w:tcPr>
          <w:p w14:paraId="48C23BA0"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Ministerul Educației și Cercetării.</w:t>
            </w:r>
          </w:p>
          <w:p w14:paraId="5E763420"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p w14:paraId="77BAA901"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 xml:space="preserve">Ministerul Muncii și </w:t>
            </w:r>
            <w:r w:rsidRPr="00FD3A1F">
              <w:rPr>
                <w:rFonts w:ascii="Times New Roman" w:hAnsi="Times New Roman" w:cs="Times New Roman"/>
                <w:lang w:val="ro-RO"/>
              </w:rPr>
              <w:lastRenderedPageBreak/>
              <w:t>Protecției Sociale;</w:t>
            </w:r>
          </w:p>
          <w:p w14:paraId="4EF29575"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Ministerul Sănătății;</w:t>
            </w:r>
          </w:p>
          <w:p w14:paraId="4B5C7A5A"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Ministerul Afacerilor Interne;</w:t>
            </w:r>
          </w:p>
          <w:p w14:paraId="35CEA829"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Agenția Națională pentru Ocuparea Forței de Muncă;</w:t>
            </w:r>
          </w:p>
          <w:p w14:paraId="54160216"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Agenția Servicii Publice;</w:t>
            </w:r>
          </w:p>
          <w:p w14:paraId="6B5AF3FC"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Consiliul pentru egalitate;</w:t>
            </w:r>
          </w:p>
          <w:p w14:paraId="1B4EFD44"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autoritățile publice locale;</w:t>
            </w:r>
          </w:p>
          <w:p w14:paraId="4056D0C7"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organizațiile societății civile;</w:t>
            </w:r>
          </w:p>
          <w:p w14:paraId="5D94292C"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partenerii de dezvoltare.</w:t>
            </w:r>
          </w:p>
        </w:tc>
      </w:tr>
      <w:tr w:rsidR="0044286E" w:rsidRPr="00FD3A1F" w14:paraId="56D1C628" w14:textId="77777777" w:rsidTr="00FD3A1F">
        <w:trPr>
          <w:gridAfter w:val="1"/>
          <w:wAfter w:w="8" w:type="dxa"/>
          <w:trHeight w:val="6599"/>
        </w:trPr>
        <w:tc>
          <w:tcPr>
            <w:tcW w:w="567" w:type="dxa"/>
            <w:vMerge/>
          </w:tcPr>
          <w:p w14:paraId="4B64373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5EA7B4F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62D63C19"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1 Buletin statistic publicat anual;</w:t>
            </w:r>
          </w:p>
          <w:p w14:paraId="4FCC7927"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p w14:paraId="7250A07C"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Date dezagregate după sex, vârstă și localitate disponibile pentru principalele domenii de intervenție.</w:t>
            </w:r>
          </w:p>
        </w:tc>
        <w:tc>
          <w:tcPr>
            <w:tcW w:w="851" w:type="dxa"/>
          </w:tcPr>
          <w:p w14:paraId="1A29B4A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330,0</w:t>
            </w:r>
          </w:p>
        </w:tc>
        <w:tc>
          <w:tcPr>
            <w:tcW w:w="850" w:type="dxa"/>
          </w:tcPr>
          <w:p w14:paraId="4D042B0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33F3ACD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330,0</w:t>
            </w:r>
          </w:p>
        </w:tc>
        <w:tc>
          <w:tcPr>
            <w:tcW w:w="1276" w:type="dxa"/>
          </w:tcPr>
          <w:p w14:paraId="263BAE1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5A939D3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2401</w:t>
            </w:r>
          </w:p>
        </w:tc>
        <w:tc>
          <w:tcPr>
            <w:tcW w:w="850" w:type="dxa"/>
          </w:tcPr>
          <w:p w14:paraId="6C02815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3729FD2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110,0</w:t>
            </w:r>
          </w:p>
        </w:tc>
        <w:tc>
          <w:tcPr>
            <w:tcW w:w="851" w:type="dxa"/>
          </w:tcPr>
          <w:p w14:paraId="60E2249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110,0</w:t>
            </w:r>
          </w:p>
        </w:tc>
        <w:tc>
          <w:tcPr>
            <w:tcW w:w="850" w:type="dxa"/>
          </w:tcPr>
          <w:p w14:paraId="5EA1FFF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110,0</w:t>
            </w:r>
          </w:p>
        </w:tc>
        <w:tc>
          <w:tcPr>
            <w:tcW w:w="852" w:type="dxa"/>
            <w:gridSpan w:val="2"/>
          </w:tcPr>
          <w:p w14:paraId="07E52AB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2028-3030</w:t>
            </w:r>
          </w:p>
        </w:tc>
        <w:tc>
          <w:tcPr>
            <w:tcW w:w="1275" w:type="dxa"/>
            <w:vMerge/>
          </w:tcPr>
          <w:p w14:paraId="7DA406E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18AA42CF"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tc>
      </w:tr>
      <w:tr w:rsidR="0044286E" w:rsidRPr="00FD3A1F" w14:paraId="55CC8055" w14:textId="77777777" w:rsidTr="00FD3A1F">
        <w:trPr>
          <w:gridAfter w:val="1"/>
          <w:wAfter w:w="8" w:type="dxa"/>
          <w:trHeight w:val="226"/>
        </w:trPr>
        <w:tc>
          <w:tcPr>
            <w:tcW w:w="567" w:type="dxa"/>
          </w:tcPr>
          <w:p w14:paraId="48ABC6E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1.3</w:t>
            </w:r>
          </w:p>
        </w:tc>
        <w:tc>
          <w:tcPr>
            <w:tcW w:w="1986" w:type="dxa"/>
          </w:tcPr>
          <w:p w14:paraId="00FA1B48"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 xml:space="preserve">Asigurarea activității Grupului Operațional pentru Romi pe lângă Agenția Relații Interetnice </w:t>
            </w:r>
          </w:p>
          <w:p w14:paraId="15F555B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7FE584D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8 ședințe organizate anual </w:t>
            </w:r>
          </w:p>
          <w:p w14:paraId="23276A5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3A276F7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10 organizații ale societății civile rome implicate </w:t>
            </w:r>
          </w:p>
          <w:p w14:paraId="15ECC6C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3791CAB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Deciziile aprobate</w:t>
            </w:r>
          </w:p>
        </w:tc>
        <w:tc>
          <w:tcPr>
            <w:tcW w:w="851" w:type="dxa"/>
          </w:tcPr>
          <w:p w14:paraId="6F1B41F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224,0</w:t>
            </w:r>
          </w:p>
        </w:tc>
        <w:tc>
          <w:tcPr>
            <w:tcW w:w="850" w:type="dxa"/>
          </w:tcPr>
          <w:p w14:paraId="03BFBA3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224,0</w:t>
            </w:r>
          </w:p>
        </w:tc>
        <w:tc>
          <w:tcPr>
            <w:tcW w:w="992" w:type="dxa"/>
          </w:tcPr>
          <w:p w14:paraId="6D579D1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553204F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7AF49B5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2401</w:t>
            </w:r>
          </w:p>
        </w:tc>
        <w:tc>
          <w:tcPr>
            <w:tcW w:w="850" w:type="dxa"/>
          </w:tcPr>
          <w:p w14:paraId="14F85A3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56,0</w:t>
            </w:r>
          </w:p>
        </w:tc>
        <w:tc>
          <w:tcPr>
            <w:tcW w:w="708" w:type="dxa"/>
          </w:tcPr>
          <w:p w14:paraId="16AA6C9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56,0</w:t>
            </w:r>
          </w:p>
        </w:tc>
        <w:tc>
          <w:tcPr>
            <w:tcW w:w="851" w:type="dxa"/>
          </w:tcPr>
          <w:p w14:paraId="2313B61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56,0</w:t>
            </w:r>
          </w:p>
        </w:tc>
        <w:tc>
          <w:tcPr>
            <w:tcW w:w="850" w:type="dxa"/>
          </w:tcPr>
          <w:p w14:paraId="463C774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56,0</w:t>
            </w:r>
          </w:p>
        </w:tc>
        <w:tc>
          <w:tcPr>
            <w:tcW w:w="852" w:type="dxa"/>
            <w:gridSpan w:val="2"/>
          </w:tcPr>
          <w:p w14:paraId="18B8B51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0108D69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Agenția Relații Interetnice </w:t>
            </w:r>
          </w:p>
          <w:p w14:paraId="4B1DAD3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4C8AAD3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tcPr>
          <w:p w14:paraId="7F24BA13" w14:textId="77777777" w:rsidR="0044286E" w:rsidRPr="00FD3A1F" w:rsidRDefault="0044286E" w:rsidP="00384B1F">
            <w:pPr>
              <w:widowControl w:val="0"/>
              <w:pBdr>
                <w:top w:val="nil"/>
                <w:left w:val="nil"/>
                <w:bottom w:val="nil"/>
                <w:right w:val="nil"/>
                <w:between w:val="nil"/>
              </w:pBdr>
              <w:spacing w:after="0" w:line="240" w:lineRule="auto"/>
              <w:rPr>
                <w:rFonts w:ascii="Times New Roman" w:hAnsi="Times New Roman" w:cs="Times New Roman"/>
                <w:lang w:val="ro-RO"/>
              </w:rPr>
            </w:pPr>
            <w:r w:rsidRPr="00FD3A1F">
              <w:rPr>
                <w:rFonts w:ascii="Times New Roman" w:hAnsi="Times New Roman" w:cs="Times New Roman"/>
                <w:lang w:val="ro-RO"/>
              </w:rPr>
              <w:t>Oficiul ONU pentru Drepturile Omului</w:t>
            </w:r>
          </w:p>
          <w:p w14:paraId="3F035E98" w14:textId="77777777" w:rsidR="0044286E" w:rsidRPr="00FD3A1F" w:rsidRDefault="0044286E" w:rsidP="00384B1F">
            <w:pPr>
              <w:widowControl w:val="0"/>
              <w:pBdr>
                <w:top w:val="nil"/>
                <w:left w:val="nil"/>
                <w:bottom w:val="nil"/>
                <w:right w:val="nil"/>
                <w:between w:val="nil"/>
              </w:pBdr>
              <w:spacing w:after="0" w:line="240" w:lineRule="auto"/>
              <w:rPr>
                <w:rFonts w:ascii="Times New Roman" w:hAnsi="Times New Roman" w:cs="Times New Roman"/>
                <w:lang w:val="ro-RO"/>
              </w:rPr>
            </w:pPr>
            <w:r w:rsidRPr="00FD3A1F">
              <w:rPr>
                <w:rFonts w:ascii="Times New Roman" w:hAnsi="Times New Roman" w:cs="Times New Roman"/>
                <w:lang w:val="ro-RO"/>
              </w:rPr>
              <w:t>Parteneri de dezvoltare</w:t>
            </w:r>
          </w:p>
          <w:p w14:paraId="7F50B213" w14:textId="77777777" w:rsidR="0044286E" w:rsidRPr="00FD3A1F" w:rsidRDefault="0044286E" w:rsidP="00384B1F">
            <w:pPr>
              <w:widowControl w:val="0"/>
              <w:pBdr>
                <w:top w:val="nil"/>
                <w:left w:val="nil"/>
                <w:bottom w:val="nil"/>
                <w:right w:val="nil"/>
                <w:between w:val="nil"/>
              </w:pBdr>
              <w:spacing w:after="0" w:line="240" w:lineRule="auto"/>
              <w:rPr>
                <w:rFonts w:ascii="Times New Roman" w:hAnsi="Times New Roman" w:cs="Times New Roman"/>
                <w:lang w:val="ro-RO"/>
              </w:rPr>
            </w:pPr>
            <w:r w:rsidRPr="00FD3A1F">
              <w:rPr>
                <w:rFonts w:ascii="Times New Roman" w:hAnsi="Times New Roman" w:cs="Times New Roman"/>
                <w:lang w:val="ro-RO"/>
              </w:rPr>
              <w:t>Organizații ale societății civile rome</w:t>
            </w:r>
          </w:p>
        </w:tc>
      </w:tr>
      <w:tr w:rsidR="0044286E" w:rsidRPr="00FD3A1F" w14:paraId="33667C6D" w14:textId="77777777" w:rsidTr="00FD3A1F">
        <w:trPr>
          <w:gridAfter w:val="1"/>
          <w:wAfter w:w="8" w:type="dxa"/>
          <w:trHeight w:val="226"/>
        </w:trPr>
        <w:tc>
          <w:tcPr>
            <w:tcW w:w="567" w:type="dxa"/>
          </w:tcPr>
          <w:p w14:paraId="2164196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1.4</w:t>
            </w:r>
          </w:p>
        </w:tc>
        <w:tc>
          <w:tcPr>
            <w:tcW w:w="1986" w:type="dxa"/>
          </w:tcPr>
          <w:p w14:paraId="182FDDD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Elaborarea și aprobarea planurilor locale de acțiuni  pentru susținerea populației de etnie romă  în localitățile dens populate de romi</w:t>
            </w:r>
          </w:p>
        </w:tc>
        <w:tc>
          <w:tcPr>
            <w:tcW w:w="1700" w:type="dxa"/>
          </w:tcPr>
          <w:p w14:paraId="7F5F1F6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50 planuri locale  elaborate și aprobate </w:t>
            </w:r>
          </w:p>
        </w:tc>
        <w:tc>
          <w:tcPr>
            <w:tcW w:w="851" w:type="dxa"/>
          </w:tcPr>
          <w:p w14:paraId="7F44B47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1000,0</w:t>
            </w:r>
          </w:p>
        </w:tc>
        <w:tc>
          <w:tcPr>
            <w:tcW w:w="850" w:type="dxa"/>
          </w:tcPr>
          <w:p w14:paraId="09CD2C3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1F25860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1000,0</w:t>
            </w:r>
          </w:p>
        </w:tc>
        <w:tc>
          <w:tcPr>
            <w:tcW w:w="1276" w:type="dxa"/>
          </w:tcPr>
          <w:p w14:paraId="7D94A5A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4AA38D9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2401</w:t>
            </w:r>
          </w:p>
        </w:tc>
        <w:tc>
          <w:tcPr>
            <w:tcW w:w="850" w:type="dxa"/>
          </w:tcPr>
          <w:p w14:paraId="7F7CEF2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1000,0</w:t>
            </w:r>
          </w:p>
        </w:tc>
        <w:tc>
          <w:tcPr>
            <w:tcW w:w="708" w:type="dxa"/>
          </w:tcPr>
          <w:p w14:paraId="76EF24D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4F66755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28AFC3C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79F7505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1FD2BEC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Autoritățile publice locale</w:t>
            </w:r>
          </w:p>
          <w:p w14:paraId="72EE8F2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Agenția Relații Interetnice </w:t>
            </w:r>
          </w:p>
          <w:p w14:paraId="44F7568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tcPr>
          <w:p w14:paraId="5FBEBD0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 rome</w:t>
            </w:r>
          </w:p>
        </w:tc>
      </w:tr>
      <w:tr w:rsidR="0044286E" w:rsidRPr="00FD3A1F" w14:paraId="14BF700D" w14:textId="77777777" w:rsidTr="00FD3A1F">
        <w:trPr>
          <w:gridAfter w:val="1"/>
          <w:wAfter w:w="8" w:type="dxa"/>
          <w:trHeight w:val="226"/>
        </w:trPr>
        <w:tc>
          <w:tcPr>
            <w:tcW w:w="567" w:type="dxa"/>
          </w:tcPr>
          <w:p w14:paraId="7DC034F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1.5</w:t>
            </w:r>
          </w:p>
        </w:tc>
        <w:tc>
          <w:tcPr>
            <w:tcW w:w="1986" w:type="dxa"/>
          </w:tcPr>
          <w:p w14:paraId="51BDD47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Organizarea sesiunilor de instruire pentru autoritățile publice centrale și locale privind implementarea politicilor de stat pentru susținerea </w:t>
            </w:r>
            <w:r w:rsidRPr="00FD3A1F">
              <w:rPr>
                <w:rFonts w:ascii="Times New Roman" w:hAnsi="Times New Roman" w:cs="Times New Roman"/>
                <w:lang w:val="ro-RO"/>
              </w:rPr>
              <w:lastRenderedPageBreak/>
              <w:t>populației de etnie romă</w:t>
            </w:r>
          </w:p>
        </w:tc>
        <w:tc>
          <w:tcPr>
            <w:tcW w:w="1700" w:type="dxa"/>
          </w:tcPr>
          <w:p w14:paraId="7A8D553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4 sesiuni de instruire organizate (câte 1 sesiune anuală)</w:t>
            </w:r>
          </w:p>
          <w:p w14:paraId="1B0AF35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0E268B8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30 reprezentanți ai autorităților publice centrale </w:t>
            </w:r>
            <w:r w:rsidRPr="00FD3A1F">
              <w:rPr>
                <w:rFonts w:ascii="Times New Roman" w:hAnsi="Times New Roman" w:cs="Times New Roman"/>
                <w:lang w:val="ro-RO"/>
              </w:rPr>
              <w:lastRenderedPageBreak/>
              <w:t>și locale instruiți (anual)</w:t>
            </w:r>
          </w:p>
        </w:tc>
        <w:tc>
          <w:tcPr>
            <w:tcW w:w="851" w:type="dxa"/>
          </w:tcPr>
          <w:p w14:paraId="77C4817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78,0</w:t>
            </w:r>
          </w:p>
        </w:tc>
        <w:tc>
          <w:tcPr>
            <w:tcW w:w="850" w:type="dxa"/>
          </w:tcPr>
          <w:p w14:paraId="48A81CA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746126A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78,0</w:t>
            </w:r>
          </w:p>
        </w:tc>
        <w:tc>
          <w:tcPr>
            <w:tcW w:w="1276" w:type="dxa"/>
          </w:tcPr>
          <w:p w14:paraId="4E1601D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3D52192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2401</w:t>
            </w:r>
          </w:p>
        </w:tc>
        <w:tc>
          <w:tcPr>
            <w:tcW w:w="850" w:type="dxa"/>
          </w:tcPr>
          <w:p w14:paraId="119CE5C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28,5</w:t>
            </w:r>
          </w:p>
        </w:tc>
        <w:tc>
          <w:tcPr>
            <w:tcW w:w="708" w:type="dxa"/>
          </w:tcPr>
          <w:p w14:paraId="4B271A7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16,5</w:t>
            </w:r>
          </w:p>
        </w:tc>
        <w:tc>
          <w:tcPr>
            <w:tcW w:w="851" w:type="dxa"/>
          </w:tcPr>
          <w:p w14:paraId="362F430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16,5</w:t>
            </w:r>
          </w:p>
        </w:tc>
        <w:tc>
          <w:tcPr>
            <w:tcW w:w="850" w:type="dxa"/>
          </w:tcPr>
          <w:p w14:paraId="4E2AA6A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16,5</w:t>
            </w:r>
          </w:p>
        </w:tc>
        <w:tc>
          <w:tcPr>
            <w:tcW w:w="852" w:type="dxa"/>
            <w:gridSpan w:val="2"/>
          </w:tcPr>
          <w:p w14:paraId="55472E7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26CEDCC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tc>
        <w:tc>
          <w:tcPr>
            <w:tcW w:w="1275" w:type="dxa"/>
            <w:gridSpan w:val="2"/>
          </w:tcPr>
          <w:p w14:paraId="68F9A68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Educației și Cercetării</w:t>
            </w:r>
          </w:p>
          <w:p w14:paraId="4C772F49" w14:textId="77777777" w:rsidR="0044286E" w:rsidRPr="00FD3A1F" w:rsidRDefault="0044286E" w:rsidP="00384B1F">
            <w:pPr>
              <w:widowControl w:val="0"/>
              <w:pBdr>
                <w:top w:val="nil"/>
                <w:left w:val="nil"/>
                <w:bottom w:val="nil"/>
                <w:right w:val="nil"/>
                <w:between w:val="nil"/>
              </w:pBdr>
              <w:spacing w:after="0" w:line="240" w:lineRule="auto"/>
              <w:rPr>
                <w:rFonts w:ascii="Times New Roman" w:hAnsi="Times New Roman" w:cs="Times New Roman"/>
                <w:lang w:val="ro-RO"/>
              </w:rPr>
            </w:pPr>
            <w:r w:rsidRPr="00FD3A1F">
              <w:rPr>
                <w:rFonts w:ascii="Times New Roman" w:hAnsi="Times New Roman" w:cs="Times New Roman"/>
                <w:lang w:val="ro-RO"/>
              </w:rPr>
              <w:t>Parteneri de dezvoltare</w:t>
            </w:r>
          </w:p>
          <w:p w14:paraId="135DE8F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Organizații ale </w:t>
            </w:r>
            <w:r w:rsidRPr="00FD3A1F">
              <w:rPr>
                <w:rFonts w:ascii="Times New Roman" w:hAnsi="Times New Roman" w:cs="Times New Roman"/>
                <w:lang w:val="ro-RO"/>
              </w:rPr>
              <w:lastRenderedPageBreak/>
              <w:t>societății civile rome</w:t>
            </w:r>
          </w:p>
        </w:tc>
      </w:tr>
      <w:tr w:rsidR="0044286E" w:rsidRPr="00FD3A1F" w14:paraId="5B37E029" w14:textId="77777777" w:rsidTr="00FD3A1F">
        <w:trPr>
          <w:gridAfter w:val="1"/>
          <w:wAfter w:w="8" w:type="dxa"/>
          <w:trHeight w:val="1485"/>
        </w:trPr>
        <w:tc>
          <w:tcPr>
            <w:tcW w:w="567" w:type="dxa"/>
          </w:tcPr>
          <w:p w14:paraId="0F3A632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1.6</w:t>
            </w:r>
          </w:p>
        </w:tc>
        <w:tc>
          <w:tcPr>
            <w:tcW w:w="1986" w:type="dxa"/>
            <w:shd w:val="clear" w:color="auto" w:fill="FFFFFF" w:themeFill="background1"/>
          </w:tcPr>
          <w:p w14:paraId="4DFAFDD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Îmbunătățirea condițiilor de activitate a  mediatorilor comunitari </w:t>
            </w:r>
          </w:p>
        </w:tc>
        <w:tc>
          <w:tcPr>
            <w:tcW w:w="1700" w:type="dxa"/>
            <w:shd w:val="clear" w:color="auto" w:fill="FFFFFF" w:themeFill="background1"/>
          </w:tcPr>
          <w:p w14:paraId="30E87101"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100% dintre mediatorii comunitari asigurați cu echipament de lucru (calculator)</w:t>
            </w:r>
          </w:p>
        </w:tc>
        <w:tc>
          <w:tcPr>
            <w:tcW w:w="851" w:type="dxa"/>
          </w:tcPr>
          <w:p w14:paraId="6043F5A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885,0</w:t>
            </w:r>
          </w:p>
        </w:tc>
        <w:tc>
          <w:tcPr>
            <w:tcW w:w="850" w:type="dxa"/>
          </w:tcPr>
          <w:p w14:paraId="2A34BE2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44706D0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885,0</w:t>
            </w:r>
          </w:p>
        </w:tc>
        <w:tc>
          <w:tcPr>
            <w:tcW w:w="1276" w:type="dxa"/>
          </w:tcPr>
          <w:p w14:paraId="2813BDF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186AD84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2401</w:t>
            </w:r>
          </w:p>
        </w:tc>
        <w:tc>
          <w:tcPr>
            <w:tcW w:w="850" w:type="dxa"/>
          </w:tcPr>
          <w:p w14:paraId="55F84D8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31C2E1D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1C5E34D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885,0</w:t>
            </w:r>
          </w:p>
        </w:tc>
        <w:tc>
          <w:tcPr>
            <w:tcW w:w="850" w:type="dxa"/>
          </w:tcPr>
          <w:p w14:paraId="651D159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highlight w:val="yellow"/>
                <w:lang w:val="ro-RO"/>
              </w:rPr>
            </w:pPr>
          </w:p>
        </w:tc>
        <w:tc>
          <w:tcPr>
            <w:tcW w:w="852" w:type="dxa"/>
            <w:gridSpan w:val="2"/>
          </w:tcPr>
          <w:p w14:paraId="27D2D9C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2029-2030</w:t>
            </w:r>
          </w:p>
        </w:tc>
        <w:tc>
          <w:tcPr>
            <w:tcW w:w="1275" w:type="dxa"/>
          </w:tcPr>
          <w:p w14:paraId="5EF9E53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Autoritățile publice locale</w:t>
            </w:r>
          </w:p>
        </w:tc>
        <w:tc>
          <w:tcPr>
            <w:tcW w:w="1275" w:type="dxa"/>
            <w:gridSpan w:val="2"/>
          </w:tcPr>
          <w:p w14:paraId="33DC1A3F"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Parteneri de dezvoltare</w:t>
            </w:r>
          </w:p>
          <w:p w14:paraId="1DE7A87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 rome</w:t>
            </w:r>
          </w:p>
        </w:tc>
      </w:tr>
      <w:tr w:rsidR="0044286E" w:rsidRPr="00FD3A1F" w14:paraId="37CFFFE1" w14:textId="77777777" w:rsidTr="00FD3A1F">
        <w:trPr>
          <w:gridAfter w:val="1"/>
          <w:wAfter w:w="8" w:type="dxa"/>
          <w:trHeight w:val="226"/>
        </w:trPr>
        <w:tc>
          <w:tcPr>
            <w:tcW w:w="567" w:type="dxa"/>
          </w:tcPr>
          <w:p w14:paraId="099F5E7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1.7</w:t>
            </w:r>
          </w:p>
        </w:tc>
        <w:tc>
          <w:tcPr>
            <w:tcW w:w="1986" w:type="dxa"/>
          </w:tcPr>
          <w:p w14:paraId="41F6A47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Instituirea Fondului public de susținere a romilor </w:t>
            </w:r>
          </w:p>
        </w:tc>
        <w:tc>
          <w:tcPr>
            <w:tcW w:w="1700" w:type="dxa"/>
          </w:tcPr>
          <w:p w14:paraId="2E1112EC" w14:textId="59B62AB8"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Act normativ privind instituirea Fondului elaborat și aprobat</w:t>
            </w:r>
            <w:r w:rsidR="00395451">
              <w:rPr>
                <w:rFonts w:ascii="Times New Roman" w:hAnsi="Times New Roman" w:cs="Times New Roman"/>
                <w:lang w:val="ro-RO"/>
              </w:rPr>
              <w:t xml:space="preserve"> prin </w:t>
            </w:r>
            <w:r w:rsidR="00832872">
              <w:rPr>
                <w:rFonts w:ascii="Times New Roman" w:hAnsi="Times New Roman" w:cs="Times New Roman"/>
                <w:lang w:val="ro-RO"/>
              </w:rPr>
              <w:t>hotărâre de Guvern</w:t>
            </w:r>
          </w:p>
        </w:tc>
        <w:tc>
          <w:tcPr>
            <w:tcW w:w="851" w:type="dxa"/>
          </w:tcPr>
          <w:p w14:paraId="600FB47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 xml:space="preserve">60,0 </w:t>
            </w:r>
          </w:p>
        </w:tc>
        <w:tc>
          <w:tcPr>
            <w:tcW w:w="850" w:type="dxa"/>
          </w:tcPr>
          <w:p w14:paraId="558AECB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4DA7AD6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60,0</w:t>
            </w:r>
          </w:p>
        </w:tc>
        <w:tc>
          <w:tcPr>
            <w:tcW w:w="1276" w:type="dxa"/>
          </w:tcPr>
          <w:p w14:paraId="34B507F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2000432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2401</w:t>
            </w:r>
          </w:p>
        </w:tc>
        <w:tc>
          <w:tcPr>
            <w:tcW w:w="850" w:type="dxa"/>
          </w:tcPr>
          <w:p w14:paraId="451C617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60,0</w:t>
            </w:r>
          </w:p>
        </w:tc>
        <w:tc>
          <w:tcPr>
            <w:tcW w:w="708" w:type="dxa"/>
          </w:tcPr>
          <w:p w14:paraId="6CD4049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1CC035E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14E1735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28123A2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2028-2030</w:t>
            </w:r>
          </w:p>
        </w:tc>
        <w:tc>
          <w:tcPr>
            <w:tcW w:w="1275" w:type="dxa"/>
          </w:tcPr>
          <w:p w14:paraId="5E4CCAF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tc>
        <w:tc>
          <w:tcPr>
            <w:tcW w:w="1275" w:type="dxa"/>
            <w:gridSpan w:val="2"/>
          </w:tcPr>
          <w:p w14:paraId="4312804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tc>
      </w:tr>
      <w:tr w:rsidR="0044286E" w:rsidRPr="00FD3A1F" w14:paraId="19A1DCD5" w14:textId="77777777" w:rsidTr="00FD3A1F">
        <w:trPr>
          <w:gridAfter w:val="1"/>
          <w:wAfter w:w="8" w:type="dxa"/>
          <w:trHeight w:val="1081"/>
        </w:trPr>
        <w:tc>
          <w:tcPr>
            <w:tcW w:w="567" w:type="dxa"/>
            <w:vMerge w:val="restart"/>
          </w:tcPr>
          <w:p w14:paraId="41983DA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1.8</w:t>
            </w:r>
          </w:p>
        </w:tc>
        <w:tc>
          <w:tcPr>
            <w:tcW w:w="1986" w:type="dxa"/>
            <w:vMerge w:val="restart"/>
          </w:tcPr>
          <w:p w14:paraId="0881B3C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Elaborarea programului „Ambasadorul Tineretului Rom” </w:t>
            </w:r>
          </w:p>
        </w:tc>
        <w:tc>
          <w:tcPr>
            <w:tcW w:w="1700" w:type="dxa"/>
          </w:tcPr>
          <w:p w14:paraId="72DB25D8" w14:textId="55AD4C22"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Regulamentul  „Ambasadorul Tineretului Rom” elaborat și aprobat </w:t>
            </w:r>
            <w:r w:rsidR="00832872">
              <w:rPr>
                <w:rFonts w:ascii="Times New Roman" w:hAnsi="Times New Roman" w:cs="Times New Roman"/>
                <w:lang w:val="ro-RO"/>
              </w:rPr>
              <w:t xml:space="preserve">prin ordin </w:t>
            </w:r>
          </w:p>
        </w:tc>
        <w:tc>
          <w:tcPr>
            <w:tcW w:w="851" w:type="dxa"/>
          </w:tcPr>
          <w:p w14:paraId="5C47CB0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63,0</w:t>
            </w:r>
          </w:p>
        </w:tc>
        <w:tc>
          <w:tcPr>
            <w:tcW w:w="850" w:type="dxa"/>
          </w:tcPr>
          <w:p w14:paraId="4944934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66D1D19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63,0</w:t>
            </w:r>
          </w:p>
        </w:tc>
        <w:tc>
          <w:tcPr>
            <w:tcW w:w="1276" w:type="dxa"/>
          </w:tcPr>
          <w:p w14:paraId="1A61A74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2F5B357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8603</w:t>
            </w:r>
          </w:p>
        </w:tc>
        <w:tc>
          <w:tcPr>
            <w:tcW w:w="850" w:type="dxa"/>
          </w:tcPr>
          <w:p w14:paraId="591E2A6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63,0</w:t>
            </w:r>
          </w:p>
        </w:tc>
        <w:tc>
          <w:tcPr>
            <w:tcW w:w="708" w:type="dxa"/>
          </w:tcPr>
          <w:p w14:paraId="754DC95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4433297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79C9852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43051BD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2027-2029</w:t>
            </w:r>
          </w:p>
        </w:tc>
        <w:tc>
          <w:tcPr>
            <w:tcW w:w="1275" w:type="dxa"/>
            <w:vMerge w:val="restart"/>
          </w:tcPr>
          <w:p w14:paraId="360A648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p w14:paraId="47BF127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val="restart"/>
          </w:tcPr>
          <w:p w14:paraId="08352CE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Autoritățile publice locale </w:t>
            </w:r>
          </w:p>
          <w:p w14:paraId="7B07D46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766B9E3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Organizații ale societății civile rome </w:t>
            </w:r>
          </w:p>
        </w:tc>
      </w:tr>
      <w:tr w:rsidR="0044286E" w:rsidRPr="00FD3A1F" w14:paraId="0D6FD6AC" w14:textId="77777777" w:rsidTr="00FD3A1F">
        <w:trPr>
          <w:gridAfter w:val="1"/>
          <w:wAfter w:w="8" w:type="dxa"/>
          <w:trHeight w:val="1269"/>
        </w:trPr>
        <w:tc>
          <w:tcPr>
            <w:tcW w:w="567" w:type="dxa"/>
            <w:vMerge/>
          </w:tcPr>
          <w:p w14:paraId="71A18F0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5DF9BDF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50FA6BD9"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 xml:space="preserve">Cel puțin 10 Ambasadori ai Tineretului Rom selectați și instruiți </w:t>
            </w:r>
          </w:p>
        </w:tc>
        <w:tc>
          <w:tcPr>
            <w:tcW w:w="851" w:type="dxa"/>
          </w:tcPr>
          <w:p w14:paraId="320854F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w:t>
            </w:r>
          </w:p>
        </w:tc>
        <w:tc>
          <w:tcPr>
            <w:tcW w:w="850" w:type="dxa"/>
          </w:tcPr>
          <w:p w14:paraId="04B0B8F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0AB398E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w:t>
            </w:r>
          </w:p>
        </w:tc>
        <w:tc>
          <w:tcPr>
            <w:tcW w:w="1276" w:type="dxa"/>
          </w:tcPr>
          <w:p w14:paraId="26FE3F0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02C47FE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8603</w:t>
            </w:r>
          </w:p>
        </w:tc>
        <w:tc>
          <w:tcPr>
            <w:tcW w:w="850" w:type="dxa"/>
          </w:tcPr>
          <w:p w14:paraId="476AA52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614E3E1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w:t>
            </w:r>
          </w:p>
        </w:tc>
        <w:tc>
          <w:tcPr>
            <w:tcW w:w="851" w:type="dxa"/>
          </w:tcPr>
          <w:p w14:paraId="11B07A9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3A5C510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029CF5F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2029-2030</w:t>
            </w:r>
          </w:p>
        </w:tc>
        <w:tc>
          <w:tcPr>
            <w:tcW w:w="1275" w:type="dxa"/>
            <w:vMerge/>
          </w:tcPr>
          <w:p w14:paraId="5A94298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010A912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585A1490" w14:textId="77777777" w:rsidTr="00FD3A1F">
        <w:trPr>
          <w:gridAfter w:val="1"/>
          <w:wAfter w:w="8" w:type="dxa"/>
          <w:trHeight w:val="1132"/>
        </w:trPr>
        <w:tc>
          <w:tcPr>
            <w:tcW w:w="567" w:type="dxa"/>
          </w:tcPr>
          <w:p w14:paraId="168B32D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1.9</w:t>
            </w:r>
          </w:p>
        </w:tc>
        <w:tc>
          <w:tcPr>
            <w:tcW w:w="1986" w:type="dxa"/>
          </w:tcPr>
          <w:p w14:paraId="752B3E55" w14:textId="77777777" w:rsidR="0044286E" w:rsidRPr="00FD3A1F" w:rsidRDefault="0044286E" w:rsidP="00384B1F">
            <w:pPr>
              <w:pBdr>
                <w:bar w:val="single" w:sz="4" w:color="auto"/>
              </w:pBdr>
              <w:spacing w:after="0" w:line="240" w:lineRule="auto"/>
              <w:ind w:left="-56"/>
              <w:rPr>
                <w:rFonts w:ascii="Times New Roman" w:hAnsi="Times New Roman" w:cs="Times New Roman"/>
                <w:highlight w:val="red"/>
                <w:lang w:val="ro-RO"/>
              </w:rPr>
            </w:pPr>
            <w:r w:rsidRPr="00FD3A1F">
              <w:rPr>
                <w:rFonts w:ascii="Times New Roman" w:hAnsi="Times New Roman" w:cs="Times New Roman"/>
                <w:lang w:val="ro-RO"/>
              </w:rPr>
              <w:t xml:space="preserve">Instituirea unui mecanism de finanțare a organizațiilor de </w:t>
            </w:r>
            <w:r w:rsidRPr="00FD3A1F">
              <w:rPr>
                <w:rFonts w:ascii="Times New Roman" w:hAnsi="Times New Roman" w:cs="Times New Roman"/>
                <w:lang w:val="ro-RO"/>
              </w:rPr>
              <w:lastRenderedPageBreak/>
              <w:t>tineret rome în cadrul Programului anual de granturi pentru organizațiile de tineret</w:t>
            </w:r>
          </w:p>
        </w:tc>
        <w:tc>
          <w:tcPr>
            <w:tcW w:w="1700" w:type="dxa"/>
          </w:tcPr>
          <w:p w14:paraId="1703369C" w14:textId="11367BD8"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lastRenderedPageBreak/>
              <w:t>Act normativ modificat</w:t>
            </w:r>
            <w:r w:rsidR="00980568">
              <w:rPr>
                <w:rFonts w:ascii="Times New Roman" w:hAnsi="Times New Roman" w:cs="Times New Roman"/>
                <w:lang w:val="ro-RO"/>
              </w:rPr>
              <w:t xml:space="preserve"> (</w:t>
            </w:r>
            <w:r w:rsidR="00980568">
              <w:rPr>
                <w:rFonts w:ascii="Times New Roman" w:hAnsi="Times New Roman" w:cs="Times New Roman"/>
                <w:lang w:val="ro-RO"/>
              </w:rPr>
              <w:t>hotărâre de Guvern</w:t>
            </w:r>
            <w:r w:rsidR="00980568">
              <w:rPr>
                <w:rFonts w:ascii="Times New Roman" w:hAnsi="Times New Roman" w:cs="Times New Roman"/>
                <w:lang w:val="ro-RO"/>
              </w:rPr>
              <w:t>)</w:t>
            </w:r>
          </w:p>
          <w:p w14:paraId="7152B3F1"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p w14:paraId="0CCE2A60"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Cel puțin 1 proiect finanțat anual</w:t>
            </w:r>
          </w:p>
          <w:p w14:paraId="5C3C683C"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p w14:paraId="1477AAF4"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p w14:paraId="4DE60E5C"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tc>
        <w:tc>
          <w:tcPr>
            <w:tcW w:w="851" w:type="dxa"/>
          </w:tcPr>
          <w:p w14:paraId="0DC1B05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5A97006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6DF7407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4171E9C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4A22669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400,0</w:t>
            </w:r>
          </w:p>
        </w:tc>
        <w:tc>
          <w:tcPr>
            <w:tcW w:w="850" w:type="dxa"/>
          </w:tcPr>
          <w:p w14:paraId="24C5720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45B4A74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3E82FB4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41EDD4F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5C10C8B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400,0</w:t>
            </w:r>
          </w:p>
        </w:tc>
        <w:tc>
          <w:tcPr>
            <w:tcW w:w="992" w:type="dxa"/>
          </w:tcPr>
          <w:p w14:paraId="0AF140B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644D833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0CAF34F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3890923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1D47478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52904C0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8603</w:t>
            </w:r>
          </w:p>
        </w:tc>
        <w:tc>
          <w:tcPr>
            <w:tcW w:w="850" w:type="dxa"/>
          </w:tcPr>
          <w:p w14:paraId="04C0982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6B9A0F8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10533F9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64BBFDB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1B02331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3E6F0E1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457C513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4D43673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2DDAAAF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38DD188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15039EC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46EE418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3D54DC1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7B8B53F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2B20F1C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29E7A72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37051AF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200,0</w:t>
            </w:r>
          </w:p>
        </w:tc>
        <w:tc>
          <w:tcPr>
            <w:tcW w:w="850" w:type="dxa"/>
          </w:tcPr>
          <w:p w14:paraId="59E7BF8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2AAC9E4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3B40CEA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4044B3B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26B00FA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200,0</w:t>
            </w:r>
          </w:p>
        </w:tc>
        <w:tc>
          <w:tcPr>
            <w:tcW w:w="852" w:type="dxa"/>
            <w:gridSpan w:val="2"/>
          </w:tcPr>
          <w:p w14:paraId="4B5684F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2029-2030</w:t>
            </w:r>
          </w:p>
        </w:tc>
        <w:tc>
          <w:tcPr>
            <w:tcW w:w="1275" w:type="dxa"/>
          </w:tcPr>
          <w:p w14:paraId="5138C4A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Educației și Cercetării</w:t>
            </w:r>
          </w:p>
        </w:tc>
        <w:tc>
          <w:tcPr>
            <w:tcW w:w="1275" w:type="dxa"/>
            <w:gridSpan w:val="2"/>
          </w:tcPr>
          <w:p w14:paraId="09DC7C2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Națională pentru Tineret</w:t>
            </w:r>
          </w:p>
          <w:p w14:paraId="6A94B7D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Agenția Relații Interetnice</w:t>
            </w:r>
          </w:p>
          <w:p w14:paraId="665CB53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Organizațiile de tineret rome;</w:t>
            </w:r>
          </w:p>
          <w:p w14:paraId="0DA145E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Organizațiile societății civile</w:t>
            </w:r>
          </w:p>
          <w:p w14:paraId="7F0405A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Partenerii de dezvoltare.</w:t>
            </w:r>
          </w:p>
        </w:tc>
      </w:tr>
      <w:tr w:rsidR="0044286E" w:rsidRPr="00FD3A1F" w14:paraId="2E739F5B" w14:textId="77777777" w:rsidTr="00FD3A1F">
        <w:trPr>
          <w:gridAfter w:val="1"/>
          <w:wAfter w:w="8" w:type="dxa"/>
          <w:trHeight w:val="1600"/>
        </w:trPr>
        <w:tc>
          <w:tcPr>
            <w:tcW w:w="567" w:type="dxa"/>
            <w:vMerge w:val="restart"/>
          </w:tcPr>
          <w:p w14:paraId="12D3AF0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1.10</w:t>
            </w:r>
          </w:p>
        </w:tc>
        <w:tc>
          <w:tcPr>
            <w:tcW w:w="1986" w:type="dxa"/>
            <w:vMerge w:val="restart"/>
          </w:tcPr>
          <w:p w14:paraId="5DED994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Revizuirea cadrului normativ privind finanțarea cercetării și inovării în vederea instituirii unui mecanism de susținere a proiectelor de cercetare privind populația de etnie romă și incluziunea acesteia</w:t>
            </w:r>
          </w:p>
        </w:tc>
        <w:tc>
          <w:tcPr>
            <w:tcW w:w="1700" w:type="dxa"/>
          </w:tcPr>
          <w:p w14:paraId="7F1DD915" w14:textId="2FDA6346"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Act normativ modificat și aprobat</w:t>
            </w:r>
            <w:r w:rsidR="00EA6829">
              <w:rPr>
                <w:rFonts w:ascii="Times New Roman" w:hAnsi="Times New Roman" w:cs="Times New Roman"/>
                <w:lang w:val="ro-RO"/>
              </w:rPr>
              <w:t xml:space="preserve"> (h</w:t>
            </w:r>
            <w:r w:rsidR="00EA6829">
              <w:rPr>
                <w:rFonts w:ascii="Times New Roman" w:hAnsi="Times New Roman" w:cs="Times New Roman"/>
                <w:lang w:val="ro-RO"/>
              </w:rPr>
              <w:t>otărâre de Guvern</w:t>
            </w:r>
            <w:r w:rsidR="00EA6829">
              <w:rPr>
                <w:rFonts w:ascii="Times New Roman" w:hAnsi="Times New Roman" w:cs="Times New Roman"/>
                <w:lang w:val="ro-RO"/>
              </w:rPr>
              <w:t>)</w:t>
            </w:r>
            <w:r w:rsidRPr="00FD3A1F">
              <w:rPr>
                <w:rFonts w:ascii="Times New Roman" w:hAnsi="Times New Roman" w:cs="Times New Roman"/>
                <w:lang w:val="ro-RO"/>
              </w:rPr>
              <w:t>;</w:t>
            </w:r>
          </w:p>
          <w:p w14:paraId="371E05D9"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p w14:paraId="15D31C31"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Mecanism de finanțare instituit;</w:t>
            </w:r>
          </w:p>
          <w:p w14:paraId="5EED4CC8"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tc>
        <w:tc>
          <w:tcPr>
            <w:tcW w:w="851" w:type="dxa"/>
          </w:tcPr>
          <w:p w14:paraId="50A76B5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41CE153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1A11B22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33ED739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377747E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850" w:type="dxa"/>
          </w:tcPr>
          <w:p w14:paraId="760D8A8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00877C2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68B3102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387E96A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6B669A1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992" w:type="dxa"/>
          </w:tcPr>
          <w:p w14:paraId="5A31AC1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3EA3921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2428953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43F1011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0FC3022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4737751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359450D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2401</w:t>
            </w:r>
          </w:p>
          <w:p w14:paraId="15EE459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70F1550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7557C1D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42B415E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11B9B6D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1CA8CB4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128AFC7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7905533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5C56AFA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850" w:type="dxa"/>
          </w:tcPr>
          <w:p w14:paraId="049DCD4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vMerge w:val="restart"/>
          </w:tcPr>
          <w:p w14:paraId="34D8B8F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2029-2030</w:t>
            </w:r>
          </w:p>
        </w:tc>
        <w:tc>
          <w:tcPr>
            <w:tcW w:w="1275" w:type="dxa"/>
            <w:vMerge w:val="restart"/>
          </w:tcPr>
          <w:p w14:paraId="793CC0F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Educației și Cercetării</w:t>
            </w:r>
          </w:p>
        </w:tc>
        <w:tc>
          <w:tcPr>
            <w:tcW w:w="1275" w:type="dxa"/>
            <w:gridSpan w:val="2"/>
            <w:vMerge w:val="restart"/>
          </w:tcPr>
          <w:p w14:paraId="2AC3600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Națională pentru Cercetare și Dezvoltare;</w:t>
            </w:r>
          </w:p>
          <w:p w14:paraId="2448C60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p w14:paraId="16E2360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Organizațiile societății civile rome</w:t>
            </w:r>
          </w:p>
          <w:p w14:paraId="7F3EFCC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Partenerii de dezvoltare</w:t>
            </w:r>
          </w:p>
        </w:tc>
      </w:tr>
      <w:tr w:rsidR="0044286E" w:rsidRPr="00FD3A1F" w14:paraId="6853DDD3" w14:textId="77777777" w:rsidTr="00FD3A1F">
        <w:trPr>
          <w:gridAfter w:val="1"/>
          <w:wAfter w:w="8" w:type="dxa"/>
          <w:trHeight w:val="1475"/>
        </w:trPr>
        <w:tc>
          <w:tcPr>
            <w:tcW w:w="567" w:type="dxa"/>
            <w:vMerge/>
          </w:tcPr>
          <w:p w14:paraId="24B529B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550E528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218016D3"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Cel puțin 1 proiect finanțat anual.</w:t>
            </w:r>
          </w:p>
        </w:tc>
        <w:tc>
          <w:tcPr>
            <w:tcW w:w="851" w:type="dxa"/>
          </w:tcPr>
          <w:p w14:paraId="49F86F1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400,0</w:t>
            </w:r>
          </w:p>
        </w:tc>
        <w:tc>
          <w:tcPr>
            <w:tcW w:w="850" w:type="dxa"/>
          </w:tcPr>
          <w:p w14:paraId="5AC9FE3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122BA8A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400,0</w:t>
            </w:r>
          </w:p>
        </w:tc>
        <w:tc>
          <w:tcPr>
            <w:tcW w:w="1276" w:type="dxa"/>
          </w:tcPr>
          <w:p w14:paraId="2FF0F7F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4A66740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2402</w:t>
            </w:r>
          </w:p>
        </w:tc>
        <w:tc>
          <w:tcPr>
            <w:tcW w:w="850" w:type="dxa"/>
          </w:tcPr>
          <w:p w14:paraId="577E4FE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23CCAB4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7DD2E85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200,0</w:t>
            </w:r>
          </w:p>
        </w:tc>
        <w:tc>
          <w:tcPr>
            <w:tcW w:w="850" w:type="dxa"/>
          </w:tcPr>
          <w:p w14:paraId="1F28BBA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200,0</w:t>
            </w:r>
          </w:p>
        </w:tc>
        <w:tc>
          <w:tcPr>
            <w:tcW w:w="852" w:type="dxa"/>
            <w:gridSpan w:val="2"/>
            <w:vMerge/>
          </w:tcPr>
          <w:p w14:paraId="78B4ED2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vMerge/>
          </w:tcPr>
          <w:p w14:paraId="4FFA12E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47B43B4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39077E15" w14:textId="77777777" w:rsidTr="00FD3A1F">
        <w:trPr>
          <w:gridAfter w:val="1"/>
          <w:wAfter w:w="8" w:type="dxa"/>
          <w:trHeight w:val="1475"/>
        </w:trPr>
        <w:tc>
          <w:tcPr>
            <w:tcW w:w="567" w:type="dxa"/>
            <w:vMerge w:val="restart"/>
          </w:tcPr>
          <w:p w14:paraId="7471D43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1.11</w:t>
            </w:r>
          </w:p>
        </w:tc>
        <w:tc>
          <w:tcPr>
            <w:tcW w:w="1986" w:type="dxa"/>
            <w:vMerge w:val="restart"/>
          </w:tcPr>
          <w:p w14:paraId="4DE7701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Dezvoltarea și implementarea unui program de consolidare a capacităților de leadership și participare publică a femeilor rome în procesele decizionale la nivel local și național</w:t>
            </w:r>
          </w:p>
        </w:tc>
        <w:tc>
          <w:tcPr>
            <w:tcW w:w="1700" w:type="dxa"/>
          </w:tcPr>
          <w:p w14:paraId="42C4E778" w14:textId="7EF6DFEB"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Conceptul al Programului elaborat și aprobat </w:t>
            </w:r>
            <w:r w:rsidR="00EA6829">
              <w:rPr>
                <w:rFonts w:ascii="Times New Roman" w:hAnsi="Times New Roman" w:cs="Times New Roman"/>
                <w:lang w:val="ro-RO"/>
              </w:rPr>
              <w:t xml:space="preserve">prin ordin </w:t>
            </w:r>
          </w:p>
        </w:tc>
        <w:tc>
          <w:tcPr>
            <w:tcW w:w="851" w:type="dxa"/>
          </w:tcPr>
          <w:p w14:paraId="16F0C5C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w:t>
            </w:r>
          </w:p>
        </w:tc>
        <w:tc>
          <w:tcPr>
            <w:tcW w:w="850" w:type="dxa"/>
          </w:tcPr>
          <w:p w14:paraId="2DDF4AD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w:t>
            </w:r>
          </w:p>
        </w:tc>
        <w:tc>
          <w:tcPr>
            <w:tcW w:w="992" w:type="dxa"/>
          </w:tcPr>
          <w:p w14:paraId="6A45F54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18DEF42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3C49CD8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2402</w:t>
            </w:r>
          </w:p>
        </w:tc>
        <w:tc>
          <w:tcPr>
            <w:tcW w:w="850" w:type="dxa"/>
          </w:tcPr>
          <w:p w14:paraId="765E2E1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w:t>
            </w:r>
          </w:p>
        </w:tc>
        <w:tc>
          <w:tcPr>
            <w:tcW w:w="708" w:type="dxa"/>
          </w:tcPr>
          <w:p w14:paraId="161C4E0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56EB2D0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172C2DE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14E8E8A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w:t>
            </w:r>
          </w:p>
        </w:tc>
        <w:tc>
          <w:tcPr>
            <w:tcW w:w="1275" w:type="dxa"/>
          </w:tcPr>
          <w:p w14:paraId="463144C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tc>
        <w:tc>
          <w:tcPr>
            <w:tcW w:w="1275" w:type="dxa"/>
            <w:gridSpan w:val="2"/>
          </w:tcPr>
          <w:p w14:paraId="6B293DE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Parteneri de dezvoltare </w:t>
            </w:r>
          </w:p>
          <w:p w14:paraId="28394B3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Organizații ale societății civile </w:t>
            </w:r>
          </w:p>
        </w:tc>
      </w:tr>
      <w:tr w:rsidR="0044286E" w:rsidRPr="00FD3A1F" w14:paraId="3D9D9678" w14:textId="77777777" w:rsidTr="00FD3A1F">
        <w:trPr>
          <w:gridAfter w:val="1"/>
          <w:wAfter w:w="8" w:type="dxa"/>
          <w:trHeight w:val="780"/>
        </w:trPr>
        <w:tc>
          <w:tcPr>
            <w:tcW w:w="567" w:type="dxa"/>
            <w:vMerge/>
          </w:tcPr>
          <w:p w14:paraId="6F7CC43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207F807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5670280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20 de femei rome instruite anual </w:t>
            </w:r>
          </w:p>
        </w:tc>
        <w:tc>
          <w:tcPr>
            <w:tcW w:w="851" w:type="dxa"/>
          </w:tcPr>
          <w:p w14:paraId="27BC635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360,0</w:t>
            </w:r>
          </w:p>
        </w:tc>
        <w:tc>
          <w:tcPr>
            <w:tcW w:w="850" w:type="dxa"/>
          </w:tcPr>
          <w:p w14:paraId="013CEA4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18F4C3E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360,0</w:t>
            </w:r>
          </w:p>
        </w:tc>
        <w:tc>
          <w:tcPr>
            <w:tcW w:w="1276" w:type="dxa"/>
          </w:tcPr>
          <w:p w14:paraId="010BE5B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40783AF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2402</w:t>
            </w:r>
          </w:p>
        </w:tc>
        <w:tc>
          <w:tcPr>
            <w:tcW w:w="850" w:type="dxa"/>
          </w:tcPr>
          <w:p w14:paraId="5F7AEEA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0A21A2D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120,0</w:t>
            </w:r>
          </w:p>
        </w:tc>
        <w:tc>
          <w:tcPr>
            <w:tcW w:w="851" w:type="dxa"/>
          </w:tcPr>
          <w:p w14:paraId="4770810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120,0</w:t>
            </w:r>
          </w:p>
        </w:tc>
        <w:tc>
          <w:tcPr>
            <w:tcW w:w="850" w:type="dxa"/>
          </w:tcPr>
          <w:p w14:paraId="42128D2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120,0</w:t>
            </w:r>
          </w:p>
        </w:tc>
        <w:tc>
          <w:tcPr>
            <w:tcW w:w="852" w:type="dxa"/>
            <w:gridSpan w:val="2"/>
          </w:tcPr>
          <w:p w14:paraId="5CBD35E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2028 – 2030 </w:t>
            </w:r>
          </w:p>
        </w:tc>
        <w:tc>
          <w:tcPr>
            <w:tcW w:w="1275" w:type="dxa"/>
          </w:tcPr>
          <w:p w14:paraId="61C9D5F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tc>
        <w:tc>
          <w:tcPr>
            <w:tcW w:w="1275" w:type="dxa"/>
            <w:gridSpan w:val="2"/>
          </w:tcPr>
          <w:p w14:paraId="1722C9B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Parteneri de dezvoltare </w:t>
            </w:r>
          </w:p>
          <w:p w14:paraId="2CA1288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Organizații ale societății civile  </w:t>
            </w:r>
          </w:p>
        </w:tc>
      </w:tr>
      <w:tr w:rsidR="0044286E" w:rsidRPr="00FD3A1F" w14:paraId="2A70661F" w14:textId="77777777" w:rsidTr="00FD3A1F">
        <w:trPr>
          <w:trHeight w:val="566"/>
        </w:trPr>
        <w:tc>
          <w:tcPr>
            <w:tcW w:w="16167" w:type="dxa"/>
            <w:gridSpan w:val="18"/>
          </w:tcPr>
          <w:p w14:paraId="61A24CFD" w14:textId="77777777" w:rsidR="0044286E" w:rsidRPr="00FD3A1F" w:rsidRDefault="0044286E" w:rsidP="00384B1F">
            <w:pPr>
              <w:pBdr>
                <w:bar w:val="single" w:sz="4" w:color="auto"/>
              </w:pBdr>
              <w:spacing w:after="0" w:line="240" w:lineRule="auto"/>
              <w:ind w:left="-56"/>
              <w:jc w:val="both"/>
              <w:rPr>
                <w:rFonts w:ascii="Times New Roman" w:hAnsi="Times New Roman" w:cs="Times New Roman"/>
                <w:lang w:val="ro-RO"/>
              </w:rPr>
            </w:pPr>
            <w:bookmarkStart w:id="1" w:name="_Hlk233381111"/>
            <w:r w:rsidRPr="00FD3A1F">
              <w:rPr>
                <w:rFonts w:ascii="Times New Roman" w:hAnsi="Times New Roman" w:cs="Times New Roman"/>
                <w:i/>
                <w:iCs/>
                <w:lang w:val="ro-RO"/>
              </w:rPr>
              <w:t>Obiectiv specific 2.</w:t>
            </w:r>
            <w:r w:rsidRPr="00FD3A1F">
              <w:rPr>
                <w:rFonts w:ascii="Times New Roman" w:hAnsi="Times New Roman" w:cs="Times New Roman"/>
                <w:lang w:val="ro-RO"/>
              </w:rPr>
              <w:t xml:space="preserve">  </w:t>
            </w:r>
            <w:bookmarkEnd w:id="1"/>
            <w:r w:rsidRPr="00FD3A1F">
              <w:rPr>
                <w:rFonts w:ascii="Times New Roman" w:hAnsi="Times New Roman" w:cs="Times New Roman"/>
                <w:b/>
                <w:bCs/>
                <w:lang w:val="ro-RO"/>
              </w:rPr>
              <w:t xml:space="preserve">Asigurarea accesului echitabil, participării și succesului educațional al copiilor, tinerilor și adulților de etnie romă prin dezvoltarea serviciilor educaționale, măsurilor de sprijin, programelor </w:t>
            </w:r>
            <w:proofErr w:type="spellStart"/>
            <w:r w:rsidRPr="00FD3A1F">
              <w:rPr>
                <w:rFonts w:ascii="Times New Roman" w:hAnsi="Times New Roman" w:cs="Times New Roman"/>
                <w:b/>
                <w:bCs/>
                <w:lang w:val="ro-RO"/>
              </w:rPr>
              <w:t>remediale</w:t>
            </w:r>
            <w:proofErr w:type="spellEnd"/>
            <w:r w:rsidRPr="00FD3A1F">
              <w:rPr>
                <w:rFonts w:ascii="Times New Roman" w:hAnsi="Times New Roman" w:cs="Times New Roman"/>
                <w:b/>
                <w:bCs/>
                <w:lang w:val="ro-RO"/>
              </w:rPr>
              <w:t>, orientării profesionale și educației parentale, astfel încât până în anul 2030 rata de participare școlară să crească cu cel puțin 10%, iar abandonul școlar să se reducă semnificativ.</w:t>
            </w:r>
          </w:p>
        </w:tc>
      </w:tr>
      <w:tr w:rsidR="0044286E" w:rsidRPr="00FD3A1F" w14:paraId="48DACF4D" w14:textId="77777777" w:rsidTr="00FD3A1F">
        <w:trPr>
          <w:gridAfter w:val="1"/>
          <w:wAfter w:w="8" w:type="dxa"/>
          <w:trHeight w:val="1264"/>
        </w:trPr>
        <w:tc>
          <w:tcPr>
            <w:tcW w:w="567" w:type="dxa"/>
            <w:vMerge w:val="restart"/>
          </w:tcPr>
          <w:p w14:paraId="350A6F6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2.1</w:t>
            </w:r>
          </w:p>
        </w:tc>
        <w:tc>
          <w:tcPr>
            <w:tcW w:w="1986" w:type="dxa"/>
            <w:vMerge w:val="restart"/>
          </w:tcPr>
          <w:p w14:paraId="6C61A35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Asigurarea alimentației gratuite pentru copiii de etnie romă din instituțiile de educație timpurie prin modificarea Hotărârii Guvernului nr. 80/2025</w:t>
            </w:r>
          </w:p>
        </w:tc>
        <w:tc>
          <w:tcPr>
            <w:tcW w:w="1700" w:type="dxa"/>
          </w:tcPr>
          <w:p w14:paraId="78C3BB95" w14:textId="73293C6F"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Hotărâre de Guvern modificată și aprobată</w:t>
            </w:r>
            <w:r w:rsidR="00EA6829">
              <w:rPr>
                <w:rFonts w:ascii="Times New Roman" w:hAnsi="Times New Roman" w:cs="Times New Roman"/>
                <w:lang w:val="ro-RO"/>
              </w:rPr>
              <w:t xml:space="preserve"> </w:t>
            </w:r>
          </w:p>
        </w:tc>
        <w:tc>
          <w:tcPr>
            <w:tcW w:w="851" w:type="dxa"/>
          </w:tcPr>
          <w:p w14:paraId="08003CE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0C2CB0C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298578E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007B6CB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1A06709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8801</w:t>
            </w:r>
          </w:p>
        </w:tc>
        <w:tc>
          <w:tcPr>
            <w:tcW w:w="850" w:type="dxa"/>
          </w:tcPr>
          <w:p w14:paraId="0419141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51256CA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23C6D34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1DA4CD7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566A6927"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2027</w:t>
            </w:r>
          </w:p>
        </w:tc>
        <w:tc>
          <w:tcPr>
            <w:tcW w:w="1275" w:type="dxa"/>
          </w:tcPr>
          <w:p w14:paraId="4B50D5B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 și Cercetării</w:t>
            </w:r>
          </w:p>
        </w:tc>
        <w:tc>
          <w:tcPr>
            <w:tcW w:w="1275" w:type="dxa"/>
            <w:gridSpan w:val="2"/>
          </w:tcPr>
          <w:p w14:paraId="77245B9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470ACA04" w14:textId="77777777" w:rsidTr="00FD3A1F">
        <w:trPr>
          <w:gridAfter w:val="1"/>
          <w:wAfter w:w="8" w:type="dxa"/>
          <w:trHeight w:val="1604"/>
        </w:trPr>
        <w:tc>
          <w:tcPr>
            <w:tcW w:w="567" w:type="dxa"/>
            <w:vMerge/>
          </w:tcPr>
          <w:p w14:paraId="0D4FAB3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4467580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4BAA087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600 de copii de etnie romă de vârstă preșcolară beneficiari de alimentare gratuită </w:t>
            </w:r>
          </w:p>
        </w:tc>
        <w:tc>
          <w:tcPr>
            <w:tcW w:w="851" w:type="dxa"/>
            <w:shd w:val="clear" w:color="auto" w:fill="FFFFFF" w:themeFill="background1"/>
          </w:tcPr>
          <w:p w14:paraId="5512E4D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4576,0</w:t>
            </w:r>
          </w:p>
        </w:tc>
        <w:tc>
          <w:tcPr>
            <w:tcW w:w="850" w:type="dxa"/>
            <w:shd w:val="clear" w:color="auto" w:fill="FFFFFF" w:themeFill="background1"/>
          </w:tcPr>
          <w:p w14:paraId="50E0F2E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4576,0</w:t>
            </w:r>
          </w:p>
        </w:tc>
        <w:tc>
          <w:tcPr>
            <w:tcW w:w="992" w:type="dxa"/>
            <w:shd w:val="clear" w:color="auto" w:fill="FFFFFF" w:themeFill="background1"/>
          </w:tcPr>
          <w:p w14:paraId="60D26A1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shd w:val="clear" w:color="auto" w:fill="FFFFFF" w:themeFill="background1"/>
          </w:tcPr>
          <w:p w14:paraId="033DEC9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shd w:val="clear" w:color="auto" w:fill="FFFFFF" w:themeFill="background1"/>
          </w:tcPr>
          <w:p w14:paraId="79A9778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8802</w:t>
            </w:r>
          </w:p>
        </w:tc>
        <w:tc>
          <w:tcPr>
            <w:tcW w:w="850" w:type="dxa"/>
            <w:shd w:val="clear" w:color="auto" w:fill="FFFFFF" w:themeFill="background1"/>
          </w:tcPr>
          <w:p w14:paraId="755C463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highlight w:val="yellow"/>
                <w:lang w:val="ro-RO"/>
              </w:rPr>
            </w:pPr>
          </w:p>
        </w:tc>
        <w:tc>
          <w:tcPr>
            <w:tcW w:w="708" w:type="dxa"/>
            <w:shd w:val="clear" w:color="auto" w:fill="FFFFFF" w:themeFill="background1"/>
          </w:tcPr>
          <w:p w14:paraId="6FFFD08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1444</w:t>
            </w:r>
          </w:p>
        </w:tc>
        <w:tc>
          <w:tcPr>
            <w:tcW w:w="851" w:type="dxa"/>
            <w:shd w:val="clear" w:color="auto" w:fill="FFFFFF" w:themeFill="background1"/>
          </w:tcPr>
          <w:p w14:paraId="43F0A03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1516,5</w:t>
            </w:r>
          </w:p>
        </w:tc>
        <w:tc>
          <w:tcPr>
            <w:tcW w:w="850" w:type="dxa"/>
            <w:shd w:val="clear" w:color="auto" w:fill="FFFFFF" w:themeFill="background1"/>
          </w:tcPr>
          <w:p w14:paraId="013E521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1615,5</w:t>
            </w:r>
          </w:p>
        </w:tc>
        <w:tc>
          <w:tcPr>
            <w:tcW w:w="852" w:type="dxa"/>
            <w:gridSpan w:val="2"/>
          </w:tcPr>
          <w:p w14:paraId="4EE0117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050B35F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 și Cercetării</w:t>
            </w:r>
          </w:p>
        </w:tc>
        <w:tc>
          <w:tcPr>
            <w:tcW w:w="1275" w:type="dxa"/>
            <w:gridSpan w:val="2"/>
          </w:tcPr>
          <w:p w14:paraId="1A22E07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2FB624EB" w14:textId="77777777" w:rsidTr="00FD3A1F">
        <w:trPr>
          <w:gridAfter w:val="1"/>
          <w:wAfter w:w="8" w:type="dxa"/>
          <w:trHeight w:val="2335"/>
        </w:trPr>
        <w:tc>
          <w:tcPr>
            <w:tcW w:w="567" w:type="dxa"/>
          </w:tcPr>
          <w:p w14:paraId="03F4D48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2.2</w:t>
            </w:r>
          </w:p>
        </w:tc>
        <w:tc>
          <w:tcPr>
            <w:tcW w:w="1986" w:type="dxa"/>
          </w:tcPr>
          <w:p w14:paraId="628AB13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Asigurarea accesului copiilor romi la educația timpurie, învățământul general, liceal, profesional tehnic și superior</w:t>
            </w:r>
          </w:p>
          <w:p w14:paraId="7DBD40D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606DDC0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719F346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Numărul copiilor și tinerilor romi înscriși, pe fiecare instituție de învățământ (educație timpurie, învățământ general, liceal, profesional tehnic și superior), dezagregat pe sex și vârstă.</w:t>
            </w:r>
          </w:p>
        </w:tc>
        <w:tc>
          <w:tcPr>
            <w:tcW w:w="851" w:type="dxa"/>
          </w:tcPr>
          <w:p w14:paraId="03A9A21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1120</w:t>
            </w:r>
          </w:p>
        </w:tc>
        <w:tc>
          <w:tcPr>
            <w:tcW w:w="850" w:type="dxa"/>
          </w:tcPr>
          <w:p w14:paraId="1DBD1EF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7B59707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1120</w:t>
            </w:r>
          </w:p>
        </w:tc>
        <w:tc>
          <w:tcPr>
            <w:tcW w:w="1276" w:type="dxa"/>
          </w:tcPr>
          <w:p w14:paraId="313CB92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01972BD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2402</w:t>
            </w:r>
          </w:p>
          <w:p w14:paraId="1F798C7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150E249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280,0</w:t>
            </w:r>
          </w:p>
        </w:tc>
        <w:tc>
          <w:tcPr>
            <w:tcW w:w="708" w:type="dxa"/>
          </w:tcPr>
          <w:p w14:paraId="5A9DBFA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280,0</w:t>
            </w:r>
          </w:p>
        </w:tc>
        <w:tc>
          <w:tcPr>
            <w:tcW w:w="851" w:type="dxa"/>
          </w:tcPr>
          <w:p w14:paraId="70CD69B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280,0</w:t>
            </w:r>
          </w:p>
        </w:tc>
        <w:tc>
          <w:tcPr>
            <w:tcW w:w="850" w:type="dxa"/>
          </w:tcPr>
          <w:p w14:paraId="135DEBD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280,0</w:t>
            </w:r>
          </w:p>
        </w:tc>
        <w:tc>
          <w:tcPr>
            <w:tcW w:w="852" w:type="dxa"/>
            <w:gridSpan w:val="2"/>
          </w:tcPr>
          <w:p w14:paraId="152CBCD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70547C7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 și Cercetării</w:t>
            </w:r>
          </w:p>
        </w:tc>
        <w:tc>
          <w:tcPr>
            <w:tcW w:w="1275" w:type="dxa"/>
            <w:gridSpan w:val="2"/>
          </w:tcPr>
          <w:p w14:paraId="743883B9"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 xml:space="preserve">Agenția Relații Interetnice </w:t>
            </w:r>
          </w:p>
          <w:p w14:paraId="372258F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Autoritățile publice locale</w:t>
            </w:r>
          </w:p>
          <w:p w14:paraId="3BBB4F2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1BD83BB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 rome</w:t>
            </w:r>
          </w:p>
          <w:p w14:paraId="5177F6A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 educaționali</w:t>
            </w:r>
          </w:p>
          <w:p w14:paraId="023E6BB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 comunitari</w:t>
            </w:r>
          </w:p>
        </w:tc>
      </w:tr>
      <w:tr w:rsidR="0044286E" w:rsidRPr="00FD3A1F" w14:paraId="158E68DD" w14:textId="77777777" w:rsidTr="00FD3A1F">
        <w:trPr>
          <w:gridAfter w:val="1"/>
          <w:wAfter w:w="8" w:type="dxa"/>
          <w:trHeight w:val="1140"/>
        </w:trPr>
        <w:tc>
          <w:tcPr>
            <w:tcW w:w="567" w:type="dxa"/>
            <w:vMerge w:val="restart"/>
          </w:tcPr>
          <w:p w14:paraId="79B3070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2.3</w:t>
            </w:r>
          </w:p>
        </w:tc>
        <w:tc>
          <w:tcPr>
            <w:tcW w:w="1986" w:type="dxa"/>
            <w:vMerge w:val="restart"/>
          </w:tcPr>
          <w:p w14:paraId="6421056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Modificarea Hotărârii Guvernului nr. 818/2023 prin stabilirea prevederilor privind acordarea burselor de merit pentru elevii din treapta gimnazială și revizuirea valorii bursei de merit  pentru studenții din </w:t>
            </w:r>
            <w:r w:rsidRPr="00FD3A1F">
              <w:rPr>
                <w:rFonts w:ascii="Times New Roman" w:hAnsi="Times New Roman" w:cs="Times New Roman"/>
                <w:lang w:val="ro-RO"/>
              </w:rPr>
              <w:lastRenderedPageBreak/>
              <w:t>învățământul superior</w:t>
            </w:r>
          </w:p>
        </w:tc>
        <w:tc>
          <w:tcPr>
            <w:tcW w:w="1700" w:type="dxa"/>
          </w:tcPr>
          <w:p w14:paraId="61D968C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Hotărârea Guvernului nr. 818/2023 modificată și aprobată (2028)</w:t>
            </w:r>
          </w:p>
        </w:tc>
        <w:tc>
          <w:tcPr>
            <w:tcW w:w="851" w:type="dxa"/>
          </w:tcPr>
          <w:p w14:paraId="6C95A01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432C621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18BCA37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17D7D72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4E660BF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8801</w:t>
            </w:r>
          </w:p>
        </w:tc>
        <w:tc>
          <w:tcPr>
            <w:tcW w:w="850" w:type="dxa"/>
          </w:tcPr>
          <w:p w14:paraId="3BE52AC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61A6719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4960F6F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27EF294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1D0FC14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 2028</w:t>
            </w:r>
          </w:p>
        </w:tc>
        <w:tc>
          <w:tcPr>
            <w:tcW w:w="1275" w:type="dxa"/>
            <w:vMerge w:val="restart"/>
          </w:tcPr>
          <w:p w14:paraId="00762F3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Educației și Cercetării</w:t>
            </w:r>
          </w:p>
        </w:tc>
        <w:tc>
          <w:tcPr>
            <w:tcW w:w="1275" w:type="dxa"/>
            <w:gridSpan w:val="2"/>
            <w:vMerge w:val="restart"/>
          </w:tcPr>
          <w:p w14:paraId="50FD03F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4471F72C" w14:textId="77777777" w:rsidTr="00FD3A1F">
        <w:trPr>
          <w:gridAfter w:val="1"/>
          <w:wAfter w:w="8" w:type="dxa"/>
          <w:trHeight w:val="990"/>
        </w:trPr>
        <w:tc>
          <w:tcPr>
            <w:tcW w:w="567" w:type="dxa"/>
            <w:vMerge/>
          </w:tcPr>
          <w:p w14:paraId="1359997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6F61200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7C16966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500 burse oferite anual pentru elevii din gimnaziu (2029 – 2030)</w:t>
            </w:r>
          </w:p>
        </w:tc>
        <w:tc>
          <w:tcPr>
            <w:tcW w:w="851" w:type="dxa"/>
          </w:tcPr>
          <w:p w14:paraId="099553A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8100,0</w:t>
            </w:r>
          </w:p>
        </w:tc>
        <w:tc>
          <w:tcPr>
            <w:tcW w:w="850" w:type="dxa"/>
          </w:tcPr>
          <w:p w14:paraId="40B7CE5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6674C0A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281035C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8100,0</w:t>
            </w:r>
          </w:p>
        </w:tc>
        <w:tc>
          <w:tcPr>
            <w:tcW w:w="1276" w:type="dxa"/>
          </w:tcPr>
          <w:p w14:paraId="10EB6B4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8804</w:t>
            </w:r>
          </w:p>
        </w:tc>
        <w:tc>
          <w:tcPr>
            <w:tcW w:w="850" w:type="dxa"/>
          </w:tcPr>
          <w:p w14:paraId="327F832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60D7020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33767DD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4050,0</w:t>
            </w:r>
          </w:p>
        </w:tc>
        <w:tc>
          <w:tcPr>
            <w:tcW w:w="850" w:type="dxa"/>
          </w:tcPr>
          <w:p w14:paraId="63C7A2F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4050,0</w:t>
            </w:r>
          </w:p>
        </w:tc>
        <w:tc>
          <w:tcPr>
            <w:tcW w:w="852" w:type="dxa"/>
            <w:gridSpan w:val="2"/>
          </w:tcPr>
          <w:p w14:paraId="7CC4889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2029-2030</w:t>
            </w:r>
          </w:p>
        </w:tc>
        <w:tc>
          <w:tcPr>
            <w:tcW w:w="1275" w:type="dxa"/>
            <w:vMerge/>
          </w:tcPr>
          <w:p w14:paraId="1ABA04E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6D5A837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3317611C" w14:textId="77777777" w:rsidTr="00FD3A1F">
        <w:trPr>
          <w:gridAfter w:val="1"/>
          <w:wAfter w:w="8" w:type="dxa"/>
          <w:trHeight w:val="851"/>
        </w:trPr>
        <w:tc>
          <w:tcPr>
            <w:tcW w:w="567" w:type="dxa"/>
            <w:vMerge/>
          </w:tcPr>
          <w:p w14:paraId="63241A8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7B1B0BE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57A3983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60 burse oferite anual pentru elevii din liceu (2027-2030)</w:t>
            </w:r>
          </w:p>
        </w:tc>
        <w:tc>
          <w:tcPr>
            <w:tcW w:w="851" w:type="dxa"/>
          </w:tcPr>
          <w:p w14:paraId="3A13825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2592,0</w:t>
            </w:r>
          </w:p>
        </w:tc>
        <w:tc>
          <w:tcPr>
            <w:tcW w:w="850" w:type="dxa"/>
          </w:tcPr>
          <w:p w14:paraId="197B65C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2592,0</w:t>
            </w:r>
          </w:p>
        </w:tc>
        <w:tc>
          <w:tcPr>
            <w:tcW w:w="992" w:type="dxa"/>
          </w:tcPr>
          <w:p w14:paraId="2DFD0D1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5FEB035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55ECFDD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8806</w:t>
            </w:r>
          </w:p>
        </w:tc>
        <w:tc>
          <w:tcPr>
            <w:tcW w:w="850" w:type="dxa"/>
          </w:tcPr>
          <w:p w14:paraId="7FD3395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648,0</w:t>
            </w:r>
          </w:p>
        </w:tc>
        <w:tc>
          <w:tcPr>
            <w:tcW w:w="708" w:type="dxa"/>
          </w:tcPr>
          <w:p w14:paraId="654C5BD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648,0</w:t>
            </w:r>
          </w:p>
        </w:tc>
        <w:tc>
          <w:tcPr>
            <w:tcW w:w="851" w:type="dxa"/>
          </w:tcPr>
          <w:p w14:paraId="3D6CCDE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648,0</w:t>
            </w:r>
          </w:p>
        </w:tc>
        <w:tc>
          <w:tcPr>
            <w:tcW w:w="850" w:type="dxa"/>
          </w:tcPr>
          <w:p w14:paraId="12230B1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648,0</w:t>
            </w:r>
          </w:p>
        </w:tc>
        <w:tc>
          <w:tcPr>
            <w:tcW w:w="852" w:type="dxa"/>
            <w:gridSpan w:val="2"/>
          </w:tcPr>
          <w:p w14:paraId="656DC08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vMerge/>
          </w:tcPr>
          <w:p w14:paraId="3E80045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503241E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5B8058CD" w14:textId="77777777" w:rsidTr="00FD3A1F">
        <w:trPr>
          <w:gridAfter w:val="1"/>
          <w:wAfter w:w="8" w:type="dxa"/>
          <w:trHeight w:val="1245"/>
        </w:trPr>
        <w:tc>
          <w:tcPr>
            <w:tcW w:w="567" w:type="dxa"/>
            <w:vMerge/>
          </w:tcPr>
          <w:p w14:paraId="22F5445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364C91C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3281720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60 burse oferite pentru studenții din învățământul profesional tehnic (2027-2030</w:t>
            </w:r>
          </w:p>
        </w:tc>
        <w:tc>
          <w:tcPr>
            <w:tcW w:w="851" w:type="dxa"/>
          </w:tcPr>
          <w:p w14:paraId="2AFF941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2592,0</w:t>
            </w:r>
          </w:p>
        </w:tc>
        <w:tc>
          <w:tcPr>
            <w:tcW w:w="850" w:type="dxa"/>
          </w:tcPr>
          <w:p w14:paraId="29E0F64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2592,0</w:t>
            </w:r>
          </w:p>
        </w:tc>
        <w:tc>
          <w:tcPr>
            <w:tcW w:w="992" w:type="dxa"/>
          </w:tcPr>
          <w:p w14:paraId="36548C9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64A20FF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384B366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8808</w:t>
            </w:r>
          </w:p>
        </w:tc>
        <w:tc>
          <w:tcPr>
            <w:tcW w:w="850" w:type="dxa"/>
          </w:tcPr>
          <w:p w14:paraId="38738FD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648,0</w:t>
            </w:r>
          </w:p>
        </w:tc>
        <w:tc>
          <w:tcPr>
            <w:tcW w:w="708" w:type="dxa"/>
          </w:tcPr>
          <w:p w14:paraId="44623DA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648,0</w:t>
            </w:r>
          </w:p>
        </w:tc>
        <w:tc>
          <w:tcPr>
            <w:tcW w:w="851" w:type="dxa"/>
          </w:tcPr>
          <w:p w14:paraId="07E487B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648,0</w:t>
            </w:r>
          </w:p>
        </w:tc>
        <w:tc>
          <w:tcPr>
            <w:tcW w:w="850" w:type="dxa"/>
          </w:tcPr>
          <w:p w14:paraId="6536381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648,0</w:t>
            </w:r>
          </w:p>
        </w:tc>
        <w:tc>
          <w:tcPr>
            <w:tcW w:w="852" w:type="dxa"/>
            <w:gridSpan w:val="2"/>
          </w:tcPr>
          <w:p w14:paraId="6C138DD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vMerge/>
          </w:tcPr>
          <w:p w14:paraId="4534909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0C9C193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122749FD" w14:textId="77777777" w:rsidTr="00FD3A1F">
        <w:trPr>
          <w:gridAfter w:val="1"/>
          <w:wAfter w:w="8" w:type="dxa"/>
          <w:trHeight w:val="1132"/>
        </w:trPr>
        <w:tc>
          <w:tcPr>
            <w:tcW w:w="567" w:type="dxa"/>
            <w:vMerge/>
          </w:tcPr>
          <w:p w14:paraId="65DB9A0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34B1959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1BC412B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40 burse oferite pentru studenții din învățământul superior (2027- 2028) 40 burse majorate (2029-2030)</w:t>
            </w:r>
          </w:p>
        </w:tc>
        <w:tc>
          <w:tcPr>
            <w:tcW w:w="851" w:type="dxa"/>
          </w:tcPr>
          <w:p w14:paraId="4C0F39B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2300,0</w:t>
            </w:r>
          </w:p>
        </w:tc>
        <w:tc>
          <w:tcPr>
            <w:tcW w:w="850" w:type="dxa"/>
          </w:tcPr>
          <w:p w14:paraId="7F27157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1720,0</w:t>
            </w:r>
          </w:p>
        </w:tc>
        <w:tc>
          <w:tcPr>
            <w:tcW w:w="992" w:type="dxa"/>
          </w:tcPr>
          <w:p w14:paraId="1970A36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113A2A7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580,0</w:t>
            </w:r>
          </w:p>
        </w:tc>
        <w:tc>
          <w:tcPr>
            <w:tcW w:w="1276" w:type="dxa"/>
          </w:tcPr>
          <w:p w14:paraId="7F7D0FD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8810</w:t>
            </w:r>
          </w:p>
        </w:tc>
        <w:tc>
          <w:tcPr>
            <w:tcW w:w="850" w:type="dxa"/>
          </w:tcPr>
          <w:p w14:paraId="7BD4C24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430,0</w:t>
            </w:r>
          </w:p>
        </w:tc>
        <w:tc>
          <w:tcPr>
            <w:tcW w:w="708" w:type="dxa"/>
          </w:tcPr>
          <w:p w14:paraId="2C2E19A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430,0</w:t>
            </w:r>
          </w:p>
        </w:tc>
        <w:tc>
          <w:tcPr>
            <w:tcW w:w="851" w:type="dxa"/>
          </w:tcPr>
          <w:p w14:paraId="7F9AD8E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720,0</w:t>
            </w:r>
          </w:p>
        </w:tc>
        <w:tc>
          <w:tcPr>
            <w:tcW w:w="850" w:type="dxa"/>
          </w:tcPr>
          <w:p w14:paraId="727F3F4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720,0</w:t>
            </w:r>
          </w:p>
        </w:tc>
        <w:tc>
          <w:tcPr>
            <w:tcW w:w="852" w:type="dxa"/>
            <w:gridSpan w:val="2"/>
          </w:tcPr>
          <w:p w14:paraId="16AC47B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vMerge/>
          </w:tcPr>
          <w:p w14:paraId="6A47E9C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63DF8CB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2C01BCEC" w14:textId="77777777" w:rsidTr="00FD3A1F">
        <w:trPr>
          <w:gridAfter w:val="1"/>
          <w:wAfter w:w="8" w:type="dxa"/>
          <w:trHeight w:val="1920"/>
        </w:trPr>
        <w:tc>
          <w:tcPr>
            <w:tcW w:w="567" w:type="dxa"/>
          </w:tcPr>
          <w:p w14:paraId="084E372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2.4</w:t>
            </w:r>
          </w:p>
        </w:tc>
        <w:tc>
          <w:tcPr>
            <w:tcW w:w="1986" w:type="dxa"/>
          </w:tcPr>
          <w:p w14:paraId="3BA63DD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Organizarea ședințelor de informare pentru prevenirea absenteismului și abandonului școlar în rândul elevilor de etnie romă (inclusiv fete)</w:t>
            </w:r>
            <w:r w:rsidRPr="00FD3A1F" w:rsidDel="006C5B06">
              <w:rPr>
                <w:rFonts w:ascii="Times New Roman" w:hAnsi="Times New Roman" w:cs="Times New Roman"/>
                <w:lang w:val="ro-RO"/>
              </w:rPr>
              <w:t xml:space="preserve"> </w:t>
            </w:r>
          </w:p>
        </w:tc>
        <w:tc>
          <w:tcPr>
            <w:tcW w:w="1700" w:type="dxa"/>
          </w:tcPr>
          <w:p w14:paraId="739E375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4 ședințe de consiliere cu elevii/părinții de etnie romă realizate (anual) </w:t>
            </w:r>
          </w:p>
        </w:tc>
        <w:tc>
          <w:tcPr>
            <w:tcW w:w="851" w:type="dxa"/>
          </w:tcPr>
          <w:p w14:paraId="17BD07B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120,0</w:t>
            </w:r>
          </w:p>
        </w:tc>
        <w:tc>
          <w:tcPr>
            <w:tcW w:w="850" w:type="dxa"/>
          </w:tcPr>
          <w:p w14:paraId="49DD3FC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47E5C39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120,0</w:t>
            </w:r>
          </w:p>
        </w:tc>
        <w:tc>
          <w:tcPr>
            <w:tcW w:w="1276" w:type="dxa"/>
          </w:tcPr>
          <w:p w14:paraId="548E289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6CB7F86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8813</w:t>
            </w:r>
          </w:p>
        </w:tc>
        <w:tc>
          <w:tcPr>
            <w:tcW w:w="850" w:type="dxa"/>
          </w:tcPr>
          <w:p w14:paraId="68C26A0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30,0</w:t>
            </w:r>
          </w:p>
        </w:tc>
        <w:tc>
          <w:tcPr>
            <w:tcW w:w="708" w:type="dxa"/>
          </w:tcPr>
          <w:p w14:paraId="056B69B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30,0</w:t>
            </w:r>
          </w:p>
        </w:tc>
        <w:tc>
          <w:tcPr>
            <w:tcW w:w="851" w:type="dxa"/>
          </w:tcPr>
          <w:p w14:paraId="04C24D2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30,0</w:t>
            </w:r>
          </w:p>
        </w:tc>
        <w:tc>
          <w:tcPr>
            <w:tcW w:w="850" w:type="dxa"/>
          </w:tcPr>
          <w:p w14:paraId="2D17485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30,0</w:t>
            </w:r>
          </w:p>
        </w:tc>
        <w:tc>
          <w:tcPr>
            <w:tcW w:w="852" w:type="dxa"/>
            <w:gridSpan w:val="2"/>
          </w:tcPr>
          <w:p w14:paraId="713FADD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32FBEDD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 și Cercetării</w:t>
            </w:r>
          </w:p>
        </w:tc>
        <w:tc>
          <w:tcPr>
            <w:tcW w:w="1275" w:type="dxa"/>
            <w:gridSpan w:val="2"/>
          </w:tcPr>
          <w:p w14:paraId="05E00C8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Autoritățile publice locale</w:t>
            </w:r>
          </w:p>
          <w:p w14:paraId="7F4D4C1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Organizații ale societății civile </w:t>
            </w:r>
          </w:p>
          <w:p w14:paraId="536CFF4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Mediatorii educaționali</w:t>
            </w:r>
          </w:p>
          <w:p w14:paraId="1789F01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Mediatorii comunitari</w:t>
            </w:r>
          </w:p>
          <w:p w14:paraId="21CC0C5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tc>
      </w:tr>
      <w:tr w:rsidR="0044286E" w:rsidRPr="00FD3A1F" w14:paraId="6F2F1347" w14:textId="77777777" w:rsidTr="00FD3A1F">
        <w:trPr>
          <w:gridAfter w:val="1"/>
          <w:wAfter w:w="8" w:type="dxa"/>
          <w:trHeight w:val="226"/>
        </w:trPr>
        <w:tc>
          <w:tcPr>
            <w:tcW w:w="567" w:type="dxa"/>
            <w:vMerge w:val="restart"/>
          </w:tcPr>
          <w:p w14:paraId="59B96B5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2.5</w:t>
            </w:r>
          </w:p>
        </w:tc>
        <w:tc>
          <w:tcPr>
            <w:tcW w:w="1986" w:type="dxa"/>
            <w:vMerge w:val="restart"/>
          </w:tcPr>
          <w:p w14:paraId="3958F9D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Implementarea Programului de </w:t>
            </w:r>
            <w:r w:rsidRPr="00FD3A1F">
              <w:rPr>
                <w:rFonts w:ascii="Times New Roman" w:hAnsi="Times New Roman" w:cs="Times New Roman"/>
                <w:lang w:val="ro-RO"/>
              </w:rPr>
              <w:lastRenderedPageBreak/>
              <w:t>educație accelerată  pentru copiii din familii vulnerabile, inclusiv copiii de etnie romă și copiii refugiați</w:t>
            </w:r>
          </w:p>
        </w:tc>
        <w:tc>
          <w:tcPr>
            <w:tcW w:w="1700" w:type="dxa"/>
          </w:tcPr>
          <w:p w14:paraId="2575C79C" w14:textId="2DC747B1"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 xml:space="preserve">Programul de educație </w:t>
            </w:r>
            <w:r w:rsidRPr="00FD3A1F">
              <w:rPr>
                <w:rFonts w:ascii="Times New Roman" w:hAnsi="Times New Roman" w:cs="Times New Roman"/>
                <w:lang w:val="ro-RO"/>
              </w:rPr>
              <w:lastRenderedPageBreak/>
              <w:t xml:space="preserve">accelerată pilotat  în 7 instituții de învățământ </w:t>
            </w:r>
          </w:p>
        </w:tc>
        <w:tc>
          <w:tcPr>
            <w:tcW w:w="851" w:type="dxa"/>
          </w:tcPr>
          <w:p w14:paraId="327773F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145,0</w:t>
            </w:r>
          </w:p>
        </w:tc>
        <w:tc>
          <w:tcPr>
            <w:tcW w:w="850" w:type="dxa"/>
          </w:tcPr>
          <w:p w14:paraId="2BA9228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129E4D5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145,0</w:t>
            </w:r>
          </w:p>
        </w:tc>
        <w:tc>
          <w:tcPr>
            <w:tcW w:w="1276" w:type="dxa"/>
          </w:tcPr>
          <w:p w14:paraId="5E08DFB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157B274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8815</w:t>
            </w:r>
          </w:p>
        </w:tc>
        <w:tc>
          <w:tcPr>
            <w:tcW w:w="850" w:type="dxa"/>
          </w:tcPr>
          <w:p w14:paraId="309F9B2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145,0</w:t>
            </w:r>
          </w:p>
        </w:tc>
        <w:tc>
          <w:tcPr>
            <w:tcW w:w="708" w:type="dxa"/>
          </w:tcPr>
          <w:p w14:paraId="7610DDE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001D7E2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067D374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0CBE262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w:t>
            </w:r>
          </w:p>
        </w:tc>
        <w:tc>
          <w:tcPr>
            <w:tcW w:w="1275" w:type="dxa"/>
            <w:vMerge w:val="restart"/>
          </w:tcPr>
          <w:p w14:paraId="75C9ED4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Educației </w:t>
            </w:r>
            <w:r w:rsidRPr="00FD3A1F">
              <w:rPr>
                <w:rFonts w:ascii="Times New Roman" w:hAnsi="Times New Roman" w:cs="Times New Roman"/>
                <w:lang w:val="ro-RO"/>
              </w:rPr>
              <w:lastRenderedPageBreak/>
              <w:t>și Cercetării</w:t>
            </w:r>
          </w:p>
          <w:p w14:paraId="5EA0D1A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val="restart"/>
          </w:tcPr>
          <w:p w14:paraId="5A9740C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 xml:space="preserve">UNICEF Moldova </w:t>
            </w:r>
            <w:r w:rsidRPr="00FD3A1F">
              <w:rPr>
                <w:rFonts w:ascii="Times New Roman" w:hAnsi="Times New Roman" w:cs="Times New Roman"/>
                <w:lang w:val="ro-RO"/>
              </w:rPr>
              <w:lastRenderedPageBreak/>
              <w:t>Parteneri de dezvoltare</w:t>
            </w:r>
          </w:p>
          <w:p w14:paraId="779D78C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 rome</w:t>
            </w:r>
          </w:p>
        </w:tc>
      </w:tr>
      <w:tr w:rsidR="0044286E" w:rsidRPr="00FD3A1F" w14:paraId="3FD57025" w14:textId="77777777" w:rsidTr="00FD3A1F">
        <w:trPr>
          <w:gridAfter w:val="1"/>
          <w:wAfter w:w="8" w:type="dxa"/>
          <w:trHeight w:val="226"/>
        </w:trPr>
        <w:tc>
          <w:tcPr>
            <w:tcW w:w="567" w:type="dxa"/>
            <w:vMerge/>
          </w:tcPr>
          <w:p w14:paraId="7C03726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2B4954C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374725E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Modificările la Codul educației introduse și aprobate</w:t>
            </w:r>
          </w:p>
        </w:tc>
        <w:tc>
          <w:tcPr>
            <w:tcW w:w="851" w:type="dxa"/>
          </w:tcPr>
          <w:p w14:paraId="3F85B1D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07042AF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45F0555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3006B2C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0C04B99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2C51563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476431F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69DE02A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0519DCA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4C31B2E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w:t>
            </w:r>
          </w:p>
        </w:tc>
        <w:tc>
          <w:tcPr>
            <w:tcW w:w="1275" w:type="dxa"/>
            <w:vMerge/>
          </w:tcPr>
          <w:p w14:paraId="29AA0EE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7C0AA7D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64DD2FEB" w14:textId="77777777" w:rsidTr="00FD3A1F">
        <w:trPr>
          <w:gridAfter w:val="1"/>
          <w:wAfter w:w="8" w:type="dxa"/>
          <w:trHeight w:val="226"/>
        </w:trPr>
        <w:tc>
          <w:tcPr>
            <w:tcW w:w="567" w:type="dxa"/>
            <w:vMerge/>
          </w:tcPr>
          <w:p w14:paraId="7A3C064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6BCA56B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4C6CB06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60 cadre didactice instruite  privind aplicarea Programului de educație accelerată </w:t>
            </w:r>
          </w:p>
        </w:tc>
        <w:tc>
          <w:tcPr>
            <w:tcW w:w="851" w:type="dxa"/>
          </w:tcPr>
          <w:p w14:paraId="00B8FD4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86,0</w:t>
            </w:r>
          </w:p>
        </w:tc>
        <w:tc>
          <w:tcPr>
            <w:tcW w:w="850" w:type="dxa"/>
          </w:tcPr>
          <w:p w14:paraId="53D9185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4A874DA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86,0</w:t>
            </w:r>
          </w:p>
        </w:tc>
        <w:tc>
          <w:tcPr>
            <w:tcW w:w="1276" w:type="dxa"/>
          </w:tcPr>
          <w:p w14:paraId="43BB87C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0C55351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8812</w:t>
            </w:r>
          </w:p>
        </w:tc>
        <w:tc>
          <w:tcPr>
            <w:tcW w:w="850" w:type="dxa"/>
          </w:tcPr>
          <w:p w14:paraId="3BE26BA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86,0</w:t>
            </w:r>
          </w:p>
        </w:tc>
        <w:tc>
          <w:tcPr>
            <w:tcW w:w="708" w:type="dxa"/>
          </w:tcPr>
          <w:p w14:paraId="7847C2C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7408041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7292B2C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00E2AD2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w:t>
            </w:r>
          </w:p>
        </w:tc>
        <w:tc>
          <w:tcPr>
            <w:tcW w:w="1275" w:type="dxa"/>
            <w:vMerge/>
          </w:tcPr>
          <w:p w14:paraId="1319980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57EAC6E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55CA03BA" w14:textId="77777777" w:rsidTr="00FD3A1F">
        <w:trPr>
          <w:gridAfter w:val="1"/>
          <w:wAfter w:w="8" w:type="dxa"/>
          <w:trHeight w:val="226"/>
        </w:trPr>
        <w:tc>
          <w:tcPr>
            <w:tcW w:w="567" w:type="dxa"/>
            <w:vMerge/>
          </w:tcPr>
          <w:p w14:paraId="1484421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30E8E9B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7259E3A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175 elevi  beneficiari ai Programului de educație accelerată </w:t>
            </w:r>
          </w:p>
        </w:tc>
        <w:tc>
          <w:tcPr>
            <w:tcW w:w="851" w:type="dxa"/>
          </w:tcPr>
          <w:p w14:paraId="7D7F218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623,0</w:t>
            </w:r>
          </w:p>
        </w:tc>
        <w:tc>
          <w:tcPr>
            <w:tcW w:w="850" w:type="dxa"/>
          </w:tcPr>
          <w:p w14:paraId="1137451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623,0</w:t>
            </w:r>
          </w:p>
        </w:tc>
        <w:tc>
          <w:tcPr>
            <w:tcW w:w="992" w:type="dxa"/>
          </w:tcPr>
          <w:p w14:paraId="10624A9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25D538E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7FF50E3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8813</w:t>
            </w:r>
          </w:p>
        </w:tc>
        <w:tc>
          <w:tcPr>
            <w:tcW w:w="850" w:type="dxa"/>
          </w:tcPr>
          <w:p w14:paraId="77306B4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1790DF0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171,0</w:t>
            </w:r>
          </w:p>
        </w:tc>
        <w:tc>
          <w:tcPr>
            <w:tcW w:w="851" w:type="dxa"/>
          </w:tcPr>
          <w:p w14:paraId="2BC8239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171,0</w:t>
            </w:r>
          </w:p>
        </w:tc>
        <w:tc>
          <w:tcPr>
            <w:tcW w:w="850" w:type="dxa"/>
          </w:tcPr>
          <w:p w14:paraId="38097BB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281,0</w:t>
            </w:r>
          </w:p>
        </w:tc>
        <w:tc>
          <w:tcPr>
            <w:tcW w:w="852" w:type="dxa"/>
            <w:gridSpan w:val="2"/>
          </w:tcPr>
          <w:p w14:paraId="5EDB257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2028-2030</w:t>
            </w:r>
          </w:p>
        </w:tc>
        <w:tc>
          <w:tcPr>
            <w:tcW w:w="1275" w:type="dxa"/>
            <w:vMerge/>
          </w:tcPr>
          <w:p w14:paraId="1839433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67D4478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6F563CD6" w14:textId="77777777" w:rsidTr="00FD3A1F">
        <w:trPr>
          <w:gridAfter w:val="1"/>
          <w:wAfter w:w="8" w:type="dxa"/>
          <w:trHeight w:val="226"/>
        </w:trPr>
        <w:tc>
          <w:tcPr>
            <w:tcW w:w="567" w:type="dxa"/>
            <w:vMerge w:val="restart"/>
          </w:tcPr>
          <w:p w14:paraId="41FDDB0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2.6</w:t>
            </w:r>
          </w:p>
        </w:tc>
        <w:tc>
          <w:tcPr>
            <w:tcW w:w="1986" w:type="dxa"/>
            <w:vMerge w:val="restart"/>
          </w:tcPr>
          <w:p w14:paraId="42C94B7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Pilotarea curriculumului la disciplina „Limba romani” în instituțiile de învățământ general</w:t>
            </w:r>
          </w:p>
        </w:tc>
        <w:tc>
          <w:tcPr>
            <w:tcW w:w="1700" w:type="dxa"/>
          </w:tcPr>
          <w:p w14:paraId="3F6070C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Curriculum și suportul de curs elaborate și aprobate </w:t>
            </w:r>
          </w:p>
        </w:tc>
        <w:tc>
          <w:tcPr>
            <w:tcW w:w="851" w:type="dxa"/>
          </w:tcPr>
          <w:p w14:paraId="71D3D27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271,0</w:t>
            </w:r>
          </w:p>
        </w:tc>
        <w:tc>
          <w:tcPr>
            <w:tcW w:w="850" w:type="dxa"/>
          </w:tcPr>
          <w:p w14:paraId="663D29D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537A1F0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271,0</w:t>
            </w:r>
          </w:p>
        </w:tc>
        <w:tc>
          <w:tcPr>
            <w:tcW w:w="1276" w:type="dxa"/>
          </w:tcPr>
          <w:p w14:paraId="0F04284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2D8B01F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8815</w:t>
            </w:r>
          </w:p>
        </w:tc>
        <w:tc>
          <w:tcPr>
            <w:tcW w:w="850" w:type="dxa"/>
          </w:tcPr>
          <w:p w14:paraId="48D835F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271,0</w:t>
            </w:r>
          </w:p>
        </w:tc>
        <w:tc>
          <w:tcPr>
            <w:tcW w:w="708" w:type="dxa"/>
          </w:tcPr>
          <w:p w14:paraId="299AB2D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2ECB12A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3F9888B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59C260D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w:t>
            </w:r>
          </w:p>
        </w:tc>
        <w:tc>
          <w:tcPr>
            <w:tcW w:w="1275" w:type="dxa"/>
            <w:vMerge w:val="restart"/>
          </w:tcPr>
          <w:p w14:paraId="110B3D4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Educației și Cercetării</w:t>
            </w:r>
          </w:p>
        </w:tc>
        <w:tc>
          <w:tcPr>
            <w:tcW w:w="1275" w:type="dxa"/>
            <w:gridSpan w:val="2"/>
            <w:vMerge w:val="restart"/>
          </w:tcPr>
          <w:p w14:paraId="773AA6B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201A466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Organizații ale societății civile </w:t>
            </w:r>
          </w:p>
          <w:p w14:paraId="2B0B660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 comunitari</w:t>
            </w:r>
          </w:p>
        </w:tc>
      </w:tr>
      <w:tr w:rsidR="0044286E" w:rsidRPr="00FD3A1F" w14:paraId="5D74F1D7" w14:textId="77777777" w:rsidTr="00FD3A1F">
        <w:trPr>
          <w:gridAfter w:val="1"/>
          <w:wAfter w:w="8" w:type="dxa"/>
          <w:trHeight w:val="226"/>
        </w:trPr>
        <w:tc>
          <w:tcPr>
            <w:tcW w:w="567" w:type="dxa"/>
            <w:vMerge/>
          </w:tcPr>
          <w:p w14:paraId="5A68C83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00D5C42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23D3657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Programul  de studiere a limbii romani pilotat în 2 instituții de învățământ din  Otaci și Soroca </w:t>
            </w:r>
          </w:p>
        </w:tc>
        <w:tc>
          <w:tcPr>
            <w:tcW w:w="851" w:type="dxa"/>
          </w:tcPr>
          <w:p w14:paraId="7FE8306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47,2</w:t>
            </w:r>
          </w:p>
        </w:tc>
        <w:tc>
          <w:tcPr>
            <w:tcW w:w="850" w:type="dxa"/>
          </w:tcPr>
          <w:p w14:paraId="099641F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646D6EB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47,2</w:t>
            </w:r>
          </w:p>
        </w:tc>
        <w:tc>
          <w:tcPr>
            <w:tcW w:w="1276" w:type="dxa"/>
          </w:tcPr>
          <w:p w14:paraId="553DD92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40C038C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8815</w:t>
            </w:r>
          </w:p>
        </w:tc>
        <w:tc>
          <w:tcPr>
            <w:tcW w:w="850" w:type="dxa"/>
          </w:tcPr>
          <w:p w14:paraId="294F306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5E01319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31,6</w:t>
            </w:r>
          </w:p>
        </w:tc>
        <w:tc>
          <w:tcPr>
            <w:tcW w:w="851" w:type="dxa"/>
          </w:tcPr>
          <w:p w14:paraId="6ED85AF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15,6</w:t>
            </w:r>
          </w:p>
        </w:tc>
        <w:tc>
          <w:tcPr>
            <w:tcW w:w="850" w:type="dxa"/>
          </w:tcPr>
          <w:p w14:paraId="7D26081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37118F9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2028-2029</w:t>
            </w:r>
          </w:p>
        </w:tc>
        <w:tc>
          <w:tcPr>
            <w:tcW w:w="1275" w:type="dxa"/>
            <w:vMerge/>
          </w:tcPr>
          <w:p w14:paraId="37BF162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38C0F49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18F4017F" w14:textId="77777777" w:rsidTr="00FD3A1F">
        <w:trPr>
          <w:gridAfter w:val="1"/>
          <w:wAfter w:w="8" w:type="dxa"/>
          <w:trHeight w:val="226"/>
        </w:trPr>
        <w:tc>
          <w:tcPr>
            <w:tcW w:w="567" w:type="dxa"/>
            <w:vMerge/>
          </w:tcPr>
          <w:p w14:paraId="6A6EB7E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3491B08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542DC07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2 cadre didactice instruite </w:t>
            </w:r>
          </w:p>
        </w:tc>
        <w:tc>
          <w:tcPr>
            <w:tcW w:w="851" w:type="dxa"/>
          </w:tcPr>
          <w:p w14:paraId="7A3DB9D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15,0</w:t>
            </w:r>
          </w:p>
        </w:tc>
        <w:tc>
          <w:tcPr>
            <w:tcW w:w="850" w:type="dxa"/>
          </w:tcPr>
          <w:p w14:paraId="2D0F962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49FFDAE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15,0</w:t>
            </w:r>
          </w:p>
        </w:tc>
        <w:tc>
          <w:tcPr>
            <w:tcW w:w="1276" w:type="dxa"/>
          </w:tcPr>
          <w:p w14:paraId="777D214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1673D4A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8812</w:t>
            </w:r>
          </w:p>
        </w:tc>
        <w:tc>
          <w:tcPr>
            <w:tcW w:w="850" w:type="dxa"/>
          </w:tcPr>
          <w:p w14:paraId="74B1D55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65537B0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15,0</w:t>
            </w:r>
          </w:p>
        </w:tc>
        <w:tc>
          <w:tcPr>
            <w:tcW w:w="851" w:type="dxa"/>
          </w:tcPr>
          <w:p w14:paraId="4EA3630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6D1AF92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3ED63A4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w:t>
            </w:r>
          </w:p>
        </w:tc>
        <w:tc>
          <w:tcPr>
            <w:tcW w:w="1275" w:type="dxa"/>
            <w:vMerge/>
          </w:tcPr>
          <w:p w14:paraId="3B872E5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4C09399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353CC75B" w14:textId="77777777" w:rsidTr="00FD3A1F">
        <w:trPr>
          <w:gridAfter w:val="1"/>
          <w:wAfter w:w="8" w:type="dxa"/>
          <w:trHeight w:val="226"/>
        </w:trPr>
        <w:tc>
          <w:tcPr>
            <w:tcW w:w="567" w:type="dxa"/>
            <w:vMerge/>
          </w:tcPr>
          <w:p w14:paraId="63EA273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28EF977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0A9371D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50 elevi beneficiari</w:t>
            </w:r>
          </w:p>
        </w:tc>
        <w:tc>
          <w:tcPr>
            <w:tcW w:w="851" w:type="dxa"/>
          </w:tcPr>
          <w:p w14:paraId="5582763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08FD9ED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04C3011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480E5DB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6A2D5D4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6960C1B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3FF5520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4159366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1689E9E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43DF623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w:t>
            </w:r>
          </w:p>
        </w:tc>
        <w:tc>
          <w:tcPr>
            <w:tcW w:w="1275" w:type="dxa"/>
            <w:vMerge/>
          </w:tcPr>
          <w:p w14:paraId="6BC7B84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67F4CBD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2FBDF15C" w14:textId="77777777" w:rsidTr="00FD3A1F">
        <w:trPr>
          <w:gridAfter w:val="1"/>
          <w:wAfter w:w="8" w:type="dxa"/>
          <w:trHeight w:val="226"/>
        </w:trPr>
        <w:tc>
          <w:tcPr>
            <w:tcW w:w="567" w:type="dxa"/>
            <w:vMerge w:val="restart"/>
          </w:tcPr>
          <w:p w14:paraId="77B8B62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2.7</w:t>
            </w:r>
          </w:p>
        </w:tc>
        <w:tc>
          <w:tcPr>
            <w:tcW w:w="1986" w:type="dxa"/>
            <w:vMerge w:val="restart"/>
          </w:tcPr>
          <w:p w14:paraId="043052E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Extinderea predării disciplinei „Istoria, cultura și tradițiile romilor din Republica Moldova” în 4 instituții de învățământ</w:t>
            </w:r>
          </w:p>
        </w:tc>
        <w:tc>
          <w:tcPr>
            <w:tcW w:w="1700" w:type="dxa"/>
          </w:tcPr>
          <w:p w14:paraId="4CE8467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Curriculum implementat în 4 instituții de învățământ din Otaci, Soroca, </w:t>
            </w:r>
            <w:proofErr w:type="spellStart"/>
            <w:r w:rsidRPr="00FD3A1F">
              <w:rPr>
                <w:rFonts w:ascii="Times New Roman" w:hAnsi="Times New Roman" w:cs="Times New Roman"/>
                <w:lang w:val="ro-RO"/>
              </w:rPr>
              <w:t>Rîșcani</w:t>
            </w:r>
            <w:proofErr w:type="spellEnd"/>
            <w:r w:rsidRPr="00FD3A1F">
              <w:rPr>
                <w:rFonts w:ascii="Times New Roman" w:hAnsi="Times New Roman" w:cs="Times New Roman"/>
                <w:lang w:val="ro-RO"/>
              </w:rPr>
              <w:t xml:space="preserve">, </w:t>
            </w:r>
            <w:proofErr w:type="spellStart"/>
            <w:r w:rsidRPr="00FD3A1F">
              <w:rPr>
                <w:rFonts w:ascii="Times New Roman" w:hAnsi="Times New Roman" w:cs="Times New Roman"/>
                <w:lang w:val="ro-RO"/>
              </w:rPr>
              <w:t>Edineț</w:t>
            </w:r>
            <w:proofErr w:type="spellEnd"/>
            <w:r w:rsidRPr="00FD3A1F">
              <w:rPr>
                <w:rFonts w:ascii="Times New Roman" w:hAnsi="Times New Roman" w:cs="Times New Roman"/>
                <w:lang w:val="ro-RO"/>
              </w:rPr>
              <w:t xml:space="preserve"> </w:t>
            </w:r>
          </w:p>
        </w:tc>
        <w:tc>
          <w:tcPr>
            <w:tcW w:w="851" w:type="dxa"/>
          </w:tcPr>
          <w:p w14:paraId="05E372E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334,8</w:t>
            </w:r>
          </w:p>
        </w:tc>
        <w:tc>
          <w:tcPr>
            <w:tcW w:w="850" w:type="dxa"/>
          </w:tcPr>
          <w:p w14:paraId="01BC12E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272E4C5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334,8</w:t>
            </w:r>
          </w:p>
        </w:tc>
        <w:tc>
          <w:tcPr>
            <w:tcW w:w="1276" w:type="dxa"/>
          </w:tcPr>
          <w:p w14:paraId="3632607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45ABD06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8815</w:t>
            </w:r>
          </w:p>
        </w:tc>
        <w:tc>
          <w:tcPr>
            <w:tcW w:w="850" w:type="dxa"/>
          </w:tcPr>
          <w:p w14:paraId="6B67067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175,0</w:t>
            </w:r>
          </w:p>
        </w:tc>
        <w:tc>
          <w:tcPr>
            <w:tcW w:w="708" w:type="dxa"/>
          </w:tcPr>
          <w:p w14:paraId="6A6EDCA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58,5</w:t>
            </w:r>
          </w:p>
        </w:tc>
        <w:tc>
          <w:tcPr>
            <w:tcW w:w="851" w:type="dxa"/>
          </w:tcPr>
          <w:p w14:paraId="3A1447D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58,5</w:t>
            </w:r>
          </w:p>
        </w:tc>
        <w:tc>
          <w:tcPr>
            <w:tcW w:w="850" w:type="dxa"/>
          </w:tcPr>
          <w:p w14:paraId="3714D40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42,8</w:t>
            </w:r>
          </w:p>
        </w:tc>
        <w:tc>
          <w:tcPr>
            <w:tcW w:w="852" w:type="dxa"/>
            <w:gridSpan w:val="2"/>
          </w:tcPr>
          <w:p w14:paraId="3516F0F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2027-2028</w:t>
            </w:r>
          </w:p>
        </w:tc>
        <w:tc>
          <w:tcPr>
            <w:tcW w:w="1275" w:type="dxa"/>
            <w:vMerge w:val="restart"/>
          </w:tcPr>
          <w:p w14:paraId="4C2777E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Educației și Cercetării</w:t>
            </w:r>
          </w:p>
        </w:tc>
        <w:tc>
          <w:tcPr>
            <w:tcW w:w="1275" w:type="dxa"/>
            <w:gridSpan w:val="2"/>
            <w:vMerge w:val="restart"/>
          </w:tcPr>
          <w:p w14:paraId="212F543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tc>
      </w:tr>
      <w:tr w:rsidR="0044286E" w:rsidRPr="00FD3A1F" w14:paraId="2F8BA50E" w14:textId="77777777" w:rsidTr="00FD3A1F">
        <w:trPr>
          <w:gridAfter w:val="1"/>
          <w:wAfter w:w="8" w:type="dxa"/>
          <w:trHeight w:val="226"/>
        </w:trPr>
        <w:tc>
          <w:tcPr>
            <w:tcW w:w="567" w:type="dxa"/>
            <w:vMerge/>
          </w:tcPr>
          <w:p w14:paraId="24E11F2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6B75E97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258B996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10 profesori formați</w:t>
            </w:r>
          </w:p>
        </w:tc>
        <w:tc>
          <w:tcPr>
            <w:tcW w:w="851" w:type="dxa"/>
          </w:tcPr>
          <w:p w14:paraId="778916C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16,2</w:t>
            </w:r>
          </w:p>
        </w:tc>
        <w:tc>
          <w:tcPr>
            <w:tcW w:w="850" w:type="dxa"/>
          </w:tcPr>
          <w:p w14:paraId="613ABA2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2503AA4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16,2</w:t>
            </w:r>
          </w:p>
        </w:tc>
        <w:tc>
          <w:tcPr>
            <w:tcW w:w="1276" w:type="dxa"/>
          </w:tcPr>
          <w:p w14:paraId="18A75BC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6778A4C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8812</w:t>
            </w:r>
          </w:p>
        </w:tc>
        <w:tc>
          <w:tcPr>
            <w:tcW w:w="850" w:type="dxa"/>
          </w:tcPr>
          <w:p w14:paraId="1A573F9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16,2</w:t>
            </w:r>
          </w:p>
        </w:tc>
        <w:tc>
          <w:tcPr>
            <w:tcW w:w="708" w:type="dxa"/>
          </w:tcPr>
          <w:p w14:paraId="202E512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2BEC16D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1B350F7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5DA0495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roofErr w:type="spellStart"/>
            <w:r w:rsidRPr="00FD3A1F">
              <w:rPr>
                <w:rFonts w:ascii="Times New Roman" w:hAnsi="Times New Roman" w:cs="Times New Roman"/>
                <w:lang w:val="ro-RO"/>
              </w:rPr>
              <w:t>Trim</w:t>
            </w:r>
            <w:proofErr w:type="spellEnd"/>
            <w:r w:rsidRPr="00FD3A1F">
              <w:rPr>
                <w:rFonts w:ascii="Times New Roman" w:hAnsi="Times New Roman" w:cs="Times New Roman"/>
                <w:lang w:val="ro-RO"/>
              </w:rPr>
              <w:t>. IV, 2027</w:t>
            </w:r>
          </w:p>
        </w:tc>
        <w:tc>
          <w:tcPr>
            <w:tcW w:w="1275" w:type="dxa"/>
            <w:vMerge/>
          </w:tcPr>
          <w:p w14:paraId="692B408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3B57BA1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1E413B23" w14:textId="77777777" w:rsidTr="00FD3A1F">
        <w:trPr>
          <w:gridAfter w:val="1"/>
          <w:wAfter w:w="8" w:type="dxa"/>
          <w:trHeight w:val="226"/>
        </w:trPr>
        <w:tc>
          <w:tcPr>
            <w:tcW w:w="567" w:type="dxa"/>
            <w:vMerge/>
          </w:tcPr>
          <w:p w14:paraId="1B47DE9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2F33B5F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6DD81CB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100 de elevi  romi beneficiari</w:t>
            </w:r>
          </w:p>
        </w:tc>
        <w:tc>
          <w:tcPr>
            <w:tcW w:w="851" w:type="dxa"/>
          </w:tcPr>
          <w:p w14:paraId="16D298D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283E031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6E0854E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50AEF95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639F5D9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8803</w:t>
            </w:r>
          </w:p>
        </w:tc>
        <w:tc>
          <w:tcPr>
            <w:tcW w:w="850" w:type="dxa"/>
          </w:tcPr>
          <w:p w14:paraId="73D6101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76334E7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29551F0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4194A25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7E23D58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w:t>
            </w:r>
          </w:p>
        </w:tc>
        <w:tc>
          <w:tcPr>
            <w:tcW w:w="1275" w:type="dxa"/>
            <w:vMerge/>
          </w:tcPr>
          <w:p w14:paraId="3FC4005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5D4E41D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2AB469E9" w14:textId="77777777" w:rsidTr="00FD3A1F">
        <w:trPr>
          <w:gridAfter w:val="1"/>
          <w:wAfter w:w="8" w:type="dxa"/>
          <w:trHeight w:val="226"/>
        </w:trPr>
        <w:tc>
          <w:tcPr>
            <w:tcW w:w="567" w:type="dxa"/>
            <w:vMerge w:val="restart"/>
          </w:tcPr>
          <w:p w14:paraId="4786799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 2.8</w:t>
            </w:r>
          </w:p>
        </w:tc>
        <w:tc>
          <w:tcPr>
            <w:tcW w:w="1986" w:type="dxa"/>
            <w:vMerge w:val="restart"/>
          </w:tcPr>
          <w:p w14:paraId="0CF47C5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Implementarea Programului „Școală după școală” pentru elevii de etnie romă</w:t>
            </w:r>
          </w:p>
        </w:tc>
        <w:tc>
          <w:tcPr>
            <w:tcW w:w="1700" w:type="dxa"/>
          </w:tcPr>
          <w:p w14:paraId="1A51E1B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Conceptul Programului “Școală după școală” elaborat și aprobat </w:t>
            </w:r>
          </w:p>
        </w:tc>
        <w:tc>
          <w:tcPr>
            <w:tcW w:w="851" w:type="dxa"/>
          </w:tcPr>
          <w:p w14:paraId="524C8BA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109,0</w:t>
            </w:r>
          </w:p>
          <w:p w14:paraId="5D96A0F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76AB1ED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109,0</w:t>
            </w:r>
          </w:p>
        </w:tc>
        <w:tc>
          <w:tcPr>
            <w:tcW w:w="992" w:type="dxa"/>
          </w:tcPr>
          <w:p w14:paraId="1DCC086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376A7A6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0AE7BE3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8814</w:t>
            </w:r>
          </w:p>
        </w:tc>
        <w:tc>
          <w:tcPr>
            <w:tcW w:w="850" w:type="dxa"/>
          </w:tcPr>
          <w:p w14:paraId="7778AE7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109,0</w:t>
            </w:r>
          </w:p>
        </w:tc>
        <w:tc>
          <w:tcPr>
            <w:tcW w:w="708" w:type="dxa"/>
          </w:tcPr>
          <w:p w14:paraId="6BCA532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4BE4573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11F3537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3ED5DEB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w:t>
            </w:r>
          </w:p>
        </w:tc>
        <w:tc>
          <w:tcPr>
            <w:tcW w:w="1275" w:type="dxa"/>
            <w:vMerge w:val="restart"/>
          </w:tcPr>
          <w:p w14:paraId="2DCCD35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Educației și Cercetării </w:t>
            </w:r>
          </w:p>
          <w:p w14:paraId="25D47C6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val="restart"/>
          </w:tcPr>
          <w:p w14:paraId="63B6814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6B8A10D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Organizații ale societății civile </w:t>
            </w:r>
          </w:p>
        </w:tc>
      </w:tr>
      <w:tr w:rsidR="0044286E" w:rsidRPr="00FD3A1F" w14:paraId="7D8FA614" w14:textId="77777777" w:rsidTr="00FD3A1F">
        <w:trPr>
          <w:gridAfter w:val="1"/>
          <w:wAfter w:w="8" w:type="dxa"/>
          <w:trHeight w:val="226"/>
        </w:trPr>
        <w:tc>
          <w:tcPr>
            <w:tcW w:w="567" w:type="dxa"/>
            <w:vMerge/>
          </w:tcPr>
          <w:p w14:paraId="664FE1D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2197D8E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59693A6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Programul “Școală după școală pilotat în 5 instituții de învățământ general din Otaci, Soroca, </w:t>
            </w:r>
            <w:proofErr w:type="spellStart"/>
            <w:r w:rsidRPr="00FD3A1F">
              <w:rPr>
                <w:rFonts w:ascii="Times New Roman" w:hAnsi="Times New Roman" w:cs="Times New Roman"/>
                <w:lang w:val="ro-RO"/>
              </w:rPr>
              <w:t>Rîșcani</w:t>
            </w:r>
            <w:proofErr w:type="spellEnd"/>
            <w:r w:rsidRPr="00FD3A1F">
              <w:rPr>
                <w:rFonts w:ascii="Times New Roman" w:hAnsi="Times New Roman" w:cs="Times New Roman"/>
                <w:lang w:val="ro-RO"/>
              </w:rPr>
              <w:t xml:space="preserve">, </w:t>
            </w:r>
            <w:proofErr w:type="spellStart"/>
            <w:r w:rsidRPr="00FD3A1F">
              <w:rPr>
                <w:rFonts w:ascii="Times New Roman" w:hAnsi="Times New Roman" w:cs="Times New Roman"/>
                <w:lang w:val="ro-RO"/>
              </w:rPr>
              <w:t>Edineț</w:t>
            </w:r>
            <w:proofErr w:type="spellEnd"/>
            <w:r w:rsidRPr="00FD3A1F">
              <w:rPr>
                <w:rFonts w:ascii="Times New Roman" w:hAnsi="Times New Roman" w:cs="Times New Roman"/>
                <w:lang w:val="ro-RO"/>
              </w:rPr>
              <w:t xml:space="preserve">, Vulcănești </w:t>
            </w:r>
            <w:r w:rsidRPr="00FD3A1F">
              <w:rPr>
                <w:rFonts w:ascii="Times New Roman" w:hAnsi="Times New Roman" w:cs="Times New Roman"/>
                <w:lang w:val="ro-RO"/>
              </w:rPr>
              <w:lastRenderedPageBreak/>
              <w:t>(raionul Nisporeni)</w:t>
            </w:r>
          </w:p>
        </w:tc>
        <w:tc>
          <w:tcPr>
            <w:tcW w:w="851" w:type="dxa"/>
          </w:tcPr>
          <w:p w14:paraId="34F1B65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1648,0</w:t>
            </w:r>
          </w:p>
        </w:tc>
        <w:tc>
          <w:tcPr>
            <w:tcW w:w="850" w:type="dxa"/>
          </w:tcPr>
          <w:p w14:paraId="37ED014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1A57845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1648,0</w:t>
            </w:r>
          </w:p>
        </w:tc>
        <w:tc>
          <w:tcPr>
            <w:tcW w:w="1276" w:type="dxa"/>
          </w:tcPr>
          <w:p w14:paraId="2A7D059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194CB26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8814</w:t>
            </w:r>
          </w:p>
        </w:tc>
        <w:tc>
          <w:tcPr>
            <w:tcW w:w="850" w:type="dxa"/>
          </w:tcPr>
          <w:p w14:paraId="2E65AC0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0D857DB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948,0</w:t>
            </w:r>
          </w:p>
        </w:tc>
        <w:tc>
          <w:tcPr>
            <w:tcW w:w="851" w:type="dxa"/>
          </w:tcPr>
          <w:p w14:paraId="55354C1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700,0</w:t>
            </w:r>
          </w:p>
        </w:tc>
        <w:tc>
          <w:tcPr>
            <w:tcW w:w="850" w:type="dxa"/>
          </w:tcPr>
          <w:p w14:paraId="78B41FE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3139118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2028-2029</w:t>
            </w:r>
          </w:p>
        </w:tc>
        <w:tc>
          <w:tcPr>
            <w:tcW w:w="1275" w:type="dxa"/>
            <w:vMerge/>
          </w:tcPr>
          <w:p w14:paraId="7562207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5084467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0250C53F" w14:textId="77777777" w:rsidTr="00FD3A1F">
        <w:trPr>
          <w:gridAfter w:val="1"/>
          <w:wAfter w:w="8" w:type="dxa"/>
          <w:trHeight w:val="226"/>
        </w:trPr>
        <w:tc>
          <w:tcPr>
            <w:tcW w:w="567" w:type="dxa"/>
            <w:vMerge/>
          </w:tcPr>
          <w:p w14:paraId="0AE35A9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4F16CFC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392E1AB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300 de elevi de etnie romă beneficiari ai Programului “Școală după școală”</w:t>
            </w:r>
          </w:p>
        </w:tc>
        <w:tc>
          <w:tcPr>
            <w:tcW w:w="851" w:type="dxa"/>
          </w:tcPr>
          <w:p w14:paraId="38C3263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1913,0</w:t>
            </w:r>
          </w:p>
        </w:tc>
        <w:tc>
          <w:tcPr>
            <w:tcW w:w="850" w:type="dxa"/>
          </w:tcPr>
          <w:p w14:paraId="319DAFA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1913,0</w:t>
            </w:r>
          </w:p>
        </w:tc>
        <w:tc>
          <w:tcPr>
            <w:tcW w:w="992" w:type="dxa"/>
          </w:tcPr>
          <w:p w14:paraId="0968387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7E4AF9C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1D5E461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8814</w:t>
            </w:r>
          </w:p>
        </w:tc>
        <w:tc>
          <w:tcPr>
            <w:tcW w:w="850" w:type="dxa"/>
          </w:tcPr>
          <w:p w14:paraId="44B42D6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4F3FDAE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5FBED3F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893,0</w:t>
            </w:r>
          </w:p>
        </w:tc>
        <w:tc>
          <w:tcPr>
            <w:tcW w:w="850" w:type="dxa"/>
          </w:tcPr>
          <w:p w14:paraId="36D6C66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1020,0</w:t>
            </w:r>
          </w:p>
        </w:tc>
        <w:tc>
          <w:tcPr>
            <w:tcW w:w="852" w:type="dxa"/>
            <w:gridSpan w:val="2"/>
          </w:tcPr>
          <w:p w14:paraId="6887550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2029-2030</w:t>
            </w:r>
          </w:p>
        </w:tc>
        <w:tc>
          <w:tcPr>
            <w:tcW w:w="1275" w:type="dxa"/>
            <w:vMerge/>
          </w:tcPr>
          <w:p w14:paraId="2AD6036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6F4D44A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2635703A" w14:textId="77777777" w:rsidTr="00FD3A1F">
        <w:trPr>
          <w:gridAfter w:val="1"/>
          <w:wAfter w:w="8" w:type="dxa"/>
          <w:trHeight w:val="226"/>
        </w:trPr>
        <w:tc>
          <w:tcPr>
            <w:tcW w:w="567" w:type="dxa"/>
          </w:tcPr>
          <w:p w14:paraId="6FABA31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2.9</w:t>
            </w:r>
          </w:p>
          <w:p w14:paraId="269C220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shd w:val="clear" w:color="auto" w:fill="FFFFFF" w:themeFill="background1"/>
          </w:tcPr>
          <w:p w14:paraId="4ED1C5A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Creșterea participării persoanelor de etnie romă în învățământul dual prin activități de informare și orientare profesională</w:t>
            </w:r>
          </w:p>
        </w:tc>
        <w:tc>
          <w:tcPr>
            <w:tcW w:w="1700" w:type="dxa"/>
          </w:tcPr>
          <w:p w14:paraId="6098551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1 campanie de informare organizată (anual);</w:t>
            </w:r>
          </w:p>
          <w:p w14:paraId="4F05EAE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100 de persoane de etnie romă informate anual cu privire la oportunitățile oferite de învățământul dual;</w:t>
            </w:r>
          </w:p>
          <w:p w14:paraId="3111E162"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tc>
        <w:tc>
          <w:tcPr>
            <w:tcW w:w="851" w:type="dxa"/>
          </w:tcPr>
          <w:p w14:paraId="1600464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358,0</w:t>
            </w:r>
          </w:p>
        </w:tc>
        <w:tc>
          <w:tcPr>
            <w:tcW w:w="850" w:type="dxa"/>
          </w:tcPr>
          <w:p w14:paraId="23956EF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358,0</w:t>
            </w:r>
          </w:p>
        </w:tc>
        <w:tc>
          <w:tcPr>
            <w:tcW w:w="992" w:type="dxa"/>
          </w:tcPr>
          <w:p w14:paraId="36CF74D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4FC1436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4443993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8813</w:t>
            </w:r>
          </w:p>
        </w:tc>
        <w:tc>
          <w:tcPr>
            <w:tcW w:w="850" w:type="dxa"/>
          </w:tcPr>
          <w:p w14:paraId="7059A1C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163,0</w:t>
            </w:r>
          </w:p>
        </w:tc>
        <w:tc>
          <w:tcPr>
            <w:tcW w:w="708" w:type="dxa"/>
          </w:tcPr>
          <w:p w14:paraId="39A138F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65,0</w:t>
            </w:r>
          </w:p>
        </w:tc>
        <w:tc>
          <w:tcPr>
            <w:tcW w:w="851" w:type="dxa"/>
          </w:tcPr>
          <w:p w14:paraId="791379E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65,0</w:t>
            </w:r>
          </w:p>
        </w:tc>
        <w:tc>
          <w:tcPr>
            <w:tcW w:w="850" w:type="dxa"/>
          </w:tcPr>
          <w:p w14:paraId="7B387DC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65,0</w:t>
            </w:r>
          </w:p>
        </w:tc>
        <w:tc>
          <w:tcPr>
            <w:tcW w:w="852" w:type="dxa"/>
            <w:gridSpan w:val="2"/>
          </w:tcPr>
          <w:p w14:paraId="413DA2F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74A0D03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Educației și Cercetării </w:t>
            </w:r>
          </w:p>
          <w:p w14:paraId="585FBD1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 </w:t>
            </w:r>
          </w:p>
          <w:p w14:paraId="6BE52A4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tcPr>
          <w:p w14:paraId="51942F0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Camera de Comerț și Industrie a Republicii Moldova </w:t>
            </w:r>
          </w:p>
          <w:p w14:paraId="3CDDDB5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tc>
      </w:tr>
      <w:tr w:rsidR="0044286E" w:rsidRPr="00FD3A1F" w14:paraId="34BC2327" w14:textId="77777777" w:rsidTr="00FD3A1F">
        <w:trPr>
          <w:gridAfter w:val="1"/>
          <w:wAfter w:w="8" w:type="dxa"/>
          <w:trHeight w:val="226"/>
        </w:trPr>
        <w:tc>
          <w:tcPr>
            <w:tcW w:w="567" w:type="dxa"/>
            <w:vMerge w:val="restart"/>
          </w:tcPr>
          <w:p w14:paraId="6B1F3B0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2.10</w:t>
            </w:r>
          </w:p>
        </w:tc>
        <w:tc>
          <w:tcPr>
            <w:tcW w:w="1986" w:type="dxa"/>
            <w:vMerge w:val="restart"/>
          </w:tcPr>
          <w:p w14:paraId="28298E0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Elaborarea Programului de alfabetizare pentru adulți </w:t>
            </w:r>
          </w:p>
        </w:tc>
        <w:tc>
          <w:tcPr>
            <w:tcW w:w="1700" w:type="dxa"/>
          </w:tcPr>
          <w:p w14:paraId="5D3BA69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Conceptul Programului de alfabetizare pentru adulți elaborat și aprobat </w:t>
            </w:r>
          </w:p>
        </w:tc>
        <w:tc>
          <w:tcPr>
            <w:tcW w:w="851" w:type="dxa"/>
          </w:tcPr>
          <w:p w14:paraId="54730A8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108,0</w:t>
            </w:r>
          </w:p>
        </w:tc>
        <w:tc>
          <w:tcPr>
            <w:tcW w:w="850" w:type="dxa"/>
          </w:tcPr>
          <w:p w14:paraId="5C68D4A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108,0</w:t>
            </w:r>
          </w:p>
        </w:tc>
        <w:tc>
          <w:tcPr>
            <w:tcW w:w="992" w:type="dxa"/>
          </w:tcPr>
          <w:p w14:paraId="3CB3208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3EF3994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224D435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8801</w:t>
            </w:r>
          </w:p>
        </w:tc>
        <w:tc>
          <w:tcPr>
            <w:tcW w:w="850" w:type="dxa"/>
          </w:tcPr>
          <w:p w14:paraId="091E348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108,0</w:t>
            </w:r>
          </w:p>
        </w:tc>
        <w:tc>
          <w:tcPr>
            <w:tcW w:w="708" w:type="dxa"/>
          </w:tcPr>
          <w:p w14:paraId="66D3096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491C516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5E6C34A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782D197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w:t>
            </w:r>
          </w:p>
        </w:tc>
        <w:tc>
          <w:tcPr>
            <w:tcW w:w="1275" w:type="dxa"/>
            <w:vMerge w:val="restart"/>
          </w:tcPr>
          <w:p w14:paraId="75372E3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Educației și Cercetării</w:t>
            </w:r>
          </w:p>
        </w:tc>
        <w:tc>
          <w:tcPr>
            <w:tcW w:w="1275" w:type="dxa"/>
            <w:gridSpan w:val="2"/>
            <w:vMerge w:val="restart"/>
          </w:tcPr>
          <w:p w14:paraId="60F5E0F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53C3E82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Fundația </w:t>
            </w:r>
            <w:proofErr w:type="spellStart"/>
            <w:r w:rsidRPr="00FD3A1F">
              <w:rPr>
                <w:rFonts w:ascii="Times New Roman" w:hAnsi="Times New Roman" w:cs="Times New Roman"/>
                <w:color w:val="000000" w:themeColor="text1"/>
                <w:lang w:val="ro-RO"/>
              </w:rPr>
              <w:t>Pestalozii</w:t>
            </w:r>
            <w:proofErr w:type="spellEnd"/>
          </w:p>
          <w:p w14:paraId="1DADEF2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tc>
      </w:tr>
      <w:tr w:rsidR="0044286E" w:rsidRPr="00FD3A1F" w14:paraId="17C73D11" w14:textId="77777777" w:rsidTr="00FD3A1F">
        <w:trPr>
          <w:gridAfter w:val="1"/>
          <w:wAfter w:w="8" w:type="dxa"/>
          <w:trHeight w:val="226"/>
        </w:trPr>
        <w:tc>
          <w:tcPr>
            <w:tcW w:w="567" w:type="dxa"/>
            <w:vMerge/>
          </w:tcPr>
          <w:p w14:paraId="309D584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1F51403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0B1A3BD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5 formatori instruiți privind aplicarea </w:t>
            </w:r>
            <w:r w:rsidRPr="00FD3A1F">
              <w:rPr>
                <w:rFonts w:ascii="Times New Roman" w:hAnsi="Times New Roman" w:cs="Times New Roman"/>
                <w:lang w:val="ro-RO"/>
              </w:rPr>
              <w:lastRenderedPageBreak/>
              <w:t>Programului de alfabetizare și educație pentru adulți (2028)</w:t>
            </w:r>
          </w:p>
        </w:tc>
        <w:tc>
          <w:tcPr>
            <w:tcW w:w="851" w:type="dxa"/>
          </w:tcPr>
          <w:p w14:paraId="0875FB6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32,0</w:t>
            </w:r>
          </w:p>
        </w:tc>
        <w:tc>
          <w:tcPr>
            <w:tcW w:w="850" w:type="dxa"/>
          </w:tcPr>
          <w:p w14:paraId="313B3C0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487B5BB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32,0</w:t>
            </w:r>
          </w:p>
        </w:tc>
        <w:tc>
          <w:tcPr>
            <w:tcW w:w="1276" w:type="dxa"/>
          </w:tcPr>
          <w:p w14:paraId="3F7A86F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5A99C6B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8813</w:t>
            </w:r>
          </w:p>
        </w:tc>
        <w:tc>
          <w:tcPr>
            <w:tcW w:w="850" w:type="dxa"/>
          </w:tcPr>
          <w:p w14:paraId="586951C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5B72ACA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32,0</w:t>
            </w:r>
          </w:p>
        </w:tc>
        <w:tc>
          <w:tcPr>
            <w:tcW w:w="851" w:type="dxa"/>
          </w:tcPr>
          <w:p w14:paraId="5955BA4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48D870E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326FA3A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w:t>
            </w:r>
          </w:p>
        </w:tc>
        <w:tc>
          <w:tcPr>
            <w:tcW w:w="1275" w:type="dxa"/>
            <w:vMerge/>
          </w:tcPr>
          <w:p w14:paraId="7FE6532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4210C0F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2AD56ABA" w14:textId="77777777" w:rsidTr="00FD3A1F">
        <w:trPr>
          <w:gridAfter w:val="1"/>
          <w:wAfter w:w="8" w:type="dxa"/>
          <w:trHeight w:val="226"/>
        </w:trPr>
        <w:tc>
          <w:tcPr>
            <w:tcW w:w="567" w:type="dxa"/>
            <w:vMerge/>
          </w:tcPr>
          <w:p w14:paraId="517E624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788D4B5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5F8FDA4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50 persoane adulte rome beneficiari ai Programului de alfabetizare </w:t>
            </w:r>
          </w:p>
        </w:tc>
        <w:tc>
          <w:tcPr>
            <w:tcW w:w="851" w:type="dxa"/>
          </w:tcPr>
          <w:p w14:paraId="2CB61DA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216,0</w:t>
            </w:r>
          </w:p>
        </w:tc>
        <w:tc>
          <w:tcPr>
            <w:tcW w:w="850" w:type="dxa"/>
          </w:tcPr>
          <w:p w14:paraId="619B6DA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216,0</w:t>
            </w:r>
          </w:p>
        </w:tc>
        <w:tc>
          <w:tcPr>
            <w:tcW w:w="992" w:type="dxa"/>
          </w:tcPr>
          <w:p w14:paraId="22CB449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6B12236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31E5E1A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8813</w:t>
            </w:r>
          </w:p>
        </w:tc>
        <w:tc>
          <w:tcPr>
            <w:tcW w:w="850" w:type="dxa"/>
          </w:tcPr>
          <w:p w14:paraId="5B0E30B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4A6F91A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353498B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108,0</w:t>
            </w:r>
          </w:p>
        </w:tc>
        <w:tc>
          <w:tcPr>
            <w:tcW w:w="850" w:type="dxa"/>
          </w:tcPr>
          <w:p w14:paraId="3DD2F8B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108,0</w:t>
            </w:r>
          </w:p>
        </w:tc>
        <w:tc>
          <w:tcPr>
            <w:tcW w:w="852" w:type="dxa"/>
            <w:gridSpan w:val="2"/>
          </w:tcPr>
          <w:p w14:paraId="619CA80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2029-2030</w:t>
            </w:r>
          </w:p>
        </w:tc>
        <w:tc>
          <w:tcPr>
            <w:tcW w:w="1275" w:type="dxa"/>
            <w:vMerge/>
          </w:tcPr>
          <w:p w14:paraId="51E7C23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431229A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2FE34101" w14:textId="77777777" w:rsidTr="00FD3A1F">
        <w:trPr>
          <w:gridAfter w:val="1"/>
          <w:wAfter w:w="8" w:type="dxa"/>
          <w:trHeight w:val="3680"/>
        </w:trPr>
        <w:tc>
          <w:tcPr>
            <w:tcW w:w="567" w:type="dxa"/>
          </w:tcPr>
          <w:p w14:paraId="586C20B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2.11</w:t>
            </w:r>
          </w:p>
        </w:tc>
        <w:tc>
          <w:tcPr>
            <w:tcW w:w="1986" w:type="dxa"/>
          </w:tcPr>
          <w:p w14:paraId="4730AADB" w14:textId="77777777" w:rsidR="0044286E" w:rsidRPr="00FD3A1F" w:rsidRDefault="0044286E" w:rsidP="00384B1F">
            <w:pPr>
              <w:spacing w:after="0" w:line="240" w:lineRule="auto"/>
              <w:rPr>
                <w:rFonts w:ascii="Times New Roman" w:hAnsi="Times New Roman" w:cs="Times New Roman"/>
                <w:lang w:val="ro-RO"/>
              </w:rPr>
            </w:pPr>
            <w:r w:rsidRPr="00FD3A1F">
              <w:rPr>
                <w:rFonts w:ascii="Times New Roman" w:hAnsi="Times New Roman" w:cs="Times New Roman"/>
                <w:lang w:val="ro-RO"/>
              </w:rPr>
              <w:t xml:space="preserve">Instituirea funcției de mediator educațional pentru a facilita incluziunea educațională a copiilor </w:t>
            </w:r>
          </w:p>
          <w:p w14:paraId="3117763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6C1FE47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Codului Educației modificat și aprobat</w:t>
            </w:r>
          </w:p>
          <w:p w14:paraId="1E8C8F0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1159069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5  mediatori educaționali angajați în Otaci, Soroca, </w:t>
            </w:r>
            <w:proofErr w:type="spellStart"/>
            <w:r w:rsidRPr="00FD3A1F">
              <w:rPr>
                <w:rFonts w:ascii="Times New Roman" w:hAnsi="Times New Roman" w:cs="Times New Roman"/>
                <w:lang w:val="ro-RO"/>
              </w:rPr>
              <w:t>Rîșcani</w:t>
            </w:r>
            <w:proofErr w:type="spellEnd"/>
            <w:r w:rsidRPr="00FD3A1F">
              <w:rPr>
                <w:rFonts w:ascii="Times New Roman" w:hAnsi="Times New Roman" w:cs="Times New Roman"/>
                <w:lang w:val="ro-RO"/>
              </w:rPr>
              <w:t xml:space="preserve">, </w:t>
            </w:r>
            <w:proofErr w:type="spellStart"/>
            <w:r w:rsidRPr="00FD3A1F">
              <w:rPr>
                <w:rFonts w:ascii="Times New Roman" w:hAnsi="Times New Roman" w:cs="Times New Roman"/>
                <w:lang w:val="ro-RO"/>
              </w:rPr>
              <w:t>Edineț</w:t>
            </w:r>
            <w:proofErr w:type="spellEnd"/>
            <w:r w:rsidRPr="00FD3A1F">
              <w:rPr>
                <w:rFonts w:ascii="Times New Roman" w:hAnsi="Times New Roman" w:cs="Times New Roman"/>
                <w:lang w:val="ro-RO"/>
              </w:rPr>
              <w:t xml:space="preserve">, Nisporeni </w:t>
            </w:r>
          </w:p>
          <w:p w14:paraId="1F5ECE6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1320654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300 copii romi sprijiniți de către mediatorii educaționali </w:t>
            </w:r>
          </w:p>
        </w:tc>
        <w:tc>
          <w:tcPr>
            <w:tcW w:w="851" w:type="dxa"/>
          </w:tcPr>
          <w:p w14:paraId="5CDA79A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44792D1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77C2D09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07CA4FB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7761AF6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1980,0</w:t>
            </w:r>
          </w:p>
        </w:tc>
        <w:tc>
          <w:tcPr>
            <w:tcW w:w="850" w:type="dxa"/>
          </w:tcPr>
          <w:p w14:paraId="7992963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0798FA9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12D1770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08CF0B2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09EC7E7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50BC48C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624131A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7A1A4C9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5DFA6D1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6B38ED6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01F7F8D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1980,0</w:t>
            </w:r>
          </w:p>
        </w:tc>
        <w:tc>
          <w:tcPr>
            <w:tcW w:w="1276" w:type="dxa"/>
          </w:tcPr>
          <w:p w14:paraId="2111E59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46A2708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60C4009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5A57DCB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77BAA72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8813</w:t>
            </w:r>
          </w:p>
        </w:tc>
        <w:tc>
          <w:tcPr>
            <w:tcW w:w="850" w:type="dxa"/>
          </w:tcPr>
          <w:p w14:paraId="4EAC559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445D7A5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512C5E8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2E33874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09DABDD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495,0</w:t>
            </w:r>
          </w:p>
        </w:tc>
        <w:tc>
          <w:tcPr>
            <w:tcW w:w="708" w:type="dxa"/>
          </w:tcPr>
          <w:p w14:paraId="27B28AC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078380D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5AF26B9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211604C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64C305D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495,0</w:t>
            </w:r>
          </w:p>
        </w:tc>
        <w:tc>
          <w:tcPr>
            <w:tcW w:w="851" w:type="dxa"/>
          </w:tcPr>
          <w:p w14:paraId="28C4BD8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1EA7165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0B10F9F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255199C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4685FBA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495,0</w:t>
            </w:r>
          </w:p>
        </w:tc>
        <w:tc>
          <w:tcPr>
            <w:tcW w:w="850" w:type="dxa"/>
          </w:tcPr>
          <w:p w14:paraId="1D13252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0284546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29A7D9F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27611EE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53EAD29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495,0</w:t>
            </w:r>
          </w:p>
        </w:tc>
        <w:tc>
          <w:tcPr>
            <w:tcW w:w="852" w:type="dxa"/>
            <w:gridSpan w:val="2"/>
          </w:tcPr>
          <w:p w14:paraId="729EBD4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4ED1453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4D59D7D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0ABAA3DC" w14:textId="77777777" w:rsidR="0044286E" w:rsidRPr="00FD3A1F" w:rsidRDefault="0044286E" w:rsidP="00384B1F">
            <w:pPr>
              <w:pBdr>
                <w:bar w:val="single" w:sz="4" w:color="auto"/>
              </w:pBdr>
              <w:spacing w:after="0" w:line="240" w:lineRule="auto"/>
              <w:rPr>
                <w:rFonts w:ascii="Times New Roman" w:hAnsi="Times New Roman" w:cs="Times New Roman"/>
                <w:lang w:val="ro-RO"/>
              </w:rPr>
            </w:pPr>
          </w:p>
          <w:p w14:paraId="352CE459"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1640F15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Educației și Cercetării</w:t>
            </w:r>
          </w:p>
        </w:tc>
        <w:tc>
          <w:tcPr>
            <w:tcW w:w="1275" w:type="dxa"/>
            <w:gridSpan w:val="2"/>
          </w:tcPr>
          <w:p w14:paraId="54785E1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UNICEF Moldova</w:t>
            </w:r>
          </w:p>
          <w:p w14:paraId="28BF7CD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55260D9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tc>
      </w:tr>
      <w:tr w:rsidR="0044286E" w:rsidRPr="00FD3A1F" w14:paraId="53D6492E" w14:textId="77777777" w:rsidTr="00FD3A1F">
        <w:trPr>
          <w:gridAfter w:val="1"/>
          <w:wAfter w:w="8" w:type="dxa"/>
          <w:trHeight w:val="226"/>
        </w:trPr>
        <w:tc>
          <w:tcPr>
            <w:tcW w:w="567" w:type="dxa"/>
          </w:tcPr>
          <w:p w14:paraId="3C41883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2.12</w:t>
            </w:r>
          </w:p>
        </w:tc>
        <w:tc>
          <w:tcPr>
            <w:tcW w:w="1986" w:type="dxa"/>
          </w:tcPr>
          <w:p w14:paraId="3913C9C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Elaborarea Programului de educație parentală </w:t>
            </w:r>
            <w:r w:rsidRPr="00FD3A1F">
              <w:rPr>
                <w:rFonts w:ascii="Times New Roman" w:hAnsi="Times New Roman" w:cs="Times New Roman"/>
                <w:lang w:val="ro-RO"/>
              </w:rPr>
              <w:lastRenderedPageBreak/>
              <w:t xml:space="preserve">pentru familiile rome </w:t>
            </w:r>
          </w:p>
        </w:tc>
        <w:tc>
          <w:tcPr>
            <w:tcW w:w="1700" w:type="dxa"/>
          </w:tcPr>
          <w:p w14:paraId="47308D5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 xml:space="preserve">Program de educație parentală </w:t>
            </w:r>
            <w:r w:rsidRPr="00FD3A1F">
              <w:rPr>
                <w:rFonts w:ascii="Times New Roman" w:hAnsi="Times New Roman" w:cs="Times New Roman"/>
                <w:lang w:val="ro-RO"/>
              </w:rPr>
              <w:lastRenderedPageBreak/>
              <w:t xml:space="preserve">elaborat și aprobat </w:t>
            </w:r>
          </w:p>
        </w:tc>
        <w:tc>
          <w:tcPr>
            <w:tcW w:w="851" w:type="dxa"/>
          </w:tcPr>
          <w:p w14:paraId="2CAA34D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115,0</w:t>
            </w:r>
          </w:p>
        </w:tc>
        <w:tc>
          <w:tcPr>
            <w:tcW w:w="850" w:type="dxa"/>
          </w:tcPr>
          <w:p w14:paraId="18BA02D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115,0</w:t>
            </w:r>
          </w:p>
        </w:tc>
        <w:tc>
          <w:tcPr>
            <w:tcW w:w="992" w:type="dxa"/>
          </w:tcPr>
          <w:p w14:paraId="330B805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5B47771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5FAFFC3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8813</w:t>
            </w:r>
          </w:p>
        </w:tc>
        <w:tc>
          <w:tcPr>
            <w:tcW w:w="850" w:type="dxa"/>
          </w:tcPr>
          <w:p w14:paraId="7D6B2AB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115,0</w:t>
            </w:r>
          </w:p>
        </w:tc>
        <w:tc>
          <w:tcPr>
            <w:tcW w:w="708" w:type="dxa"/>
          </w:tcPr>
          <w:p w14:paraId="135351F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7E7BC79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6DA4F6C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6C9BDAC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2030</w:t>
            </w:r>
          </w:p>
        </w:tc>
        <w:tc>
          <w:tcPr>
            <w:tcW w:w="1275" w:type="dxa"/>
          </w:tcPr>
          <w:p w14:paraId="3224DDD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 și Cercetării</w:t>
            </w:r>
          </w:p>
          <w:p w14:paraId="4B5F109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tcPr>
          <w:p w14:paraId="190D47E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2D8B4B5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 xml:space="preserve">Organizații ale societății civile </w:t>
            </w:r>
          </w:p>
        </w:tc>
      </w:tr>
      <w:tr w:rsidR="0044286E" w:rsidRPr="00FD3A1F" w14:paraId="2AA1400B" w14:textId="77777777" w:rsidTr="00FD3A1F">
        <w:trPr>
          <w:gridAfter w:val="1"/>
          <w:wAfter w:w="8" w:type="dxa"/>
          <w:trHeight w:val="226"/>
        </w:trPr>
        <w:tc>
          <w:tcPr>
            <w:tcW w:w="567" w:type="dxa"/>
          </w:tcPr>
          <w:p w14:paraId="5EC25E3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2.13</w:t>
            </w:r>
          </w:p>
        </w:tc>
        <w:tc>
          <w:tcPr>
            <w:tcW w:w="1986" w:type="dxa"/>
          </w:tcPr>
          <w:p w14:paraId="61A59BD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Organizarea campaniilor naționale de informare în vederea încadrării copiilor romi, inclusiv și fete, în învățământul general, liceal, profesional tehnic și superior</w:t>
            </w:r>
          </w:p>
          <w:p w14:paraId="2958F0A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54153D8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4DE6AF2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25DB153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1 campanie națională </w:t>
            </w:r>
          </w:p>
          <w:p w14:paraId="60CA680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de informare și sensibilizare desfășurată anual</w:t>
            </w:r>
          </w:p>
          <w:p w14:paraId="5004B39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5F6AC82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250 de părinți și elevi informați anual  </w:t>
            </w:r>
          </w:p>
        </w:tc>
        <w:tc>
          <w:tcPr>
            <w:tcW w:w="851" w:type="dxa"/>
          </w:tcPr>
          <w:p w14:paraId="1E8C61C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358,0</w:t>
            </w:r>
          </w:p>
        </w:tc>
        <w:tc>
          <w:tcPr>
            <w:tcW w:w="850" w:type="dxa"/>
          </w:tcPr>
          <w:p w14:paraId="0A8F9CD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428152A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358,0</w:t>
            </w:r>
          </w:p>
        </w:tc>
        <w:tc>
          <w:tcPr>
            <w:tcW w:w="1276" w:type="dxa"/>
          </w:tcPr>
          <w:p w14:paraId="764D9DD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1AAE6AD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8813</w:t>
            </w:r>
          </w:p>
        </w:tc>
        <w:tc>
          <w:tcPr>
            <w:tcW w:w="850" w:type="dxa"/>
          </w:tcPr>
          <w:p w14:paraId="3045E3F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163,0</w:t>
            </w:r>
          </w:p>
        </w:tc>
        <w:tc>
          <w:tcPr>
            <w:tcW w:w="708" w:type="dxa"/>
          </w:tcPr>
          <w:p w14:paraId="0447727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65,0</w:t>
            </w:r>
          </w:p>
        </w:tc>
        <w:tc>
          <w:tcPr>
            <w:tcW w:w="851" w:type="dxa"/>
          </w:tcPr>
          <w:p w14:paraId="43FF231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65,0</w:t>
            </w:r>
          </w:p>
        </w:tc>
        <w:tc>
          <w:tcPr>
            <w:tcW w:w="850" w:type="dxa"/>
          </w:tcPr>
          <w:p w14:paraId="2DF2C7E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65,0</w:t>
            </w:r>
          </w:p>
        </w:tc>
        <w:tc>
          <w:tcPr>
            <w:tcW w:w="852" w:type="dxa"/>
            <w:gridSpan w:val="2"/>
          </w:tcPr>
          <w:p w14:paraId="55EAF35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3186C42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Educației și Cercetării </w:t>
            </w:r>
          </w:p>
          <w:p w14:paraId="1A1EBFD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tcPr>
          <w:p w14:paraId="28B2682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Agenția Relații Interetnice </w:t>
            </w:r>
          </w:p>
          <w:p w14:paraId="5F51AFB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5BCE4D9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 rome</w:t>
            </w:r>
          </w:p>
          <w:p w14:paraId="148301A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 educaționali</w:t>
            </w:r>
          </w:p>
          <w:p w14:paraId="00E34A2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 comunitari</w:t>
            </w:r>
          </w:p>
        </w:tc>
      </w:tr>
      <w:tr w:rsidR="0044286E" w:rsidRPr="00FD3A1F" w14:paraId="40000CD9" w14:textId="77777777" w:rsidTr="00FD3A1F">
        <w:trPr>
          <w:gridAfter w:val="1"/>
          <w:wAfter w:w="8" w:type="dxa"/>
          <w:trHeight w:val="226"/>
        </w:trPr>
        <w:tc>
          <w:tcPr>
            <w:tcW w:w="567" w:type="dxa"/>
            <w:vMerge w:val="restart"/>
          </w:tcPr>
          <w:p w14:paraId="0722B97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2.14</w:t>
            </w:r>
          </w:p>
        </w:tc>
        <w:tc>
          <w:tcPr>
            <w:tcW w:w="1986" w:type="dxa"/>
            <w:vMerge w:val="restart"/>
          </w:tcPr>
          <w:p w14:paraId="5A31FCE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Elaborarea și aprobarea curriculumului și a suportului de curs pentru formarea inițială a mediatorilor comunitari</w:t>
            </w:r>
          </w:p>
        </w:tc>
        <w:tc>
          <w:tcPr>
            <w:tcW w:w="1700" w:type="dxa"/>
          </w:tcPr>
          <w:p w14:paraId="4AC03D5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Curriculum și suport de curs elaborat și aprobat</w:t>
            </w:r>
          </w:p>
        </w:tc>
        <w:tc>
          <w:tcPr>
            <w:tcW w:w="851" w:type="dxa"/>
          </w:tcPr>
          <w:p w14:paraId="4BFE07B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104,0</w:t>
            </w:r>
          </w:p>
        </w:tc>
        <w:tc>
          <w:tcPr>
            <w:tcW w:w="850" w:type="dxa"/>
          </w:tcPr>
          <w:p w14:paraId="6B7B2B3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104,0</w:t>
            </w:r>
          </w:p>
        </w:tc>
        <w:tc>
          <w:tcPr>
            <w:tcW w:w="992" w:type="dxa"/>
          </w:tcPr>
          <w:p w14:paraId="6F366D4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160ACD3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376F155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2401</w:t>
            </w:r>
          </w:p>
        </w:tc>
        <w:tc>
          <w:tcPr>
            <w:tcW w:w="850" w:type="dxa"/>
          </w:tcPr>
          <w:p w14:paraId="3B926F1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104,0</w:t>
            </w:r>
          </w:p>
        </w:tc>
        <w:tc>
          <w:tcPr>
            <w:tcW w:w="708" w:type="dxa"/>
          </w:tcPr>
          <w:p w14:paraId="7BBC9FF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0E50D18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4D83980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vMerge w:val="restart"/>
          </w:tcPr>
          <w:p w14:paraId="4C6C899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w:t>
            </w:r>
          </w:p>
        </w:tc>
        <w:tc>
          <w:tcPr>
            <w:tcW w:w="1275" w:type="dxa"/>
            <w:vMerge w:val="restart"/>
          </w:tcPr>
          <w:p w14:paraId="7AE7CE34"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tc>
        <w:tc>
          <w:tcPr>
            <w:tcW w:w="1275" w:type="dxa"/>
            <w:gridSpan w:val="2"/>
            <w:vMerge w:val="restart"/>
          </w:tcPr>
          <w:p w14:paraId="29DEAB5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Educației și Cercetării</w:t>
            </w:r>
          </w:p>
          <w:p w14:paraId="5E60B5A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3F266BB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 rome</w:t>
            </w:r>
          </w:p>
        </w:tc>
      </w:tr>
      <w:tr w:rsidR="0044286E" w:rsidRPr="00FD3A1F" w14:paraId="6A54E5A9" w14:textId="77777777" w:rsidTr="00FD3A1F">
        <w:trPr>
          <w:gridAfter w:val="1"/>
          <w:wAfter w:w="8" w:type="dxa"/>
          <w:trHeight w:val="226"/>
        </w:trPr>
        <w:tc>
          <w:tcPr>
            <w:tcW w:w="567" w:type="dxa"/>
            <w:vMerge/>
          </w:tcPr>
          <w:p w14:paraId="5CF9BCD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73CE866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550718C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shd w:val="clear" w:color="auto" w:fill="FFFFFF" w:themeFill="background1"/>
                <w:lang w:val="ro-RO"/>
              </w:rPr>
              <w:t>100% din</w:t>
            </w:r>
            <w:r w:rsidRPr="00FD3A1F">
              <w:rPr>
                <w:rFonts w:ascii="Times New Roman" w:hAnsi="Times New Roman" w:cs="Times New Roman"/>
                <w:lang w:val="ro-RO"/>
              </w:rPr>
              <w:t xml:space="preserve"> mediatorii comunitari instruiți  </w:t>
            </w:r>
          </w:p>
        </w:tc>
        <w:tc>
          <w:tcPr>
            <w:tcW w:w="851" w:type="dxa"/>
          </w:tcPr>
          <w:p w14:paraId="0C4D56F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139,4</w:t>
            </w:r>
          </w:p>
        </w:tc>
        <w:tc>
          <w:tcPr>
            <w:tcW w:w="850" w:type="dxa"/>
          </w:tcPr>
          <w:p w14:paraId="0E0F0E9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72AE7E4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139,4</w:t>
            </w:r>
          </w:p>
        </w:tc>
        <w:tc>
          <w:tcPr>
            <w:tcW w:w="1276" w:type="dxa"/>
          </w:tcPr>
          <w:p w14:paraId="2B3067E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7B0FD70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2401</w:t>
            </w:r>
          </w:p>
        </w:tc>
        <w:tc>
          <w:tcPr>
            <w:tcW w:w="850" w:type="dxa"/>
          </w:tcPr>
          <w:p w14:paraId="29B8D88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139,4</w:t>
            </w:r>
          </w:p>
        </w:tc>
        <w:tc>
          <w:tcPr>
            <w:tcW w:w="708" w:type="dxa"/>
          </w:tcPr>
          <w:p w14:paraId="335844E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5C584E2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42BAE7C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vMerge/>
          </w:tcPr>
          <w:p w14:paraId="175AFE0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vMerge/>
          </w:tcPr>
          <w:p w14:paraId="18CF737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698D3C7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7266D8EF" w14:textId="77777777" w:rsidTr="00FD3A1F">
        <w:trPr>
          <w:gridAfter w:val="1"/>
          <w:wAfter w:w="8" w:type="dxa"/>
          <w:trHeight w:val="226"/>
        </w:trPr>
        <w:tc>
          <w:tcPr>
            <w:tcW w:w="567" w:type="dxa"/>
          </w:tcPr>
          <w:p w14:paraId="55FB751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2.15</w:t>
            </w:r>
          </w:p>
        </w:tc>
        <w:tc>
          <w:tcPr>
            <w:tcW w:w="1986" w:type="dxa"/>
          </w:tcPr>
          <w:p w14:paraId="2AC7AE0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Revizuirea cadrului normativ privind acordarea prestațiilor sociale în vederea instituirii unui mecanism de condiționare a acordării unor prestații sociale de frecventarea regulată a instituțiilor de învățământ de către copiii din familiile beneficiare, inclusiv din comunitățile de romi</w:t>
            </w:r>
          </w:p>
        </w:tc>
        <w:tc>
          <w:tcPr>
            <w:tcW w:w="1700" w:type="dxa"/>
          </w:tcPr>
          <w:p w14:paraId="496BFEA3" w14:textId="77777777" w:rsidR="0044286E" w:rsidRPr="00FD3A1F" w:rsidRDefault="0044286E" w:rsidP="00384B1F">
            <w:pPr>
              <w:pBdr>
                <w:bar w:val="single" w:sz="4" w:color="auto"/>
              </w:pBdr>
              <w:spacing w:after="0" w:line="240" w:lineRule="auto"/>
              <w:ind w:left="-56"/>
              <w:rPr>
                <w:rFonts w:ascii="Times New Roman" w:hAnsi="Times New Roman" w:cs="Times New Roman"/>
                <w:shd w:val="clear" w:color="auto" w:fill="FFFFFF" w:themeFill="background1"/>
                <w:lang w:val="ro-RO"/>
              </w:rPr>
            </w:pPr>
            <w:r w:rsidRPr="00FD3A1F">
              <w:rPr>
                <w:rFonts w:ascii="Times New Roman" w:hAnsi="Times New Roman" w:cs="Times New Roman"/>
                <w:shd w:val="clear" w:color="auto" w:fill="FFFFFF" w:themeFill="background1"/>
                <w:lang w:val="ro-RO"/>
              </w:rPr>
              <w:t>Act normativ modificat și aprobat;</w:t>
            </w:r>
          </w:p>
          <w:p w14:paraId="4F14809D" w14:textId="77777777" w:rsidR="0044286E" w:rsidRPr="00FD3A1F" w:rsidRDefault="0044286E" w:rsidP="00384B1F">
            <w:pPr>
              <w:pBdr>
                <w:bar w:val="single" w:sz="4" w:color="auto"/>
              </w:pBdr>
              <w:spacing w:after="0" w:line="240" w:lineRule="auto"/>
              <w:ind w:left="-56"/>
              <w:rPr>
                <w:rFonts w:ascii="Times New Roman" w:hAnsi="Times New Roman" w:cs="Times New Roman"/>
                <w:shd w:val="clear" w:color="auto" w:fill="FFFFFF" w:themeFill="background1"/>
                <w:lang w:val="ro-RO"/>
              </w:rPr>
            </w:pPr>
            <w:r w:rsidRPr="00FD3A1F">
              <w:rPr>
                <w:rFonts w:ascii="Times New Roman" w:hAnsi="Times New Roman" w:cs="Times New Roman"/>
                <w:shd w:val="clear" w:color="auto" w:fill="FFFFFF" w:themeFill="background1"/>
                <w:lang w:val="ro-RO"/>
              </w:rPr>
              <w:t>Mecanism de condiționare implementat;</w:t>
            </w:r>
          </w:p>
          <w:p w14:paraId="6096F939" w14:textId="77777777" w:rsidR="0044286E" w:rsidRPr="00FD3A1F" w:rsidRDefault="0044286E" w:rsidP="00384B1F">
            <w:pPr>
              <w:pBdr>
                <w:bar w:val="single" w:sz="4" w:color="auto"/>
              </w:pBdr>
              <w:spacing w:after="0" w:line="240" w:lineRule="auto"/>
              <w:ind w:left="-56"/>
              <w:rPr>
                <w:rFonts w:ascii="Times New Roman" w:hAnsi="Times New Roman" w:cs="Times New Roman"/>
                <w:shd w:val="clear" w:color="auto" w:fill="FFFFFF" w:themeFill="background1"/>
                <w:lang w:val="ro-RO"/>
              </w:rPr>
            </w:pPr>
            <w:r w:rsidRPr="00FD3A1F">
              <w:rPr>
                <w:rFonts w:ascii="Times New Roman" w:hAnsi="Times New Roman" w:cs="Times New Roman"/>
                <w:shd w:val="clear" w:color="auto" w:fill="FFFFFF" w:themeFill="background1"/>
                <w:lang w:val="ro-RO"/>
              </w:rPr>
              <w:t>Numărul copiilor din familiile beneficiare monitorizați anual.</w:t>
            </w:r>
          </w:p>
        </w:tc>
        <w:tc>
          <w:tcPr>
            <w:tcW w:w="851" w:type="dxa"/>
          </w:tcPr>
          <w:p w14:paraId="1AE3F90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320,0</w:t>
            </w:r>
          </w:p>
        </w:tc>
        <w:tc>
          <w:tcPr>
            <w:tcW w:w="850" w:type="dxa"/>
          </w:tcPr>
          <w:p w14:paraId="36D4EB3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215071E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320,0</w:t>
            </w:r>
          </w:p>
        </w:tc>
        <w:tc>
          <w:tcPr>
            <w:tcW w:w="1276" w:type="dxa"/>
          </w:tcPr>
          <w:p w14:paraId="262D708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384194F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9001</w:t>
            </w:r>
          </w:p>
        </w:tc>
        <w:tc>
          <w:tcPr>
            <w:tcW w:w="850" w:type="dxa"/>
          </w:tcPr>
          <w:p w14:paraId="46FCF05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110,0</w:t>
            </w:r>
          </w:p>
        </w:tc>
        <w:tc>
          <w:tcPr>
            <w:tcW w:w="708" w:type="dxa"/>
          </w:tcPr>
          <w:p w14:paraId="709C47C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130,0</w:t>
            </w:r>
          </w:p>
        </w:tc>
        <w:tc>
          <w:tcPr>
            <w:tcW w:w="851" w:type="dxa"/>
          </w:tcPr>
          <w:p w14:paraId="367AED9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850" w:type="dxa"/>
          </w:tcPr>
          <w:p w14:paraId="24F9B89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852" w:type="dxa"/>
            <w:gridSpan w:val="2"/>
          </w:tcPr>
          <w:p w14:paraId="1B2A25B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3AF56FD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Muncii și Protecției Sociale</w:t>
            </w:r>
          </w:p>
          <w:p w14:paraId="74D051D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p w14:paraId="76E06A9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tcPr>
          <w:p w14:paraId="1A64FED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Educației și Cercetării;</w:t>
            </w:r>
          </w:p>
          <w:p w14:paraId="2F91409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tc>
      </w:tr>
      <w:tr w:rsidR="0044286E" w:rsidRPr="00FD3A1F" w14:paraId="202D4424" w14:textId="77777777" w:rsidTr="00FD3A1F">
        <w:trPr>
          <w:trHeight w:val="226"/>
        </w:trPr>
        <w:tc>
          <w:tcPr>
            <w:tcW w:w="16167" w:type="dxa"/>
            <w:gridSpan w:val="18"/>
          </w:tcPr>
          <w:p w14:paraId="6E9D35FE" w14:textId="77777777" w:rsidR="0044286E" w:rsidRPr="00FD3A1F" w:rsidRDefault="0044286E" w:rsidP="00384B1F">
            <w:pPr>
              <w:pBdr>
                <w:bar w:val="single" w:sz="4" w:color="auto"/>
              </w:pBdr>
              <w:spacing w:after="0" w:line="240" w:lineRule="auto"/>
              <w:ind w:left="-56"/>
              <w:jc w:val="both"/>
              <w:rPr>
                <w:rFonts w:ascii="Times New Roman" w:hAnsi="Times New Roman" w:cs="Times New Roman"/>
                <w:lang w:val="ro-RO"/>
              </w:rPr>
            </w:pPr>
            <w:bookmarkStart w:id="2" w:name="_Hlk233381160"/>
            <w:r w:rsidRPr="00FD3A1F">
              <w:rPr>
                <w:rFonts w:ascii="Times New Roman" w:hAnsi="Times New Roman" w:cs="Times New Roman"/>
                <w:b/>
                <w:i/>
                <w:shd w:val="clear" w:color="auto" w:fill="FFFFFF" w:themeFill="background1"/>
                <w:lang w:val="ro-RO"/>
              </w:rPr>
              <w:t xml:space="preserve">Obiectiv specific 3.  </w:t>
            </w:r>
            <w:r w:rsidRPr="00FD3A1F">
              <w:rPr>
                <w:rFonts w:ascii="Times New Roman" w:hAnsi="Times New Roman" w:cs="Times New Roman"/>
                <w:b/>
                <w:shd w:val="clear" w:color="auto" w:fill="FFFFFF" w:themeFill="background1"/>
                <w:lang w:val="ro-RO"/>
              </w:rPr>
              <w:t xml:space="preserve">Creșterea ocupării și a independenței economice a persoanelor de etnie romă prin măsuri integrate de informare, orientare profesională, formare, </w:t>
            </w:r>
            <w:proofErr w:type="spellStart"/>
            <w:r w:rsidRPr="00FD3A1F">
              <w:rPr>
                <w:rFonts w:ascii="Times New Roman" w:hAnsi="Times New Roman" w:cs="Times New Roman"/>
                <w:b/>
                <w:shd w:val="clear" w:color="auto" w:fill="FFFFFF" w:themeFill="background1"/>
                <w:lang w:val="ro-RO"/>
              </w:rPr>
              <w:t>antreprenoriat</w:t>
            </w:r>
            <w:proofErr w:type="spellEnd"/>
            <w:r w:rsidRPr="00FD3A1F">
              <w:rPr>
                <w:rFonts w:ascii="Times New Roman" w:hAnsi="Times New Roman" w:cs="Times New Roman"/>
                <w:b/>
                <w:shd w:val="clear" w:color="auto" w:fill="FFFFFF" w:themeFill="background1"/>
                <w:lang w:val="ro-RO"/>
              </w:rPr>
              <w:t xml:space="preserve"> și facilitarea accesului pe piața muncii, astfel încât până în anul 2030 rata de ocupare a acestora să atingă cel puțin 10%.</w:t>
            </w:r>
            <w:bookmarkEnd w:id="2"/>
          </w:p>
        </w:tc>
      </w:tr>
      <w:tr w:rsidR="0044286E" w:rsidRPr="00FD3A1F" w14:paraId="722B1EAC" w14:textId="77777777" w:rsidTr="00FD3A1F">
        <w:trPr>
          <w:gridAfter w:val="1"/>
          <w:wAfter w:w="8" w:type="dxa"/>
          <w:trHeight w:val="226"/>
        </w:trPr>
        <w:tc>
          <w:tcPr>
            <w:tcW w:w="567" w:type="dxa"/>
          </w:tcPr>
          <w:p w14:paraId="039BDE17"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3.1</w:t>
            </w:r>
          </w:p>
        </w:tc>
        <w:tc>
          <w:tcPr>
            <w:tcW w:w="1986" w:type="dxa"/>
          </w:tcPr>
          <w:p w14:paraId="0DA3D70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Informarea și consultarea cetățenilor de etnie romă privind angajarea legală în câmpul muncii în țară și/sau în străinătate</w:t>
            </w:r>
          </w:p>
        </w:tc>
        <w:tc>
          <w:tcPr>
            <w:tcW w:w="1700" w:type="dxa"/>
          </w:tcPr>
          <w:p w14:paraId="617BC8C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1000 de persoane de etnie romă  informate anual  </w:t>
            </w:r>
          </w:p>
        </w:tc>
        <w:tc>
          <w:tcPr>
            <w:tcW w:w="851" w:type="dxa"/>
          </w:tcPr>
          <w:p w14:paraId="64D279D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229,0</w:t>
            </w:r>
          </w:p>
        </w:tc>
        <w:tc>
          <w:tcPr>
            <w:tcW w:w="850" w:type="dxa"/>
          </w:tcPr>
          <w:p w14:paraId="79984CF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229,0</w:t>
            </w:r>
          </w:p>
        </w:tc>
        <w:tc>
          <w:tcPr>
            <w:tcW w:w="992" w:type="dxa"/>
          </w:tcPr>
          <w:p w14:paraId="62CDC49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0AFB064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5B2BD70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9008</w:t>
            </w:r>
          </w:p>
        </w:tc>
        <w:tc>
          <w:tcPr>
            <w:tcW w:w="850" w:type="dxa"/>
          </w:tcPr>
          <w:p w14:paraId="3BE6466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72,1</w:t>
            </w:r>
          </w:p>
        </w:tc>
        <w:tc>
          <w:tcPr>
            <w:tcW w:w="708" w:type="dxa"/>
          </w:tcPr>
          <w:p w14:paraId="0C286D4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52,3</w:t>
            </w:r>
          </w:p>
        </w:tc>
        <w:tc>
          <w:tcPr>
            <w:tcW w:w="851" w:type="dxa"/>
          </w:tcPr>
          <w:p w14:paraId="05F4568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52,3</w:t>
            </w:r>
          </w:p>
        </w:tc>
        <w:tc>
          <w:tcPr>
            <w:tcW w:w="850" w:type="dxa"/>
          </w:tcPr>
          <w:p w14:paraId="09A7E21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52,3</w:t>
            </w:r>
          </w:p>
        </w:tc>
        <w:tc>
          <w:tcPr>
            <w:tcW w:w="852" w:type="dxa"/>
            <w:gridSpan w:val="2"/>
          </w:tcPr>
          <w:p w14:paraId="089A5C6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24D7F4E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Națională pentru Ocuparea Forței de Muncă</w:t>
            </w:r>
          </w:p>
        </w:tc>
        <w:tc>
          <w:tcPr>
            <w:tcW w:w="1275" w:type="dxa"/>
            <w:gridSpan w:val="2"/>
          </w:tcPr>
          <w:p w14:paraId="0BD9E8D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41C6C4D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 rome</w:t>
            </w:r>
          </w:p>
          <w:p w14:paraId="017B520B" w14:textId="77777777" w:rsidR="0044286E" w:rsidRPr="00FD3A1F" w:rsidRDefault="0044286E" w:rsidP="00384B1F">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Agenția Relații Interetnice</w:t>
            </w:r>
          </w:p>
          <w:p w14:paraId="730717D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Mediatori comunitari</w:t>
            </w:r>
          </w:p>
        </w:tc>
      </w:tr>
      <w:tr w:rsidR="0044286E" w:rsidRPr="00FD3A1F" w14:paraId="1DC2DFE0" w14:textId="77777777" w:rsidTr="00FD3A1F">
        <w:trPr>
          <w:gridAfter w:val="1"/>
          <w:wAfter w:w="8" w:type="dxa"/>
          <w:trHeight w:val="226"/>
        </w:trPr>
        <w:tc>
          <w:tcPr>
            <w:tcW w:w="567" w:type="dxa"/>
          </w:tcPr>
          <w:p w14:paraId="7B44AA6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3.2</w:t>
            </w:r>
          </w:p>
        </w:tc>
        <w:tc>
          <w:tcPr>
            <w:tcW w:w="1986" w:type="dxa"/>
          </w:tcPr>
          <w:p w14:paraId="144B719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Facilitarea înregistrării persoanelor de etnie romă cu statut de șomer la subdiviziunile teritoriale pentru ocuparea forței de muncă și angajarea în câmpul muncii</w:t>
            </w:r>
          </w:p>
        </w:tc>
        <w:tc>
          <w:tcPr>
            <w:tcW w:w="1700" w:type="dxa"/>
          </w:tcPr>
          <w:p w14:paraId="2D508A4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1000 de persoane de etnie romă înregistrate cu statut de șomer anual dezagregat pe gen, vârstă, studii; </w:t>
            </w:r>
          </w:p>
          <w:p w14:paraId="05D5FEB8"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70 de persoane rome sprijinite în integrarea pe piața muncii anual, dezagregat pe gen, vârstă, studii</w:t>
            </w:r>
          </w:p>
        </w:tc>
        <w:tc>
          <w:tcPr>
            <w:tcW w:w="851" w:type="dxa"/>
          </w:tcPr>
          <w:p w14:paraId="7D99976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580,0</w:t>
            </w:r>
          </w:p>
        </w:tc>
        <w:tc>
          <w:tcPr>
            <w:tcW w:w="850" w:type="dxa"/>
          </w:tcPr>
          <w:p w14:paraId="0852645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580,0</w:t>
            </w:r>
          </w:p>
        </w:tc>
        <w:tc>
          <w:tcPr>
            <w:tcW w:w="992" w:type="dxa"/>
          </w:tcPr>
          <w:p w14:paraId="5BDF7B3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278726F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06EE320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9008</w:t>
            </w:r>
          </w:p>
        </w:tc>
        <w:tc>
          <w:tcPr>
            <w:tcW w:w="850" w:type="dxa"/>
          </w:tcPr>
          <w:p w14:paraId="7B026379"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145,0</w:t>
            </w:r>
          </w:p>
        </w:tc>
        <w:tc>
          <w:tcPr>
            <w:tcW w:w="708" w:type="dxa"/>
          </w:tcPr>
          <w:p w14:paraId="25AF21D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145,0</w:t>
            </w:r>
          </w:p>
        </w:tc>
        <w:tc>
          <w:tcPr>
            <w:tcW w:w="851" w:type="dxa"/>
          </w:tcPr>
          <w:p w14:paraId="4AB27CA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145,0</w:t>
            </w:r>
          </w:p>
        </w:tc>
        <w:tc>
          <w:tcPr>
            <w:tcW w:w="850" w:type="dxa"/>
          </w:tcPr>
          <w:p w14:paraId="3C646E4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145,0</w:t>
            </w:r>
          </w:p>
        </w:tc>
        <w:tc>
          <w:tcPr>
            <w:tcW w:w="852" w:type="dxa"/>
            <w:gridSpan w:val="2"/>
          </w:tcPr>
          <w:p w14:paraId="73E682C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6D353F2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Națională pentru Ocuparea Forței de Muncă</w:t>
            </w:r>
          </w:p>
        </w:tc>
        <w:tc>
          <w:tcPr>
            <w:tcW w:w="1275" w:type="dxa"/>
            <w:gridSpan w:val="2"/>
          </w:tcPr>
          <w:p w14:paraId="2EC5847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p w14:paraId="6A78222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 comunitari</w:t>
            </w:r>
          </w:p>
        </w:tc>
      </w:tr>
      <w:tr w:rsidR="0044286E" w:rsidRPr="00FD3A1F" w14:paraId="00574F0C" w14:textId="77777777" w:rsidTr="00FD3A1F">
        <w:trPr>
          <w:gridAfter w:val="1"/>
          <w:wAfter w:w="8" w:type="dxa"/>
          <w:trHeight w:val="970"/>
        </w:trPr>
        <w:tc>
          <w:tcPr>
            <w:tcW w:w="567" w:type="dxa"/>
            <w:vMerge w:val="restart"/>
          </w:tcPr>
          <w:p w14:paraId="5813669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3.3</w:t>
            </w:r>
          </w:p>
        </w:tc>
        <w:tc>
          <w:tcPr>
            <w:tcW w:w="1986" w:type="dxa"/>
            <w:vMerge w:val="restart"/>
          </w:tcPr>
          <w:p w14:paraId="7B52D2D7" w14:textId="77777777" w:rsidR="0044286E" w:rsidRPr="00FD3A1F" w:rsidRDefault="0044286E" w:rsidP="00384B1F">
            <w:pPr>
              <w:pBdr>
                <w:bar w:val="single" w:sz="4" w:color="auto"/>
              </w:pBdr>
              <w:spacing w:after="0" w:line="240" w:lineRule="auto"/>
              <w:ind w:left="-56"/>
              <w:rPr>
                <w:rFonts w:ascii="Times New Roman" w:hAnsi="Times New Roman" w:cs="Times New Roman"/>
                <w:highlight w:val="red"/>
                <w:lang w:val="ro-RO"/>
              </w:rPr>
            </w:pPr>
            <w:r w:rsidRPr="00FD3A1F">
              <w:rPr>
                <w:rFonts w:ascii="Times New Roman" w:hAnsi="Times New Roman" w:cs="Times New Roman"/>
                <w:lang w:val="ro-RO"/>
              </w:rPr>
              <w:t xml:space="preserve">Revizuirea cadrului normativ privind Programul de Susținere a </w:t>
            </w:r>
            <w:proofErr w:type="spellStart"/>
            <w:r w:rsidRPr="00FD3A1F">
              <w:rPr>
                <w:rFonts w:ascii="Times New Roman" w:hAnsi="Times New Roman" w:cs="Times New Roman"/>
                <w:lang w:val="ro-RO"/>
              </w:rPr>
              <w:t>Antreprenoriatului</w:t>
            </w:r>
            <w:proofErr w:type="spellEnd"/>
            <w:r w:rsidRPr="00FD3A1F">
              <w:rPr>
                <w:rFonts w:ascii="Times New Roman" w:hAnsi="Times New Roman" w:cs="Times New Roman"/>
                <w:lang w:val="ro-RO"/>
              </w:rPr>
              <w:t xml:space="preserve"> Feminin în vederea instituirii unui mecanism de sprijin pentru femeile rome care inițiază sau dezvoltă afaceri</w:t>
            </w:r>
          </w:p>
        </w:tc>
        <w:tc>
          <w:tcPr>
            <w:tcW w:w="1700" w:type="dxa"/>
          </w:tcPr>
          <w:p w14:paraId="336F803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Act normativ revizuit;</w:t>
            </w:r>
          </w:p>
          <w:p w14:paraId="5796661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mecanism de sprijin instituit;</w:t>
            </w:r>
          </w:p>
          <w:p w14:paraId="3FD67AD5"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851" w:type="dxa"/>
          </w:tcPr>
          <w:p w14:paraId="2233235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70,0</w:t>
            </w:r>
          </w:p>
        </w:tc>
        <w:tc>
          <w:tcPr>
            <w:tcW w:w="850" w:type="dxa"/>
          </w:tcPr>
          <w:p w14:paraId="1EE03C1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1B6D222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70,0</w:t>
            </w:r>
          </w:p>
        </w:tc>
        <w:tc>
          <w:tcPr>
            <w:tcW w:w="1276" w:type="dxa"/>
          </w:tcPr>
          <w:p w14:paraId="44C3308B"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0F2A153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5004</w:t>
            </w:r>
          </w:p>
          <w:p w14:paraId="5C7BEAB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18E765B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p w14:paraId="0036CA8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510509E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70,0</w:t>
            </w:r>
          </w:p>
        </w:tc>
        <w:tc>
          <w:tcPr>
            <w:tcW w:w="708" w:type="dxa"/>
          </w:tcPr>
          <w:p w14:paraId="4959500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02605A3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4570B303"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0F90503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w:t>
            </w:r>
          </w:p>
        </w:tc>
        <w:tc>
          <w:tcPr>
            <w:tcW w:w="1275" w:type="dxa"/>
            <w:vMerge w:val="restart"/>
          </w:tcPr>
          <w:p w14:paraId="2E61009A"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Dezvoltării Economice și Digitalizării</w:t>
            </w:r>
          </w:p>
        </w:tc>
        <w:tc>
          <w:tcPr>
            <w:tcW w:w="1275" w:type="dxa"/>
            <w:gridSpan w:val="2"/>
            <w:vMerge w:val="restart"/>
          </w:tcPr>
          <w:p w14:paraId="5A60F28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ODA</w:t>
            </w:r>
          </w:p>
          <w:p w14:paraId="5444218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p w14:paraId="54C7B3C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0C49A54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tc>
      </w:tr>
      <w:tr w:rsidR="0044286E" w:rsidRPr="00FD3A1F" w14:paraId="5C7FC398" w14:textId="77777777" w:rsidTr="00FD3A1F">
        <w:trPr>
          <w:gridAfter w:val="1"/>
          <w:wAfter w:w="8" w:type="dxa"/>
          <w:trHeight w:val="1545"/>
        </w:trPr>
        <w:tc>
          <w:tcPr>
            <w:tcW w:w="567" w:type="dxa"/>
            <w:vMerge/>
          </w:tcPr>
          <w:p w14:paraId="30802B3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4005DA9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3BA0527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un proiect investițional finanțat anual </w:t>
            </w:r>
          </w:p>
        </w:tc>
        <w:tc>
          <w:tcPr>
            <w:tcW w:w="851" w:type="dxa"/>
          </w:tcPr>
          <w:p w14:paraId="10875C4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630,0</w:t>
            </w:r>
          </w:p>
        </w:tc>
        <w:tc>
          <w:tcPr>
            <w:tcW w:w="850" w:type="dxa"/>
          </w:tcPr>
          <w:p w14:paraId="33EB84C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630,0</w:t>
            </w:r>
          </w:p>
        </w:tc>
        <w:tc>
          <w:tcPr>
            <w:tcW w:w="992" w:type="dxa"/>
          </w:tcPr>
          <w:p w14:paraId="6D51AB9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7130D63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7997AAE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5004</w:t>
            </w:r>
          </w:p>
        </w:tc>
        <w:tc>
          <w:tcPr>
            <w:tcW w:w="850" w:type="dxa"/>
          </w:tcPr>
          <w:p w14:paraId="4A84BB3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610FB9B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210,0</w:t>
            </w:r>
          </w:p>
        </w:tc>
        <w:tc>
          <w:tcPr>
            <w:tcW w:w="851" w:type="dxa"/>
          </w:tcPr>
          <w:p w14:paraId="3355C32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210,0</w:t>
            </w:r>
          </w:p>
        </w:tc>
        <w:tc>
          <w:tcPr>
            <w:tcW w:w="850" w:type="dxa"/>
          </w:tcPr>
          <w:p w14:paraId="7C2BB4A8"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210,0</w:t>
            </w:r>
          </w:p>
        </w:tc>
        <w:tc>
          <w:tcPr>
            <w:tcW w:w="852" w:type="dxa"/>
            <w:gridSpan w:val="2"/>
          </w:tcPr>
          <w:p w14:paraId="33BE91E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 – 2030</w:t>
            </w:r>
          </w:p>
        </w:tc>
        <w:tc>
          <w:tcPr>
            <w:tcW w:w="1275" w:type="dxa"/>
            <w:vMerge/>
          </w:tcPr>
          <w:p w14:paraId="30F05B4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0FEB9A0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2329DED6" w14:textId="77777777" w:rsidTr="00FD3A1F">
        <w:trPr>
          <w:gridAfter w:val="1"/>
          <w:wAfter w:w="8" w:type="dxa"/>
          <w:trHeight w:val="870"/>
        </w:trPr>
        <w:tc>
          <w:tcPr>
            <w:tcW w:w="567" w:type="dxa"/>
            <w:vMerge w:val="restart"/>
          </w:tcPr>
          <w:p w14:paraId="2C7F970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3.4</w:t>
            </w:r>
          </w:p>
        </w:tc>
        <w:tc>
          <w:tcPr>
            <w:tcW w:w="1986" w:type="dxa"/>
            <w:vMerge w:val="restart"/>
          </w:tcPr>
          <w:p w14:paraId="35D0D3B6" w14:textId="77777777" w:rsidR="0044286E" w:rsidRPr="00FD3A1F" w:rsidRDefault="0044286E" w:rsidP="00384B1F">
            <w:pPr>
              <w:pBdr>
                <w:bar w:val="single" w:sz="4" w:color="auto"/>
              </w:pBdr>
              <w:spacing w:after="0" w:line="240" w:lineRule="auto"/>
              <w:ind w:left="-56"/>
              <w:rPr>
                <w:rFonts w:ascii="Times New Roman" w:hAnsi="Times New Roman" w:cs="Times New Roman"/>
                <w:highlight w:val="red"/>
                <w:lang w:val="ro-RO"/>
              </w:rPr>
            </w:pPr>
            <w:r w:rsidRPr="00FD3A1F">
              <w:rPr>
                <w:rFonts w:ascii="Times New Roman" w:hAnsi="Times New Roman" w:cs="Times New Roman"/>
                <w:lang w:val="ro-RO"/>
              </w:rPr>
              <w:t>Revizuirea cadrului normativ privind Programul de granturi pentru tineri antreprenori în vederea instituirii unui mecanism de susținere a inițiativelor antreprenoriale ale tinerilor romi</w:t>
            </w:r>
          </w:p>
        </w:tc>
        <w:tc>
          <w:tcPr>
            <w:tcW w:w="1700" w:type="dxa"/>
          </w:tcPr>
          <w:p w14:paraId="2756B87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Act normativ revizuit;</w:t>
            </w:r>
          </w:p>
          <w:p w14:paraId="44F0AFA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mecanism de sprijin instituit;</w:t>
            </w:r>
          </w:p>
        </w:tc>
        <w:tc>
          <w:tcPr>
            <w:tcW w:w="851" w:type="dxa"/>
          </w:tcPr>
          <w:p w14:paraId="608ECF5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70,0</w:t>
            </w:r>
          </w:p>
        </w:tc>
        <w:tc>
          <w:tcPr>
            <w:tcW w:w="850" w:type="dxa"/>
          </w:tcPr>
          <w:p w14:paraId="61B50F4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992" w:type="dxa"/>
          </w:tcPr>
          <w:p w14:paraId="7A16F17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70,0</w:t>
            </w:r>
          </w:p>
        </w:tc>
        <w:tc>
          <w:tcPr>
            <w:tcW w:w="1276" w:type="dxa"/>
          </w:tcPr>
          <w:p w14:paraId="5D3BA0E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5397A86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5004</w:t>
            </w:r>
          </w:p>
        </w:tc>
        <w:tc>
          <w:tcPr>
            <w:tcW w:w="850" w:type="dxa"/>
          </w:tcPr>
          <w:p w14:paraId="7C259C3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70,0</w:t>
            </w:r>
          </w:p>
        </w:tc>
        <w:tc>
          <w:tcPr>
            <w:tcW w:w="708" w:type="dxa"/>
          </w:tcPr>
          <w:p w14:paraId="49E6C76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1" w:type="dxa"/>
          </w:tcPr>
          <w:p w14:paraId="357D1AD4"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0" w:type="dxa"/>
          </w:tcPr>
          <w:p w14:paraId="1B7B1162"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5B56925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2027 </w:t>
            </w:r>
          </w:p>
        </w:tc>
        <w:tc>
          <w:tcPr>
            <w:tcW w:w="1275" w:type="dxa"/>
            <w:vMerge w:val="restart"/>
          </w:tcPr>
          <w:p w14:paraId="23385D0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Dezvoltării Economice și Digitalizării</w:t>
            </w:r>
          </w:p>
        </w:tc>
        <w:tc>
          <w:tcPr>
            <w:tcW w:w="1275" w:type="dxa"/>
            <w:gridSpan w:val="2"/>
            <w:vMerge w:val="restart"/>
          </w:tcPr>
          <w:p w14:paraId="4456D94C"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ODA</w:t>
            </w:r>
          </w:p>
          <w:p w14:paraId="52DB1213"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p w14:paraId="3951381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7BE1DEB6"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tc>
      </w:tr>
      <w:tr w:rsidR="0044286E" w:rsidRPr="00FD3A1F" w14:paraId="7D196139" w14:textId="77777777" w:rsidTr="00FD3A1F">
        <w:trPr>
          <w:gridAfter w:val="1"/>
          <w:wAfter w:w="8" w:type="dxa"/>
          <w:trHeight w:val="1650"/>
        </w:trPr>
        <w:tc>
          <w:tcPr>
            <w:tcW w:w="567" w:type="dxa"/>
            <w:vMerge/>
          </w:tcPr>
          <w:p w14:paraId="18566ED1"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986" w:type="dxa"/>
            <w:vMerge/>
          </w:tcPr>
          <w:p w14:paraId="46E60EC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700" w:type="dxa"/>
          </w:tcPr>
          <w:p w14:paraId="02D2EE99"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un proiect investițional finanțat anual</w:t>
            </w:r>
          </w:p>
        </w:tc>
        <w:tc>
          <w:tcPr>
            <w:tcW w:w="851" w:type="dxa"/>
          </w:tcPr>
          <w:p w14:paraId="71181D6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630,0</w:t>
            </w:r>
          </w:p>
        </w:tc>
        <w:tc>
          <w:tcPr>
            <w:tcW w:w="850" w:type="dxa"/>
          </w:tcPr>
          <w:p w14:paraId="452DC12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630,0</w:t>
            </w:r>
          </w:p>
        </w:tc>
        <w:tc>
          <w:tcPr>
            <w:tcW w:w="992" w:type="dxa"/>
          </w:tcPr>
          <w:p w14:paraId="0756FA5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2ECF806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697EA9B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5004</w:t>
            </w:r>
          </w:p>
        </w:tc>
        <w:tc>
          <w:tcPr>
            <w:tcW w:w="850" w:type="dxa"/>
          </w:tcPr>
          <w:p w14:paraId="3B42B73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708" w:type="dxa"/>
          </w:tcPr>
          <w:p w14:paraId="097A8C20"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210,0</w:t>
            </w:r>
          </w:p>
        </w:tc>
        <w:tc>
          <w:tcPr>
            <w:tcW w:w="851" w:type="dxa"/>
          </w:tcPr>
          <w:p w14:paraId="3D5E5961"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210,0</w:t>
            </w:r>
          </w:p>
        </w:tc>
        <w:tc>
          <w:tcPr>
            <w:tcW w:w="850" w:type="dxa"/>
          </w:tcPr>
          <w:p w14:paraId="6797A917"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210,0</w:t>
            </w:r>
          </w:p>
        </w:tc>
        <w:tc>
          <w:tcPr>
            <w:tcW w:w="852" w:type="dxa"/>
            <w:gridSpan w:val="2"/>
          </w:tcPr>
          <w:p w14:paraId="403EC2C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2028-2030</w:t>
            </w:r>
          </w:p>
        </w:tc>
        <w:tc>
          <w:tcPr>
            <w:tcW w:w="1275" w:type="dxa"/>
            <w:vMerge/>
          </w:tcPr>
          <w:p w14:paraId="42C41E7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78D0CB6F"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p>
        </w:tc>
      </w:tr>
      <w:tr w:rsidR="0044286E" w:rsidRPr="00FD3A1F" w14:paraId="55C770E7" w14:textId="77777777" w:rsidTr="00FD3A1F">
        <w:trPr>
          <w:gridAfter w:val="1"/>
          <w:wAfter w:w="8" w:type="dxa"/>
          <w:trHeight w:val="1558"/>
        </w:trPr>
        <w:tc>
          <w:tcPr>
            <w:tcW w:w="567" w:type="dxa"/>
            <w:vMerge w:val="restart"/>
          </w:tcPr>
          <w:p w14:paraId="51B3CA4E"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3.5</w:t>
            </w:r>
          </w:p>
        </w:tc>
        <w:tc>
          <w:tcPr>
            <w:tcW w:w="1986" w:type="dxa"/>
            <w:vMerge w:val="restart"/>
          </w:tcPr>
          <w:p w14:paraId="7965034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Implementarea serviciilor de consiliere și ghidare în carieră și organizarea </w:t>
            </w:r>
            <w:r w:rsidRPr="00FD3A1F">
              <w:rPr>
                <w:rFonts w:ascii="Times New Roman" w:hAnsi="Times New Roman" w:cs="Times New Roman"/>
                <w:color w:val="000000" w:themeColor="text1"/>
                <w:lang w:val="ro-RO"/>
              </w:rPr>
              <w:t>stagiilor plătite în serviciul public pentru tinerii romi</w:t>
            </w:r>
            <w:r w:rsidRPr="00FD3A1F">
              <w:rPr>
                <w:rFonts w:ascii="Times New Roman" w:hAnsi="Times New Roman" w:cs="Times New Roman"/>
                <w:lang w:val="ro-RO"/>
              </w:rPr>
              <w:t>(inclusiv fete)</w:t>
            </w:r>
          </w:p>
        </w:tc>
        <w:tc>
          <w:tcPr>
            <w:tcW w:w="1700" w:type="dxa"/>
          </w:tcPr>
          <w:p w14:paraId="333AA43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100 tineri romi beneficiari ai  serviciilor de consiliere și ghidare în carieră </w:t>
            </w:r>
          </w:p>
        </w:tc>
        <w:tc>
          <w:tcPr>
            <w:tcW w:w="851" w:type="dxa"/>
          </w:tcPr>
          <w:p w14:paraId="6BB99BA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260,0</w:t>
            </w:r>
          </w:p>
        </w:tc>
        <w:tc>
          <w:tcPr>
            <w:tcW w:w="850" w:type="dxa"/>
          </w:tcPr>
          <w:p w14:paraId="4A963EAC"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260,0</w:t>
            </w:r>
          </w:p>
        </w:tc>
        <w:tc>
          <w:tcPr>
            <w:tcW w:w="992" w:type="dxa"/>
          </w:tcPr>
          <w:p w14:paraId="00EF2C06"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727885FE"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p>
        </w:tc>
        <w:tc>
          <w:tcPr>
            <w:tcW w:w="1276" w:type="dxa"/>
          </w:tcPr>
          <w:p w14:paraId="14B95ABD"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9008</w:t>
            </w:r>
          </w:p>
        </w:tc>
        <w:tc>
          <w:tcPr>
            <w:tcW w:w="850" w:type="dxa"/>
          </w:tcPr>
          <w:p w14:paraId="25DAAE3F"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65,0</w:t>
            </w:r>
          </w:p>
        </w:tc>
        <w:tc>
          <w:tcPr>
            <w:tcW w:w="708" w:type="dxa"/>
          </w:tcPr>
          <w:p w14:paraId="515B797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65,0</w:t>
            </w:r>
          </w:p>
        </w:tc>
        <w:tc>
          <w:tcPr>
            <w:tcW w:w="851" w:type="dxa"/>
          </w:tcPr>
          <w:p w14:paraId="3D4F5DCA"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65,0</w:t>
            </w:r>
          </w:p>
        </w:tc>
        <w:tc>
          <w:tcPr>
            <w:tcW w:w="850" w:type="dxa"/>
          </w:tcPr>
          <w:p w14:paraId="28CDD185" w14:textId="77777777" w:rsidR="0044286E" w:rsidRPr="00FD3A1F" w:rsidRDefault="0044286E" w:rsidP="00384B1F">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65,0</w:t>
            </w:r>
          </w:p>
        </w:tc>
        <w:tc>
          <w:tcPr>
            <w:tcW w:w="852" w:type="dxa"/>
            <w:gridSpan w:val="2"/>
          </w:tcPr>
          <w:p w14:paraId="7AEBAB90"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3E21A1C2"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Națională pentru Ocuparea Forței de Muncă</w:t>
            </w:r>
          </w:p>
        </w:tc>
        <w:tc>
          <w:tcPr>
            <w:tcW w:w="1275" w:type="dxa"/>
            <w:gridSpan w:val="2"/>
          </w:tcPr>
          <w:p w14:paraId="2B475F6D"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Educației și Cercetării</w:t>
            </w:r>
          </w:p>
          <w:p w14:paraId="6C24AB2B" w14:textId="77777777" w:rsidR="0044286E" w:rsidRPr="00FD3A1F" w:rsidRDefault="0044286E" w:rsidP="00384B1F">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Parteneri de dezvoltare Organizații ale societății civile rome  </w:t>
            </w:r>
          </w:p>
        </w:tc>
      </w:tr>
      <w:tr w:rsidR="00B42BFD" w:rsidRPr="00FD3A1F" w14:paraId="69CE7F4B" w14:textId="77777777" w:rsidTr="00FD3A1F">
        <w:trPr>
          <w:gridAfter w:val="1"/>
          <w:wAfter w:w="8" w:type="dxa"/>
          <w:trHeight w:val="1696"/>
        </w:trPr>
        <w:tc>
          <w:tcPr>
            <w:tcW w:w="567" w:type="dxa"/>
            <w:vMerge/>
          </w:tcPr>
          <w:p w14:paraId="5F43377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30B4B3F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3B0C5CF9" w14:textId="0ACDDB9D"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Minimum două locuri rezervate anual pentru tinerii de etnie romă în cadrul Programului de stagii plătite în serviciul public.</w:t>
            </w:r>
          </w:p>
        </w:tc>
        <w:tc>
          <w:tcPr>
            <w:tcW w:w="851" w:type="dxa"/>
          </w:tcPr>
          <w:p w14:paraId="64577D91" w14:textId="166EC8FE"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63,0</w:t>
            </w:r>
          </w:p>
        </w:tc>
        <w:tc>
          <w:tcPr>
            <w:tcW w:w="850" w:type="dxa"/>
          </w:tcPr>
          <w:p w14:paraId="0B791DF6" w14:textId="33217029"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63,0</w:t>
            </w:r>
          </w:p>
        </w:tc>
        <w:tc>
          <w:tcPr>
            <w:tcW w:w="992" w:type="dxa"/>
          </w:tcPr>
          <w:p w14:paraId="407F2AA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6993282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4D78F6FA" w14:textId="24D8B2D2"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0301</w:t>
            </w:r>
          </w:p>
        </w:tc>
        <w:tc>
          <w:tcPr>
            <w:tcW w:w="850" w:type="dxa"/>
          </w:tcPr>
          <w:p w14:paraId="34A7AA3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708" w:type="dxa"/>
          </w:tcPr>
          <w:p w14:paraId="1F3AC2B3" w14:textId="2850DCEC"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w:t>
            </w:r>
          </w:p>
        </w:tc>
        <w:tc>
          <w:tcPr>
            <w:tcW w:w="851" w:type="dxa"/>
          </w:tcPr>
          <w:p w14:paraId="2C4C0D05" w14:textId="41381586"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w:t>
            </w:r>
          </w:p>
        </w:tc>
        <w:tc>
          <w:tcPr>
            <w:tcW w:w="850" w:type="dxa"/>
          </w:tcPr>
          <w:p w14:paraId="7C9C30EF" w14:textId="1F9E9853"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w:t>
            </w:r>
          </w:p>
        </w:tc>
        <w:tc>
          <w:tcPr>
            <w:tcW w:w="852" w:type="dxa"/>
            <w:gridSpan w:val="2"/>
          </w:tcPr>
          <w:p w14:paraId="73348F0E" w14:textId="224673D5"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2028-2030</w:t>
            </w:r>
          </w:p>
        </w:tc>
        <w:tc>
          <w:tcPr>
            <w:tcW w:w="1275" w:type="dxa"/>
            <w:vMerge w:val="restart"/>
          </w:tcPr>
          <w:p w14:paraId="426102C6" w14:textId="4F2DF312"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val="restart"/>
          </w:tcPr>
          <w:p w14:paraId="1EB434FB"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Agenția Relații Interetnice</w:t>
            </w:r>
          </w:p>
          <w:p w14:paraId="02614CDE"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 xml:space="preserve">Parteneri de dezvoltare Organizații ale societății </w:t>
            </w:r>
            <w:r w:rsidRPr="00FD3A1F">
              <w:rPr>
                <w:rFonts w:ascii="Times New Roman" w:hAnsi="Times New Roman" w:cs="Times New Roman"/>
                <w:lang w:val="ro-RO"/>
              </w:rPr>
              <w:lastRenderedPageBreak/>
              <w:t xml:space="preserve">civile rome  </w:t>
            </w:r>
          </w:p>
        </w:tc>
      </w:tr>
      <w:tr w:rsidR="00B42BFD" w:rsidRPr="00FD3A1F" w14:paraId="12B7B32D" w14:textId="77777777" w:rsidTr="00FD3A1F">
        <w:trPr>
          <w:gridAfter w:val="1"/>
          <w:wAfter w:w="8" w:type="dxa"/>
          <w:trHeight w:val="1890"/>
        </w:trPr>
        <w:tc>
          <w:tcPr>
            <w:tcW w:w="567" w:type="dxa"/>
            <w:vMerge/>
          </w:tcPr>
          <w:p w14:paraId="31F6454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4FCB936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4FE28027" w14:textId="4ED49AC8"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3F5B38AD" w14:textId="48A075D0"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299A1CE4" w14:textId="322ECDF8"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992" w:type="dxa"/>
          </w:tcPr>
          <w:p w14:paraId="18531AB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4734A7A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4A11D02C" w14:textId="238B4DA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286BFB8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708" w:type="dxa"/>
          </w:tcPr>
          <w:p w14:paraId="519D5830" w14:textId="56700C0E"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1" w:type="dxa"/>
          </w:tcPr>
          <w:p w14:paraId="1C4D03BB" w14:textId="12B21F86"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5194CBB0" w14:textId="7513C67A"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545705F7" w14:textId="5DA098D3"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vMerge/>
          </w:tcPr>
          <w:p w14:paraId="298CA53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13AA98E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7A5E684E" w14:textId="77777777" w:rsidTr="00FD3A1F">
        <w:trPr>
          <w:gridAfter w:val="1"/>
          <w:wAfter w:w="8" w:type="dxa"/>
          <w:trHeight w:val="226"/>
        </w:trPr>
        <w:tc>
          <w:tcPr>
            <w:tcW w:w="567" w:type="dxa"/>
          </w:tcPr>
          <w:p w14:paraId="2C618B1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3.6</w:t>
            </w:r>
          </w:p>
        </w:tc>
        <w:tc>
          <w:tcPr>
            <w:tcW w:w="1986" w:type="dxa"/>
          </w:tcPr>
          <w:p w14:paraId="352268C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Organizarea activităților de informare și sensibilizare a angajatorilor în vederea prevenirii discriminării la angajare și promovarea incluziunii profesionale a persoanelor de etnie romă</w:t>
            </w:r>
          </w:p>
        </w:tc>
        <w:tc>
          <w:tcPr>
            <w:tcW w:w="1700" w:type="dxa"/>
          </w:tcPr>
          <w:p w14:paraId="041A1ED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4 activități anual </w:t>
            </w:r>
          </w:p>
          <w:p w14:paraId="791EE13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organizate și desfășurate în localitățile dens populate de romi </w:t>
            </w:r>
          </w:p>
          <w:p w14:paraId="30B21DF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3C35899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 angajatori instruiți anual</w:t>
            </w:r>
          </w:p>
          <w:p w14:paraId="6CEC4A6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3FEF6ED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5F7C201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139,2</w:t>
            </w:r>
          </w:p>
        </w:tc>
        <w:tc>
          <w:tcPr>
            <w:tcW w:w="850" w:type="dxa"/>
          </w:tcPr>
          <w:p w14:paraId="37E736F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139,2</w:t>
            </w:r>
          </w:p>
        </w:tc>
        <w:tc>
          <w:tcPr>
            <w:tcW w:w="992" w:type="dxa"/>
          </w:tcPr>
          <w:p w14:paraId="3C33A4A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2441549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79580E1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9008</w:t>
            </w:r>
          </w:p>
        </w:tc>
        <w:tc>
          <w:tcPr>
            <w:tcW w:w="850" w:type="dxa"/>
          </w:tcPr>
          <w:p w14:paraId="42212FE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34,8</w:t>
            </w:r>
          </w:p>
        </w:tc>
        <w:tc>
          <w:tcPr>
            <w:tcW w:w="708" w:type="dxa"/>
          </w:tcPr>
          <w:p w14:paraId="0E38209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34,8</w:t>
            </w:r>
          </w:p>
        </w:tc>
        <w:tc>
          <w:tcPr>
            <w:tcW w:w="851" w:type="dxa"/>
          </w:tcPr>
          <w:p w14:paraId="1A48038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34,8</w:t>
            </w:r>
          </w:p>
        </w:tc>
        <w:tc>
          <w:tcPr>
            <w:tcW w:w="850" w:type="dxa"/>
          </w:tcPr>
          <w:p w14:paraId="57BAFE8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34,8</w:t>
            </w:r>
          </w:p>
        </w:tc>
        <w:tc>
          <w:tcPr>
            <w:tcW w:w="852" w:type="dxa"/>
            <w:gridSpan w:val="2"/>
          </w:tcPr>
          <w:p w14:paraId="3BC316E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4653371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Națională pentru Ocuparea Forței de Muncă</w:t>
            </w:r>
          </w:p>
        </w:tc>
        <w:tc>
          <w:tcPr>
            <w:tcW w:w="1275" w:type="dxa"/>
            <w:gridSpan w:val="2"/>
          </w:tcPr>
          <w:p w14:paraId="0174977E"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Parteneri de dezvoltare</w:t>
            </w:r>
          </w:p>
          <w:p w14:paraId="70E46A1A"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Organizații ale societății civile</w:t>
            </w:r>
          </w:p>
          <w:p w14:paraId="05C76388"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Agenția Relații Interetnice</w:t>
            </w:r>
          </w:p>
          <w:p w14:paraId="4D420FA1"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Mediatori comunitari</w:t>
            </w:r>
          </w:p>
        </w:tc>
      </w:tr>
      <w:tr w:rsidR="00B42BFD" w:rsidRPr="00FD3A1F" w14:paraId="79EDB139" w14:textId="77777777" w:rsidTr="00FD3A1F">
        <w:trPr>
          <w:trHeight w:val="226"/>
        </w:trPr>
        <w:tc>
          <w:tcPr>
            <w:tcW w:w="16167" w:type="dxa"/>
            <w:gridSpan w:val="18"/>
            <w:shd w:val="clear" w:color="auto" w:fill="FFFFFF" w:themeFill="background1"/>
          </w:tcPr>
          <w:p w14:paraId="12D469DB" w14:textId="77777777" w:rsidR="00B42BFD" w:rsidRPr="00FD3A1F" w:rsidRDefault="00B42BFD" w:rsidP="00B42BFD">
            <w:pPr>
              <w:pBdr>
                <w:bar w:val="single" w:sz="4" w:color="auto"/>
              </w:pBdr>
              <w:spacing w:after="0" w:line="240" w:lineRule="auto"/>
              <w:ind w:left="-56"/>
              <w:jc w:val="both"/>
              <w:rPr>
                <w:rFonts w:ascii="Times New Roman" w:hAnsi="Times New Roman" w:cs="Times New Roman"/>
                <w:b/>
                <w:lang w:val="ro-RO"/>
              </w:rPr>
            </w:pPr>
            <w:bookmarkStart w:id="3" w:name="_Hlk233381206"/>
            <w:r w:rsidRPr="00FD3A1F">
              <w:rPr>
                <w:rFonts w:ascii="Times New Roman" w:hAnsi="Times New Roman" w:cs="Times New Roman"/>
                <w:b/>
                <w:i/>
                <w:lang w:val="ro-RO"/>
              </w:rPr>
              <w:t xml:space="preserve">Obiectiv specific 4: </w:t>
            </w:r>
            <w:r w:rsidRPr="00FD3A1F">
              <w:rPr>
                <w:rFonts w:ascii="Times New Roman" w:hAnsi="Times New Roman" w:cs="Times New Roman"/>
                <w:b/>
                <w:lang w:val="ro-RO"/>
              </w:rPr>
              <w:t>Îmbunătățirea accesului persoanelor de etnie romă, indiferent de statutul legal, la servicii de sănătate și servicii sociale de calitate, prin dezvoltarea serviciilor comunitare, consolidarea mecanismelor de prevenire, protecție și intervenție și sporirea capacității instituțiilor de a răspunde nevoilor persoanelor aflate în situații de vulnerabilitate.</w:t>
            </w:r>
          </w:p>
        </w:tc>
      </w:tr>
      <w:bookmarkEnd w:id="3"/>
      <w:tr w:rsidR="00B42BFD" w:rsidRPr="00FD3A1F" w14:paraId="1D6C7C04" w14:textId="77777777" w:rsidTr="00FD3A1F">
        <w:trPr>
          <w:gridAfter w:val="1"/>
          <w:wAfter w:w="8" w:type="dxa"/>
          <w:trHeight w:val="226"/>
        </w:trPr>
        <w:tc>
          <w:tcPr>
            <w:tcW w:w="567" w:type="dxa"/>
          </w:tcPr>
          <w:p w14:paraId="2EB4E08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4.1</w:t>
            </w:r>
          </w:p>
        </w:tc>
        <w:tc>
          <w:tcPr>
            <w:tcW w:w="1986" w:type="dxa"/>
          </w:tcPr>
          <w:p w14:paraId="6C16689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Organizarea și desfășurarea campaniilor de informare și sensibilizare în localitățile dens populate de romi privind importanța vaccinării copiilor </w:t>
            </w:r>
            <w:r w:rsidRPr="00FD3A1F">
              <w:rPr>
                <w:rFonts w:ascii="Times New Roman" w:hAnsi="Times New Roman" w:cs="Times New Roman"/>
                <w:lang w:val="ro-RO"/>
              </w:rPr>
              <w:lastRenderedPageBreak/>
              <w:t>și accesul la serviciile de imunizare</w:t>
            </w:r>
          </w:p>
        </w:tc>
        <w:tc>
          <w:tcPr>
            <w:tcW w:w="1700" w:type="dxa"/>
          </w:tcPr>
          <w:p w14:paraId="32B768F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1 campanie națională de informare și sensibilizare desfășurată anual</w:t>
            </w:r>
          </w:p>
          <w:p w14:paraId="4143566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250 părinți/ reprezentanți </w:t>
            </w:r>
            <w:r w:rsidRPr="00FD3A1F">
              <w:rPr>
                <w:rFonts w:ascii="Times New Roman" w:hAnsi="Times New Roman" w:cs="Times New Roman"/>
                <w:lang w:val="ro-RO"/>
              </w:rPr>
              <w:lastRenderedPageBreak/>
              <w:t>legali informați anual</w:t>
            </w:r>
          </w:p>
          <w:p w14:paraId="4F56728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Rata copiilor de etnie romă vaccinați (dezagregat pe vârsta și sex)</w:t>
            </w:r>
          </w:p>
        </w:tc>
        <w:tc>
          <w:tcPr>
            <w:tcW w:w="851" w:type="dxa"/>
          </w:tcPr>
          <w:p w14:paraId="4273847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358,0</w:t>
            </w:r>
          </w:p>
        </w:tc>
        <w:tc>
          <w:tcPr>
            <w:tcW w:w="850" w:type="dxa"/>
          </w:tcPr>
          <w:p w14:paraId="64ADE5F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260,0</w:t>
            </w:r>
          </w:p>
        </w:tc>
        <w:tc>
          <w:tcPr>
            <w:tcW w:w="992" w:type="dxa"/>
          </w:tcPr>
          <w:p w14:paraId="7E5CA7B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98,0</w:t>
            </w:r>
          </w:p>
        </w:tc>
        <w:tc>
          <w:tcPr>
            <w:tcW w:w="1276" w:type="dxa"/>
          </w:tcPr>
          <w:p w14:paraId="439B405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3601402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8004</w:t>
            </w:r>
          </w:p>
        </w:tc>
        <w:tc>
          <w:tcPr>
            <w:tcW w:w="850" w:type="dxa"/>
          </w:tcPr>
          <w:p w14:paraId="6907B2A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163,0</w:t>
            </w:r>
          </w:p>
        </w:tc>
        <w:tc>
          <w:tcPr>
            <w:tcW w:w="708" w:type="dxa"/>
          </w:tcPr>
          <w:p w14:paraId="675D5BE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65,0</w:t>
            </w:r>
          </w:p>
        </w:tc>
        <w:tc>
          <w:tcPr>
            <w:tcW w:w="851" w:type="dxa"/>
          </w:tcPr>
          <w:p w14:paraId="039B7F5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65,0</w:t>
            </w:r>
          </w:p>
        </w:tc>
        <w:tc>
          <w:tcPr>
            <w:tcW w:w="850" w:type="dxa"/>
          </w:tcPr>
          <w:p w14:paraId="7F70FEF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65,0</w:t>
            </w:r>
          </w:p>
        </w:tc>
        <w:tc>
          <w:tcPr>
            <w:tcW w:w="852" w:type="dxa"/>
            <w:gridSpan w:val="2"/>
          </w:tcPr>
          <w:p w14:paraId="2CF1A20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4CE1697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Sănătății</w:t>
            </w:r>
          </w:p>
          <w:p w14:paraId="7E97D74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Națională pentru Sănătate Publică</w:t>
            </w:r>
          </w:p>
          <w:p w14:paraId="222B22A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6BDD226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tcPr>
          <w:p w14:paraId="1D7CC88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5726462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p w14:paraId="725E0ED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 comunitari</w:t>
            </w:r>
          </w:p>
        </w:tc>
      </w:tr>
      <w:tr w:rsidR="00B42BFD" w:rsidRPr="00FD3A1F" w14:paraId="4CED3703" w14:textId="77777777" w:rsidTr="00FD3A1F">
        <w:trPr>
          <w:gridAfter w:val="1"/>
          <w:wAfter w:w="8" w:type="dxa"/>
          <w:trHeight w:val="879"/>
        </w:trPr>
        <w:tc>
          <w:tcPr>
            <w:tcW w:w="567" w:type="dxa"/>
            <w:vMerge w:val="restart"/>
          </w:tcPr>
          <w:p w14:paraId="65DE6F8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4.2</w:t>
            </w:r>
          </w:p>
        </w:tc>
        <w:tc>
          <w:tcPr>
            <w:tcW w:w="1986" w:type="dxa"/>
            <w:vMerge w:val="restart"/>
          </w:tcPr>
          <w:p w14:paraId="216A8D1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Desfășurarea activităților de informare, consiliere și suport pentru facilitarea accesului persoanelor de etnie romă la asigurarea obligatorie de asistență medicală</w:t>
            </w:r>
          </w:p>
        </w:tc>
        <w:tc>
          <w:tcPr>
            <w:tcW w:w="1700" w:type="dxa"/>
          </w:tcPr>
          <w:p w14:paraId="0FB300B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Materiale informative elaborate în limba romani </w:t>
            </w:r>
          </w:p>
        </w:tc>
        <w:tc>
          <w:tcPr>
            <w:tcW w:w="851" w:type="dxa"/>
          </w:tcPr>
          <w:p w14:paraId="612F857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55,0</w:t>
            </w:r>
          </w:p>
        </w:tc>
        <w:tc>
          <w:tcPr>
            <w:tcW w:w="850" w:type="dxa"/>
          </w:tcPr>
          <w:p w14:paraId="7720BC7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55,0</w:t>
            </w:r>
          </w:p>
        </w:tc>
        <w:tc>
          <w:tcPr>
            <w:tcW w:w="992" w:type="dxa"/>
          </w:tcPr>
          <w:p w14:paraId="3DE9FF1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4EBC62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741CE9B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 xml:space="preserve"> 8002</w:t>
            </w:r>
          </w:p>
        </w:tc>
        <w:tc>
          <w:tcPr>
            <w:tcW w:w="850" w:type="dxa"/>
          </w:tcPr>
          <w:p w14:paraId="143E990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55,0</w:t>
            </w:r>
          </w:p>
        </w:tc>
        <w:tc>
          <w:tcPr>
            <w:tcW w:w="708" w:type="dxa"/>
          </w:tcPr>
          <w:p w14:paraId="4082488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1" w:type="dxa"/>
          </w:tcPr>
          <w:p w14:paraId="61258E2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78CC4F7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5110FFB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roofErr w:type="spellStart"/>
            <w:r w:rsidRPr="00FD3A1F">
              <w:rPr>
                <w:rFonts w:ascii="Times New Roman" w:hAnsi="Times New Roman" w:cs="Times New Roman"/>
                <w:lang w:val="ro-RO"/>
              </w:rPr>
              <w:t>Trim</w:t>
            </w:r>
            <w:proofErr w:type="spellEnd"/>
            <w:r w:rsidRPr="00FD3A1F">
              <w:rPr>
                <w:rFonts w:ascii="Times New Roman" w:hAnsi="Times New Roman" w:cs="Times New Roman"/>
                <w:lang w:val="ro-RO"/>
              </w:rPr>
              <w:t>. IV, 2027</w:t>
            </w:r>
          </w:p>
        </w:tc>
        <w:tc>
          <w:tcPr>
            <w:tcW w:w="1275" w:type="dxa"/>
            <w:vMerge w:val="restart"/>
          </w:tcPr>
          <w:p w14:paraId="142DE82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Compania Națională de Asigurări în Medicină</w:t>
            </w:r>
          </w:p>
        </w:tc>
        <w:tc>
          <w:tcPr>
            <w:tcW w:w="1275" w:type="dxa"/>
            <w:gridSpan w:val="2"/>
            <w:vMerge w:val="restart"/>
          </w:tcPr>
          <w:p w14:paraId="40307C4F"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Agenția Relații Interetnice</w:t>
            </w:r>
          </w:p>
          <w:p w14:paraId="1F1DAF81"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Parteneri de dezvoltare</w:t>
            </w:r>
          </w:p>
          <w:p w14:paraId="50E2A24F"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Organizații ale societății civile</w:t>
            </w:r>
          </w:p>
          <w:p w14:paraId="21797E41"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Mediatori comunitari</w:t>
            </w:r>
          </w:p>
        </w:tc>
      </w:tr>
      <w:tr w:rsidR="00B42BFD" w:rsidRPr="00FD3A1F" w14:paraId="7402354C" w14:textId="77777777" w:rsidTr="00FD3A1F">
        <w:trPr>
          <w:gridAfter w:val="1"/>
          <w:wAfter w:w="8" w:type="dxa"/>
          <w:trHeight w:val="226"/>
        </w:trPr>
        <w:tc>
          <w:tcPr>
            <w:tcW w:w="567" w:type="dxa"/>
            <w:vMerge/>
          </w:tcPr>
          <w:p w14:paraId="43645F2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7CA35F0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2281F6D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10 activități de informare (anual)</w:t>
            </w:r>
          </w:p>
          <w:p w14:paraId="6EE7B22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49AB764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250 persoane de etnie romă informate anual (dezagregat pe vârsta și sex)</w:t>
            </w:r>
          </w:p>
        </w:tc>
        <w:tc>
          <w:tcPr>
            <w:tcW w:w="851" w:type="dxa"/>
          </w:tcPr>
          <w:p w14:paraId="51E4C36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200,0</w:t>
            </w:r>
          </w:p>
        </w:tc>
        <w:tc>
          <w:tcPr>
            <w:tcW w:w="850" w:type="dxa"/>
          </w:tcPr>
          <w:p w14:paraId="50282E5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200,0</w:t>
            </w:r>
          </w:p>
        </w:tc>
        <w:tc>
          <w:tcPr>
            <w:tcW w:w="992" w:type="dxa"/>
          </w:tcPr>
          <w:p w14:paraId="3085973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007F9B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D04CE2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 xml:space="preserve"> 8002</w:t>
            </w:r>
          </w:p>
        </w:tc>
        <w:tc>
          <w:tcPr>
            <w:tcW w:w="850" w:type="dxa"/>
          </w:tcPr>
          <w:p w14:paraId="5C65B01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w:t>
            </w:r>
          </w:p>
        </w:tc>
        <w:tc>
          <w:tcPr>
            <w:tcW w:w="708" w:type="dxa"/>
          </w:tcPr>
          <w:p w14:paraId="4421613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w:t>
            </w:r>
          </w:p>
        </w:tc>
        <w:tc>
          <w:tcPr>
            <w:tcW w:w="851" w:type="dxa"/>
          </w:tcPr>
          <w:p w14:paraId="4F9B1BF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w:t>
            </w:r>
          </w:p>
        </w:tc>
        <w:tc>
          <w:tcPr>
            <w:tcW w:w="850" w:type="dxa"/>
          </w:tcPr>
          <w:p w14:paraId="0C8C101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w:t>
            </w:r>
          </w:p>
        </w:tc>
        <w:tc>
          <w:tcPr>
            <w:tcW w:w="852" w:type="dxa"/>
            <w:gridSpan w:val="2"/>
          </w:tcPr>
          <w:p w14:paraId="74533CB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vMerge/>
          </w:tcPr>
          <w:p w14:paraId="384E29C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29A6832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28C165F9" w14:textId="77777777" w:rsidTr="00FD3A1F">
        <w:trPr>
          <w:gridAfter w:val="1"/>
          <w:wAfter w:w="8" w:type="dxa"/>
          <w:trHeight w:val="226"/>
        </w:trPr>
        <w:tc>
          <w:tcPr>
            <w:tcW w:w="567" w:type="dxa"/>
          </w:tcPr>
          <w:p w14:paraId="13C3A56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4.3</w:t>
            </w:r>
          </w:p>
        </w:tc>
        <w:tc>
          <w:tcPr>
            <w:tcW w:w="1986" w:type="dxa"/>
          </w:tcPr>
          <w:p w14:paraId="53AD904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Desfășurarea activităților de informare a persoanelor de etnie romă privind prevenirea bolilor transmisibile, sănătatea reproducerii </w:t>
            </w:r>
          </w:p>
        </w:tc>
        <w:tc>
          <w:tcPr>
            <w:tcW w:w="1700" w:type="dxa"/>
          </w:tcPr>
          <w:p w14:paraId="4484B32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10 activități de informare (anual)</w:t>
            </w:r>
          </w:p>
          <w:p w14:paraId="31DADF2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34B097A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250 persoane de etnie romă informate anual (dezagregat pe vârsta și sex)</w:t>
            </w:r>
          </w:p>
          <w:p w14:paraId="75B7382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10F364B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 xml:space="preserve">Numărul de persoane de etnie romă înscrise la medicul de familie, dezagregat pe gen și vârstă (anual) </w:t>
            </w:r>
          </w:p>
        </w:tc>
        <w:tc>
          <w:tcPr>
            <w:tcW w:w="851" w:type="dxa"/>
          </w:tcPr>
          <w:p w14:paraId="646B0A2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250,0</w:t>
            </w:r>
          </w:p>
        </w:tc>
        <w:tc>
          <w:tcPr>
            <w:tcW w:w="850" w:type="dxa"/>
          </w:tcPr>
          <w:p w14:paraId="7971864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250,0</w:t>
            </w:r>
          </w:p>
        </w:tc>
        <w:tc>
          <w:tcPr>
            <w:tcW w:w="992" w:type="dxa"/>
          </w:tcPr>
          <w:p w14:paraId="13396BA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CE2892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39B4879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8004</w:t>
            </w:r>
          </w:p>
        </w:tc>
        <w:tc>
          <w:tcPr>
            <w:tcW w:w="850" w:type="dxa"/>
          </w:tcPr>
          <w:p w14:paraId="5DC19CD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100,0</w:t>
            </w:r>
          </w:p>
        </w:tc>
        <w:tc>
          <w:tcPr>
            <w:tcW w:w="708" w:type="dxa"/>
          </w:tcPr>
          <w:p w14:paraId="67A9E14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w:t>
            </w:r>
          </w:p>
        </w:tc>
        <w:tc>
          <w:tcPr>
            <w:tcW w:w="851" w:type="dxa"/>
          </w:tcPr>
          <w:p w14:paraId="7B345B7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w:t>
            </w:r>
          </w:p>
        </w:tc>
        <w:tc>
          <w:tcPr>
            <w:tcW w:w="850" w:type="dxa"/>
          </w:tcPr>
          <w:p w14:paraId="22A531E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w:t>
            </w:r>
          </w:p>
        </w:tc>
        <w:tc>
          <w:tcPr>
            <w:tcW w:w="852" w:type="dxa"/>
            <w:gridSpan w:val="2"/>
          </w:tcPr>
          <w:p w14:paraId="36775C2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1C18299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Sănătății</w:t>
            </w:r>
          </w:p>
          <w:p w14:paraId="65FFD69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Națională pentru Sănătate Publică</w:t>
            </w:r>
          </w:p>
          <w:p w14:paraId="22D7AE0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tcPr>
          <w:p w14:paraId="473B25B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p w14:paraId="4322D70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2A9F7FC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p w14:paraId="43F4FE0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Mediatori comunitari</w:t>
            </w:r>
          </w:p>
        </w:tc>
      </w:tr>
      <w:tr w:rsidR="00B42BFD" w:rsidRPr="00FD3A1F" w14:paraId="784F896F" w14:textId="77777777" w:rsidTr="00FD3A1F">
        <w:trPr>
          <w:gridAfter w:val="1"/>
          <w:wAfter w:w="8" w:type="dxa"/>
          <w:trHeight w:val="226"/>
        </w:trPr>
        <w:tc>
          <w:tcPr>
            <w:tcW w:w="567" w:type="dxa"/>
          </w:tcPr>
          <w:p w14:paraId="1E71D3B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4.4</w:t>
            </w:r>
          </w:p>
        </w:tc>
        <w:tc>
          <w:tcPr>
            <w:tcW w:w="1986" w:type="dxa"/>
          </w:tcPr>
          <w:p w14:paraId="0FD47159" w14:textId="77777777" w:rsidR="00B42BFD" w:rsidRPr="00FD3A1F" w:rsidRDefault="00B42BFD" w:rsidP="00B42BFD">
            <w:pPr>
              <w:spacing w:after="0" w:line="240" w:lineRule="auto"/>
              <w:rPr>
                <w:rFonts w:ascii="Times New Roman" w:hAnsi="Times New Roman" w:cs="Times New Roman"/>
                <w:lang w:val="ro-RO"/>
              </w:rPr>
            </w:pPr>
            <w:r w:rsidRPr="00FD3A1F">
              <w:rPr>
                <w:rFonts w:ascii="Times New Roman" w:hAnsi="Times New Roman" w:cs="Times New Roman"/>
                <w:lang w:val="ro-RO"/>
              </w:rPr>
              <w:t xml:space="preserve">Informarea și facilitarea accesului persoanelor de etnie romă la servicii de prevenire și depistare precoce a bolilor netransmisibile, prin desfășurarea activităților de informare și educație pentru sănătate, screening al factorilor de risc și referirea către servicii medicale specializate, cu accent pe bolile cardiovasculare, diabetul zaharat, </w:t>
            </w:r>
            <w:r w:rsidRPr="00FD3A1F">
              <w:rPr>
                <w:rFonts w:ascii="Times New Roman" w:hAnsi="Times New Roman" w:cs="Times New Roman"/>
                <w:lang w:val="ro-RO"/>
              </w:rPr>
              <w:lastRenderedPageBreak/>
              <w:t>cancerul și afecțiunile respiratorii cronice</w:t>
            </w:r>
          </w:p>
        </w:tc>
        <w:tc>
          <w:tcPr>
            <w:tcW w:w="1700" w:type="dxa"/>
          </w:tcPr>
          <w:p w14:paraId="640D1096" w14:textId="77777777" w:rsidR="00B42BFD" w:rsidRPr="00FD3A1F" w:rsidRDefault="00B42BFD" w:rsidP="00B42BFD">
            <w:pPr>
              <w:spacing w:after="0" w:line="240" w:lineRule="auto"/>
              <w:rPr>
                <w:rFonts w:ascii="Times New Roman" w:hAnsi="Times New Roman" w:cs="Times New Roman"/>
                <w:lang w:val="ro-RO"/>
              </w:rPr>
            </w:pPr>
            <w:r w:rsidRPr="00FD3A1F">
              <w:rPr>
                <w:rFonts w:ascii="Times New Roman" w:hAnsi="Times New Roman" w:cs="Times New Roman"/>
                <w:lang w:val="ro-RO"/>
              </w:rPr>
              <w:lastRenderedPageBreak/>
              <w:t>Cel puțin 500 persoane rome informate privind factorii de risc ai bolilor netransmisibile anual</w:t>
            </w:r>
          </w:p>
          <w:p w14:paraId="64423F9A" w14:textId="77777777" w:rsidR="00B42BFD" w:rsidRPr="00FD3A1F" w:rsidRDefault="00B42BFD" w:rsidP="00B42BFD">
            <w:pPr>
              <w:spacing w:after="0" w:line="240" w:lineRule="auto"/>
              <w:rPr>
                <w:rFonts w:ascii="Times New Roman" w:hAnsi="Times New Roman" w:cs="Times New Roman"/>
                <w:lang w:val="ro-RO"/>
              </w:rPr>
            </w:pPr>
          </w:p>
          <w:p w14:paraId="5C8EF37A" w14:textId="77777777" w:rsidR="00B42BFD" w:rsidRPr="00FD3A1F" w:rsidRDefault="00B42BFD" w:rsidP="00B42BFD">
            <w:pPr>
              <w:spacing w:after="0" w:line="240" w:lineRule="auto"/>
              <w:rPr>
                <w:rFonts w:ascii="Times New Roman" w:hAnsi="Times New Roman" w:cs="Times New Roman"/>
                <w:lang w:val="ro-RO"/>
              </w:rPr>
            </w:pPr>
            <w:r w:rsidRPr="00FD3A1F">
              <w:rPr>
                <w:rFonts w:ascii="Times New Roman" w:hAnsi="Times New Roman" w:cs="Times New Roman"/>
                <w:lang w:val="ro-RO"/>
              </w:rPr>
              <w:t xml:space="preserve">Cel puțin 400 persoane rome beneficiază de screening pentru hipertensiune arterială, diabet și cancer, dezagregat pe gen și vârstă </w:t>
            </w:r>
          </w:p>
          <w:p w14:paraId="731F64D0" w14:textId="77777777" w:rsidR="00B42BFD" w:rsidRPr="00FD3A1F" w:rsidRDefault="00B42BFD" w:rsidP="00B42BFD">
            <w:pPr>
              <w:spacing w:after="0" w:line="240" w:lineRule="auto"/>
              <w:rPr>
                <w:rFonts w:ascii="Times New Roman" w:hAnsi="Times New Roman" w:cs="Times New Roman"/>
                <w:lang w:val="ro-RO"/>
              </w:rPr>
            </w:pPr>
          </w:p>
          <w:p w14:paraId="166B6312" w14:textId="77777777" w:rsidR="00B42BFD" w:rsidRPr="00FD3A1F" w:rsidRDefault="00B42BFD" w:rsidP="00B42BFD">
            <w:pPr>
              <w:spacing w:after="0" w:line="240" w:lineRule="auto"/>
              <w:rPr>
                <w:rFonts w:ascii="Times New Roman" w:hAnsi="Times New Roman" w:cs="Times New Roman"/>
                <w:lang w:val="ro-RO"/>
              </w:rPr>
            </w:pPr>
          </w:p>
        </w:tc>
        <w:tc>
          <w:tcPr>
            <w:tcW w:w="851" w:type="dxa"/>
          </w:tcPr>
          <w:p w14:paraId="30C4656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650,0</w:t>
            </w:r>
          </w:p>
        </w:tc>
        <w:tc>
          <w:tcPr>
            <w:tcW w:w="850" w:type="dxa"/>
          </w:tcPr>
          <w:p w14:paraId="797325A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650,0</w:t>
            </w:r>
          </w:p>
        </w:tc>
        <w:tc>
          <w:tcPr>
            <w:tcW w:w="992" w:type="dxa"/>
          </w:tcPr>
          <w:p w14:paraId="5177DCC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7E5D437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AF1F42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8004</w:t>
            </w:r>
          </w:p>
        </w:tc>
        <w:tc>
          <w:tcPr>
            <w:tcW w:w="850" w:type="dxa"/>
          </w:tcPr>
          <w:p w14:paraId="0F30B12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200,0</w:t>
            </w:r>
          </w:p>
        </w:tc>
        <w:tc>
          <w:tcPr>
            <w:tcW w:w="708" w:type="dxa"/>
          </w:tcPr>
          <w:p w14:paraId="5A07BF2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150,0</w:t>
            </w:r>
          </w:p>
        </w:tc>
        <w:tc>
          <w:tcPr>
            <w:tcW w:w="851" w:type="dxa"/>
          </w:tcPr>
          <w:p w14:paraId="763C897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150,0</w:t>
            </w:r>
          </w:p>
        </w:tc>
        <w:tc>
          <w:tcPr>
            <w:tcW w:w="850" w:type="dxa"/>
          </w:tcPr>
          <w:p w14:paraId="0B73703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150,0</w:t>
            </w:r>
          </w:p>
        </w:tc>
        <w:tc>
          <w:tcPr>
            <w:tcW w:w="852" w:type="dxa"/>
            <w:gridSpan w:val="2"/>
          </w:tcPr>
          <w:p w14:paraId="66A4550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495EDB1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Sănătății Agenția Națională pentru Sănătate Publică </w:t>
            </w:r>
          </w:p>
          <w:p w14:paraId="5707CA4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tcPr>
          <w:p w14:paraId="60E73C1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21F815D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p w14:paraId="456AC5C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p w14:paraId="2C313F2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 comunitari</w:t>
            </w:r>
          </w:p>
        </w:tc>
      </w:tr>
      <w:tr w:rsidR="00B42BFD" w:rsidRPr="00FD3A1F" w14:paraId="5D7CF98D" w14:textId="77777777" w:rsidTr="00FD3A1F">
        <w:trPr>
          <w:gridAfter w:val="1"/>
          <w:wAfter w:w="8" w:type="dxa"/>
          <w:trHeight w:val="1164"/>
        </w:trPr>
        <w:tc>
          <w:tcPr>
            <w:tcW w:w="567" w:type="dxa"/>
            <w:vMerge w:val="restart"/>
          </w:tcPr>
          <w:p w14:paraId="1E586D3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4.5</w:t>
            </w:r>
          </w:p>
        </w:tc>
        <w:tc>
          <w:tcPr>
            <w:tcW w:w="1986" w:type="dxa"/>
            <w:vMerge w:val="restart"/>
          </w:tcPr>
          <w:p w14:paraId="4162EDF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Organizarea serviciilor medicale mobile pentru depistarea precoce a problemelor de sănătate și monitorizarea stării de sănătate a persoanelor de etnie romă din localitățile cu acces redus la servicii medicale</w:t>
            </w:r>
          </w:p>
        </w:tc>
        <w:tc>
          <w:tcPr>
            <w:tcW w:w="1700" w:type="dxa"/>
          </w:tcPr>
          <w:p w14:paraId="0B4FD06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Act normativ privind organizarea și funcționarea  serviciilor medicale mobile elaborat și aprobat </w:t>
            </w:r>
          </w:p>
          <w:p w14:paraId="0FFBF28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4F94652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w:t>
            </w:r>
          </w:p>
          <w:p w14:paraId="0AF9A53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2645231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455F6AC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7890ADE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616BA38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796D1F3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w:t>
            </w:r>
          </w:p>
        </w:tc>
        <w:tc>
          <w:tcPr>
            <w:tcW w:w="992" w:type="dxa"/>
          </w:tcPr>
          <w:p w14:paraId="6A53BBD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295A74A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0E394DE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476E9C1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7966096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5A8363F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7DA014A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01458E3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8005</w:t>
            </w:r>
          </w:p>
          <w:p w14:paraId="646E4A9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762F946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1A5D6F7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0D8AE54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2489B61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521B9B7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w:t>
            </w:r>
          </w:p>
          <w:p w14:paraId="08293CB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310C043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350983F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4919B05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798DF5B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708" w:type="dxa"/>
          </w:tcPr>
          <w:p w14:paraId="5618ECC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153FC8F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4B0E44B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7D6ED9C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20A6659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2A941CB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1" w:type="dxa"/>
          </w:tcPr>
          <w:p w14:paraId="0F1E373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15388B8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354C7D8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5278573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6DB6DB8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1B0FCDB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4854987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7069C7A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251E056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0BC1F3E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2AB669D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33081CA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5940E71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p w14:paraId="29ED8FA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19ACEC0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19E6E99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vMerge w:val="restart"/>
          </w:tcPr>
          <w:p w14:paraId="4A9CDA3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Sănătății </w:t>
            </w:r>
          </w:p>
        </w:tc>
        <w:tc>
          <w:tcPr>
            <w:tcW w:w="1275" w:type="dxa"/>
            <w:gridSpan w:val="2"/>
            <w:vMerge w:val="restart"/>
          </w:tcPr>
          <w:p w14:paraId="7E6B5F7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Autoritățile publice locale </w:t>
            </w:r>
          </w:p>
          <w:p w14:paraId="7839637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4CAAB2E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4B9E824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p w14:paraId="1AF83A9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3FEC0B5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 comunitari</w:t>
            </w:r>
          </w:p>
        </w:tc>
      </w:tr>
      <w:tr w:rsidR="00B42BFD" w:rsidRPr="00FD3A1F" w14:paraId="3D628507" w14:textId="77777777" w:rsidTr="00FD3A1F">
        <w:trPr>
          <w:gridAfter w:val="1"/>
          <w:wAfter w:w="8" w:type="dxa"/>
          <w:trHeight w:val="782"/>
        </w:trPr>
        <w:tc>
          <w:tcPr>
            <w:tcW w:w="567" w:type="dxa"/>
            <w:vMerge/>
          </w:tcPr>
          <w:p w14:paraId="1E7E7F5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75E84D1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6BE2BB2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Pilotarea în 5 localități</w:t>
            </w:r>
          </w:p>
        </w:tc>
        <w:tc>
          <w:tcPr>
            <w:tcW w:w="851" w:type="dxa"/>
          </w:tcPr>
          <w:p w14:paraId="7431D55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300,0</w:t>
            </w:r>
          </w:p>
        </w:tc>
        <w:tc>
          <w:tcPr>
            <w:tcW w:w="850" w:type="dxa"/>
          </w:tcPr>
          <w:p w14:paraId="36D2BAF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992" w:type="dxa"/>
          </w:tcPr>
          <w:p w14:paraId="4D5C0E9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FA7B34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300,0</w:t>
            </w:r>
          </w:p>
        </w:tc>
        <w:tc>
          <w:tcPr>
            <w:tcW w:w="1276" w:type="dxa"/>
          </w:tcPr>
          <w:p w14:paraId="3F95AC7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8005</w:t>
            </w:r>
          </w:p>
        </w:tc>
        <w:tc>
          <w:tcPr>
            <w:tcW w:w="850" w:type="dxa"/>
          </w:tcPr>
          <w:p w14:paraId="6C0747B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75,0</w:t>
            </w:r>
          </w:p>
        </w:tc>
        <w:tc>
          <w:tcPr>
            <w:tcW w:w="708" w:type="dxa"/>
          </w:tcPr>
          <w:p w14:paraId="6E5757E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75,0</w:t>
            </w:r>
          </w:p>
        </w:tc>
        <w:tc>
          <w:tcPr>
            <w:tcW w:w="851" w:type="dxa"/>
          </w:tcPr>
          <w:p w14:paraId="27D40EB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75,0</w:t>
            </w:r>
          </w:p>
        </w:tc>
        <w:tc>
          <w:tcPr>
            <w:tcW w:w="850" w:type="dxa"/>
          </w:tcPr>
          <w:p w14:paraId="0D45353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75,0</w:t>
            </w:r>
          </w:p>
        </w:tc>
        <w:tc>
          <w:tcPr>
            <w:tcW w:w="852" w:type="dxa"/>
            <w:gridSpan w:val="2"/>
          </w:tcPr>
          <w:p w14:paraId="33170AF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vMerge/>
          </w:tcPr>
          <w:p w14:paraId="160CA85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7EA28F5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4998A1A7" w14:textId="77777777" w:rsidTr="00FD3A1F">
        <w:trPr>
          <w:gridAfter w:val="1"/>
          <w:wAfter w:w="8" w:type="dxa"/>
          <w:trHeight w:val="975"/>
        </w:trPr>
        <w:tc>
          <w:tcPr>
            <w:tcW w:w="567" w:type="dxa"/>
            <w:vMerge w:val="restart"/>
          </w:tcPr>
          <w:p w14:paraId="079637D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4.6</w:t>
            </w:r>
          </w:p>
        </w:tc>
        <w:tc>
          <w:tcPr>
            <w:tcW w:w="1986" w:type="dxa"/>
            <w:vMerge w:val="restart"/>
          </w:tcPr>
          <w:p w14:paraId="28E8BB8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Instituirea unui mecanism interinstituțional de evidență și monitorizare a </w:t>
            </w:r>
            <w:r w:rsidRPr="00FD3A1F">
              <w:rPr>
                <w:rFonts w:ascii="Times New Roman" w:hAnsi="Times New Roman" w:cs="Times New Roman"/>
                <w:lang w:val="ro-RO"/>
              </w:rPr>
              <w:lastRenderedPageBreak/>
              <w:t>cazurilor de căsătorii timpurii și nașteri precoce în comunitățile de romi</w:t>
            </w:r>
          </w:p>
        </w:tc>
        <w:tc>
          <w:tcPr>
            <w:tcW w:w="1700" w:type="dxa"/>
          </w:tcPr>
          <w:p w14:paraId="036DDE2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Mecanism de colectare și raportare a datelor elaborat și aprobat;</w:t>
            </w:r>
          </w:p>
        </w:tc>
        <w:tc>
          <w:tcPr>
            <w:tcW w:w="851" w:type="dxa"/>
          </w:tcPr>
          <w:p w14:paraId="28F0C1B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130,0</w:t>
            </w:r>
          </w:p>
        </w:tc>
        <w:tc>
          <w:tcPr>
            <w:tcW w:w="850" w:type="dxa"/>
          </w:tcPr>
          <w:p w14:paraId="3744FFE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992" w:type="dxa"/>
          </w:tcPr>
          <w:p w14:paraId="6D1AC42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130,0</w:t>
            </w:r>
          </w:p>
        </w:tc>
        <w:tc>
          <w:tcPr>
            <w:tcW w:w="1276" w:type="dxa"/>
          </w:tcPr>
          <w:p w14:paraId="36E491B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79B8040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9001</w:t>
            </w:r>
          </w:p>
        </w:tc>
        <w:tc>
          <w:tcPr>
            <w:tcW w:w="850" w:type="dxa"/>
          </w:tcPr>
          <w:p w14:paraId="23808BB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130,0</w:t>
            </w:r>
          </w:p>
        </w:tc>
        <w:tc>
          <w:tcPr>
            <w:tcW w:w="708" w:type="dxa"/>
          </w:tcPr>
          <w:p w14:paraId="157CC46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1" w:type="dxa"/>
          </w:tcPr>
          <w:p w14:paraId="6E882E0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highlight w:val="yellow"/>
                <w:lang w:val="ro-RO"/>
              </w:rPr>
            </w:pPr>
          </w:p>
        </w:tc>
        <w:tc>
          <w:tcPr>
            <w:tcW w:w="850" w:type="dxa"/>
          </w:tcPr>
          <w:p w14:paraId="795A0D9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highlight w:val="yellow"/>
                <w:lang w:val="ro-RO"/>
              </w:rPr>
            </w:pPr>
          </w:p>
        </w:tc>
        <w:tc>
          <w:tcPr>
            <w:tcW w:w="852" w:type="dxa"/>
            <w:gridSpan w:val="2"/>
          </w:tcPr>
          <w:p w14:paraId="0EC763D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w:t>
            </w:r>
          </w:p>
        </w:tc>
        <w:tc>
          <w:tcPr>
            <w:tcW w:w="1275" w:type="dxa"/>
            <w:vMerge w:val="restart"/>
          </w:tcPr>
          <w:p w14:paraId="124E2C2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Muncii și Protecției Sociale</w:t>
            </w:r>
          </w:p>
          <w:p w14:paraId="5C0100C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2D88A57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val="restart"/>
          </w:tcPr>
          <w:p w14:paraId="6E41B7A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Agenția Relații Interetnice;</w:t>
            </w:r>
          </w:p>
          <w:p w14:paraId="6A2E61B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Agenția Națională </w:t>
            </w:r>
            <w:r w:rsidRPr="00FD3A1F">
              <w:rPr>
                <w:rFonts w:ascii="Times New Roman" w:hAnsi="Times New Roman" w:cs="Times New Roman"/>
                <w:lang w:val="ro-RO"/>
              </w:rPr>
              <w:lastRenderedPageBreak/>
              <w:t>pentru Sănătate Publică;</w:t>
            </w:r>
          </w:p>
          <w:p w14:paraId="1066CB2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Autoritățile publice locale;</w:t>
            </w:r>
          </w:p>
          <w:p w14:paraId="528C305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 comunitari;</w:t>
            </w:r>
          </w:p>
          <w:p w14:paraId="67277B0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p w14:paraId="70A6C9C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tc>
      </w:tr>
      <w:tr w:rsidR="00B42BFD" w:rsidRPr="00FD3A1F" w14:paraId="361E7D3A" w14:textId="77777777" w:rsidTr="00FD3A1F">
        <w:trPr>
          <w:gridAfter w:val="1"/>
          <w:wAfter w:w="8" w:type="dxa"/>
          <w:trHeight w:val="3165"/>
        </w:trPr>
        <w:tc>
          <w:tcPr>
            <w:tcW w:w="567" w:type="dxa"/>
            <w:vMerge/>
          </w:tcPr>
          <w:p w14:paraId="7F7E57F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2D015F7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28B8560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Raport anual privind cazurile de căsătorii timpurii și nașteri precoce în comunitățile de romi elaborat;</w:t>
            </w:r>
          </w:p>
          <w:p w14:paraId="42C9702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Date dezagregate după sex, vârstă și localitate disponibile anual.</w:t>
            </w:r>
          </w:p>
        </w:tc>
        <w:tc>
          <w:tcPr>
            <w:tcW w:w="851" w:type="dxa"/>
          </w:tcPr>
          <w:p w14:paraId="44DFB28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150,0</w:t>
            </w:r>
          </w:p>
        </w:tc>
        <w:tc>
          <w:tcPr>
            <w:tcW w:w="850" w:type="dxa"/>
          </w:tcPr>
          <w:p w14:paraId="54D0A74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992" w:type="dxa"/>
          </w:tcPr>
          <w:p w14:paraId="63AE3E8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150,0</w:t>
            </w:r>
          </w:p>
        </w:tc>
        <w:tc>
          <w:tcPr>
            <w:tcW w:w="1276" w:type="dxa"/>
          </w:tcPr>
          <w:p w14:paraId="2EA0FAC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70C0D62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9001</w:t>
            </w:r>
          </w:p>
        </w:tc>
        <w:tc>
          <w:tcPr>
            <w:tcW w:w="850" w:type="dxa"/>
          </w:tcPr>
          <w:p w14:paraId="30E411F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708" w:type="dxa"/>
          </w:tcPr>
          <w:p w14:paraId="389250B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w:t>
            </w:r>
          </w:p>
        </w:tc>
        <w:tc>
          <w:tcPr>
            <w:tcW w:w="851" w:type="dxa"/>
          </w:tcPr>
          <w:p w14:paraId="602EDBA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w:t>
            </w:r>
          </w:p>
        </w:tc>
        <w:tc>
          <w:tcPr>
            <w:tcW w:w="850" w:type="dxa"/>
          </w:tcPr>
          <w:p w14:paraId="00ADCD2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w:t>
            </w:r>
          </w:p>
        </w:tc>
        <w:tc>
          <w:tcPr>
            <w:tcW w:w="852" w:type="dxa"/>
            <w:gridSpan w:val="2"/>
          </w:tcPr>
          <w:p w14:paraId="26A4BE3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2028-2030</w:t>
            </w:r>
          </w:p>
        </w:tc>
        <w:tc>
          <w:tcPr>
            <w:tcW w:w="1275" w:type="dxa"/>
            <w:vMerge/>
          </w:tcPr>
          <w:p w14:paraId="19231F4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7373A21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4CE99DFC" w14:textId="77777777" w:rsidTr="00FD3A1F">
        <w:trPr>
          <w:gridAfter w:val="1"/>
          <w:wAfter w:w="8" w:type="dxa"/>
          <w:trHeight w:val="945"/>
        </w:trPr>
        <w:tc>
          <w:tcPr>
            <w:tcW w:w="567" w:type="dxa"/>
          </w:tcPr>
          <w:p w14:paraId="4AB6D7B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4.7</w:t>
            </w:r>
          </w:p>
        </w:tc>
        <w:tc>
          <w:tcPr>
            <w:tcW w:w="1986" w:type="dxa"/>
          </w:tcPr>
          <w:p w14:paraId="637F33F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Realizarea  activităților de informare și consiliere privind  prevenirea căsătoriilor timpurii și a nașterilor precoce</w:t>
            </w:r>
          </w:p>
        </w:tc>
        <w:tc>
          <w:tcPr>
            <w:tcW w:w="1700" w:type="dxa"/>
          </w:tcPr>
          <w:p w14:paraId="21F88CE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10 activități de informare realizate anual </w:t>
            </w:r>
          </w:p>
          <w:p w14:paraId="57433AE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4937DC2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300 de persoane de etnie romă informate anual dezagregat pe gen și vârstă </w:t>
            </w:r>
          </w:p>
          <w:p w14:paraId="7F069AE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3B70EFE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76B11B8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490,0</w:t>
            </w:r>
          </w:p>
          <w:p w14:paraId="03791DD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587ADC9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7C6D164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7FFD371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992" w:type="dxa"/>
          </w:tcPr>
          <w:p w14:paraId="3037C40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490,0</w:t>
            </w:r>
          </w:p>
        </w:tc>
        <w:tc>
          <w:tcPr>
            <w:tcW w:w="1276" w:type="dxa"/>
          </w:tcPr>
          <w:p w14:paraId="6668037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3F595AD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2402</w:t>
            </w:r>
          </w:p>
          <w:p w14:paraId="61FF0B4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1060717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205,0</w:t>
            </w:r>
          </w:p>
          <w:p w14:paraId="5EEDD7C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657C605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708" w:type="dxa"/>
          </w:tcPr>
          <w:p w14:paraId="6F898C8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95,0</w:t>
            </w:r>
          </w:p>
          <w:p w14:paraId="0AE1E2F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16CD5E1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1" w:type="dxa"/>
          </w:tcPr>
          <w:p w14:paraId="5F9EBCC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95,0</w:t>
            </w:r>
          </w:p>
          <w:p w14:paraId="67BD92E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6EBAB6D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95,0</w:t>
            </w:r>
          </w:p>
          <w:p w14:paraId="0C050BA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p w14:paraId="389DE74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1CBD88A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2E31031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p w14:paraId="294FF2E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7B2568B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652E4F0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tcPr>
          <w:p w14:paraId="3C9A9BC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Autoritățile publice locale </w:t>
            </w:r>
          </w:p>
          <w:p w14:paraId="1257122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Educației și Cercetării </w:t>
            </w:r>
          </w:p>
          <w:p w14:paraId="315F915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Muncii și Protecției Sociale</w:t>
            </w:r>
          </w:p>
          <w:p w14:paraId="3A56D10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Partenerii de dezvoltare</w:t>
            </w:r>
          </w:p>
          <w:p w14:paraId="2F9CE18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Organizații ale </w:t>
            </w:r>
            <w:r w:rsidRPr="00FD3A1F">
              <w:rPr>
                <w:rFonts w:ascii="Times New Roman" w:hAnsi="Times New Roman" w:cs="Times New Roman"/>
                <w:lang w:val="ro-RO"/>
              </w:rPr>
              <w:lastRenderedPageBreak/>
              <w:t>societății civile rome</w:t>
            </w:r>
          </w:p>
          <w:p w14:paraId="308449B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 comunitari</w:t>
            </w:r>
          </w:p>
          <w:p w14:paraId="5E0DA7C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0508230A" w14:textId="77777777" w:rsidTr="00FD3A1F">
        <w:trPr>
          <w:gridAfter w:val="1"/>
          <w:wAfter w:w="8" w:type="dxa"/>
          <w:trHeight w:val="226"/>
        </w:trPr>
        <w:tc>
          <w:tcPr>
            <w:tcW w:w="567" w:type="dxa"/>
          </w:tcPr>
          <w:p w14:paraId="395EA49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4.8</w:t>
            </w:r>
          </w:p>
        </w:tc>
        <w:tc>
          <w:tcPr>
            <w:tcW w:w="1986" w:type="dxa"/>
          </w:tcPr>
          <w:p w14:paraId="7EDCF8B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Desfășurarea campaniilor de informare și conștientizare pentru prevenirea și combaterea violenței în familie și a violenței împotriva femeilor</w:t>
            </w:r>
          </w:p>
          <w:p w14:paraId="7E3F5A3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5F754EB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Minim 1  campanie națională de informare și sensibilizare organizată anual</w:t>
            </w:r>
          </w:p>
          <w:p w14:paraId="325AA99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5B29B6A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10 activități de informare realizate anual </w:t>
            </w:r>
          </w:p>
          <w:p w14:paraId="6A516E4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510151F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300 de persoane de etnie romă informate anual dezagregat pe gen și vârstă</w:t>
            </w:r>
          </w:p>
          <w:p w14:paraId="3AB17FD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468132A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394,0</w:t>
            </w:r>
          </w:p>
        </w:tc>
        <w:tc>
          <w:tcPr>
            <w:tcW w:w="850" w:type="dxa"/>
          </w:tcPr>
          <w:p w14:paraId="6581975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394,0</w:t>
            </w:r>
          </w:p>
        </w:tc>
        <w:tc>
          <w:tcPr>
            <w:tcW w:w="992" w:type="dxa"/>
          </w:tcPr>
          <w:p w14:paraId="3798FBC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02FF696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B7AFD5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9012</w:t>
            </w:r>
          </w:p>
        </w:tc>
        <w:tc>
          <w:tcPr>
            <w:tcW w:w="850" w:type="dxa"/>
          </w:tcPr>
          <w:p w14:paraId="5855CE8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169,0</w:t>
            </w:r>
          </w:p>
        </w:tc>
        <w:tc>
          <w:tcPr>
            <w:tcW w:w="708" w:type="dxa"/>
          </w:tcPr>
          <w:p w14:paraId="6EE1967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75,0</w:t>
            </w:r>
          </w:p>
        </w:tc>
        <w:tc>
          <w:tcPr>
            <w:tcW w:w="851" w:type="dxa"/>
          </w:tcPr>
          <w:p w14:paraId="5F56499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75,0</w:t>
            </w:r>
          </w:p>
        </w:tc>
        <w:tc>
          <w:tcPr>
            <w:tcW w:w="850" w:type="dxa"/>
          </w:tcPr>
          <w:p w14:paraId="0C530BF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75,0</w:t>
            </w:r>
          </w:p>
        </w:tc>
        <w:tc>
          <w:tcPr>
            <w:tcW w:w="852" w:type="dxa"/>
            <w:gridSpan w:val="2"/>
          </w:tcPr>
          <w:p w14:paraId="68FDD25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6C7B8A3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Națională de Prevenire și Combatere a Violenței împotriva Femeilor și Violenței în Familie</w:t>
            </w:r>
          </w:p>
          <w:p w14:paraId="5A71DFF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tcPr>
          <w:p w14:paraId="5DAA7A0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Muncii și Protecției Sociale</w:t>
            </w:r>
          </w:p>
          <w:p w14:paraId="701809D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Partenerii de dezvoltare</w:t>
            </w:r>
          </w:p>
          <w:p w14:paraId="653EC99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femeilor rome</w:t>
            </w:r>
          </w:p>
          <w:p w14:paraId="34C84DC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035D377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 comunitari</w:t>
            </w:r>
          </w:p>
          <w:p w14:paraId="2A25BE7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545258FF" w14:textId="77777777" w:rsidTr="00FD3A1F">
        <w:trPr>
          <w:gridAfter w:val="1"/>
          <w:wAfter w:w="8" w:type="dxa"/>
          <w:trHeight w:val="226"/>
        </w:trPr>
        <w:tc>
          <w:tcPr>
            <w:tcW w:w="567" w:type="dxa"/>
          </w:tcPr>
          <w:p w14:paraId="2434E14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4.9</w:t>
            </w:r>
          </w:p>
        </w:tc>
        <w:tc>
          <w:tcPr>
            <w:tcW w:w="1986" w:type="dxa"/>
          </w:tcPr>
          <w:p w14:paraId="1BB2D51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Organizarea campaniilor de informare și sensibilizare în localitățile dens populate de romi, privind traficul de </w:t>
            </w:r>
            <w:r w:rsidRPr="00FD3A1F">
              <w:rPr>
                <w:rFonts w:ascii="Times New Roman" w:hAnsi="Times New Roman" w:cs="Times New Roman"/>
                <w:lang w:val="ro-RO"/>
              </w:rPr>
              <w:lastRenderedPageBreak/>
              <w:t>ființe umane și migrația ilegală</w:t>
            </w:r>
          </w:p>
        </w:tc>
        <w:tc>
          <w:tcPr>
            <w:tcW w:w="1700" w:type="dxa"/>
          </w:tcPr>
          <w:p w14:paraId="36A639C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Minim 1  campanie națională de informare și sensibilizare organizată anual</w:t>
            </w:r>
          </w:p>
          <w:p w14:paraId="2202B63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5D156E0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10 activități de informare realizate anual </w:t>
            </w:r>
          </w:p>
          <w:p w14:paraId="1A2A69F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683012C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300 de persoane de etnie romă informate anual dezagregat pe gen și vârstă</w:t>
            </w:r>
          </w:p>
        </w:tc>
        <w:tc>
          <w:tcPr>
            <w:tcW w:w="851" w:type="dxa"/>
          </w:tcPr>
          <w:p w14:paraId="174C50C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394,0</w:t>
            </w:r>
          </w:p>
        </w:tc>
        <w:tc>
          <w:tcPr>
            <w:tcW w:w="850" w:type="dxa"/>
          </w:tcPr>
          <w:p w14:paraId="65C3B3E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394,0</w:t>
            </w:r>
          </w:p>
        </w:tc>
        <w:tc>
          <w:tcPr>
            <w:tcW w:w="992" w:type="dxa"/>
          </w:tcPr>
          <w:p w14:paraId="1FD9044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6384DD9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7B3601F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3503</w:t>
            </w:r>
          </w:p>
        </w:tc>
        <w:tc>
          <w:tcPr>
            <w:tcW w:w="850" w:type="dxa"/>
          </w:tcPr>
          <w:p w14:paraId="61F609D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169,0</w:t>
            </w:r>
          </w:p>
        </w:tc>
        <w:tc>
          <w:tcPr>
            <w:tcW w:w="708" w:type="dxa"/>
          </w:tcPr>
          <w:p w14:paraId="36E558D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75,0</w:t>
            </w:r>
          </w:p>
        </w:tc>
        <w:tc>
          <w:tcPr>
            <w:tcW w:w="851" w:type="dxa"/>
          </w:tcPr>
          <w:p w14:paraId="178E567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75,0</w:t>
            </w:r>
          </w:p>
        </w:tc>
        <w:tc>
          <w:tcPr>
            <w:tcW w:w="850" w:type="dxa"/>
          </w:tcPr>
          <w:p w14:paraId="4A97368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75,0</w:t>
            </w:r>
          </w:p>
        </w:tc>
        <w:tc>
          <w:tcPr>
            <w:tcW w:w="852" w:type="dxa"/>
            <w:gridSpan w:val="2"/>
          </w:tcPr>
          <w:p w14:paraId="2614584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758A5C5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Afacerilor Interne </w:t>
            </w:r>
          </w:p>
          <w:p w14:paraId="5805BF0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tcPr>
          <w:p w14:paraId="6F7DB98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Muncii și Protecției Sociale</w:t>
            </w:r>
          </w:p>
          <w:p w14:paraId="4542FE9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362D56E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Organizații ale societății civile rome</w:t>
            </w:r>
          </w:p>
          <w:p w14:paraId="046B74F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2972350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 comunitari</w:t>
            </w:r>
          </w:p>
          <w:p w14:paraId="1D68B0C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1527A34D" w14:textId="77777777" w:rsidTr="00FD3A1F">
        <w:trPr>
          <w:gridAfter w:val="1"/>
          <w:wAfter w:w="8" w:type="dxa"/>
          <w:trHeight w:val="675"/>
        </w:trPr>
        <w:tc>
          <w:tcPr>
            <w:tcW w:w="567" w:type="dxa"/>
            <w:vMerge w:val="restart"/>
          </w:tcPr>
          <w:p w14:paraId="762D09E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4.10</w:t>
            </w:r>
          </w:p>
        </w:tc>
        <w:tc>
          <w:tcPr>
            <w:tcW w:w="1986" w:type="dxa"/>
            <w:vMerge w:val="restart"/>
          </w:tcPr>
          <w:p w14:paraId="38E19F8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Consolidarea capacităților echipelor multidisciplinare și ale personalului din serviciile </w:t>
            </w:r>
            <w:r w:rsidRPr="00FD3A1F">
              <w:rPr>
                <w:rFonts w:ascii="Times New Roman" w:hAnsi="Times New Roman" w:cs="Times New Roman"/>
                <w:lang w:val="ro-RO"/>
              </w:rPr>
              <w:lastRenderedPageBreak/>
              <w:t>specializate pentru îmbunătățirea accesului victimelor violenței în familie și victimelor/prezumatelor victime ale traficului de ființe umane de etnie romă la servicii specializate.</w:t>
            </w:r>
          </w:p>
        </w:tc>
        <w:tc>
          <w:tcPr>
            <w:tcW w:w="1700" w:type="dxa"/>
          </w:tcPr>
          <w:p w14:paraId="42B222A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Program de formare elaborat și aprobat;</w:t>
            </w:r>
          </w:p>
          <w:p w14:paraId="46E889B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61F7B63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7715AD5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850" w:type="dxa"/>
          </w:tcPr>
          <w:p w14:paraId="15A9167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992" w:type="dxa"/>
          </w:tcPr>
          <w:p w14:paraId="12CF9DF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41EAB75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64882C1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9012</w:t>
            </w:r>
          </w:p>
        </w:tc>
        <w:tc>
          <w:tcPr>
            <w:tcW w:w="850" w:type="dxa"/>
          </w:tcPr>
          <w:p w14:paraId="571063F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708" w:type="dxa"/>
          </w:tcPr>
          <w:p w14:paraId="2AD8E7D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1" w:type="dxa"/>
          </w:tcPr>
          <w:p w14:paraId="5E439B9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62B3EFC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2C037B6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w:t>
            </w:r>
          </w:p>
        </w:tc>
        <w:tc>
          <w:tcPr>
            <w:tcW w:w="1275" w:type="dxa"/>
            <w:vMerge w:val="restart"/>
          </w:tcPr>
          <w:p w14:paraId="1CA2799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Muncii și Protecției Sociale</w:t>
            </w:r>
          </w:p>
          <w:p w14:paraId="201F2E6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val="restart"/>
          </w:tcPr>
          <w:p w14:paraId="674521F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Agenția pentru Gestionarea Serviciilor Sociale cu </w:t>
            </w:r>
            <w:r w:rsidRPr="00FD3A1F">
              <w:rPr>
                <w:rFonts w:ascii="Times New Roman" w:hAnsi="Times New Roman" w:cs="Times New Roman"/>
                <w:lang w:val="ro-RO"/>
              </w:rPr>
              <w:lastRenderedPageBreak/>
              <w:t xml:space="preserve">Specializare Înaltă; </w:t>
            </w:r>
          </w:p>
          <w:p w14:paraId="623562D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351E997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71F25A9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798B714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p w14:paraId="7585CA2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28A9CCE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 comunitari</w:t>
            </w:r>
          </w:p>
        </w:tc>
      </w:tr>
      <w:tr w:rsidR="00B42BFD" w:rsidRPr="00FD3A1F" w14:paraId="3EE87353" w14:textId="77777777" w:rsidTr="00FD3A1F">
        <w:trPr>
          <w:gridAfter w:val="1"/>
          <w:wAfter w:w="8" w:type="dxa"/>
          <w:trHeight w:val="5304"/>
        </w:trPr>
        <w:tc>
          <w:tcPr>
            <w:tcW w:w="567" w:type="dxa"/>
            <w:vMerge/>
          </w:tcPr>
          <w:p w14:paraId="2CB0767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08BDCDF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74930D3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50</w:t>
            </w:r>
          </w:p>
          <w:p w14:paraId="486ECF5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specialiști instruiți;</w:t>
            </w:r>
          </w:p>
          <w:p w14:paraId="5E145C9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4E3225D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Numărul victimelor violenței în familie și al victimelor/prezumatelor victime ale traficului de ființe umane de etnie romă care beneficiază de servicii specializate, dezagregat pe gen și vârstă.</w:t>
            </w:r>
          </w:p>
          <w:p w14:paraId="74E1858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0ACCC4F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Numărul cazurilor persoanelor de etnie romă referite către servicii specializate.</w:t>
            </w:r>
            <w:r w:rsidRPr="00FD3A1F" w:rsidDel="008F3E97">
              <w:rPr>
                <w:rFonts w:ascii="Times New Roman" w:hAnsi="Times New Roman" w:cs="Times New Roman"/>
                <w:lang w:val="ro-RO"/>
              </w:rPr>
              <w:t xml:space="preserve"> </w:t>
            </w:r>
          </w:p>
        </w:tc>
        <w:tc>
          <w:tcPr>
            <w:tcW w:w="851" w:type="dxa"/>
          </w:tcPr>
          <w:p w14:paraId="6CAD1CA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190,0</w:t>
            </w:r>
          </w:p>
        </w:tc>
        <w:tc>
          <w:tcPr>
            <w:tcW w:w="850" w:type="dxa"/>
          </w:tcPr>
          <w:p w14:paraId="48314C9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992" w:type="dxa"/>
          </w:tcPr>
          <w:p w14:paraId="26535A7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190,0</w:t>
            </w:r>
          </w:p>
        </w:tc>
        <w:tc>
          <w:tcPr>
            <w:tcW w:w="1276" w:type="dxa"/>
          </w:tcPr>
          <w:p w14:paraId="66C2C13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87ABB4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776FBFB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47,5</w:t>
            </w:r>
          </w:p>
        </w:tc>
        <w:tc>
          <w:tcPr>
            <w:tcW w:w="708" w:type="dxa"/>
          </w:tcPr>
          <w:p w14:paraId="151B251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47,5</w:t>
            </w:r>
          </w:p>
        </w:tc>
        <w:tc>
          <w:tcPr>
            <w:tcW w:w="851" w:type="dxa"/>
          </w:tcPr>
          <w:p w14:paraId="4D6B2AE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47,5</w:t>
            </w:r>
          </w:p>
        </w:tc>
        <w:tc>
          <w:tcPr>
            <w:tcW w:w="850" w:type="dxa"/>
          </w:tcPr>
          <w:p w14:paraId="23593B8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47,5</w:t>
            </w:r>
          </w:p>
        </w:tc>
        <w:tc>
          <w:tcPr>
            <w:tcW w:w="852" w:type="dxa"/>
            <w:gridSpan w:val="2"/>
          </w:tcPr>
          <w:p w14:paraId="314C931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vMerge/>
          </w:tcPr>
          <w:p w14:paraId="61B2A66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1DA786B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556BE39E" w14:textId="77777777" w:rsidTr="00FD3A1F">
        <w:trPr>
          <w:gridAfter w:val="1"/>
          <w:wAfter w:w="8" w:type="dxa"/>
          <w:trHeight w:val="1089"/>
        </w:trPr>
        <w:tc>
          <w:tcPr>
            <w:tcW w:w="567" w:type="dxa"/>
            <w:vMerge w:val="restart"/>
          </w:tcPr>
          <w:p w14:paraId="769D044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4.11</w:t>
            </w:r>
          </w:p>
        </w:tc>
        <w:tc>
          <w:tcPr>
            <w:tcW w:w="1986" w:type="dxa"/>
            <w:vMerge w:val="restart"/>
          </w:tcPr>
          <w:p w14:paraId="00B907E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Elaborarea și implementarea unui program de formare privind mecanismele și </w:t>
            </w:r>
            <w:r w:rsidRPr="00FD3A1F">
              <w:rPr>
                <w:rFonts w:ascii="Times New Roman" w:hAnsi="Times New Roman" w:cs="Times New Roman"/>
                <w:lang w:val="ro-RO"/>
              </w:rPr>
              <w:lastRenderedPageBreak/>
              <w:t>instrumentele de protecție a copilului destinat mediatorilor comunitari și specialiștilor în protecția drepturilor copilului</w:t>
            </w:r>
          </w:p>
        </w:tc>
        <w:tc>
          <w:tcPr>
            <w:tcW w:w="1700" w:type="dxa"/>
          </w:tcPr>
          <w:p w14:paraId="557218E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 xml:space="preserve">Program de formare elaborat, aprobat </w:t>
            </w:r>
          </w:p>
          <w:p w14:paraId="1531BE1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305666C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850" w:type="dxa"/>
          </w:tcPr>
          <w:p w14:paraId="7DB2964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992" w:type="dxa"/>
          </w:tcPr>
          <w:p w14:paraId="473BC01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A440E5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7FE6E1F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9006</w:t>
            </w:r>
          </w:p>
        </w:tc>
        <w:tc>
          <w:tcPr>
            <w:tcW w:w="850" w:type="dxa"/>
          </w:tcPr>
          <w:p w14:paraId="5778A49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708" w:type="dxa"/>
          </w:tcPr>
          <w:p w14:paraId="4A4E19A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1" w:type="dxa"/>
          </w:tcPr>
          <w:p w14:paraId="313BFB3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6521EA2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61211E0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w:t>
            </w:r>
          </w:p>
        </w:tc>
        <w:tc>
          <w:tcPr>
            <w:tcW w:w="1275" w:type="dxa"/>
          </w:tcPr>
          <w:p w14:paraId="4E89EB6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Muncii și Protecției Sociale </w:t>
            </w:r>
          </w:p>
          <w:p w14:paraId="1C18A7B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val="restart"/>
          </w:tcPr>
          <w:p w14:paraId="78E79E8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68BA7D7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Organizații ale </w:t>
            </w:r>
            <w:r w:rsidRPr="00FD3A1F">
              <w:rPr>
                <w:rFonts w:ascii="Times New Roman" w:hAnsi="Times New Roman" w:cs="Times New Roman"/>
                <w:lang w:val="ro-RO"/>
              </w:rPr>
              <w:lastRenderedPageBreak/>
              <w:t>societății civile</w:t>
            </w:r>
          </w:p>
        </w:tc>
      </w:tr>
      <w:tr w:rsidR="00B42BFD" w:rsidRPr="00FD3A1F" w14:paraId="418C93D8" w14:textId="77777777" w:rsidTr="00FD3A1F">
        <w:trPr>
          <w:gridAfter w:val="1"/>
          <w:wAfter w:w="8" w:type="dxa"/>
          <w:trHeight w:val="226"/>
        </w:trPr>
        <w:tc>
          <w:tcPr>
            <w:tcW w:w="567" w:type="dxa"/>
            <w:vMerge/>
          </w:tcPr>
          <w:p w14:paraId="270816B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7C5D318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1E42760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1 instruire desfășurată anual</w:t>
            </w:r>
          </w:p>
          <w:p w14:paraId="76B64D1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4AB8832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100% dintre  mediatorii comunitari și specialiști în protecția drepturilor copilului instruiți anual în domeniul protecției copilului  </w:t>
            </w:r>
          </w:p>
        </w:tc>
        <w:tc>
          <w:tcPr>
            <w:tcW w:w="851" w:type="dxa"/>
          </w:tcPr>
          <w:p w14:paraId="238C960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210,8</w:t>
            </w:r>
          </w:p>
        </w:tc>
        <w:tc>
          <w:tcPr>
            <w:tcW w:w="850" w:type="dxa"/>
          </w:tcPr>
          <w:p w14:paraId="63649E7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210,8</w:t>
            </w:r>
          </w:p>
        </w:tc>
        <w:tc>
          <w:tcPr>
            <w:tcW w:w="992" w:type="dxa"/>
          </w:tcPr>
          <w:p w14:paraId="261F910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240C491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065C8EA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2401</w:t>
            </w:r>
          </w:p>
        </w:tc>
        <w:tc>
          <w:tcPr>
            <w:tcW w:w="850" w:type="dxa"/>
          </w:tcPr>
          <w:p w14:paraId="27D9AFA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52,7</w:t>
            </w:r>
          </w:p>
        </w:tc>
        <w:tc>
          <w:tcPr>
            <w:tcW w:w="708" w:type="dxa"/>
          </w:tcPr>
          <w:p w14:paraId="6535683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52,7</w:t>
            </w:r>
          </w:p>
        </w:tc>
        <w:tc>
          <w:tcPr>
            <w:tcW w:w="851" w:type="dxa"/>
          </w:tcPr>
          <w:p w14:paraId="4CEC2D8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52,7</w:t>
            </w:r>
          </w:p>
        </w:tc>
        <w:tc>
          <w:tcPr>
            <w:tcW w:w="850" w:type="dxa"/>
          </w:tcPr>
          <w:p w14:paraId="1B9B26D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52,7</w:t>
            </w:r>
          </w:p>
        </w:tc>
        <w:tc>
          <w:tcPr>
            <w:tcW w:w="852" w:type="dxa"/>
            <w:gridSpan w:val="2"/>
          </w:tcPr>
          <w:p w14:paraId="2A2E436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4BDB8CF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p w14:paraId="40BBF0C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0511686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Muncii și Protecției Sociale </w:t>
            </w:r>
          </w:p>
          <w:p w14:paraId="07DEE3E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0CDAD0E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44071605" w14:textId="77777777" w:rsidTr="00FD3A1F">
        <w:trPr>
          <w:gridAfter w:val="1"/>
          <w:wAfter w:w="8" w:type="dxa"/>
          <w:trHeight w:val="226"/>
        </w:trPr>
        <w:tc>
          <w:tcPr>
            <w:tcW w:w="567" w:type="dxa"/>
          </w:tcPr>
          <w:p w14:paraId="4910973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4.12</w:t>
            </w:r>
          </w:p>
        </w:tc>
        <w:tc>
          <w:tcPr>
            <w:tcW w:w="1986" w:type="dxa"/>
          </w:tcPr>
          <w:p w14:paraId="1C85F95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Revizuirea cadrului normativ pentru a asigura participarea mediatorului comunitar în activitățile echipelor multidisciplinare privind asistența persoanelor de etnie romă</w:t>
            </w:r>
          </w:p>
        </w:tc>
        <w:tc>
          <w:tcPr>
            <w:tcW w:w="1700" w:type="dxa"/>
          </w:tcPr>
          <w:p w14:paraId="5ABB48B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Acte normative revizuite și aprobate </w:t>
            </w:r>
          </w:p>
        </w:tc>
        <w:tc>
          <w:tcPr>
            <w:tcW w:w="851" w:type="dxa"/>
          </w:tcPr>
          <w:p w14:paraId="5DE13A3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46,0</w:t>
            </w:r>
          </w:p>
        </w:tc>
        <w:tc>
          <w:tcPr>
            <w:tcW w:w="850" w:type="dxa"/>
          </w:tcPr>
          <w:p w14:paraId="24844B5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46,0</w:t>
            </w:r>
          </w:p>
        </w:tc>
        <w:tc>
          <w:tcPr>
            <w:tcW w:w="992" w:type="dxa"/>
          </w:tcPr>
          <w:p w14:paraId="024B3B4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B2CB64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D59AC3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9001</w:t>
            </w:r>
          </w:p>
        </w:tc>
        <w:tc>
          <w:tcPr>
            <w:tcW w:w="850" w:type="dxa"/>
          </w:tcPr>
          <w:p w14:paraId="142FC1F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46,0</w:t>
            </w:r>
          </w:p>
        </w:tc>
        <w:tc>
          <w:tcPr>
            <w:tcW w:w="708" w:type="dxa"/>
          </w:tcPr>
          <w:p w14:paraId="07303B3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1" w:type="dxa"/>
          </w:tcPr>
          <w:p w14:paraId="605C0F0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46B8A6C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34E20A9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w:t>
            </w:r>
          </w:p>
        </w:tc>
        <w:tc>
          <w:tcPr>
            <w:tcW w:w="1275" w:type="dxa"/>
          </w:tcPr>
          <w:p w14:paraId="5EBCF97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Muncii și Protecției Sociale</w:t>
            </w:r>
          </w:p>
        </w:tc>
        <w:tc>
          <w:tcPr>
            <w:tcW w:w="1275" w:type="dxa"/>
            <w:gridSpan w:val="2"/>
          </w:tcPr>
          <w:p w14:paraId="12BBA71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tc>
      </w:tr>
      <w:tr w:rsidR="00B42BFD" w:rsidRPr="00FD3A1F" w14:paraId="0765C014" w14:textId="77777777" w:rsidTr="00FD3A1F">
        <w:trPr>
          <w:gridAfter w:val="1"/>
          <w:wAfter w:w="8" w:type="dxa"/>
          <w:trHeight w:val="226"/>
        </w:trPr>
        <w:tc>
          <w:tcPr>
            <w:tcW w:w="567" w:type="dxa"/>
          </w:tcPr>
          <w:p w14:paraId="5EE49BC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4.13</w:t>
            </w:r>
          </w:p>
        </w:tc>
        <w:tc>
          <w:tcPr>
            <w:tcW w:w="1986" w:type="dxa"/>
          </w:tcPr>
          <w:p w14:paraId="0338F29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Crearea unui Serviciu social Centrul de zi pentru copii în orașul Otaci </w:t>
            </w:r>
          </w:p>
        </w:tc>
        <w:tc>
          <w:tcPr>
            <w:tcW w:w="1700" w:type="dxa"/>
          </w:tcPr>
          <w:p w14:paraId="3ABF67C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un Serviciu social Centrul de zi pentru copii instituit  </w:t>
            </w:r>
          </w:p>
          <w:p w14:paraId="5BFCAD0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0787132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60 copii de etnie romă  beneficiari </w:t>
            </w:r>
          </w:p>
          <w:p w14:paraId="63F693A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058C9C9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4988,4</w:t>
            </w:r>
          </w:p>
        </w:tc>
        <w:tc>
          <w:tcPr>
            <w:tcW w:w="850" w:type="dxa"/>
          </w:tcPr>
          <w:p w14:paraId="7E5FCB3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4988,4</w:t>
            </w:r>
          </w:p>
        </w:tc>
        <w:tc>
          <w:tcPr>
            <w:tcW w:w="992" w:type="dxa"/>
          </w:tcPr>
          <w:p w14:paraId="3C038A3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6EDB4C3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6E07655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9006</w:t>
            </w:r>
          </w:p>
        </w:tc>
        <w:tc>
          <w:tcPr>
            <w:tcW w:w="850" w:type="dxa"/>
          </w:tcPr>
          <w:p w14:paraId="2CC8B85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708" w:type="dxa"/>
          </w:tcPr>
          <w:p w14:paraId="2B55B34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708,0</w:t>
            </w:r>
          </w:p>
        </w:tc>
        <w:tc>
          <w:tcPr>
            <w:tcW w:w="851" w:type="dxa"/>
          </w:tcPr>
          <w:p w14:paraId="11CCAA4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2140,2</w:t>
            </w:r>
          </w:p>
        </w:tc>
        <w:tc>
          <w:tcPr>
            <w:tcW w:w="850" w:type="dxa"/>
          </w:tcPr>
          <w:p w14:paraId="73AD31B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2140,2</w:t>
            </w:r>
          </w:p>
        </w:tc>
        <w:tc>
          <w:tcPr>
            <w:tcW w:w="852" w:type="dxa"/>
            <w:gridSpan w:val="2"/>
          </w:tcPr>
          <w:p w14:paraId="5658539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2028-2030</w:t>
            </w:r>
          </w:p>
        </w:tc>
        <w:tc>
          <w:tcPr>
            <w:tcW w:w="1275" w:type="dxa"/>
          </w:tcPr>
          <w:p w14:paraId="158B2D6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Muncii și Protecției Sociale </w:t>
            </w:r>
          </w:p>
          <w:p w14:paraId="1759C40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tcPr>
          <w:p w14:paraId="69C2F55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teritorială de asistență socială Nord</w:t>
            </w:r>
          </w:p>
          <w:p w14:paraId="774A396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Parteneri de dezvoltare</w:t>
            </w:r>
          </w:p>
          <w:p w14:paraId="7588425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Primăria orașului Otaci</w:t>
            </w:r>
          </w:p>
        </w:tc>
      </w:tr>
      <w:tr w:rsidR="00B42BFD" w:rsidRPr="00FD3A1F" w14:paraId="7B17A631" w14:textId="77777777" w:rsidTr="00FD3A1F">
        <w:trPr>
          <w:gridAfter w:val="1"/>
          <w:wAfter w:w="8" w:type="dxa"/>
          <w:trHeight w:val="226"/>
        </w:trPr>
        <w:tc>
          <w:tcPr>
            <w:tcW w:w="567" w:type="dxa"/>
          </w:tcPr>
          <w:p w14:paraId="658662D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4.14</w:t>
            </w:r>
          </w:p>
          <w:p w14:paraId="6F8B501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tcPr>
          <w:p w14:paraId="4E8D393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Dezvoltarea Serviciului social de sprijin alimentar în cel puțin 3 localități dens populate de romi</w:t>
            </w:r>
          </w:p>
        </w:tc>
        <w:tc>
          <w:tcPr>
            <w:tcW w:w="1700" w:type="dxa"/>
          </w:tcPr>
          <w:p w14:paraId="1AD97E6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3  servicii sociale de sprijin alimentar create </w:t>
            </w:r>
          </w:p>
          <w:p w14:paraId="24D2F37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4BD2B8A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100 persoane (dezagregat pe gen și vârstă) beneficiare anual </w:t>
            </w:r>
          </w:p>
          <w:p w14:paraId="6E01CC4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5605DCA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2304,1</w:t>
            </w:r>
          </w:p>
        </w:tc>
        <w:tc>
          <w:tcPr>
            <w:tcW w:w="850" w:type="dxa"/>
          </w:tcPr>
          <w:p w14:paraId="39EF33C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2304,1</w:t>
            </w:r>
          </w:p>
        </w:tc>
        <w:tc>
          <w:tcPr>
            <w:tcW w:w="992" w:type="dxa"/>
          </w:tcPr>
          <w:p w14:paraId="28A176B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553164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6F8A818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9004</w:t>
            </w:r>
          </w:p>
        </w:tc>
        <w:tc>
          <w:tcPr>
            <w:tcW w:w="850" w:type="dxa"/>
          </w:tcPr>
          <w:p w14:paraId="2F98DD4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301,0</w:t>
            </w:r>
          </w:p>
        </w:tc>
        <w:tc>
          <w:tcPr>
            <w:tcW w:w="708" w:type="dxa"/>
          </w:tcPr>
          <w:p w14:paraId="166EE68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667,7</w:t>
            </w:r>
          </w:p>
        </w:tc>
        <w:tc>
          <w:tcPr>
            <w:tcW w:w="851" w:type="dxa"/>
          </w:tcPr>
          <w:p w14:paraId="378DD5A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667,7</w:t>
            </w:r>
          </w:p>
        </w:tc>
        <w:tc>
          <w:tcPr>
            <w:tcW w:w="850" w:type="dxa"/>
          </w:tcPr>
          <w:p w14:paraId="574A4BF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667,7</w:t>
            </w:r>
          </w:p>
        </w:tc>
        <w:tc>
          <w:tcPr>
            <w:tcW w:w="852" w:type="dxa"/>
            <w:gridSpan w:val="2"/>
          </w:tcPr>
          <w:p w14:paraId="585257C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69FEDEA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Muncii și Protecției Sociale </w:t>
            </w:r>
          </w:p>
          <w:p w14:paraId="71AFEF8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tcPr>
          <w:p w14:paraId="0584DF7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Autoritățile publice locale</w:t>
            </w:r>
          </w:p>
          <w:p w14:paraId="557EA95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7733036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tc>
      </w:tr>
      <w:tr w:rsidR="00B42BFD" w:rsidRPr="00FD3A1F" w14:paraId="6A661245" w14:textId="77777777" w:rsidTr="00FD3A1F">
        <w:trPr>
          <w:gridAfter w:val="1"/>
          <w:wAfter w:w="8" w:type="dxa"/>
          <w:trHeight w:val="226"/>
        </w:trPr>
        <w:tc>
          <w:tcPr>
            <w:tcW w:w="567" w:type="dxa"/>
          </w:tcPr>
          <w:p w14:paraId="554FA32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4.15</w:t>
            </w:r>
          </w:p>
        </w:tc>
        <w:tc>
          <w:tcPr>
            <w:tcW w:w="1986" w:type="dxa"/>
          </w:tcPr>
          <w:p w14:paraId="6B330B0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Crearea și dezvoltarea centrelor de zi pentru persoane vârstnice în cel puțin 2 localități dens populate de romi</w:t>
            </w:r>
          </w:p>
        </w:tc>
        <w:tc>
          <w:tcPr>
            <w:tcW w:w="1700" w:type="dxa"/>
          </w:tcPr>
          <w:p w14:paraId="203AC8B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2 centre de zi pentru persoane vârstnice create </w:t>
            </w:r>
          </w:p>
          <w:p w14:paraId="0A31C3C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323194B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50 persoane (dezagregat pe gen și vârstă) beneficiare anual </w:t>
            </w:r>
          </w:p>
          <w:p w14:paraId="332248D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4551CB6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8064,0</w:t>
            </w:r>
          </w:p>
        </w:tc>
        <w:tc>
          <w:tcPr>
            <w:tcW w:w="850" w:type="dxa"/>
          </w:tcPr>
          <w:p w14:paraId="6DF42F9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8064,0</w:t>
            </w:r>
          </w:p>
        </w:tc>
        <w:tc>
          <w:tcPr>
            <w:tcW w:w="992" w:type="dxa"/>
          </w:tcPr>
          <w:p w14:paraId="4BD193A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421A870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0EBBAA3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9004</w:t>
            </w:r>
          </w:p>
        </w:tc>
        <w:tc>
          <w:tcPr>
            <w:tcW w:w="850" w:type="dxa"/>
          </w:tcPr>
          <w:p w14:paraId="507E6F3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708" w:type="dxa"/>
          </w:tcPr>
          <w:p w14:paraId="1D7DDD1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1316</w:t>
            </w:r>
          </w:p>
        </w:tc>
        <w:tc>
          <w:tcPr>
            <w:tcW w:w="851" w:type="dxa"/>
          </w:tcPr>
          <w:p w14:paraId="009766B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3374</w:t>
            </w:r>
          </w:p>
        </w:tc>
        <w:tc>
          <w:tcPr>
            <w:tcW w:w="850" w:type="dxa"/>
          </w:tcPr>
          <w:p w14:paraId="4B4D410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3374</w:t>
            </w:r>
          </w:p>
        </w:tc>
        <w:tc>
          <w:tcPr>
            <w:tcW w:w="852" w:type="dxa"/>
            <w:gridSpan w:val="2"/>
          </w:tcPr>
          <w:p w14:paraId="6DC426E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1916035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Muncii și Protecției Sociale </w:t>
            </w:r>
          </w:p>
          <w:p w14:paraId="7C8A6E0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tcPr>
          <w:p w14:paraId="65ABEB7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Autoritățile publice locale</w:t>
            </w:r>
          </w:p>
          <w:p w14:paraId="0F74334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77E013D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tc>
      </w:tr>
      <w:tr w:rsidR="00B42BFD" w:rsidRPr="00FD3A1F" w14:paraId="5942638F" w14:textId="77777777" w:rsidTr="00FD3A1F">
        <w:trPr>
          <w:gridAfter w:val="1"/>
          <w:wAfter w:w="8" w:type="dxa"/>
          <w:trHeight w:val="1274"/>
        </w:trPr>
        <w:tc>
          <w:tcPr>
            <w:tcW w:w="567" w:type="dxa"/>
            <w:vMerge w:val="restart"/>
          </w:tcPr>
          <w:p w14:paraId="68D7C1F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4.16</w:t>
            </w:r>
          </w:p>
        </w:tc>
        <w:tc>
          <w:tcPr>
            <w:tcW w:w="1986" w:type="dxa"/>
            <w:vMerge w:val="restart"/>
          </w:tcPr>
          <w:p w14:paraId="38385BC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Organizarea echipelor mobile pentru identificarea și documentarea persoanelor de etnie romă din comunitățile vulnerabile</w:t>
            </w:r>
          </w:p>
        </w:tc>
        <w:tc>
          <w:tcPr>
            <w:tcW w:w="1700" w:type="dxa"/>
          </w:tcPr>
          <w:p w14:paraId="652676C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Mecanism de organizare și desfășurare a vizitelor echipelor mobile elaborat;</w:t>
            </w:r>
          </w:p>
        </w:tc>
        <w:tc>
          <w:tcPr>
            <w:tcW w:w="851" w:type="dxa"/>
          </w:tcPr>
          <w:p w14:paraId="0FA6953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30,0</w:t>
            </w:r>
          </w:p>
        </w:tc>
        <w:tc>
          <w:tcPr>
            <w:tcW w:w="850" w:type="dxa"/>
          </w:tcPr>
          <w:p w14:paraId="04B652C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30,0</w:t>
            </w:r>
          </w:p>
        </w:tc>
        <w:tc>
          <w:tcPr>
            <w:tcW w:w="992" w:type="dxa"/>
          </w:tcPr>
          <w:p w14:paraId="6192EEF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CE7576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3211993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0301(00039)</w:t>
            </w:r>
          </w:p>
        </w:tc>
        <w:tc>
          <w:tcPr>
            <w:tcW w:w="850" w:type="dxa"/>
          </w:tcPr>
          <w:p w14:paraId="682F715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30,0</w:t>
            </w:r>
          </w:p>
        </w:tc>
        <w:tc>
          <w:tcPr>
            <w:tcW w:w="708" w:type="dxa"/>
          </w:tcPr>
          <w:p w14:paraId="7F1B6CA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1" w:type="dxa"/>
          </w:tcPr>
          <w:p w14:paraId="5A23DA9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2C84EAC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022FC90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w:t>
            </w:r>
          </w:p>
        </w:tc>
        <w:tc>
          <w:tcPr>
            <w:tcW w:w="1275" w:type="dxa"/>
            <w:vMerge w:val="restart"/>
          </w:tcPr>
          <w:p w14:paraId="7E40119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Servicii Publice</w:t>
            </w:r>
          </w:p>
        </w:tc>
        <w:tc>
          <w:tcPr>
            <w:tcW w:w="1275" w:type="dxa"/>
            <w:gridSpan w:val="2"/>
            <w:vMerge w:val="restart"/>
          </w:tcPr>
          <w:p w14:paraId="7AEFDE5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p w14:paraId="5F30C22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Muncii și Protecției Sociale;</w:t>
            </w:r>
          </w:p>
          <w:p w14:paraId="6C94842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Autoritățile publice locale;</w:t>
            </w:r>
          </w:p>
          <w:p w14:paraId="189F3C1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Mediatori comunitari;</w:t>
            </w:r>
          </w:p>
          <w:p w14:paraId="2FD1098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p w14:paraId="0166A13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tc>
      </w:tr>
      <w:tr w:rsidR="00B42BFD" w:rsidRPr="00FD3A1F" w14:paraId="1ADE22DF" w14:textId="77777777" w:rsidTr="00FD3A1F">
        <w:trPr>
          <w:gridAfter w:val="1"/>
          <w:wAfter w:w="8" w:type="dxa"/>
          <w:trHeight w:val="3460"/>
        </w:trPr>
        <w:tc>
          <w:tcPr>
            <w:tcW w:w="567" w:type="dxa"/>
            <w:vMerge/>
          </w:tcPr>
          <w:p w14:paraId="62F25CD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06E054A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671CA5D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20 de deplasări ale echipelor mobile organizate anual în localitățile dens populate de romi;</w:t>
            </w:r>
          </w:p>
          <w:p w14:paraId="5113302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682A219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100 de persoane de etnie romă documentate sau asistate în procesul de perfectare a actelor de identitate anual</w:t>
            </w:r>
          </w:p>
        </w:tc>
        <w:tc>
          <w:tcPr>
            <w:tcW w:w="851" w:type="dxa"/>
          </w:tcPr>
          <w:p w14:paraId="3357F2F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300,0</w:t>
            </w:r>
          </w:p>
        </w:tc>
        <w:tc>
          <w:tcPr>
            <w:tcW w:w="850" w:type="dxa"/>
          </w:tcPr>
          <w:p w14:paraId="5010449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300,0</w:t>
            </w:r>
          </w:p>
        </w:tc>
        <w:tc>
          <w:tcPr>
            <w:tcW w:w="992" w:type="dxa"/>
          </w:tcPr>
          <w:p w14:paraId="1B245FC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D7AFFA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2AD8F0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0301(00039)</w:t>
            </w:r>
          </w:p>
        </w:tc>
        <w:tc>
          <w:tcPr>
            <w:tcW w:w="850" w:type="dxa"/>
          </w:tcPr>
          <w:p w14:paraId="675469E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708" w:type="dxa"/>
          </w:tcPr>
          <w:p w14:paraId="2C6F16B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100,0</w:t>
            </w:r>
          </w:p>
        </w:tc>
        <w:tc>
          <w:tcPr>
            <w:tcW w:w="851" w:type="dxa"/>
          </w:tcPr>
          <w:p w14:paraId="3CC7178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100,0</w:t>
            </w:r>
          </w:p>
        </w:tc>
        <w:tc>
          <w:tcPr>
            <w:tcW w:w="850" w:type="dxa"/>
          </w:tcPr>
          <w:p w14:paraId="3CDDDCC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100,0</w:t>
            </w:r>
          </w:p>
        </w:tc>
        <w:tc>
          <w:tcPr>
            <w:tcW w:w="852" w:type="dxa"/>
            <w:gridSpan w:val="2"/>
          </w:tcPr>
          <w:p w14:paraId="266C60A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2028-2030</w:t>
            </w:r>
          </w:p>
        </w:tc>
        <w:tc>
          <w:tcPr>
            <w:tcW w:w="1275" w:type="dxa"/>
            <w:vMerge/>
          </w:tcPr>
          <w:p w14:paraId="26C447F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5308FCF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48708A34" w14:textId="77777777" w:rsidTr="00FD3A1F">
        <w:trPr>
          <w:gridAfter w:val="1"/>
          <w:wAfter w:w="8" w:type="dxa"/>
          <w:trHeight w:val="1695"/>
        </w:trPr>
        <w:tc>
          <w:tcPr>
            <w:tcW w:w="567" w:type="dxa"/>
            <w:vMerge w:val="restart"/>
          </w:tcPr>
          <w:p w14:paraId="56EC77E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4.17</w:t>
            </w:r>
          </w:p>
        </w:tc>
        <w:tc>
          <w:tcPr>
            <w:tcW w:w="1986" w:type="dxa"/>
            <w:vMerge w:val="restart"/>
          </w:tcPr>
          <w:p w14:paraId="48C0261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Revizuirea cadrului normativ privind locuințele sociale pentru îmbunătățirea accesului </w:t>
            </w:r>
            <w:r w:rsidRPr="00FD3A1F">
              <w:rPr>
                <w:rFonts w:ascii="Times New Roman" w:hAnsi="Times New Roman" w:cs="Times New Roman"/>
                <w:lang w:val="ro-RO"/>
              </w:rPr>
              <w:lastRenderedPageBreak/>
              <w:t>familiilor vulnerabile de etnie romă la locuințe sociale și servicii de suport locativ</w:t>
            </w:r>
          </w:p>
        </w:tc>
        <w:tc>
          <w:tcPr>
            <w:tcW w:w="1700" w:type="dxa"/>
          </w:tcPr>
          <w:p w14:paraId="0E8320E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 xml:space="preserve">Raport de analiză a barierelor de acces ale familiilor vulnerabile de </w:t>
            </w:r>
            <w:r w:rsidRPr="00FD3A1F">
              <w:rPr>
                <w:rFonts w:ascii="Times New Roman" w:hAnsi="Times New Roman" w:cs="Times New Roman"/>
                <w:lang w:val="ro-RO"/>
              </w:rPr>
              <w:lastRenderedPageBreak/>
              <w:t xml:space="preserve">etnie romă la locuințe sociale elaborat </w:t>
            </w:r>
          </w:p>
          <w:p w14:paraId="5791BC6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0CF63CC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190,0</w:t>
            </w:r>
          </w:p>
        </w:tc>
        <w:tc>
          <w:tcPr>
            <w:tcW w:w="850" w:type="dxa"/>
          </w:tcPr>
          <w:p w14:paraId="5D87357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992" w:type="dxa"/>
          </w:tcPr>
          <w:p w14:paraId="271B5B3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190,0</w:t>
            </w:r>
          </w:p>
        </w:tc>
        <w:tc>
          <w:tcPr>
            <w:tcW w:w="1276" w:type="dxa"/>
          </w:tcPr>
          <w:p w14:paraId="5F873B4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61F9D4A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9009</w:t>
            </w:r>
          </w:p>
        </w:tc>
        <w:tc>
          <w:tcPr>
            <w:tcW w:w="850" w:type="dxa"/>
          </w:tcPr>
          <w:p w14:paraId="485FFDE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190,0</w:t>
            </w:r>
          </w:p>
        </w:tc>
        <w:tc>
          <w:tcPr>
            <w:tcW w:w="708" w:type="dxa"/>
          </w:tcPr>
          <w:p w14:paraId="259C950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1" w:type="dxa"/>
          </w:tcPr>
          <w:p w14:paraId="030F29E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77C676E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13CB5CE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w:t>
            </w:r>
          </w:p>
        </w:tc>
        <w:tc>
          <w:tcPr>
            <w:tcW w:w="1275" w:type="dxa"/>
            <w:vMerge w:val="restart"/>
          </w:tcPr>
          <w:p w14:paraId="7BB8A9B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Muncii și Protecției Sociale</w:t>
            </w:r>
          </w:p>
          <w:p w14:paraId="7653C57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06CB6D5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val="restart"/>
          </w:tcPr>
          <w:p w14:paraId="452DF62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Infrastructurii și Dezvoltării Regionale</w:t>
            </w:r>
          </w:p>
          <w:p w14:paraId="0F49DAD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1F5D305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Autoritățile publice locale</w:t>
            </w:r>
          </w:p>
          <w:p w14:paraId="55134E7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60B6308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Partenerii de dezvoltare </w:t>
            </w:r>
          </w:p>
        </w:tc>
      </w:tr>
      <w:tr w:rsidR="00B42BFD" w:rsidRPr="00FD3A1F" w14:paraId="1C311D4E" w14:textId="77777777" w:rsidTr="00FD3A1F">
        <w:trPr>
          <w:gridAfter w:val="1"/>
          <w:wAfter w:w="8" w:type="dxa"/>
          <w:trHeight w:val="1414"/>
        </w:trPr>
        <w:tc>
          <w:tcPr>
            <w:tcW w:w="567" w:type="dxa"/>
            <w:vMerge/>
          </w:tcPr>
          <w:p w14:paraId="2072BA9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6C6D1A8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30A0A26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Propuneri de modificare a Legii nr.75/2015 cu privire la locuințe elaborate și promovate </w:t>
            </w:r>
          </w:p>
        </w:tc>
        <w:tc>
          <w:tcPr>
            <w:tcW w:w="851" w:type="dxa"/>
          </w:tcPr>
          <w:p w14:paraId="1D83747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850" w:type="dxa"/>
          </w:tcPr>
          <w:p w14:paraId="5718607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992" w:type="dxa"/>
          </w:tcPr>
          <w:p w14:paraId="5D39572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7BD217A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45E3999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9001</w:t>
            </w:r>
          </w:p>
        </w:tc>
        <w:tc>
          <w:tcPr>
            <w:tcW w:w="850" w:type="dxa"/>
          </w:tcPr>
          <w:p w14:paraId="47875FC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708" w:type="dxa"/>
          </w:tcPr>
          <w:p w14:paraId="2F71A0F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851" w:type="dxa"/>
          </w:tcPr>
          <w:p w14:paraId="353A125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0FDEFDF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78C2669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w:t>
            </w:r>
          </w:p>
        </w:tc>
        <w:tc>
          <w:tcPr>
            <w:tcW w:w="1275" w:type="dxa"/>
            <w:vMerge/>
          </w:tcPr>
          <w:p w14:paraId="54E78C7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5204C61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4359C3AF" w14:textId="77777777" w:rsidTr="00FD3A1F">
        <w:trPr>
          <w:gridAfter w:val="1"/>
          <w:wAfter w:w="8" w:type="dxa"/>
          <w:trHeight w:val="1980"/>
        </w:trPr>
        <w:tc>
          <w:tcPr>
            <w:tcW w:w="567" w:type="dxa"/>
            <w:vMerge/>
          </w:tcPr>
          <w:p w14:paraId="233DF9D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1BA6E2B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6C55052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Mecanism de identificare, evidență și referire a familiilor vulnerabile către programele de locuințe sociale elaborat </w:t>
            </w:r>
          </w:p>
        </w:tc>
        <w:tc>
          <w:tcPr>
            <w:tcW w:w="851" w:type="dxa"/>
          </w:tcPr>
          <w:p w14:paraId="14B3DEF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850" w:type="dxa"/>
          </w:tcPr>
          <w:p w14:paraId="537CB6D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992" w:type="dxa"/>
          </w:tcPr>
          <w:p w14:paraId="72802B0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39FF973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D58F39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9009</w:t>
            </w:r>
          </w:p>
        </w:tc>
        <w:tc>
          <w:tcPr>
            <w:tcW w:w="850" w:type="dxa"/>
          </w:tcPr>
          <w:p w14:paraId="7884F2A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708" w:type="dxa"/>
          </w:tcPr>
          <w:p w14:paraId="1F5E60A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1" w:type="dxa"/>
          </w:tcPr>
          <w:p w14:paraId="02AF2BC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850" w:type="dxa"/>
          </w:tcPr>
          <w:p w14:paraId="153053B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7A08005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2028-2030</w:t>
            </w:r>
          </w:p>
        </w:tc>
        <w:tc>
          <w:tcPr>
            <w:tcW w:w="1275" w:type="dxa"/>
            <w:vMerge/>
          </w:tcPr>
          <w:p w14:paraId="2003478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38DAF79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688BF670" w14:textId="77777777" w:rsidTr="00FD3A1F">
        <w:trPr>
          <w:trHeight w:val="226"/>
        </w:trPr>
        <w:tc>
          <w:tcPr>
            <w:tcW w:w="16167" w:type="dxa"/>
            <w:gridSpan w:val="18"/>
            <w:shd w:val="clear" w:color="auto" w:fill="FFFFFF" w:themeFill="background1"/>
          </w:tcPr>
          <w:p w14:paraId="65B4EA43" w14:textId="77777777" w:rsidR="00B42BFD" w:rsidRPr="00FD3A1F" w:rsidRDefault="00B42BFD" w:rsidP="00B42BFD">
            <w:pPr>
              <w:pBdr>
                <w:bar w:val="single" w:sz="4" w:color="auto"/>
              </w:pBdr>
              <w:spacing w:after="0" w:line="240" w:lineRule="auto"/>
              <w:ind w:left="-56"/>
              <w:jc w:val="both"/>
              <w:rPr>
                <w:rFonts w:ascii="Times New Roman" w:hAnsi="Times New Roman" w:cs="Times New Roman"/>
                <w:b/>
                <w:lang w:val="ro-RO"/>
              </w:rPr>
            </w:pPr>
            <w:bookmarkStart w:id="4" w:name="_Hlk233381267"/>
            <w:r w:rsidRPr="00FD3A1F">
              <w:rPr>
                <w:rFonts w:ascii="Times New Roman" w:hAnsi="Times New Roman" w:cs="Times New Roman"/>
                <w:i/>
                <w:lang w:val="ro-RO"/>
              </w:rPr>
              <w:t xml:space="preserve">Obiectiv specific 5.  </w:t>
            </w:r>
            <w:r w:rsidRPr="00FD3A1F">
              <w:rPr>
                <w:rFonts w:ascii="Times New Roman" w:hAnsi="Times New Roman" w:cs="Times New Roman"/>
                <w:b/>
                <w:lang w:val="ro-RO"/>
              </w:rPr>
              <w:t xml:space="preserve">Consolidarea mecanismelor de prevenire și combatere a discriminării, discursului de ură și </w:t>
            </w:r>
            <w:proofErr w:type="spellStart"/>
            <w:r w:rsidRPr="00FD3A1F">
              <w:rPr>
                <w:rFonts w:ascii="Times New Roman" w:hAnsi="Times New Roman" w:cs="Times New Roman"/>
                <w:b/>
                <w:lang w:val="ro-RO"/>
              </w:rPr>
              <w:t>antițigănismului</w:t>
            </w:r>
            <w:proofErr w:type="spellEnd"/>
            <w:r w:rsidRPr="00FD3A1F">
              <w:rPr>
                <w:rFonts w:ascii="Times New Roman" w:hAnsi="Times New Roman" w:cs="Times New Roman"/>
                <w:b/>
                <w:lang w:val="ro-RO"/>
              </w:rPr>
              <w:t xml:space="preserve"> și promovarea coeziunii sociale, astfel încât până în anul 2030 nivelul distanței sociale față de persoanele de etnie romă să se reducă de la 2,7 la 2,3.</w:t>
            </w:r>
            <w:bookmarkEnd w:id="4"/>
          </w:p>
        </w:tc>
      </w:tr>
      <w:tr w:rsidR="00B42BFD" w:rsidRPr="00FD3A1F" w14:paraId="68BB63D5" w14:textId="77777777" w:rsidTr="00FD3A1F">
        <w:trPr>
          <w:gridAfter w:val="1"/>
          <w:wAfter w:w="8" w:type="dxa"/>
          <w:trHeight w:val="1812"/>
        </w:trPr>
        <w:tc>
          <w:tcPr>
            <w:tcW w:w="567" w:type="dxa"/>
            <w:vMerge w:val="restart"/>
          </w:tcPr>
          <w:p w14:paraId="5C7A085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5.1</w:t>
            </w:r>
          </w:p>
        </w:tc>
        <w:tc>
          <w:tcPr>
            <w:tcW w:w="1986" w:type="dxa"/>
            <w:vMerge w:val="restart"/>
          </w:tcPr>
          <w:p w14:paraId="509DFF4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Organizarea  campaniilor de informare și sensibilizare a populației de etnie romă privind egalitatea de șanse și</w:t>
            </w:r>
          </w:p>
          <w:p w14:paraId="5856A67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 populației generale privind combaterea stereotipurilor</w:t>
            </w:r>
          </w:p>
        </w:tc>
        <w:tc>
          <w:tcPr>
            <w:tcW w:w="1700" w:type="dxa"/>
            <w:vMerge w:val="restart"/>
          </w:tcPr>
          <w:p w14:paraId="0F3E4B5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Materiale informative elaborate în limbile română, rusă și romani</w:t>
            </w:r>
          </w:p>
          <w:p w14:paraId="63DC8C4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1EFEC44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1 campanie  de informare desfășurată anual </w:t>
            </w:r>
          </w:p>
          <w:p w14:paraId="2EBBD57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76FA217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1000 persoane informate, dezagregat pe gen și vârstă</w:t>
            </w:r>
          </w:p>
          <w:p w14:paraId="74E35C4C" w14:textId="77777777" w:rsidR="00B42BFD" w:rsidRPr="00FD3A1F" w:rsidRDefault="00B42BFD" w:rsidP="00B42BFD">
            <w:pPr>
              <w:pBdr>
                <w:bar w:val="single" w:sz="4" w:color="auto"/>
              </w:pBdr>
              <w:spacing w:after="0" w:line="240" w:lineRule="auto"/>
              <w:rPr>
                <w:rFonts w:ascii="Times New Roman" w:hAnsi="Times New Roman" w:cs="Times New Roman"/>
                <w:lang w:val="ro-RO"/>
              </w:rPr>
            </w:pPr>
          </w:p>
        </w:tc>
        <w:tc>
          <w:tcPr>
            <w:tcW w:w="851" w:type="dxa"/>
          </w:tcPr>
          <w:p w14:paraId="5158D01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155,0</w:t>
            </w:r>
          </w:p>
        </w:tc>
        <w:tc>
          <w:tcPr>
            <w:tcW w:w="850" w:type="dxa"/>
          </w:tcPr>
          <w:p w14:paraId="5734AFC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155,0</w:t>
            </w:r>
          </w:p>
        </w:tc>
        <w:tc>
          <w:tcPr>
            <w:tcW w:w="992" w:type="dxa"/>
          </w:tcPr>
          <w:p w14:paraId="1B48CE9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32B755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4542553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0403</w:t>
            </w:r>
          </w:p>
        </w:tc>
        <w:tc>
          <w:tcPr>
            <w:tcW w:w="850" w:type="dxa"/>
          </w:tcPr>
          <w:p w14:paraId="1CCAFB9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155,0</w:t>
            </w:r>
          </w:p>
        </w:tc>
        <w:tc>
          <w:tcPr>
            <w:tcW w:w="708" w:type="dxa"/>
          </w:tcPr>
          <w:p w14:paraId="3221971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1" w:type="dxa"/>
          </w:tcPr>
          <w:p w14:paraId="4DADDD5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22103A5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639B64F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5B7C27A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Consiliul pentru egalitate</w:t>
            </w:r>
          </w:p>
        </w:tc>
        <w:tc>
          <w:tcPr>
            <w:tcW w:w="1275" w:type="dxa"/>
            <w:gridSpan w:val="2"/>
          </w:tcPr>
          <w:p w14:paraId="4509EAB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Avocatul poporului </w:t>
            </w:r>
          </w:p>
          <w:p w14:paraId="287D448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tc>
      </w:tr>
      <w:tr w:rsidR="00B42BFD" w:rsidRPr="00FD3A1F" w14:paraId="6F0541ED" w14:textId="77777777" w:rsidTr="00FD3A1F">
        <w:trPr>
          <w:gridAfter w:val="1"/>
          <w:wAfter w:w="8" w:type="dxa"/>
          <w:trHeight w:val="226"/>
        </w:trPr>
        <w:tc>
          <w:tcPr>
            <w:tcW w:w="567" w:type="dxa"/>
            <w:vMerge/>
          </w:tcPr>
          <w:p w14:paraId="77F1CC5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1238863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vMerge/>
          </w:tcPr>
          <w:p w14:paraId="1D819B6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1033E42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432,0</w:t>
            </w:r>
          </w:p>
        </w:tc>
        <w:tc>
          <w:tcPr>
            <w:tcW w:w="850" w:type="dxa"/>
          </w:tcPr>
          <w:p w14:paraId="31C4CAA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432,0</w:t>
            </w:r>
          </w:p>
        </w:tc>
        <w:tc>
          <w:tcPr>
            <w:tcW w:w="992" w:type="dxa"/>
          </w:tcPr>
          <w:p w14:paraId="659ED5E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982224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306A636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0403</w:t>
            </w:r>
          </w:p>
        </w:tc>
        <w:tc>
          <w:tcPr>
            <w:tcW w:w="850" w:type="dxa"/>
          </w:tcPr>
          <w:p w14:paraId="7C73225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108,0</w:t>
            </w:r>
          </w:p>
        </w:tc>
        <w:tc>
          <w:tcPr>
            <w:tcW w:w="708" w:type="dxa"/>
          </w:tcPr>
          <w:p w14:paraId="67F8E32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108,0</w:t>
            </w:r>
          </w:p>
        </w:tc>
        <w:tc>
          <w:tcPr>
            <w:tcW w:w="851" w:type="dxa"/>
          </w:tcPr>
          <w:p w14:paraId="522F4C1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108,0</w:t>
            </w:r>
          </w:p>
        </w:tc>
        <w:tc>
          <w:tcPr>
            <w:tcW w:w="850" w:type="dxa"/>
          </w:tcPr>
          <w:p w14:paraId="7B8646D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108,0</w:t>
            </w:r>
          </w:p>
        </w:tc>
        <w:tc>
          <w:tcPr>
            <w:tcW w:w="852" w:type="dxa"/>
            <w:gridSpan w:val="2"/>
          </w:tcPr>
          <w:p w14:paraId="6959CE4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354B379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Consiliul pentru egalitate</w:t>
            </w:r>
          </w:p>
        </w:tc>
        <w:tc>
          <w:tcPr>
            <w:tcW w:w="1275" w:type="dxa"/>
            <w:gridSpan w:val="2"/>
          </w:tcPr>
          <w:p w14:paraId="21A12FE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Avocatul poporului </w:t>
            </w:r>
          </w:p>
          <w:p w14:paraId="3FB71DF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tc>
      </w:tr>
      <w:tr w:rsidR="00B42BFD" w:rsidRPr="00FD3A1F" w14:paraId="267BBD2B" w14:textId="77777777" w:rsidTr="00FD3A1F">
        <w:trPr>
          <w:gridAfter w:val="1"/>
          <w:wAfter w:w="8" w:type="dxa"/>
          <w:trHeight w:val="226"/>
        </w:trPr>
        <w:tc>
          <w:tcPr>
            <w:tcW w:w="567" w:type="dxa"/>
          </w:tcPr>
          <w:p w14:paraId="37BF1FF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5.2</w:t>
            </w:r>
          </w:p>
        </w:tc>
        <w:tc>
          <w:tcPr>
            <w:tcW w:w="1986" w:type="dxa"/>
          </w:tcPr>
          <w:p w14:paraId="3A399B0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Organizarea și desfășurarea în instituțiile penitenciare a activităților de informare și sensibilizare destinate persoanelor aflate în detenție, în vederea promovării incluziunii sociale, respectării diversității etnice </w:t>
            </w:r>
            <w:r w:rsidRPr="00FD3A1F">
              <w:rPr>
                <w:rFonts w:ascii="Times New Roman" w:hAnsi="Times New Roman" w:cs="Times New Roman"/>
                <w:lang w:val="ro-RO"/>
              </w:rPr>
              <w:lastRenderedPageBreak/>
              <w:t xml:space="preserve">și prevenirii stereotipurilor, prejudecăților, discriminării și </w:t>
            </w:r>
            <w:proofErr w:type="spellStart"/>
            <w:r w:rsidRPr="00FD3A1F">
              <w:rPr>
                <w:rFonts w:ascii="Times New Roman" w:hAnsi="Times New Roman" w:cs="Times New Roman"/>
                <w:lang w:val="ro-RO"/>
              </w:rPr>
              <w:t>antițigănismului</w:t>
            </w:r>
            <w:proofErr w:type="spellEnd"/>
            <w:r w:rsidRPr="00FD3A1F">
              <w:rPr>
                <w:rFonts w:ascii="Times New Roman" w:hAnsi="Times New Roman" w:cs="Times New Roman"/>
                <w:lang w:val="ro-RO"/>
              </w:rPr>
              <w:t xml:space="preserve"> </w:t>
            </w:r>
          </w:p>
        </w:tc>
        <w:tc>
          <w:tcPr>
            <w:tcW w:w="1700" w:type="dxa"/>
          </w:tcPr>
          <w:p w14:paraId="4EFDF92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 xml:space="preserve">Cel puțin 10 activități de informare realizate anual </w:t>
            </w:r>
          </w:p>
          <w:p w14:paraId="004CD05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1DE1A52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250 persoane aflate în detenție informate anual </w:t>
            </w:r>
          </w:p>
          <w:p w14:paraId="7488785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327DA74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100% instituții penitenciare implicate în realizarea </w:t>
            </w:r>
            <w:r w:rsidRPr="00FD3A1F">
              <w:rPr>
                <w:rFonts w:ascii="Times New Roman" w:hAnsi="Times New Roman" w:cs="Times New Roman"/>
                <w:lang w:val="ro-RO"/>
              </w:rPr>
              <w:lastRenderedPageBreak/>
              <w:t xml:space="preserve">activităților de informare </w:t>
            </w:r>
          </w:p>
        </w:tc>
        <w:tc>
          <w:tcPr>
            <w:tcW w:w="851" w:type="dxa"/>
          </w:tcPr>
          <w:p w14:paraId="19872A6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276,0</w:t>
            </w:r>
          </w:p>
        </w:tc>
        <w:tc>
          <w:tcPr>
            <w:tcW w:w="850" w:type="dxa"/>
          </w:tcPr>
          <w:p w14:paraId="71739D6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276,0</w:t>
            </w:r>
          </w:p>
        </w:tc>
        <w:tc>
          <w:tcPr>
            <w:tcW w:w="992" w:type="dxa"/>
          </w:tcPr>
          <w:p w14:paraId="7B6AFB7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23D1BB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0D5CB9C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4302</w:t>
            </w:r>
          </w:p>
        </w:tc>
        <w:tc>
          <w:tcPr>
            <w:tcW w:w="850" w:type="dxa"/>
          </w:tcPr>
          <w:p w14:paraId="394F1A7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84,0</w:t>
            </w:r>
          </w:p>
        </w:tc>
        <w:tc>
          <w:tcPr>
            <w:tcW w:w="708" w:type="dxa"/>
          </w:tcPr>
          <w:p w14:paraId="2AB85DD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64,0</w:t>
            </w:r>
          </w:p>
        </w:tc>
        <w:tc>
          <w:tcPr>
            <w:tcW w:w="851" w:type="dxa"/>
          </w:tcPr>
          <w:p w14:paraId="7DF5DE6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64,0</w:t>
            </w:r>
          </w:p>
        </w:tc>
        <w:tc>
          <w:tcPr>
            <w:tcW w:w="850" w:type="dxa"/>
          </w:tcPr>
          <w:p w14:paraId="5C62A7B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64,0</w:t>
            </w:r>
          </w:p>
        </w:tc>
        <w:tc>
          <w:tcPr>
            <w:tcW w:w="852" w:type="dxa"/>
            <w:gridSpan w:val="2"/>
          </w:tcPr>
          <w:p w14:paraId="4FC98A5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01CC606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Administrația Națională a Penitenciarelor</w:t>
            </w:r>
          </w:p>
        </w:tc>
        <w:tc>
          <w:tcPr>
            <w:tcW w:w="1275" w:type="dxa"/>
            <w:gridSpan w:val="2"/>
          </w:tcPr>
          <w:p w14:paraId="189A34F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Consiliul pentru egalitate</w:t>
            </w:r>
          </w:p>
          <w:p w14:paraId="6EEFC04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7EAF4F2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tc>
      </w:tr>
      <w:tr w:rsidR="00B42BFD" w:rsidRPr="00FD3A1F" w14:paraId="7ED8104F" w14:textId="77777777" w:rsidTr="00FD3A1F">
        <w:trPr>
          <w:gridAfter w:val="1"/>
          <w:wAfter w:w="8" w:type="dxa"/>
          <w:trHeight w:val="226"/>
        </w:trPr>
        <w:tc>
          <w:tcPr>
            <w:tcW w:w="567" w:type="dxa"/>
          </w:tcPr>
          <w:p w14:paraId="7414F12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5.3</w:t>
            </w:r>
          </w:p>
        </w:tc>
        <w:tc>
          <w:tcPr>
            <w:tcW w:w="1986" w:type="dxa"/>
          </w:tcPr>
          <w:p w14:paraId="6274AA3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Consolidarea  competențelor autorităților administrației publice centrale și locale în vederea prevenirii și combaterii discriminării populației de etnie romă</w:t>
            </w:r>
          </w:p>
        </w:tc>
        <w:tc>
          <w:tcPr>
            <w:tcW w:w="1700" w:type="dxa"/>
          </w:tcPr>
          <w:p w14:paraId="30B3687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 instruiri organizate anual;</w:t>
            </w:r>
          </w:p>
          <w:p w14:paraId="6DBC28B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66732C9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40 reprezentanți ai administrației publice centrale și locale capacitați anual</w:t>
            </w:r>
          </w:p>
        </w:tc>
        <w:tc>
          <w:tcPr>
            <w:tcW w:w="851" w:type="dxa"/>
          </w:tcPr>
          <w:p w14:paraId="6B820ED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180,0</w:t>
            </w:r>
          </w:p>
        </w:tc>
        <w:tc>
          <w:tcPr>
            <w:tcW w:w="850" w:type="dxa"/>
          </w:tcPr>
          <w:p w14:paraId="77804F94"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180,0</w:t>
            </w:r>
          </w:p>
        </w:tc>
        <w:tc>
          <w:tcPr>
            <w:tcW w:w="992" w:type="dxa"/>
          </w:tcPr>
          <w:p w14:paraId="1079DC2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2E00641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600DAE7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0403</w:t>
            </w:r>
          </w:p>
        </w:tc>
        <w:tc>
          <w:tcPr>
            <w:tcW w:w="850" w:type="dxa"/>
          </w:tcPr>
          <w:p w14:paraId="07EABD5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60,0</w:t>
            </w:r>
          </w:p>
        </w:tc>
        <w:tc>
          <w:tcPr>
            <w:tcW w:w="708" w:type="dxa"/>
          </w:tcPr>
          <w:p w14:paraId="536F39C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851" w:type="dxa"/>
          </w:tcPr>
          <w:p w14:paraId="6D0777F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850" w:type="dxa"/>
          </w:tcPr>
          <w:p w14:paraId="5291B97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852" w:type="dxa"/>
            <w:gridSpan w:val="2"/>
          </w:tcPr>
          <w:p w14:paraId="3B85AEF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12967A0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Consiliul pentru egalitate</w:t>
            </w:r>
          </w:p>
          <w:p w14:paraId="31D308E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tcPr>
          <w:p w14:paraId="080A250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083BF2A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Agenția Relații Interetnice </w:t>
            </w:r>
          </w:p>
        </w:tc>
      </w:tr>
      <w:tr w:rsidR="00B42BFD" w:rsidRPr="00FD3A1F" w14:paraId="6A8761A0" w14:textId="77777777" w:rsidTr="00FD3A1F">
        <w:trPr>
          <w:gridAfter w:val="1"/>
          <w:wAfter w:w="8" w:type="dxa"/>
          <w:trHeight w:val="226"/>
        </w:trPr>
        <w:tc>
          <w:tcPr>
            <w:tcW w:w="567" w:type="dxa"/>
          </w:tcPr>
          <w:p w14:paraId="41F6904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5.4</w:t>
            </w:r>
          </w:p>
        </w:tc>
        <w:tc>
          <w:tcPr>
            <w:tcW w:w="1986" w:type="dxa"/>
            <w:shd w:val="clear" w:color="auto" w:fill="FFFFFF" w:themeFill="background1"/>
          </w:tcPr>
          <w:p w14:paraId="2B09A4B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Consolidarea mecanismului de prevenire și sancționare a discriminării în muncă, educație, accesul la servicii disponibile publicului și profilare rasială</w:t>
            </w:r>
          </w:p>
        </w:tc>
        <w:tc>
          <w:tcPr>
            <w:tcW w:w="1700" w:type="dxa"/>
          </w:tcPr>
          <w:p w14:paraId="2C01182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50 reprezentanți ai Ministerului Afacerilor Interne instruiți anual</w:t>
            </w:r>
          </w:p>
        </w:tc>
        <w:tc>
          <w:tcPr>
            <w:tcW w:w="851" w:type="dxa"/>
          </w:tcPr>
          <w:p w14:paraId="4107C2C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104,0</w:t>
            </w:r>
          </w:p>
        </w:tc>
        <w:tc>
          <w:tcPr>
            <w:tcW w:w="850" w:type="dxa"/>
          </w:tcPr>
          <w:p w14:paraId="61C7C10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104,0</w:t>
            </w:r>
          </w:p>
        </w:tc>
        <w:tc>
          <w:tcPr>
            <w:tcW w:w="992" w:type="dxa"/>
          </w:tcPr>
          <w:p w14:paraId="4746067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6473991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41C3E8B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0403</w:t>
            </w:r>
          </w:p>
        </w:tc>
        <w:tc>
          <w:tcPr>
            <w:tcW w:w="850" w:type="dxa"/>
          </w:tcPr>
          <w:p w14:paraId="13C439A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41,0</w:t>
            </w:r>
          </w:p>
        </w:tc>
        <w:tc>
          <w:tcPr>
            <w:tcW w:w="708" w:type="dxa"/>
          </w:tcPr>
          <w:p w14:paraId="69E5A9B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w:t>
            </w:r>
          </w:p>
        </w:tc>
        <w:tc>
          <w:tcPr>
            <w:tcW w:w="851" w:type="dxa"/>
          </w:tcPr>
          <w:p w14:paraId="2AABD13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w:t>
            </w:r>
          </w:p>
        </w:tc>
        <w:tc>
          <w:tcPr>
            <w:tcW w:w="850" w:type="dxa"/>
          </w:tcPr>
          <w:p w14:paraId="1C8592E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w:t>
            </w:r>
          </w:p>
        </w:tc>
        <w:tc>
          <w:tcPr>
            <w:tcW w:w="852" w:type="dxa"/>
            <w:gridSpan w:val="2"/>
          </w:tcPr>
          <w:p w14:paraId="4B62828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1D36A5F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Consiliul pentru egalitate</w:t>
            </w:r>
          </w:p>
        </w:tc>
        <w:tc>
          <w:tcPr>
            <w:tcW w:w="1275" w:type="dxa"/>
            <w:gridSpan w:val="2"/>
          </w:tcPr>
          <w:p w14:paraId="54892F7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Afacerilor Interne</w:t>
            </w:r>
          </w:p>
          <w:p w14:paraId="2DEFFB4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tc>
      </w:tr>
      <w:tr w:rsidR="00B42BFD" w:rsidRPr="00FD3A1F" w14:paraId="11487401" w14:textId="77777777" w:rsidTr="00FD3A1F">
        <w:trPr>
          <w:gridAfter w:val="1"/>
          <w:wAfter w:w="8" w:type="dxa"/>
          <w:trHeight w:val="226"/>
        </w:trPr>
        <w:tc>
          <w:tcPr>
            <w:tcW w:w="567" w:type="dxa"/>
          </w:tcPr>
          <w:p w14:paraId="66B935F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5.5</w:t>
            </w:r>
          </w:p>
        </w:tc>
        <w:tc>
          <w:tcPr>
            <w:tcW w:w="1986" w:type="dxa"/>
          </w:tcPr>
          <w:p w14:paraId="6A58A58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Consolidarea competențelor reprezentanților din sistemul judiciar privind investigarea și </w:t>
            </w:r>
            <w:r w:rsidRPr="00FD3A1F">
              <w:rPr>
                <w:rFonts w:ascii="Times New Roman" w:hAnsi="Times New Roman" w:cs="Times New Roman"/>
                <w:lang w:val="ro-RO"/>
              </w:rPr>
              <w:lastRenderedPageBreak/>
              <w:t xml:space="preserve">examinarea infracțiunilor motivate de ură  </w:t>
            </w:r>
          </w:p>
        </w:tc>
        <w:tc>
          <w:tcPr>
            <w:tcW w:w="1700" w:type="dxa"/>
          </w:tcPr>
          <w:p w14:paraId="65D28FC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Cel puțin 50 reprezentanți din sistemul judiciar  instruiți anual</w:t>
            </w:r>
          </w:p>
        </w:tc>
        <w:tc>
          <w:tcPr>
            <w:tcW w:w="851" w:type="dxa"/>
          </w:tcPr>
          <w:p w14:paraId="59E34C9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104,0</w:t>
            </w:r>
          </w:p>
        </w:tc>
        <w:tc>
          <w:tcPr>
            <w:tcW w:w="850" w:type="dxa"/>
          </w:tcPr>
          <w:p w14:paraId="7FFE21A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104,0</w:t>
            </w:r>
          </w:p>
        </w:tc>
        <w:tc>
          <w:tcPr>
            <w:tcW w:w="992" w:type="dxa"/>
          </w:tcPr>
          <w:p w14:paraId="535D297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380C2CA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461A7AA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0403</w:t>
            </w:r>
          </w:p>
        </w:tc>
        <w:tc>
          <w:tcPr>
            <w:tcW w:w="850" w:type="dxa"/>
          </w:tcPr>
          <w:p w14:paraId="00E147E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41,0</w:t>
            </w:r>
          </w:p>
        </w:tc>
        <w:tc>
          <w:tcPr>
            <w:tcW w:w="708" w:type="dxa"/>
          </w:tcPr>
          <w:p w14:paraId="5D8FD82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w:t>
            </w:r>
          </w:p>
        </w:tc>
        <w:tc>
          <w:tcPr>
            <w:tcW w:w="851" w:type="dxa"/>
          </w:tcPr>
          <w:p w14:paraId="7263762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w:t>
            </w:r>
          </w:p>
        </w:tc>
        <w:tc>
          <w:tcPr>
            <w:tcW w:w="850" w:type="dxa"/>
          </w:tcPr>
          <w:p w14:paraId="6CB9A23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21,0</w:t>
            </w:r>
          </w:p>
        </w:tc>
        <w:tc>
          <w:tcPr>
            <w:tcW w:w="852" w:type="dxa"/>
            <w:gridSpan w:val="2"/>
          </w:tcPr>
          <w:p w14:paraId="2892152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0741E03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Consiliul pentru egalitate</w:t>
            </w:r>
          </w:p>
        </w:tc>
        <w:tc>
          <w:tcPr>
            <w:tcW w:w="1275" w:type="dxa"/>
            <w:gridSpan w:val="2"/>
          </w:tcPr>
          <w:p w14:paraId="05438B8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Justiției </w:t>
            </w:r>
          </w:p>
          <w:p w14:paraId="0B4C82F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tc>
      </w:tr>
      <w:tr w:rsidR="00B42BFD" w:rsidRPr="00FD3A1F" w14:paraId="724BAAE2" w14:textId="77777777" w:rsidTr="00FD3A1F">
        <w:trPr>
          <w:gridAfter w:val="1"/>
          <w:wAfter w:w="8" w:type="dxa"/>
          <w:trHeight w:val="226"/>
        </w:trPr>
        <w:tc>
          <w:tcPr>
            <w:tcW w:w="567" w:type="dxa"/>
          </w:tcPr>
          <w:p w14:paraId="2397080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5.6</w:t>
            </w:r>
          </w:p>
        </w:tc>
        <w:tc>
          <w:tcPr>
            <w:tcW w:w="1986" w:type="dxa"/>
          </w:tcPr>
          <w:p w14:paraId="741BE13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Instruirea personalului din instituțiile medico-sanitare privind comunicarea interculturală, prevenirea discriminării și combaterea </w:t>
            </w:r>
            <w:proofErr w:type="spellStart"/>
            <w:r w:rsidRPr="00FD3A1F">
              <w:rPr>
                <w:rFonts w:ascii="Times New Roman" w:hAnsi="Times New Roman" w:cs="Times New Roman"/>
                <w:lang w:val="ro-RO"/>
              </w:rPr>
              <w:t>antițigănismului</w:t>
            </w:r>
            <w:proofErr w:type="spellEnd"/>
            <w:r w:rsidRPr="00FD3A1F">
              <w:rPr>
                <w:rFonts w:ascii="Times New Roman" w:hAnsi="Times New Roman" w:cs="Times New Roman"/>
                <w:lang w:val="ro-RO"/>
              </w:rPr>
              <w:t xml:space="preserve"> în sistemul de sănătate</w:t>
            </w:r>
          </w:p>
        </w:tc>
        <w:tc>
          <w:tcPr>
            <w:tcW w:w="1700" w:type="dxa"/>
          </w:tcPr>
          <w:p w14:paraId="6C9AD6C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10 instruiri realizate</w:t>
            </w:r>
          </w:p>
          <w:p w14:paraId="0B2FC47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4290565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300 specialiști instruiți anual</w:t>
            </w:r>
          </w:p>
        </w:tc>
        <w:tc>
          <w:tcPr>
            <w:tcW w:w="851" w:type="dxa"/>
          </w:tcPr>
          <w:p w14:paraId="364DAE1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500,0</w:t>
            </w:r>
          </w:p>
        </w:tc>
        <w:tc>
          <w:tcPr>
            <w:tcW w:w="850" w:type="dxa"/>
          </w:tcPr>
          <w:p w14:paraId="5D1C515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500,0</w:t>
            </w:r>
          </w:p>
        </w:tc>
        <w:tc>
          <w:tcPr>
            <w:tcW w:w="992" w:type="dxa"/>
          </w:tcPr>
          <w:p w14:paraId="22695E2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3F4DFF6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2E4C926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0403</w:t>
            </w:r>
          </w:p>
        </w:tc>
        <w:tc>
          <w:tcPr>
            <w:tcW w:w="850" w:type="dxa"/>
          </w:tcPr>
          <w:p w14:paraId="4A9832E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140,0</w:t>
            </w:r>
          </w:p>
        </w:tc>
        <w:tc>
          <w:tcPr>
            <w:tcW w:w="708" w:type="dxa"/>
          </w:tcPr>
          <w:p w14:paraId="4BE6CE4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120,0</w:t>
            </w:r>
          </w:p>
        </w:tc>
        <w:tc>
          <w:tcPr>
            <w:tcW w:w="851" w:type="dxa"/>
          </w:tcPr>
          <w:p w14:paraId="7084FA6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120,0</w:t>
            </w:r>
          </w:p>
        </w:tc>
        <w:tc>
          <w:tcPr>
            <w:tcW w:w="850" w:type="dxa"/>
          </w:tcPr>
          <w:p w14:paraId="3887DFA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120,0</w:t>
            </w:r>
          </w:p>
        </w:tc>
        <w:tc>
          <w:tcPr>
            <w:tcW w:w="852" w:type="dxa"/>
            <w:gridSpan w:val="2"/>
          </w:tcPr>
          <w:p w14:paraId="4F9B91A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2027 - 2030</w:t>
            </w:r>
          </w:p>
        </w:tc>
        <w:tc>
          <w:tcPr>
            <w:tcW w:w="1275" w:type="dxa"/>
          </w:tcPr>
          <w:p w14:paraId="1E30D12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Consiliul pentru egalitate</w:t>
            </w:r>
          </w:p>
        </w:tc>
        <w:tc>
          <w:tcPr>
            <w:tcW w:w="1275" w:type="dxa"/>
            <w:gridSpan w:val="2"/>
          </w:tcPr>
          <w:p w14:paraId="51D3775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Sănătății</w:t>
            </w:r>
          </w:p>
          <w:p w14:paraId="38961FB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tc>
      </w:tr>
      <w:tr w:rsidR="00B42BFD" w:rsidRPr="00FD3A1F" w14:paraId="3C88B5A4" w14:textId="77777777" w:rsidTr="00FD3A1F">
        <w:trPr>
          <w:gridAfter w:val="1"/>
          <w:wAfter w:w="8" w:type="dxa"/>
          <w:trHeight w:val="1635"/>
        </w:trPr>
        <w:tc>
          <w:tcPr>
            <w:tcW w:w="567" w:type="dxa"/>
          </w:tcPr>
          <w:p w14:paraId="5BE7A68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5.7</w:t>
            </w:r>
          </w:p>
        </w:tc>
        <w:tc>
          <w:tcPr>
            <w:tcW w:w="1986" w:type="dxa"/>
          </w:tcPr>
          <w:p w14:paraId="60EC376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Fortificarea capacităților  mediatorilor comunitari cu privire la  identificarea și raportarea cazurilor de discriminare a populației de etnie romă și </w:t>
            </w:r>
            <w:proofErr w:type="spellStart"/>
            <w:r w:rsidRPr="00FD3A1F">
              <w:rPr>
                <w:rFonts w:ascii="Times New Roman" w:hAnsi="Times New Roman" w:cs="Times New Roman"/>
                <w:lang w:val="ro-RO"/>
              </w:rPr>
              <w:t>antițigănism</w:t>
            </w:r>
            <w:proofErr w:type="spellEnd"/>
            <w:r w:rsidRPr="00FD3A1F">
              <w:rPr>
                <w:rFonts w:ascii="Times New Roman" w:hAnsi="Times New Roman" w:cs="Times New Roman"/>
                <w:lang w:val="ro-RO"/>
              </w:rPr>
              <w:t xml:space="preserve"> </w:t>
            </w:r>
          </w:p>
        </w:tc>
        <w:tc>
          <w:tcPr>
            <w:tcW w:w="1700" w:type="dxa"/>
          </w:tcPr>
          <w:p w14:paraId="611714C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1 instruire  organizată anual</w:t>
            </w:r>
          </w:p>
          <w:p w14:paraId="4D8521B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076C046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100% din mediatorii comunitari instruiți cu privire la  identificarea și raportarea cazurilor de discriminare și </w:t>
            </w:r>
            <w:proofErr w:type="spellStart"/>
            <w:r w:rsidRPr="00FD3A1F">
              <w:rPr>
                <w:rFonts w:ascii="Times New Roman" w:hAnsi="Times New Roman" w:cs="Times New Roman"/>
                <w:lang w:val="ro-RO"/>
              </w:rPr>
              <w:t>antițigănism</w:t>
            </w:r>
            <w:proofErr w:type="spellEnd"/>
            <w:r w:rsidRPr="00FD3A1F">
              <w:rPr>
                <w:rFonts w:ascii="Times New Roman" w:hAnsi="Times New Roman" w:cs="Times New Roman"/>
                <w:lang w:val="ro-RO"/>
              </w:rPr>
              <w:t xml:space="preserve"> </w:t>
            </w:r>
          </w:p>
          <w:p w14:paraId="55F2053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40BDE27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116,0</w:t>
            </w:r>
          </w:p>
        </w:tc>
        <w:tc>
          <w:tcPr>
            <w:tcW w:w="850" w:type="dxa"/>
          </w:tcPr>
          <w:p w14:paraId="4FA6F6B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116,0</w:t>
            </w:r>
          </w:p>
        </w:tc>
        <w:tc>
          <w:tcPr>
            <w:tcW w:w="992" w:type="dxa"/>
          </w:tcPr>
          <w:p w14:paraId="5354408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623D01D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97B894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0403</w:t>
            </w:r>
          </w:p>
        </w:tc>
        <w:tc>
          <w:tcPr>
            <w:tcW w:w="850" w:type="dxa"/>
          </w:tcPr>
          <w:p w14:paraId="734EB7F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44,0</w:t>
            </w:r>
          </w:p>
        </w:tc>
        <w:tc>
          <w:tcPr>
            <w:tcW w:w="708" w:type="dxa"/>
          </w:tcPr>
          <w:p w14:paraId="2DF4880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w:t>
            </w:r>
          </w:p>
        </w:tc>
        <w:tc>
          <w:tcPr>
            <w:tcW w:w="851" w:type="dxa"/>
          </w:tcPr>
          <w:p w14:paraId="191238D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w:t>
            </w:r>
          </w:p>
        </w:tc>
        <w:tc>
          <w:tcPr>
            <w:tcW w:w="850" w:type="dxa"/>
          </w:tcPr>
          <w:p w14:paraId="6B1BB64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w:t>
            </w:r>
          </w:p>
        </w:tc>
        <w:tc>
          <w:tcPr>
            <w:tcW w:w="852" w:type="dxa"/>
            <w:gridSpan w:val="2"/>
          </w:tcPr>
          <w:p w14:paraId="212D56C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2027 - 2030</w:t>
            </w:r>
          </w:p>
        </w:tc>
        <w:tc>
          <w:tcPr>
            <w:tcW w:w="1275" w:type="dxa"/>
          </w:tcPr>
          <w:p w14:paraId="6367E48A" w14:textId="77777777" w:rsidR="00B42BFD" w:rsidRPr="00FD3A1F" w:rsidRDefault="00B42BFD" w:rsidP="00B42BFD">
            <w:pPr>
              <w:widowControl w:val="0"/>
              <w:pBdr>
                <w:top w:val="nil"/>
                <w:left w:val="nil"/>
                <w:bottom w:val="nil"/>
                <w:right w:val="nil"/>
                <w:between w:val="nil"/>
              </w:pBdr>
              <w:spacing w:after="0" w:line="240" w:lineRule="auto"/>
              <w:rPr>
                <w:rFonts w:ascii="Times New Roman" w:hAnsi="Times New Roman" w:cs="Times New Roman"/>
                <w:lang w:val="ro-RO"/>
              </w:rPr>
            </w:pPr>
            <w:r w:rsidRPr="00FD3A1F">
              <w:rPr>
                <w:rFonts w:ascii="Times New Roman" w:hAnsi="Times New Roman" w:cs="Times New Roman"/>
                <w:lang w:val="ro-RO"/>
              </w:rPr>
              <w:t>Consiliul pentru egalitate</w:t>
            </w:r>
          </w:p>
          <w:p w14:paraId="23B77BD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tcPr>
          <w:p w14:paraId="5115DA2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Agenția Relații Interetnice </w:t>
            </w:r>
          </w:p>
          <w:p w14:paraId="4E5F63E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tc>
      </w:tr>
      <w:tr w:rsidR="00B42BFD" w:rsidRPr="00FD3A1F" w14:paraId="0A99C7EB" w14:textId="77777777" w:rsidTr="00FD3A1F">
        <w:trPr>
          <w:gridAfter w:val="1"/>
          <w:wAfter w:w="8" w:type="dxa"/>
          <w:trHeight w:val="226"/>
        </w:trPr>
        <w:tc>
          <w:tcPr>
            <w:tcW w:w="567" w:type="dxa"/>
          </w:tcPr>
          <w:p w14:paraId="63AD1FC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5.8</w:t>
            </w:r>
          </w:p>
        </w:tc>
        <w:tc>
          <w:tcPr>
            <w:tcW w:w="1986" w:type="dxa"/>
          </w:tcPr>
          <w:p w14:paraId="03AA09C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Instruirea organizațiilor necomerciale rome în</w:t>
            </w:r>
          </w:p>
          <w:p w14:paraId="2D45553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identificarea, documentarea, raportarea și monitorizarea cazurilor de discriminare și </w:t>
            </w:r>
            <w:proofErr w:type="spellStart"/>
            <w:r w:rsidRPr="00FD3A1F">
              <w:rPr>
                <w:rFonts w:ascii="Times New Roman" w:hAnsi="Times New Roman" w:cs="Times New Roman"/>
                <w:lang w:val="ro-RO"/>
              </w:rPr>
              <w:t>antițigănism</w:t>
            </w:r>
            <w:proofErr w:type="spellEnd"/>
            <w:r w:rsidRPr="00FD3A1F">
              <w:rPr>
                <w:rFonts w:ascii="Times New Roman" w:hAnsi="Times New Roman" w:cs="Times New Roman"/>
                <w:lang w:val="ro-RO"/>
              </w:rPr>
              <w:t xml:space="preserve"> </w:t>
            </w:r>
          </w:p>
        </w:tc>
        <w:tc>
          <w:tcPr>
            <w:tcW w:w="1700" w:type="dxa"/>
          </w:tcPr>
          <w:p w14:paraId="57E2A42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4 instruiri organizate (câte 1 instruire anual);</w:t>
            </w:r>
          </w:p>
          <w:p w14:paraId="2CC0341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25 organizații necomerciale rome instruite;</w:t>
            </w:r>
          </w:p>
          <w:p w14:paraId="649B8B4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50  persoane din comunitățile rome instruite anual , dezagregat pe gen;</w:t>
            </w:r>
          </w:p>
          <w:p w14:paraId="3E3C229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10  cazuri raportate </w:t>
            </w:r>
          </w:p>
        </w:tc>
        <w:tc>
          <w:tcPr>
            <w:tcW w:w="851" w:type="dxa"/>
          </w:tcPr>
          <w:p w14:paraId="2407492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135,0</w:t>
            </w:r>
          </w:p>
        </w:tc>
        <w:tc>
          <w:tcPr>
            <w:tcW w:w="850" w:type="dxa"/>
          </w:tcPr>
          <w:p w14:paraId="468F332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135,0</w:t>
            </w:r>
          </w:p>
        </w:tc>
        <w:tc>
          <w:tcPr>
            <w:tcW w:w="992" w:type="dxa"/>
          </w:tcPr>
          <w:p w14:paraId="7EA9C637" w14:textId="77777777" w:rsidR="00B42BFD" w:rsidRPr="00FD3A1F" w:rsidRDefault="00B42BFD" w:rsidP="00B42BFD">
            <w:pPr>
              <w:spacing w:after="0" w:line="240" w:lineRule="auto"/>
              <w:jc w:val="center"/>
              <w:rPr>
                <w:rFonts w:ascii="Times New Roman" w:hAnsi="Times New Roman" w:cs="Times New Roman"/>
                <w:lang w:val="ro-RO"/>
              </w:rPr>
            </w:pPr>
          </w:p>
          <w:p w14:paraId="5226198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AAE191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2405B1B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0403</w:t>
            </w:r>
          </w:p>
        </w:tc>
        <w:tc>
          <w:tcPr>
            <w:tcW w:w="850" w:type="dxa"/>
          </w:tcPr>
          <w:p w14:paraId="0980A1D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33,7</w:t>
            </w:r>
          </w:p>
        </w:tc>
        <w:tc>
          <w:tcPr>
            <w:tcW w:w="708" w:type="dxa"/>
          </w:tcPr>
          <w:p w14:paraId="26CC6F9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33,7</w:t>
            </w:r>
          </w:p>
        </w:tc>
        <w:tc>
          <w:tcPr>
            <w:tcW w:w="851" w:type="dxa"/>
          </w:tcPr>
          <w:p w14:paraId="0BE1FB8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33,8</w:t>
            </w:r>
          </w:p>
        </w:tc>
        <w:tc>
          <w:tcPr>
            <w:tcW w:w="850" w:type="dxa"/>
          </w:tcPr>
          <w:p w14:paraId="777C282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33,8</w:t>
            </w:r>
          </w:p>
        </w:tc>
        <w:tc>
          <w:tcPr>
            <w:tcW w:w="852" w:type="dxa"/>
            <w:gridSpan w:val="2"/>
          </w:tcPr>
          <w:p w14:paraId="711E9CB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2027 - 2030</w:t>
            </w:r>
          </w:p>
        </w:tc>
        <w:tc>
          <w:tcPr>
            <w:tcW w:w="1275" w:type="dxa"/>
          </w:tcPr>
          <w:p w14:paraId="3E6F0C3F" w14:textId="77777777" w:rsidR="00B42BFD" w:rsidRPr="00FD3A1F" w:rsidRDefault="00B42BFD" w:rsidP="00B42BFD">
            <w:pPr>
              <w:spacing w:after="0" w:line="240" w:lineRule="auto"/>
              <w:rPr>
                <w:rFonts w:ascii="Times New Roman" w:hAnsi="Times New Roman" w:cs="Times New Roman"/>
                <w:lang w:val="ro-RO"/>
              </w:rPr>
            </w:pPr>
            <w:r w:rsidRPr="00FD3A1F">
              <w:rPr>
                <w:rFonts w:ascii="Times New Roman" w:hAnsi="Times New Roman" w:cs="Times New Roman"/>
                <w:lang w:val="ro-RO"/>
              </w:rPr>
              <w:t>Consiliul pentru egalitate</w:t>
            </w:r>
          </w:p>
          <w:p w14:paraId="453598C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tcPr>
          <w:p w14:paraId="3433574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p w14:paraId="30A8D74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5856878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Organizații ale societății civile  </w:t>
            </w:r>
          </w:p>
        </w:tc>
      </w:tr>
      <w:tr w:rsidR="00B42BFD" w:rsidRPr="00FD3A1F" w14:paraId="2317EB9D" w14:textId="77777777" w:rsidTr="00FD3A1F">
        <w:trPr>
          <w:gridAfter w:val="1"/>
          <w:wAfter w:w="8" w:type="dxa"/>
          <w:trHeight w:val="226"/>
        </w:trPr>
        <w:tc>
          <w:tcPr>
            <w:tcW w:w="567" w:type="dxa"/>
          </w:tcPr>
          <w:p w14:paraId="48974A9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5.9</w:t>
            </w:r>
          </w:p>
        </w:tc>
        <w:tc>
          <w:tcPr>
            <w:tcW w:w="1986" w:type="dxa"/>
          </w:tcPr>
          <w:p w14:paraId="6F15D3AE" w14:textId="77777777" w:rsidR="00B42BFD" w:rsidRPr="00FD3A1F" w:rsidRDefault="00B42BFD" w:rsidP="00B42BFD">
            <w:pPr>
              <w:spacing w:after="0" w:line="240" w:lineRule="auto"/>
              <w:rPr>
                <w:rFonts w:ascii="Times New Roman" w:hAnsi="Times New Roman" w:cs="Times New Roman"/>
                <w:lang w:val="ro-RO"/>
              </w:rPr>
            </w:pPr>
            <w:r w:rsidRPr="00FD3A1F">
              <w:rPr>
                <w:rFonts w:ascii="Times New Roman" w:hAnsi="Times New Roman" w:cs="Times New Roman"/>
                <w:lang w:val="ro-RO"/>
              </w:rPr>
              <w:t xml:space="preserve">Examinarea plângerilor persoanelor de etnie romă, mediatizarea și monitorizarea implementării recomandărilor formulate de Consiliul pentru egalitate </w:t>
            </w:r>
          </w:p>
        </w:tc>
        <w:tc>
          <w:tcPr>
            <w:tcW w:w="1700" w:type="dxa"/>
          </w:tcPr>
          <w:p w14:paraId="33669CF8"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Număr de</w:t>
            </w:r>
          </w:p>
          <w:p w14:paraId="02A09929"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plângeri depuse;</w:t>
            </w:r>
          </w:p>
          <w:p w14:paraId="66205CCF"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Număr de recomandări formulate de Consiliu;</w:t>
            </w:r>
          </w:p>
          <w:p w14:paraId="029563C5"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Număr de recomandări mediatizate și monitorizate;</w:t>
            </w:r>
          </w:p>
          <w:p w14:paraId="38213CA2"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 xml:space="preserve">Număr de procese-verbale cu privire la </w:t>
            </w:r>
            <w:r w:rsidRPr="00FD3A1F">
              <w:rPr>
                <w:rFonts w:ascii="Times New Roman" w:hAnsi="Times New Roman" w:cs="Times New Roman"/>
                <w:lang w:val="ro-RO"/>
              </w:rPr>
              <w:lastRenderedPageBreak/>
              <w:t>contravenție întocmite pentru constatarea faptului discriminării și neexecutarea recomandărilor</w:t>
            </w:r>
          </w:p>
        </w:tc>
        <w:tc>
          <w:tcPr>
            <w:tcW w:w="851" w:type="dxa"/>
          </w:tcPr>
          <w:p w14:paraId="6E1FD1F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0,0</w:t>
            </w:r>
          </w:p>
        </w:tc>
        <w:tc>
          <w:tcPr>
            <w:tcW w:w="850" w:type="dxa"/>
          </w:tcPr>
          <w:p w14:paraId="55C5F92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992" w:type="dxa"/>
          </w:tcPr>
          <w:p w14:paraId="26F3DE2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749F471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D7799B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0403</w:t>
            </w:r>
          </w:p>
        </w:tc>
        <w:tc>
          <w:tcPr>
            <w:tcW w:w="850" w:type="dxa"/>
          </w:tcPr>
          <w:p w14:paraId="105109A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708" w:type="dxa"/>
          </w:tcPr>
          <w:p w14:paraId="0FEB1A8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1" w:type="dxa"/>
          </w:tcPr>
          <w:p w14:paraId="4965EAB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65E9318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3E1D44A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2027 - 2030</w:t>
            </w:r>
          </w:p>
        </w:tc>
        <w:tc>
          <w:tcPr>
            <w:tcW w:w="1275" w:type="dxa"/>
          </w:tcPr>
          <w:p w14:paraId="03E0BC1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Consiliul pentru egalitate</w:t>
            </w:r>
          </w:p>
        </w:tc>
        <w:tc>
          <w:tcPr>
            <w:tcW w:w="1275" w:type="dxa"/>
            <w:gridSpan w:val="2"/>
          </w:tcPr>
          <w:p w14:paraId="5F9CF2B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77E75B03" w14:textId="77777777" w:rsidTr="00FD3A1F">
        <w:trPr>
          <w:gridAfter w:val="1"/>
          <w:wAfter w:w="8" w:type="dxa"/>
          <w:trHeight w:val="226"/>
        </w:trPr>
        <w:tc>
          <w:tcPr>
            <w:tcW w:w="567" w:type="dxa"/>
          </w:tcPr>
          <w:p w14:paraId="67B6A20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5.10</w:t>
            </w:r>
          </w:p>
        </w:tc>
        <w:tc>
          <w:tcPr>
            <w:tcW w:w="1986" w:type="dxa"/>
          </w:tcPr>
          <w:p w14:paraId="6473B98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Monitorizarea și combaterea discursului de ură și a manifestărilor de </w:t>
            </w:r>
            <w:proofErr w:type="spellStart"/>
            <w:r w:rsidRPr="00FD3A1F">
              <w:rPr>
                <w:rFonts w:ascii="Times New Roman" w:hAnsi="Times New Roman" w:cs="Times New Roman"/>
                <w:lang w:val="ro-RO"/>
              </w:rPr>
              <w:t>antițigănism</w:t>
            </w:r>
            <w:proofErr w:type="spellEnd"/>
            <w:r w:rsidRPr="00FD3A1F">
              <w:rPr>
                <w:rFonts w:ascii="Times New Roman" w:hAnsi="Times New Roman" w:cs="Times New Roman"/>
                <w:lang w:val="ro-RO"/>
              </w:rPr>
              <w:t xml:space="preserve"> în mass-media  </w:t>
            </w:r>
          </w:p>
        </w:tc>
        <w:tc>
          <w:tcPr>
            <w:tcW w:w="1700" w:type="dxa"/>
          </w:tcPr>
          <w:p w14:paraId="46A0F344"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 xml:space="preserve">Raport anual  privind reprezentarea romilor în mass-media, inclusiv monitorizarea stereotipurilor, discursului de ură și </w:t>
            </w:r>
            <w:proofErr w:type="spellStart"/>
            <w:r w:rsidRPr="00FD3A1F">
              <w:rPr>
                <w:rFonts w:ascii="Times New Roman" w:hAnsi="Times New Roman" w:cs="Times New Roman"/>
                <w:lang w:val="ro-RO"/>
              </w:rPr>
              <w:t>antițigănismului</w:t>
            </w:r>
            <w:proofErr w:type="spellEnd"/>
            <w:r w:rsidRPr="00FD3A1F">
              <w:rPr>
                <w:rFonts w:ascii="Times New Roman" w:hAnsi="Times New Roman" w:cs="Times New Roman"/>
                <w:lang w:val="ro-RO"/>
              </w:rPr>
              <w:t xml:space="preserve"> </w:t>
            </w:r>
          </w:p>
        </w:tc>
        <w:tc>
          <w:tcPr>
            <w:tcW w:w="851" w:type="dxa"/>
          </w:tcPr>
          <w:p w14:paraId="27A14A4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120,0</w:t>
            </w:r>
          </w:p>
        </w:tc>
        <w:tc>
          <w:tcPr>
            <w:tcW w:w="850" w:type="dxa"/>
          </w:tcPr>
          <w:p w14:paraId="71AB3FB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120,0</w:t>
            </w:r>
          </w:p>
        </w:tc>
        <w:tc>
          <w:tcPr>
            <w:tcW w:w="992" w:type="dxa"/>
          </w:tcPr>
          <w:p w14:paraId="51B8129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DAF07A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EC5336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8504</w:t>
            </w:r>
          </w:p>
        </w:tc>
        <w:tc>
          <w:tcPr>
            <w:tcW w:w="850" w:type="dxa"/>
          </w:tcPr>
          <w:p w14:paraId="4E512CC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30,0</w:t>
            </w:r>
          </w:p>
        </w:tc>
        <w:tc>
          <w:tcPr>
            <w:tcW w:w="708" w:type="dxa"/>
          </w:tcPr>
          <w:p w14:paraId="1B2F1FD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30,0</w:t>
            </w:r>
          </w:p>
        </w:tc>
        <w:tc>
          <w:tcPr>
            <w:tcW w:w="851" w:type="dxa"/>
          </w:tcPr>
          <w:p w14:paraId="79E53D4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30,0</w:t>
            </w:r>
          </w:p>
        </w:tc>
        <w:tc>
          <w:tcPr>
            <w:tcW w:w="850" w:type="dxa"/>
          </w:tcPr>
          <w:p w14:paraId="6A6C427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30,0</w:t>
            </w:r>
          </w:p>
        </w:tc>
        <w:tc>
          <w:tcPr>
            <w:tcW w:w="852" w:type="dxa"/>
            <w:gridSpan w:val="2"/>
          </w:tcPr>
          <w:p w14:paraId="563E339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2B4DB3F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Consiliul Audiovizualului</w:t>
            </w:r>
          </w:p>
        </w:tc>
        <w:tc>
          <w:tcPr>
            <w:tcW w:w="1275" w:type="dxa"/>
            <w:gridSpan w:val="2"/>
          </w:tcPr>
          <w:p w14:paraId="5EFF017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Consiliul pentru egalitate </w:t>
            </w:r>
          </w:p>
        </w:tc>
      </w:tr>
      <w:tr w:rsidR="00B42BFD" w:rsidRPr="00FD3A1F" w14:paraId="7C7E3CF1" w14:textId="77777777" w:rsidTr="00FD3A1F">
        <w:trPr>
          <w:gridAfter w:val="1"/>
          <w:wAfter w:w="8" w:type="dxa"/>
          <w:trHeight w:val="226"/>
        </w:trPr>
        <w:tc>
          <w:tcPr>
            <w:tcW w:w="567" w:type="dxa"/>
          </w:tcPr>
          <w:p w14:paraId="019B71D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5.11</w:t>
            </w:r>
          </w:p>
        </w:tc>
        <w:tc>
          <w:tcPr>
            <w:tcW w:w="1986" w:type="dxa"/>
          </w:tcPr>
          <w:p w14:paraId="4369E57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Consolidarea  competențelor cadrelor didactice în vederea prevenirii și combaterii discriminării populației de etnie romă</w:t>
            </w:r>
          </w:p>
        </w:tc>
        <w:tc>
          <w:tcPr>
            <w:tcW w:w="1700" w:type="dxa"/>
          </w:tcPr>
          <w:p w14:paraId="509418B0"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3 sesiuni organizate anual</w:t>
            </w:r>
          </w:p>
          <w:p w14:paraId="5C83E7CF" w14:textId="77777777" w:rsidR="00B42BFD" w:rsidRPr="00FD3A1F" w:rsidRDefault="00B42BFD" w:rsidP="00B42BFD">
            <w:pPr>
              <w:pBdr>
                <w:bar w:val="single" w:sz="4" w:color="auto"/>
              </w:pBdr>
              <w:spacing w:after="0" w:line="240" w:lineRule="auto"/>
              <w:rPr>
                <w:rFonts w:ascii="Times New Roman" w:hAnsi="Times New Roman" w:cs="Times New Roman"/>
                <w:lang w:val="ro-RO"/>
              </w:rPr>
            </w:pPr>
          </w:p>
          <w:p w14:paraId="4B60E22A"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Cel puțin 30 de profesori instruiți</w:t>
            </w:r>
          </w:p>
        </w:tc>
        <w:tc>
          <w:tcPr>
            <w:tcW w:w="851" w:type="dxa"/>
          </w:tcPr>
          <w:p w14:paraId="5ED149A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78,0</w:t>
            </w:r>
          </w:p>
        </w:tc>
        <w:tc>
          <w:tcPr>
            <w:tcW w:w="850" w:type="dxa"/>
          </w:tcPr>
          <w:p w14:paraId="1E03C18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78,0</w:t>
            </w:r>
          </w:p>
        </w:tc>
        <w:tc>
          <w:tcPr>
            <w:tcW w:w="992" w:type="dxa"/>
          </w:tcPr>
          <w:p w14:paraId="1123DF1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28322BA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27C2802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8812</w:t>
            </w:r>
          </w:p>
        </w:tc>
        <w:tc>
          <w:tcPr>
            <w:tcW w:w="850" w:type="dxa"/>
          </w:tcPr>
          <w:p w14:paraId="6BBA94F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28,5</w:t>
            </w:r>
          </w:p>
        </w:tc>
        <w:tc>
          <w:tcPr>
            <w:tcW w:w="708" w:type="dxa"/>
          </w:tcPr>
          <w:p w14:paraId="6FF1577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16,5</w:t>
            </w:r>
          </w:p>
        </w:tc>
        <w:tc>
          <w:tcPr>
            <w:tcW w:w="851" w:type="dxa"/>
          </w:tcPr>
          <w:p w14:paraId="18B54FC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16,5</w:t>
            </w:r>
          </w:p>
        </w:tc>
        <w:tc>
          <w:tcPr>
            <w:tcW w:w="850" w:type="dxa"/>
          </w:tcPr>
          <w:p w14:paraId="7EC1DC7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16,5</w:t>
            </w:r>
          </w:p>
        </w:tc>
        <w:tc>
          <w:tcPr>
            <w:tcW w:w="852" w:type="dxa"/>
            <w:gridSpan w:val="2"/>
          </w:tcPr>
          <w:p w14:paraId="6E334E9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4159F76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Consiliul pentru egalitate</w:t>
            </w:r>
          </w:p>
        </w:tc>
        <w:tc>
          <w:tcPr>
            <w:tcW w:w="1275" w:type="dxa"/>
            <w:gridSpan w:val="2"/>
          </w:tcPr>
          <w:p w14:paraId="3375057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Educației și Cercetării</w:t>
            </w:r>
          </w:p>
          <w:p w14:paraId="2B5F279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tc>
      </w:tr>
      <w:tr w:rsidR="00B42BFD" w:rsidRPr="00FD3A1F" w14:paraId="7AE0CC7B" w14:textId="77777777" w:rsidTr="00FD3A1F">
        <w:trPr>
          <w:trHeight w:val="226"/>
        </w:trPr>
        <w:tc>
          <w:tcPr>
            <w:tcW w:w="16167" w:type="dxa"/>
            <w:gridSpan w:val="18"/>
            <w:shd w:val="clear" w:color="auto" w:fill="FFFFFF" w:themeFill="background1"/>
          </w:tcPr>
          <w:p w14:paraId="11F4E423" w14:textId="77777777" w:rsidR="00B42BFD" w:rsidRPr="00FD3A1F" w:rsidRDefault="00B42BFD" w:rsidP="00B42BFD">
            <w:pPr>
              <w:pBdr>
                <w:bar w:val="single" w:sz="4" w:color="auto"/>
              </w:pBdr>
              <w:spacing w:after="0" w:line="240" w:lineRule="auto"/>
              <w:ind w:left="-56"/>
              <w:jc w:val="both"/>
              <w:rPr>
                <w:rFonts w:ascii="Times New Roman" w:hAnsi="Times New Roman" w:cs="Times New Roman"/>
                <w:b/>
                <w:lang w:val="ro-RO"/>
              </w:rPr>
            </w:pPr>
            <w:bookmarkStart w:id="5" w:name="_Hlk233381303"/>
            <w:r w:rsidRPr="00FD3A1F">
              <w:rPr>
                <w:rFonts w:ascii="Times New Roman" w:hAnsi="Times New Roman" w:cs="Times New Roman"/>
                <w:b/>
                <w:i/>
                <w:lang w:val="ro-RO"/>
              </w:rPr>
              <w:t>Obiectiv specific 6.</w:t>
            </w:r>
            <w:r w:rsidRPr="00FD3A1F">
              <w:rPr>
                <w:rFonts w:ascii="Times New Roman" w:hAnsi="Times New Roman" w:cs="Times New Roman"/>
                <w:b/>
                <w:lang w:val="ro-RO"/>
              </w:rPr>
              <w:t xml:space="preserve">   Promovarea, conservarea și valorificarea patrimoniului cultural, a limbii romani și a identității culturale a romilor prin dezvoltarea activităților culturale, susținerea creației artistice, cercetării, patrimoniului documentar și dialogului intercultural, astfel încât până în anul 2030 participarea romilor la viața culturală și vizibilitatea culturii rome în spațiul public să crească semnificativ.</w:t>
            </w:r>
            <w:bookmarkEnd w:id="5"/>
          </w:p>
        </w:tc>
      </w:tr>
      <w:tr w:rsidR="00B42BFD" w:rsidRPr="00FD3A1F" w14:paraId="7EAD7487" w14:textId="77777777" w:rsidTr="00FD3A1F">
        <w:trPr>
          <w:gridAfter w:val="1"/>
          <w:wAfter w:w="8" w:type="dxa"/>
          <w:trHeight w:val="710"/>
        </w:trPr>
        <w:tc>
          <w:tcPr>
            <w:tcW w:w="567" w:type="dxa"/>
            <w:vMerge w:val="restart"/>
          </w:tcPr>
          <w:p w14:paraId="1D118C9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6.1</w:t>
            </w:r>
          </w:p>
        </w:tc>
        <w:tc>
          <w:tcPr>
            <w:tcW w:w="1986" w:type="dxa"/>
            <w:vMerge w:val="restart"/>
          </w:tcPr>
          <w:p w14:paraId="454C155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Sprijinirea afirmării culturale a romilor și valorificarea imaginii publice prin organizarea activităților de informare în localitățile dens populate de romi</w:t>
            </w:r>
          </w:p>
        </w:tc>
        <w:tc>
          <w:tcPr>
            <w:tcW w:w="1700" w:type="dxa"/>
            <w:vMerge w:val="restart"/>
          </w:tcPr>
          <w:p w14:paraId="12DA735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50 activități de informare realizate (anual) </w:t>
            </w:r>
          </w:p>
          <w:p w14:paraId="6187527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1F7400E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250 beneficiari ai campaniilor de informare (anual)</w:t>
            </w:r>
          </w:p>
          <w:p w14:paraId="4053EEB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6EFAD1C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400,0</w:t>
            </w:r>
          </w:p>
        </w:tc>
        <w:tc>
          <w:tcPr>
            <w:tcW w:w="850" w:type="dxa"/>
          </w:tcPr>
          <w:p w14:paraId="274EA89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400,0</w:t>
            </w:r>
          </w:p>
        </w:tc>
        <w:tc>
          <w:tcPr>
            <w:tcW w:w="992" w:type="dxa"/>
          </w:tcPr>
          <w:p w14:paraId="0FA5A47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60A2F7E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670DBCE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8502</w:t>
            </w:r>
          </w:p>
        </w:tc>
        <w:tc>
          <w:tcPr>
            <w:tcW w:w="850" w:type="dxa"/>
          </w:tcPr>
          <w:p w14:paraId="15159FA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100,0</w:t>
            </w:r>
          </w:p>
        </w:tc>
        <w:tc>
          <w:tcPr>
            <w:tcW w:w="708" w:type="dxa"/>
          </w:tcPr>
          <w:p w14:paraId="799B5F9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100,0</w:t>
            </w:r>
          </w:p>
        </w:tc>
        <w:tc>
          <w:tcPr>
            <w:tcW w:w="851" w:type="dxa"/>
          </w:tcPr>
          <w:p w14:paraId="58AE7F4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100,0</w:t>
            </w:r>
          </w:p>
        </w:tc>
        <w:tc>
          <w:tcPr>
            <w:tcW w:w="850" w:type="dxa"/>
          </w:tcPr>
          <w:p w14:paraId="3956218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100,0</w:t>
            </w:r>
          </w:p>
        </w:tc>
        <w:tc>
          <w:tcPr>
            <w:tcW w:w="852" w:type="dxa"/>
            <w:gridSpan w:val="2"/>
          </w:tcPr>
          <w:p w14:paraId="38505A1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7D9CBA0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Culturii</w:t>
            </w:r>
          </w:p>
          <w:p w14:paraId="0098CB8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00C4A3A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val="restart"/>
          </w:tcPr>
          <w:p w14:paraId="12C62A1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Educației și Cercetării</w:t>
            </w:r>
          </w:p>
          <w:p w14:paraId="57486D3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1093519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tc>
      </w:tr>
      <w:tr w:rsidR="00B42BFD" w:rsidRPr="00FD3A1F" w14:paraId="0CBFFD96" w14:textId="77777777" w:rsidTr="00FD3A1F">
        <w:trPr>
          <w:gridAfter w:val="1"/>
          <w:wAfter w:w="8" w:type="dxa"/>
          <w:trHeight w:val="1337"/>
        </w:trPr>
        <w:tc>
          <w:tcPr>
            <w:tcW w:w="567" w:type="dxa"/>
            <w:vMerge/>
          </w:tcPr>
          <w:p w14:paraId="5F5C501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737A1FC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vMerge/>
          </w:tcPr>
          <w:p w14:paraId="2F212A4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266070C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812,0</w:t>
            </w:r>
          </w:p>
        </w:tc>
        <w:tc>
          <w:tcPr>
            <w:tcW w:w="850" w:type="dxa"/>
          </w:tcPr>
          <w:p w14:paraId="5CD2C9C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812,0</w:t>
            </w:r>
          </w:p>
        </w:tc>
        <w:tc>
          <w:tcPr>
            <w:tcW w:w="992" w:type="dxa"/>
          </w:tcPr>
          <w:p w14:paraId="1D94729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62FD291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251EBC4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2402</w:t>
            </w:r>
          </w:p>
        </w:tc>
        <w:tc>
          <w:tcPr>
            <w:tcW w:w="850" w:type="dxa"/>
          </w:tcPr>
          <w:p w14:paraId="27292CC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218,0</w:t>
            </w:r>
          </w:p>
        </w:tc>
        <w:tc>
          <w:tcPr>
            <w:tcW w:w="708" w:type="dxa"/>
          </w:tcPr>
          <w:p w14:paraId="71A8CC3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198,0</w:t>
            </w:r>
          </w:p>
        </w:tc>
        <w:tc>
          <w:tcPr>
            <w:tcW w:w="851" w:type="dxa"/>
          </w:tcPr>
          <w:p w14:paraId="73AEB9E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198,0</w:t>
            </w:r>
          </w:p>
        </w:tc>
        <w:tc>
          <w:tcPr>
            <w:tcW w:w="850" w:type="dxa"/>
          </w:tcPr>
          <w:p w14:paraId="111F036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198,0</w:t>
            </w:r>
          </w:p>
        </w:tc>
        <w:tc>
          <w:tcPr>
            <w:tcW w:w="852" w:type="dxa"/>
            <w:gridSpan w:val="2"/>
          </w:tcPr>
          <w:p w14:paraId="6DD14AB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112C74A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tc>
        <w:tc>
          <w:tcPr>
            <w:tcW w:w="1275" w:type="dxa"/>
            <w:gridSpan w:val="2"/>
            <w:vMerge/>
          </w:tcPr>
          <w:p w14:paraId="7184BFD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5974BFEF" w14:textId="77777777" w:rsidTr="00FD3A1F">
        <w:trPr>
          <w:gridAfter w:val="1"/>
          <w:wAfter w:w="8" w:type="dxa"/>
          <w:trHeight w:val="2569"/>
        </w:trPr>
        <w:tc>
          <w:tcPr>
            <w:tcW w:w="567" w:type="dxa"/>
            <w:vMerge w:val="restart"/>
          </w:tcPr>
          <w:p w14:paraId="3C7027C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6.2</w:t>
            </w:r>
          </w:p>
        </w:tc>
        <w:tc>
          <w:tcPr>
            <w:tcW w:w="1986" w:type="dxa"/>
            <w:vMerge w:val="restart"/>
          </w:tcPr>
          <w:p w14:paraId="35B1DCC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Promovarea participării culturale a romilor la nivel local, național și european prin implicarea acestora în organizarea și desfășurarea evenimentelor culturale naționale </w:t>
            </w:r>
          </w:p>
        </w:tc>
        <w:tc>
          <w:tcPr>
            <w:tcW w:w="1700" w:type="dxa"/>
            <w:vMerge w:val="restart"/>
          </w:tcPr>
          <w:p w14:paraId="0370551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3 evenimente naționale organizate anual cu participarea comunităților rome</w:t>
            </w:r>
          </w:p>
          <w:p w14:paraId="077D9BD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78D149D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Minim 60% din romi participă la evenimente culturale publice;</w:t>
            </w:r>
          </w:p>
          <w:p w14:paraId="1009E3A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10 inițiative culturale finanțate public (anual)</w:t>
            </w:r>
          </w:p>
        </w:tc>
        <w:tc>
          <w:tcPr>
            <w:tcW w:w="851" w:type="dxa"/>
          </w:tcPr>
          <w:p w14:paraId="666EE936"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400,0</w:t>
            </w:r>
          </w:p>
        </w:tc>
        <w:tc>
          <w:tcPr>
            <w:tcW w:w="850" w:type="dxa"/>
          </w:tcPr>
          <w:p w14:paraId="47F5A64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400,0</w:t>
            </w:r>
          </w:p>
        </w:tc>
        <w:tc>
          <w:tcPr>
            <w:tcW w:w="992" w:type="dxa"/>
          </w:tcPr>
          <w:p w14:paraId="35F85CE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41056A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1D9AEA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8502</w:t>
            </w:r>
          </w:p>
        </w:tc>
        <w:tc>
          <w:tcPr>
            <w:tcW w:w="850" w:type="dxa"/>
          </w:tcPr>
          <w:p w14:paraId="270EBA1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100,0</w:t>
            </w:r>
          </w:p>
        </w:tc>
        <w:tc>
          <w:tcPr>
            <w:tcW w:w="708" w:type="dxa"/>
          </w:tcPr>
          <w:p w14:paraId="7B05509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100,0</w:t>
            </w:r>
          </w:p>
        </w:tc>
        <w:tc>
          <w:tcPr>
            <w:tcW w:w="851" w:type="dxa"/>
          </w:tcPr>
          <w:p w14:paraId="15F12A4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100,0</w:t>
            </w:r>
          </w:p>
        </w:tc>
        <w:tc>
          <w:tcPr>
            <w:tcW w:w="850" w:type="dxa"/>
          </w:tcPr>
          <w:p w14:paraId="5FEF26C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100,0</w:t>
            </w:r>
          </w:p>
        </w:tc>
        <w:tc>
          <w:tcPr>
            <w:tcW w:w="852" w:type="dxa"/>
            <w:gridSpan w:val="2"/>
          </w:tcPr>
          <w:p w14:paraId="74AF835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0C4ECC1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Culturii</w:t>
            </w:r>
          </w:p>
        </w:tc>
        <w:tc>
          <w:tcPr>
            <w:tcW w:w="1275" w:type="dxa"/>
            <w:gridSpan w:val="2"/>
            <w:vMerge w:val="restart"/>
          </w:tcPr>
          <w:p w14:paraId="45F96C32"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Ministerul Educației și Cercetării</w:t>
            </w:r>
          </w:p>
          <w:p w14:paraId="0CB89714"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Autoritățile publice locale</w:t>
            </w:r>
          </w:p>
          <w:p w14:paraId="208896BC"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Parteneri de dezvoltare</w:t>
            </w:r>
          </w:p>
          <w:p w14:paraId="330B742D" w14:textId="77777777" w:rsidR="00B42BFD" w:rsidRPr="00FD3A1F" w:rsidRDefault="00B42BFD" w:rsidP="00B42BFD">
            <w:pPr>
              <w:pBdr>
                <w:bar w:val="single" w:sz="4" w:color="auto"/>
              </w:pBdr>
              <w:spacing w:after="0" w:line="240" w:lineRule="auto"/>
              <w:rPr>
                <w:rFonts w:ascii="Times New Roman" w:hAnsi="Times New Roman" w:cs="Times New Roman"/>
                <w:lang w:val="ro-RO"/>
              </w:rPr>
            </w:pPr>
            <w:r w:rsidRPr="00FD3A1F">
              <w:rPr>
                <w:rFonts w:ascii="Times New Roman" w:hAnsi="Times New Roman" w:cs="Times New Roman"/>
                <w:lang w:val="ro-RO"/>
              </w:rPr>
              <w:t>Organizații ale societății civile</w:t>
            </w:r>
          </w:p>
        </w:tc>
      </w:tr>
      <w:tr w:rsidR="00B42BFD" w:rsidRPr="00FD3A1F" w14:paraId="7A2B5693" w14:textId="77777777" w:rsidTr="00FD3A1F">
        <w:trPr>
          <w:gridAfter w:val="1"/>
          <w:wAfter w:w="8" w:type="dxa"/>
          <w:trHeight w:val="226"/>
        </w:trPr>
        <w:tc>
          <w:tcPr>
            <w:tcW w:w="567" w:type="dxa"/>
            <w:vMerge/>
          </w:tcPr>
          <w:p w14:paraId="6EF408A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22FC6D1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vMerge/>
          </w:tcPr>
          <w:p w14:paraId="48F212C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09C6323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1017,0</w:t>
            </w:r>
          </w:p>
        </w:tc>
        <w:tc>
          <w:tcPr>
            <w:tcW w:w="850" w:type="dxa"/>
          </w:tcPr>
          <w:p w14:paraId="1380E8A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992" w:type="dxa"/>
          </w:tcPr>
          <w:p w14:paraId="536A40D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1017</w:t>
            </w:r>
          </w:p>
        </w:tc>
        <w:tc>
          <w:tcPr>
            <w:tcW w:w="1276" w:type="dxa"/>
          </w:tcPr>
          <w:p w14:paraId="2E470AD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7678C36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2402</w:t>
            </w:r>
          </w:p>
        </w:tc>
        <w:tc>
          <w:tcPr>
            <w:tcW w:w="850" w:type="dxa"/>
          </w:tcPr>
          <w:p w14:paraId="11ED680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297,0</w:t>
            </w:r>
          </w:p>
        </w:tc>
        <w:tc>
          <w:tcPr>
            <w:tcW w:w="708" w:type="dxa"/>
          </w:tcPr>
          <w:p w14:paraId="5BBD19D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240,0</w:t>
            </w:r>
          </w:p>
        </w:tc>
        <w:tc>
          <w:tcPr>
            <w:tcW w:w="851" w:type="dxa"/>
          </w:tcPr>
          <w:p w14:paraId="0094BDD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240,0</w:t>
            </w:r>
          </w:p>
        </w:tc>
        <w:tc>
          <w:tcPr>
            <w:tcW w:w="850" w:type="dxa"/>
          </w:tcPr>
          <w:p w14:paraId="6542F90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240,0</w:t>
            </w:r>
          </w:p>
        </w:tc>
        <w:tc>
          <w:tcPr>
            <w:tcW w:w="852" w:type="dxa"/>
            <w:gridSpan w:val="2"/>
          </w:tcPr>
          <w:p w14:paraId="5558764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3DBE8D4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tc>
        <w:tc>
          <w:tcPr>
            <w:tcW w:w="1275" w:type="dxa"/>
            <w:gridSpan w:val="2"/>
            <w:vMerge/>
          </w:tcPr>
          <w:p w14:paraId="523FF1C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430EA2DB" w14:textId="77777777" w:rsidTr="00FD3A1F">
        <w:trPr>
          <w:gridAfter w:val="1"/>
          <w:wAfter w:w="8" w:type="dxa"/>
          <w:trHeight w:val="5290"/>
        </w:trPr>
        <w:tc>
          <w:tcPr>
            <w:tcW w:w="567" w:type="dxa"/>
          </w:tcPr>
          <w:p w14:paraId="6BA54C3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6.3</w:t>
            </w:r>
          </w:p>
        </w:tc>
        <w:tc>
          <w:tcPr>
            <w:tcW w:w="1986" w:type="dxa"/>
          </w:tcPr>
          <w:p w14:paraId="3F6911A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Consolidarea capacităților organizațiilor rome, inclusiv organizațiilor de femei și de tineret, pentru accesarea finanțărilor  publice în cadrul proiectelor culturale</w:t>
            </w:r>
          </w:p>
        </w:tc>
        <w:tc>
          <w:tcPr>
            <w:tcW w:w="1700" w:type="dxa"/>
          </w:tcPr>
          <w:p w14:paraId="3CD7E8E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40 de sesiuni de capacitare pentru organizațiile rome realizate, inclusiv pentru organizațiile de femei și de tineret (câte 10 anual)</w:t>
            </w:r>
          </w:p>
          <w:p w14:paraId="420E8B3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50%  din organizațiile rome capacitate participă în proiecte culturale cu finanțare publică </w:t>
            </w:r>
          </w:p>
          <w:p w14:paraId="430041C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5 organizații rome capacitate au obținut proiecte culturale, cu finanțare publică (anual)</w:t>
            </w:r>
          </w:p>
        </w:tc>
        <w:tc>
          <w:tcPr>
            <w:tcW w:w="851" w:type="dxa"/>
          </w:tcPr>
          <w:p w14:paraId="7BE960D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576,0</w:t>
            </w:r>
          </w:p>
        </w:tc>
        <w:tc>
          <w:tcPr>
            <w:tcW w:w="850" w:type="dxa"/>
          </w:tcPr>
          <w:p w14:paraId="4334EC4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992" w:type="dxa"/>
          </w:tcPr>
          <w:p w14:paraId="60582C7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576,0</w:t>
            </w:r>
          </w:p>
        </w:tc>
        <w:tc>
          <w:tcPr>
            <w:tcW w:w="1276" w:type="dxa"/>
          </w:tcPr>
          <w:p w14:paraId="31AF9E1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394F9FC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2402</w:t>
            </w:r>
          </w:p>
        </w:tc>
        <w:tc>
          <w:tcPr>
            <w:tcW w:w="850" w:type="dxa"/>
          </w:tcPr>
          <w:p w14:paraId="3EB2936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201,0</w:t>
            </w:r>
          </w:p>
        </w:tc>
        <w:tc>
          <w:tcPr>
            <w:tcW w:w="708" w:type="dxa"/>
          </w:tcPr>
          <w:p w14:paraId="63CEA48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125,0</w:t>
            </w:r>
          </w:p>
        </w:tc>
        <w:tc>
          <w:tcPr>
            <w:tcW w:w="851" w:type="dxa"/>
          </w:tcPr>
          <w:p w14:paraId="098A800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125,0</w:t>
            </w:r>
          </w:p>
        </w:tc>
        <w:tc>
          <w:tcPr>
            <w:tcW w:w="850" w:type="dxa"/>
          </w:tcPr>
          <w:p w14:paraId="215F1E4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125,0</w:t>
            </w:r>
          </w:p>
        </w:tc>
        <w:tc>
          <w:tcPr>
            <w:tcW w:w="852" w:type="dxa"/>
            <w:gridSpan w:val="2"/>
          </w:tcPr>
          <w:p w14:paraId="591891E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roofErr w:type="spellStart"/>
            <w:r w:rsidRPr="00FD3A1F">
              <w:rPr>
                <w:rFonts w:ascii="Times New Roman" w:hAnsi="Times New Roman" w:cs="Times New Roman"/>
                <w:lang w:val="ro-RO"/>
              </w:rPr>
              <w:t>Trim</w:t>
            </w:r>
            <w:proofErr w:type="spellEnd"/>
            <w:r w:rsidRPr="00FD3A1F">
              <w:rPr>
                <w:rFonts w:ascii="Times New Roman" w:hAnsi="Times New Roman" w:cs="Times New Roman"/>
                <w:lang w:val="ro-RO"/>
              </w:rPr>
              <w:t>. IV, 2027</w:t>
            </w:r>
          </w:p>
        </w:tc>
        <w:tc>
          <w:tcPr>
            <w:tcW w:w="1275" w:type="dxa"/>
          </w:tcPr>
          <w:p w14:paraId="1EA2598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tc>
        <w:tc>
          <w:tcPr>
            <w:tcW w:w="1275" w:type="dxa"/>
            <w:gridSpan w:val="2"/>
          </w:tcPr>
          <w:p w14:paraId="55509D1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Culturii</w:t>
            </w:r>
          </w:p>
          <w:p w14:paraId="10A7D63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11D2122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tc>
      </w:tr>
      <w:tr w:rsidR="00B42BFD" w:rsidRPr="00FD3A1F" w14:paraId="7F69CB11" w14:textId="77777777" w:rsidTr="00FD3A1F">
        <w:trPr>
          <w:gridAfter w:val="1"/>
          <w:wAfter w:w="8" w:type="dxa"/>
          <w:trHeight w:val="1501"/>
        </w:trPr>
        <w:tc>
          <w:tcPr>
            <w:tcW w:w="567" w:type="dxa"/>
            <w:vMerge w:val="restart"/>
          </w:tcPr>
          <w:p w14:paraId="238A72B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6.4</w:t>
            </w:r>
          </w:p>
        </w:tc>
        <w:tc>
          <w:tcPr>
            <w:tcW w:w="1986" w:type="dxa"/>
            <w:vMerge w:val="restart"/>
          </w:tcPr>
          <w:p w14:paraId="1160ABE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Cercetarea, valorificarea și promovarea istoriei, culturii romilor și a limbii romani </w:t>
            </w:r>
          </w:p>
          <w:p w14:paraId="44B0992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45F1841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10 publicații anual în reviste/surse la nivel național </w:t>
            </w:r>
          </w:p>
        </w:tc>
        <w:tc>
          <w:tcPr>
            <w:tcW w:w="851" w:type="dxa"/>
          </w:tcPr>
          <w:p w14:paraId="5D65C61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500,0</w:t>
            </w:r>
          </w:p>
        </w:tc>
        <w:tc>
          <w:tcPr>
            <w:tcW w:w="850" w:type="dxa"/>
          </w:tcPr>
          <w:p w14:paraId="246D48B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500,0</w:t>
            </w:r>
          </w:p>
        </w:tc>
        <w:tc>
          <w:tcPr>
            <w:tcW w:w="992" w:type="dxa"/>
          </w:tcPr>
          <w:p w14:paraId="0F8C08C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0A3866E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30D135E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8507</w:t>
            </w:r>
          </w:p>
        </w:tc>
        <w:tc>
          <w:tcPr>
            <w:tcW w:w="850" w:type="dxa"/>
          </w:tcPr>
          <w:p w14:paraId="650E251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125,0</w:t>
            </w:r>
          </w:p>
        </w:tc>
        <w:tc>
          <w:tcPr>
            <w:tcW w:w="708" w:type="dxa"/>
          </w:tcPr>
          <w:p w14:paraId="6AB2412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125,0</w:t>
            </w:r>
          </w:p>
        </w:tc>
        <w:tc>
          <w:tcPr>
            <w:tcW w:w="851" w:type="dxa"/>
          </w:tcPr>
          <w:p w14:paraId="5379F51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125,0</w:t>
            </w:r>
          </w:p>
        </w:tc>
        <w:tc>
          <w:tcPr>
            <w:tcW w:w="850" w:type="dxa"/>
          </w:tcPr>
          <w:p w14:paraId="08BC6C9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125,0</w:t>
            </w:r>
          </w:p>
        </w:tc>
        <w:tc>
          <w:tcPr>
            <w:tcW w:w="852" w:type="dxa"/>
            <w:gridSpan w:val="2"/>
          </w:tcPr>
          <w:p w14:paraId="3F9EB2A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4638635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Culturii</w:t>
            </w:r>
          </w:p>
        </w:tc>
        <w:tc>
          <w:tcPr>
            <w:tcW w:w="1275" w:type="dxa"/>
            <w:gridSpan w:val="2"/>
            <w:vMerge w:val="restart"/>
          </w:tcPr>
          <w:p w14:paraId="7C47128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Educației și Cercetării </w:t>
            </w:r>
          </w:p>
          <w:p w14:paraId="4D9EF22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p w14:paraId="65BBA63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6AE5729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07524456" w14:textId="77777777" w:rsidTr="00FD3A1F">
        <w:trPr>
          <w:gridAfter w:val="1"/>
          <w:wAfter w:w="8" w:type="dxa"/>
          <w:trHeight w:val="1698"/>
        </w:trPr>
        <w:tc>
          <w:tcPr>
            <w:tcW w:w="567" w:type="dxa"/>
            <w:vMerge/>
          </w:tcPr>
          <w:p w14:paraId="18A03EA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568FEFF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6AF5E77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50 instituții publice  (muzee, biblioteci, case de cultură etc.) desfășoară anual activități de promovare </w:t>
            </w:r>
          </w:p>
        </w:tc>
        <w:tc>
          <w:tcPr>
            <w:tcW w:w="851" w:type="dxa"/>
          </w:tcPr>
          <w:p w14:paraId="76BEA3E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1600,0</w:t>
            </w:r>
          </w:p>
        </w:tc>
        <w:tc>
          <w:tcPr>
            <w:tcW w:w="850" w:type="dxa"/>
          </w:tcPr>
          <w:p w14:paraId="0AA32B7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1600,0</w:t>
            </w:r>
          </w:p>
        </w:tc>
        <w:tc>
          <w:tcPr>
            <w:tcW w:w="992" w:type="dxa"/>
          </w:tcPr>
          <w:p w14:paraId="30C6430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4106272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2417F0A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8502</w:t>
            </w:r>
          </w:p>
        </w:tc>
        <w:tc>
          <w:tcPr>
            <w:tcW w:w="850" w:type="dxa"/>
          </w:tcPr>
          <w:p w14:paraId="45793F4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400,0</w:t>
            </w:r>
          </w:p>
        </w:tc>
        <w:tc>
          <w:tcPr>
            <w:tcW w:w="708" w:type="dxa"/>
          </w:tcPr>
          <w:p w14:paraId="577DF24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400,0</w:t>
            </w:r>
          </w:p>
        </w:tc>
        <w:tc>
          <w:tcPr>
            <w:tcW w:w="851" w:type="dxa"/>
          </w:tcPr>
          <w:p w14:paraId="15C4FD1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400,0</w:t>
            </w:r>
          </w:p>
        </w:tc>
        <w:tc>
          <w:tcPr>
            <w:tcW w:w="850" w:type="dxa"/>
          </w:tcPr>
          <w:p w14:paraId="412F218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400,0</w:t>
            </w:r>
          </w:p>
        </w:tc>
        <w:tc>
          <w:tcPr>
            <w:tcW w:w="852" w:type="dxa"/>
            <w:gridSpan w:val="2"/>
          </w:tcPr>
          <w:p w14:paraId="4825B8F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6A34D64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Culturii</w:t>
            </w:r>
          </w:p>
        </w:tc>
        <w:tc>
          <w:tcPr>
            <w:tcW w:w="1275" w:type="dxa"/>
            <w:gridSpan w:val="2"/>
            <w:vMerge/>
          </w:tcPr>
          <w:p w14:paraId="080D751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744CFDDC" w14:textId="77777777" w:rsidTr="00FD3A1F">
        <w:trPr>
          <w:gridAfter w:val="1"/>
          <w:wAfter w:w="8" w:type="dxa"/>
          <w:trHeight w:val="2575"/>
        </w:trPr>
        <w:tc>
          <w:tcPr>
            <w:tcW w:w="567" w:type="dxa"/>
          </w:tcPr>
          <w:p w14:paraId="7A143B3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6.5</w:t>
            </w:r>
          </w:p>
        </w:tc>
        <w:tc>
          <w:tcPr>
            <w:tcW w:w="1986" w:type="dxa"/>
          </w:tcPr>
          <w:p w14:paraId="7530414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Promovarea dialogului intercultural prin organizarea și susținerea activităților multiculturale comune care încurajează participarea comunităților rome la viața culturală</w:t>
            </w:r>
          </w:p>
        </w:tc>
        <w:tc>
          <w:tcPr>
            <w:tcW w:w="1700" w:type="dxa"/>
          </w:tcPr>
          <w:p w14:paraId="5745700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30  activități interculturale organizate anual</w:t>
            </w:r>
          </w:p>
          <w:p w14:paraId="1DE8772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3000 participanți implicați</w:t>
            </w:r>
          </w:p>
        </w:tc>
        <w:tc>
          <w:tcPr>
            <w:tcW w:w="851" w:type="dxa"/>
          </w:tcPr>
          <w:p w14:paraId="7A307B4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420,0</w:t>
            </w:r>
          </w:p>
        </w:tc>
        <w:tc>
          <w:tcPr>
            <w:tcW w:w="850" w:type="dxa"/>
          </w:tcPr>
          <w:p w14:paraId="30F6E1CF"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420,0</w:t>
            </w:r>
          </w:p>
        </w:tc>
        <w:tc>
          <w:tcPr>
            <w:tcW w:w="992" w:type="dxa"/>
          </w:tcPr>
          <w:p w14:paraId="0A419BE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2063D9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4749EF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8502</w:t>
            </w:r>
          </w:p>
        </w:tc>
        <w:tc>
          <w:tcPr>
            <w:tcW w:w="850" w:type="dxa"/>
          </w:tcPr>
          <w:p w14:paraId="5902776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105,0</w:t>
            </w:r>
          </w:p>
        </w:tc>
        <w:tc>
          <w:tcPr>
            <w:tcW w:w="708" w:type="dxa"/>
          </w:tcPr>
          <w:p w14:paraId="4EAB0A2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105,0</w:t>
            </w:r>
          </w:p>
        </w:tc>
        <w:tc>
          <w:tcPr>
            <w:tcW w:w="851" w:type="dxa"/>
          </w:tcPr>
          <w:p w14:paraId="12B03C7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105,0</w:t>
            </w:r>
          </w:p>
        </w:tc>
        <w:tc>
          <w:tcPr>
            <w:tcW w:w="850" w:type="dxa"/>
          </w:tcPr>
          <w:p w14:paraId="0E0BE4E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105,0</w:t>
            </w:r>
          </w:p>
        </w:tc>
        <w:tc>
          <w:tcPr>
            <w:tcW w:w="852" w:type="dxa"/>
            <w:gridSpan w:val="2"/>
          </w:tcPr>
          <w:p w14:paraId="7959B66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01B68B1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Culturii </w:t>
            </w:r>
          </w:p>
        </w:tc>
        <w:tc>
          <w:tcPr>
            <w:tcW w:w="1275" w:type="dxa"/>
            <w:gridSpan w:val="2"/>
          </w:tcPr>
          <w:p w14:paraId="5303DCA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Agenția Relații Interetnice </w:t>
            </w:r>
          </w:p>
          <w:p w14:paraId="5635F6C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Autoritățile publice locale </w:t>
            </w:r>
          </w:p>
          <w:p w14:paraId="6F49DD0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7FB23FF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tc>
      </w:tr>
      <w:tr w:rsidR="00B42BFD" w:rsidRPr="00FD3A1F" w14:paraId="55C1F1E6" w14:textId="77777777" w:rsidTr="00FD3A1F">
        <w:trPr>
          <w:gridAfter w:val="1"/>
          <w:wAfter w:w="8" w:type="dxa"/>
          <w:trHeight w:val="226"/>
        </w:trPr>
        <w:tc>
          <w:tcPr>
            <w:tcW w:w="567" w:type="dxa"/>
            <w:vMerge w:val="restart"/>
          </w:tcPr>
          <w:p w14:paraId="48B3C8F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6.6</w:t>
            </w:r>
          </w:p>
          <w:p w14:paraId="3432C40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val="restart"/>
          </w:tcPr>
          <w:p w14:paraId="1A969E1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Organizarea activităților dedicate promovării dialogului </w:t>
            </w:r>
            <w:r w:rsidRPr="00FD3A1F">
              <w:rPr>
                <w:rFonts w:ascii="Times New Roman" w:hAnsi="Times New Roman" w:cs="Times New Roman"/>
                <w:lang w:val="ro-RO"/>
              </w:rPr>
              <w:lastRenderedPageBreak/>
              <w:t xml:space="preserve">intercultural în contextul Zilei Internaționale a Romilor </w:t>
            </w:r>
          </w:p>
        </w:tc>
        <w:tc>
          <w:tcPr>
            <w:tcW w:w="1700" w:type="dxa"/>
          </w:tcPr>
          <w:p w14:paraId="1F3B29D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 xml:space="preserve">Instrucțiune cu privire la organizarea Decadei Istoriei și culturii </w:t>
            </w:r>
            <w:r w:rsidRPr="00FD3A1F">
              <w:rPr>
                <w:rFonts w:ascii="Times New Roman" w:hAnsi="Times New Roman" w:cs="Times New Roman"/>
                <w:lang w:val="ro-RO"/>
              </w:rPr>
              <w:lastRenderedPageBreak/>
              <w:t>romilor în instituțiile de învățământ general elaborată și aprobată</w:t>
            </w:r>
          </w:p>
        </w:tc>
        <w:tc>
          <w:tcPr>
            <w:tcW w:w="851" w:type="dxa"/>
          </w:tcPr>
          <w:p w14:paraId="3BC0653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40,0</w:t>
            </w:r>
          </w:p>
        </w:tc>
        <w:tc>
          <w:tcPr>
            <w:tcW w:w="850" w:type="dxa"/>
          </w:tcPr>
          <w:p w14:paraId="5EF78F2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992" w:type="dxa"/>
          </w:tcPr>
          <w:p w14:paraId="5A3A958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487C3F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3774FB9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2401</w:t>
            </w:r>
          </w:p>
        </w:tc>
        <w:tc>
          <w:tcPr>
            <w:tcW w:w="850" w:type="dxa"/>
          </w:tcPr>
          <w:p w14:paraId="1DE3F60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40,0</w:t>
            </w:r>
          </w:p>
        </w:tc>
        <w:tc>
          <w:tcPr>
            <w:tcW w:w="708" w:type="dxa"/>
          </w:tcPr>
          <w:p w14:paraId="4D61D97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1" w:type="dxa"/>
          </w:tcPr>
          <w:p w14:paraId="3DE04DD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611655D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30E8102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2027-2028</w:t>
            </w:r>
          </w:p>
        </w:tc>
        <w:tc>
          <w:tcPr>
            <w:tcW w:w="1275" w:type="dxa"/>
            <w:vMerge w:val="restart"/>
          </w:tcPr>
          <w:p w14:paraId="51C10D2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Educației și Cercetării </w:t>
            </w:r>
          </w:p>
          <w:p w14:paraId="7622483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Agenția pentru Relații Interetnice</w:t>
            </w:r>
          </w:p>
          <w:p w14:paraId="1C3A396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Culturii</w:t>
            </w:r>
          </w:p>
        </w:tc>
        <w:tc>
          <w:tcPr>
            <w:tcW w:w="1275" w:type="dxa"/>
            <w:gridSpan w:val="2"/>
            <w:vMerge w:val="restart"/>
          </w:tcPr>
          <w:p w14:paraId="00B91E5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Ministerul Culturii Parteneri de dezvoltare</w:t>
            </w:r>
          </w:p>
          <w:p w14:paraId="58CD444C"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Organizații ale societății civile</w:t>
            </w:r>
          </w:p>
        </w:tc>
      </w:tr>
      <w:tr w:rsidR="00B42BFD" w:rsidRPr="00FD3A1F" w14:paraId="5FFC378C" w14:textId="77777777" w:rsidTr="00FD3A1F">
        <w:trPr>
          <w:gridAfter w:val="1"/>
          <w:wAfter w:w="8" w:type="dxa"/>
          <w:trHeight w:val="226"/>
        </w:trPr>
        <w:tc>
          <w:tcPr>
            <w:tcW w:w="567" w:type="dxa"/>
            <w:vMerge/>
          </w:tcPr>
          <w:p w14:paraId="0C69E52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55884EB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6940F55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50</w:t>
            </w:r>
          </w:p>
          <w:p w14:paraId="7C10ADD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evenimente organizate anual </w:t>
            </w:r>
          </w:p>
        </w:tc>
        <w:tc>
          <w:tcPr>
            <w:tcW w:w="851" w:type="dxa"/>
          </w:tcPr>
          <w:p w14:paraId="26E9395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738,0</w:t>
            </w:r>
          </w:p>
        </w:tc>
        <w:tc>
          <w:tcPr>
            <w:tcW w:w="850" w:type="dxa"/>
          </w:tcPr>
          <w:p w14:paraId="5C4A8A2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738,0</w:t>
            </w:r>
          </w:p>
        </w:tc>
        <w:tc>
          <w:tcPr>
            <w:tcW w:w="992" w:type="dxa"/>
          </w:tcPr>
          <w:p w14:paraId="32A33DE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3B89CBA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3056F3F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2402</w:t>
            </w:r>
          </w:p>
        </w:tc>
        <w:tc>
          <w:tcPr>
            <w:tcW w:w="850" w:type="dxa"/>
          </w:tcPr>
          <w:p w14:paraId="12D99E2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184,5</w:t>
            </w:r>
          </w:p>
        </w:tc>
        <w:tc>
          <w:tcPr>
            <w:tcW w:w="708" w:type="dxa"/>
          </w:tcPr>
          <w:p w14:paraId="4194EEB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184,5</w:t>
            </w:r>
          </w:p>
        </w:tc>
        <w:tc>
          <w:tcPr>
            <w:tcW w:w="851" w:type="dxa"/>
          </w:tcPr>
          <w:p w14:paraId="0996FDA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184,5</w:t>
            </w:r>
          </w:p>
        </w:tc>
        <w:tc>
          <w:tcPr>
            <w:tcW w:w="850" w:type="dxa"/>
          </w:tcPr>
          <w:p w14:paraId="008DF6B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184,5</w:t>
            </w:r>
          </w:p>
        </w:tc>
        <w:tc>
          <w:tcPr>
            <w:tcW w:w="852" w:type="dxa"/>
            <w:gridSpan w:val="2"/>
          </w:tcPr>
          <w:p w14:paraId="613DA3E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vMerge/>
          </w:tcPr>
          <w:p w14:paraId="14C62A0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1146B0E0"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16D666B2" w14:textId="77777777" w:rsidTr="00FD3A1F">
        <w:trPr>
          <w:gridAfter w:val="1"/>
          <w:wAfter w:w="8" w:type="dxa"/>
          <w:trHeight w:val="226"/>
        </w:trPr>
        <w:tc>
          <w:tcPr>
            <w:tcW w:w="567" w:type="dxa"/>
            <w:vMerge/>
          </w:tcPr>
          <w:p w14:paraId="69EBDC3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186BE21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7DCDDB2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100 activități interculturale realizate anual </w:t>
            </w:r>
          </w:p>
          <w:p w14:paraId="5D5D73F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10000 persoane de alte etnii participă la activitățile interculturale (anual) </w:t>
            </w:r>
          </w:p>
          <w:p w14:paraId="6536638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2000 romi participă la activitățile interculturale (anual)</w:t>
            </w:r>
          </w:p>
        </w:tc>
        <w:tc>
          <w:tcPr>
            <w:tcW w:w="851" w:type="dxa"/>
          </w:tcPr>
          <w:p w14:paraId="729536F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5600,0</w:t>
            </w:r>
          </w:p>
        </w:tc>
        <w:tc>
          <w:tcPr>
            <w:tcW w:w="850" w:type="dxa"/>
          </w:tcPr>
          <w:p w14:paraId="616A846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5600,0</w:t>
            </w:r>
          </w:p>
        </w:tc>
        <w:tc>
          <w:tcPr>
            <w:tcW w:w="992" w:type="dxa"/>
          </w:tcPr>
          <w:p w14:paraId="4E66928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0100B7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1295174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8502</w:t>
            </w:r>
          </w:p>
        </w:tc>
        <w:tc>
          <w:tcPr>
            <w:tcW w:w="850" w:type="dxa"/>
          </w:tcPr>
          <w:p w14:paraId="7CAA84A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1400</w:t>
            </w:r>
          </w:p>
        </w:tc>
        <w:tc>
          <w:tcPr>
            <w:tcW w:w="708" w:type="dxa"/>
          </w:tcPr>
          <w:p w14:paraId="34AF418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1400</w:t>
            </w:r>
          </w:p>
        </w:tc>
        <w:tc>
          <w:tcPr>
            <w:tcW w:w="851" w:type="dxa"/>
          </w:tcPr>
          <w:p w14:paraId="42708EB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1400</w:t>
            </w:r>
          </w:p>
        </w:tc>
        <w:tc>
          <w:tcPr>
            <w:tcW w:w="850" w:type="dxa"/>
          </w:tcPr>
          <w:p w14:paraId="731FB35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1400</w:t>
            </w:r>
          </w:p>
        </w:tc>
        <w:tc>
          <w:tcPr>
            <w:tcW w:w="852" w:type="dxa"/>
            <w:gridSpan w:val="2"/>
          </w:tcPr>
          <w:p w14:paraId="222FAE3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vMerge/>
          </w:tcPr>
          <w:p w14:paraId="1A3AD12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5D761A2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7BA336FB" w14:textId="77777777" w:rsidTr="00FD3A1F">
        <w:trPr>
          <w:gridAfter w:val="1"/>
          <w:wAfter w:w="8" w:type="dxa"/>
          <w:trHeight w:val="226"/>
        </w:trPr>
        <w:tc>
          <w:tcPr>
            <w:tcW w:w="567" w:type="dxa"/>
          </w:tcPr>
          <w:p w14:paraId="3A2E7F4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6.7</w:t>
            </w:r>
          </w:p>
        </w:tc>
        <w:tc>
          <w:tcPr>
            <w:tcW w:w="1986" w:type="dxa"/>
          </w:tcPr>
          <w:p w14:paraId="24D66F2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Perfecționarea și dezvoltarea resurselor bibliotecare privind istoria, </w:t>
            </w:r>
            <w:r w:rsidRPr="00FD3A1F">
              <w:rPr>
                <w:rFonts w:ascii="Times New Roman" w:hAnsi="Times New Roman" w:cs="Times New Roman"/>
                <w:lang w:val="ro-RO"/>
              </w:rPr>
              <w:lastRenderedPageBreak/>
              <w:t xml:space="preserve">cultura și limba romani </w:t>
            </w:r>
          </w:p>
          <w:p w14:paraId="5172541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prin elaborarea/actualizarea fișierelor bibliografice care să includă literatura existentă în limba romani și publicațiile despre romi, completarea fondului de carte și digitalizarea publicațiilor relevante</w:t>
            </w:r>
          </w:p>
        </w:tc>
        <w:tc>
          <w:tcPr>
            <w:tcW w:w="1700" w:type="dxa"/>
          </w:tcPr>
          <w:p w14:paraId="2A1140BD"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 xml:space="preserve">100% din bibliotecile din localitățile dens populate de romi actualizează </w:t>
            </w:r>
            <w:r w:rsidRPr="00FD3A1F">
              <w:rPr>
                <w:rFonts w:ascii="Times New Roman" w:hAnsi="Times New Roman" w:cs="Times New Roman"/>
                <w:lang w:val="ro-RO"/>
              </w:rPr>
              <w:lastRenderedPageBreak/>
              <w:t xml:space="preserve">fișierele bibliografice </w:t>
            </w:r>
          </w:p>
          <w:p w14:paraId="72ED5D9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Fondul de carte completat în cel puțin 50% din bibliotecile din localitățile dens populate de romi </w:t>
            </w:r>
          </w:p>
          <w:p w14:paraId="172C35E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50% din publicații rome digitalizate </w:t>
            </w:r>
          </w:p>
          <w:p w14:paraId="161CED3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Numărul beneficiarilor care accesează resursele bibliografice rome</w:t>
            </w:r>
          </w:p>
        </w:tc>
        <w:tc>
          <w:tcPr>
            <w:tcW w:w="851" w:type="dxa"/>
          </w:tcPr>
          <w:p w14:paraId="6EC4E19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528,0</w:t>
            </w:r>
          </w:p>
        </w:tc>
        <w:tc>
          <w:tcPr>
            <w:tcW w:w="850" w:type="dxa"/>
          </w:tcPr>
          <w:p w14:paraId="121062A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528,0</w:t>
            </w:r>
          </w:p>
        </w:tc>
        <w:tc>
          <w:tcPr>
            <w:tcW w:w="992" w:type="dxa"/>
          </w:tcPr>
          <w:p w14:paraId="19A5B56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052CF94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2962D50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8504</w:t>
            </w:r>
          </w:p>
        </w:tc>
        <w:tc>
          <w:tcPr>
            <w:tcW w:w="850" w:type="dxa"/>
          </w:tcPr>
          <w:p w14:paraId="4F926F8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418,0</w:t>
            </w:r>
          </w:p>
        </w:tc>
        <w:tc>
          <w:tcPr>
            <w:tcW w:w="708" w:type="dxa"/>
          </w:tcPr>
          <w:p w14:paraId="3FCCE0D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110,0</w:t>
            </w:r>
          </w:p>
        </w:tc>
        <w:tc>
          <w:tcPr>
            <w:tcW w:w="851" w:type="dxa"/>
          </w:tcPr>
          <w:p w14:paraId="31DB43D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0" w:type="dxa"/>
          </w:tcPr>
          <w:p w14:paraId="43C5985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852" w:type="dxa"/>
            <w:gridSpan w:val="2"/>
          </w:tcPr>
          <w:p w14:paraId="0E7245A2"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50E60D4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Culturii</w:t>
            </w:r>
          </w:p>
        </w:tc>
        <w:tc>
          <w:tcPr>
            <w:tcW w:w="1275" w:type="dxa"/>
            <w:gridSpan w:val="2"/>
          </w:tcPr>
          <w:p w14:paraId="249823D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Autoritățile publice locale</w:t>
            </w:r>
          </w:p>
        </w:tc>
      </w:tr>
      <w:tr w:rsidR="00B42BFD" w:rsidRPr="00FD3A1F" w14:paraId="08C91F25" w14:textId="77777777" w:rsidTr="00FD3A1F">
        <w:trPr>
          <w:gridAfter w:val="1"/>
          <w:wAfter w:w="8" w:type="dxa"/>
          <w:trHeight w:val="1661"/>
        </w:trPr>
        <w:tc>
          <w:tcPr>
            <w:tcW w:w="567" w:type="dxa"/>
            <w:vMerge w:val="restart"/>
          </w:tcPr>
          <w:p w14:paraId="3F81398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6.8</w:t>
            </w:r>
          </w:p>
        </w:tc>
        <w:tc>
          <w:tcPr>
            <w:tcW w:w="1986" w:type="dxa"/>
            <w:vMerge w:val="restart"/>
          </w:tcPr>
          <w:p w14:paraId="5B883A0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Promovarea creațiilor artistice a romilor și operelor artizanale prin mobilități culturale </w:t>
            </w:r>
          </w:p>
          <w:p w14:paraId="1426AD1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p w14:paraId="2ACABB3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3E7E37B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Cel puțin 5 târguri meșteșugărești organizate la nivel național și regional pentru promovarea operelor artizanale rome</w:t>
            </w:r>
          </w:p>
        </w:tc>
        <w:tc>
          <w:tcPr>
            <w:tcW w:w="851" w:type="dxa"/>
          </w:tcPr>
          <w:p w14:paraId="0B2BC9B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420,0</w:t>
            </w:r>
          </w:p>
        </w:tc>
        <w:tc>
          <w:tcPr>
            <w:tcW w:w="850" w:type="dxa"/>
          </w:tcPr>
          <w:p w14:paraId="29E706D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420,0</w:t>
            </w:r>
          </w:p>
        </w:tc>
        <w:tc>
          <w:tcPr>
            <w:tcW w:w="992" w:type="dxa"/>
          </w:tcPr>
          <w:p w14:paraId="1EFF36C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3FE48E9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3E3EEFB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8502</w:t>
            </w:r>
          </w:p>
        </w:tc>
        <w:tc>
          <w:tcPr>
            <w:tcW w:w="850" w:type="dxa"/>
          </w:tcPr>
          <w:p w14:paraId="0F7F873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168,0</w:t>
            </w:r>
          </w:p>
        </w:tc>
        <w:tc>
          <w:tcPr>
            <w:tcW w:w="708" w:type="dxa"/>
          </w:tcPr>
          <w:p w14:paraId="2A7412B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84,0</w:t>
            </w:r>
          </w:p>
        </w:tc>
        <w:tc>
          <w:tcPr>
            <w:tcW w:w="851" w:type="dxa"/>
          </w:tcPr>
          <w:p w14:paraId="41FFC5D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84,0</w:t>
            </w:r>
          </w:p>
        </w:tc>
        <w:tc>
          <w:tcPr>
            <w:tcW w:w="850" w:type="dxa"/>
          </w:tcPr>
          <w:p w14:paraId="0C5663A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84,0</w:t>
            </w:r>
          </w:p>
        </w:tc>
        <w:tc>
          <w:tcPr>
            <w:tcW w:w="852" w:type="dxa"/>
            <w:gridSpan w:val="2"/>
          </w:tcPr>
          <w:p w14:paraId="693A22F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vMerge w:val="restart"/>
          </w:tcPr>
          <w:p w14:paraId="765C05A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Culturii</w:t>
            </w:r>
          </w:p>
          <w:p w14:paraId="435243D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val="restart"/>
          </w:tcPr>
          <w:p w14:paraId="46017D5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4231BA6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tc>
      </w:tr>
      <w:tr w:rsidR="00B42BFD" w:rsidRPr="00FD3A1F" w14:paraId="6A93D96D" w14:textId="77777777" w:rsidTr="00FD3A1F">
        <w:trPr>
          <w:gridAfter w:val="1"/>
          <w:wAfter w:w="8" w:type="dxa"/>
          <w:trHeight w:val="226"/>
        </w:trPr>
        <w:tc>
          <w:tcPr>
            <w:tcW w:w="567" w:type="dxa"/>
            <w:vMerge/>
          </w:tcPr>
          <w:p w14:paraId="26BC8F7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986" w:type="dxa"/>
            <w:vMerge/>
          </w:tcPr>
          <w:p w14:paraId="2AD92EA3"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700" w:type="dxa"/>
          </w:tcPr>
          <w:p w14:paraId="68DEEB9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10  parteneriate culturale transnaționale </w:t>
            </w:r>
            <w:r w:rsidRPr="00FD3A1F">
              <w:rPr>
                <w:rFonts w:ascii="Times New Roman" w:hAnsi="Times New Roman" w:cs="Times New Roman"/>
                <w:lang w:val="ro-RO"/>
              </w:rPr>
              <w:lastRenderedPageBreak/>
              <w:t>dezvoltate pentru promovarea creațiilor artistice a romilor (anual)</w:t>
            </w:r>
          </w:p>
        </w:tc>
        <w:tc>
          <w:tcPr>
            <w:tcW w:w="851" w:type="dxa"/>
          </w:tcPr>
          <w:p w14:paraId="4B0111E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1328,0</w:t>
            </w:r>
          </w:p>
        </w:tc>
        <w:tc>
          <w:tcPr>
            <w:tcW w:w="850" w:type="dxa"/>
          </w:tcPr>
          <w:p w14:paraId="0318325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992" w:type="dxa"/>
          </w:tcPr>
          <w:p w14:paraId="52501DA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1328,0</w:t>
            </w:r>
          </w:p>
        </w:tc>
        <w:tc>
          <w:tcPr>
            <w:tcW w:w="1276" w:type="dxa"/>
          </w:tcPr>
          <w:p w14:paraId="668D842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E13B4C4"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8502</w:t>
            </w:r>
          </w:p>
        </w:tc>
        <w:tc>
          <w:tcPr>
            <w:tcW w:w="850" w:type="dxa"/>
          </w:tcPr>
          <w:p w14:paraId="350AB2E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332,0</w:t>
            </w:r>
          </w:p>
        </w:tc>
        <w:tc>
          <w:tcPr>
            <w:tcW w:w="708" w:type="dxa"/>
          </w:tcPr>
          <w:p w14:paraId="767EDAE7"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332,0</w:t>
            </w:r>
          </w:p>
        </w:tc>
        <w:tc>
          <w:tcPr>
            <w:tcW w:w="851" w:type="dxa"/>
          </w:tcPr>
          <w:p w14:paraId="7BA0C19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332,0</w:t>
            </w:r>
          </w:p>
        </w:tc>
        <w:tc>
          <w:tcPr>
            <w:tcW w:w="850" w:type="dxa"/>
          </w:tcPr>
          <w:p w14:paraId="612F601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332,0</w:t>
            </w:r>
          </w:p>
        </w:tc>
        <w:tc>
          <w:tcPr>
            <w:tcW w:w="852" w:type="dxa"/>
            <w:gridSpan w:val="2"/>
          </w:tcPr>
          <w:p w14:paraId="7186795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vMerge/>
          </w:tcPr>
          <w:p w14:paraId="4EEB06A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1275" w:type="dxa"/>
            <w:gridSpan w:val="2"/>
            <w:vMerge/>
          </w:tcPr>
          <w:p w14:paraId="296A358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r w:rsidR="00B42BFD" w:rsidRPr="00FD3A1F" w14:paraId="0649F19A" w14:textId="77777777" w:rsidTr="00FD3A1F">
        <w:trPr>
          <w:gridAfter w:val="1"/>
          <w:wAfter w:w="8" w:type="dxa"/>
          <w:trHeight w:val="226"/>
        </w:trPr>
        <w:tc>
          <w:tcPr>
            <w:tcW w:w="567" w:type="dxa"/>
          </w:tcPr>
          <w:p w14:paraId="4509079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6.9</w:t>
            </w:r>
          </w:p>
        </w:tc>
        <w:tc>
          <w:tcPr>
            <w:tcW w:w="1986" w:type="dxa"/>
          </w:tcPr>
          <w:p w14:paraId="0674C8E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Dezvoltarea unei Platforme naționale pentru arta romă (atelier de teatru muzical, dezvoltarea ansamblurilor de dans și muzică) </w:t>
            </w:r>
          </w:p>
        </w:tc>
        <w:tc>
          <w:tcPr>
            <w:tcW w:w="1700" w:type="dxa"/>
          </w:tcPr>
          <w:p w14:paraId="494D183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3 colective artistice create și susținute financiar</w:t>
            </w:r>
          </w:p>
        </w:tc>
        <w:tc>
          <w:tcPr>
            <w:tcW w:w="851" w:type="dxa"/>
          </w:tcPr>
          <w:p w14:paraId="2DA6FA4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1410,0</w:t>
            </w:r>
          </w:p>
        </w:tc>
        <w:tc>
          <w:tcPr>
            <w:tcW w:w="850" w:type="dxa"/>
          </w:tcPr>
          <w:p w14:paraId="79DD53A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992" w:type="dxa"/>
          </w:tcPr>
          <w:p w14:paraId="3ADE4AC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1410,0</w:t>
            </w:r>
          </w:p>
        </w:tc>
        <w:tc>
          <w:tcPr>
            <w:tcW w:w="1276" w:type="dxa"/>
          </w:tcPr>
          <w:p w14:paraId="7CE6FDAB"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449E795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2402</w:t>
            </w:r>
          </w:p>
        </w:tc>
        <w:tc>
          <w:tcPr>
            <w:tcW w:w="850" w:type="dxa"/>
          </w:tcPr>
          <w:p w14:paraId="0EA2C28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480,0</w:t>
            </w:r>
          </w:p>
        </w:tc>
        <w:tc>
          <w:tcPr>
            <w:tcW w:w="708" w:type="dxa"/>
          </w:tcPr>
          <w:p w14:paraId="150D4B13"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410,0</w:t>
            </w:r>
          </w:p>
        </w:tc>
        <w:tc>
          <w:tcPr>
            <w:tcW w:w="851" w:type="dxa"/>
          </w:tcPr>
          <w:p w14:paraId="3A05DAD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410,0</w:t>
            </w:r>
          </w:p>
        </w:tc>
        <w:tc>
          <w:tcPr>
            <w:tcW w:w="850" w:type="dxa"/>
          </w:tcPr>
          <w:p w14:paraId="0DA83F4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110,0</w:t>
            </w:r>
          </w:p>
        </w:tc>
        <w:tc>
          <w:tcPr>
            <w:tcW w:w="852" w:type="dxa"/>
            <w:gridSpan w:val="2"/>
          </w:tcPr>
          <w:p w14:paraId="0A900E8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2027 – 2030 </w:t>
            </w:r>
          </w:p>
        </w:tc>
        <w:tc>
          <w:tcPr>
            <w:tcW w:w="1275" w:type="dxa"/>
          </w:tcPr>
          <w:p w14:paraId="53898644"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tc>
        <w:tc>
          <w:tcPr>
            <w:tcW w:w="1275" w:type="dxa"/>
            <w:gridSpan w:val="2"/>
          </w:tcPr>
          <w:p w14:paraId="5DF0ADE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Culturii </w:t>
            </w:r>
          </w:p>
          <w:p w14:paraId="754C508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0BBA548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w:t>
            </w:r>
          </w:p>
        </w:tc>
      </w:tr>
      <w:tr w:rsidR="00B42BFD" w:rsidRPr="00FD3A1F" w14:paraId="35361210" w14:textId="77777777" w:rsidTr="00FD3A1F">
        <w:trPr>
          <w:gridAfter w:val="1"/>
          <w:wAfter w:w="8" w:type="dxa"/>
          <w:trHeight w:val="70"/>
        </w:trPr>
        <w:tc>
          <w:tcPr>
            <w:tcW w:w="567" w:type="dxa"/>
          </w:tcPr>
          <w:p w14:paraId="5DC64EA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6.10</w:t>
            </w:r>
          </w:p>
        </w:tc>
        <w:tc>
          <w:tcPr>
            <w:tcW w:w="1986" w:type="dxa"/>
          </w:tcPr>
          <w:p w14:paraId="1BC42ED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Desfășurarea evenimentelor culturale  consacrate Zilei Internaționale a limbii romani (5 noiembrie) </w:t>
            </w:r>
          </w:p>
        </w:tc>
        <w:tc>
          <w:tcPr>
            <w:tcW w:w="1700" w:type="dxa"/>
          </w:tcPr>
          <w:p w14:paraId="5046B817"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Cel puțin 10  activități interculturale realizate  </w:t>
            </w:r>
          </w:p>
        </w:tc>
        <w:tc>
          <w:tcPr>
            <w:tcW w:w="851" w:type="dxa"/>
          </w:tcPr>
          <w:p w14:paraId="4411221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560,0</w:t>
            </w:r>
          </w:p>
        </w:tc>
        <w:tc>
          <w:tcPr>
            <w:tcW w:w="850" w:type="dxa"/>
          </w:tcPr>
          <w:p w14:paraId="6055E775"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560,0</w:t>
            </w:r>
          </w:p>
        </w:tc>
        <w:tc>
          <w:tcPr>
            <w:tcW w:w="992" w:type="dxa"/>
          </w:tcPr>
          <w:p w14:paraId="5A9D4D31"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FA73AE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2D8B6B3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8502</w:t>
            </w:r>
          </w:p>
        </w:tc>
        <w:tc>
          <w:tcPr>
            <w:tcW w:w="850" w:type="dxa"/>
          </w:tcPr>
          <w:p w14:paraId="589BDDE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140,0</w:t>
            </w:r>
          </w:p>
        </w:tc>
        <w:tc>
          <w:tcPr>
            <w:tcW w:w="708" w:type="dxa"/>
          </w:tcPr>
          <w:p w14:paraId="6E9D2CCD"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140,0</w:t>
            </w:r>
          </w:p>
        </w:tc>
        <w:tc>
          <w:tcPr>
            <w:tcW w:w="851" w:type="dxa"/>
          </w:tcPr>
          <w:p w14:paraId="1ECCA9A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140,0</w:t>
            </w:r>
          </w:p>
        </w:tc>
        <w:tc>
          <w:tcPr>
            <w:tcW w:w="850" w:type="dxa"/>
          </w:tcPr>
          <w:p w14:paraId="2C959588"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140,0</w:t>
            </w:r>
          </w:p>
        </w:tc>
        <w:tc>
          <w:tcPr>
            <w:tcW w:w="852" w:type="dxa"/>
            <w:gridSpan w:val="2"/>
          </w:tcPr>
          <w:p w14:paraId="019653C8"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7F18DD2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Ministerul Culturii</w:t>
            </w:r>
          </w:p>
        </w:tc>
        <w:tc>
          <w:tcPr>
            <w:tcW w:w="1275" w:type="dxa"/>
            <w:gridSpan w:val="2"/>
          </w:tcPr>
          <w:p w14:paraId="77E9BFB1"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Ministerul Educației și Cercetării </w:t>
            </w:r>
          </w:p>
          <w:p w14:paraId="5D6BE575"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Agenția Relații Interetnice</w:t>
            </w:r>
          </w:p>
          <w:p w14:paraId="0F4E929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Parteneri de dezvoltare</w:t>
            </w:r>
          </w:p>
          <w:p w14:paraId="545AA9EF"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Organizații ale societății civile rome</w:t>
            </w:r>
          </w:p>
        </w:tc>
      </w:tr>
      <w:tr w:rsidR="00B42BFD" w:rsidRPr="00FD3A1F" w14:paraId="6030864C" w14:textId="77777777" w:rsidTr="00FD3A1F">
        <w:trPr>
          <w:gridAfter w:val="1"/>
          <w:wAfter w:w="8" w:type="dxa"/>
          <w:trHeight w:val="226"/>
        </w:trPr>
        <w:tc>
          <w:tcPr>
            <w:tcW w:w="567" w:type="dxa"/>
          </w:tcPr>
          <w:p w14:paraId="765FBA4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6.11</w:t>
            </w:r>
          </w:p>
        </w:tc>
        <w:tc>
          <w:tcPr>
            <w:tcW w:w="1986" w:type="dxa"/>
          </w:tcPr>
          <w:p w14:paraId="517A97D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Dezvoltarea și promovarea conținutului media </w:t>
            </w:r>
            <w:r w:rsidRPr="00FD3A1F">
              <w:rPr>
                <w:rFonts w:ascii="Times New Roman" w:hAnsi="Times New Roman" w:cs="Times New Roman"/>
                <w:lang w:val="ro-RO"/>
              </w:rPr>
              <w:lastRenderedPageBreak/>
              <w:t xml:space="preserve">online /tv privind istoria, cultura și provocările sociale curente ale romilor, în limbile română, romani și rusă  </w:t>
            </w:r>
          </w:p>
        </w:tc>
        <w:tc>
          <w:tcPr>
            <w:tcW w:w="1700" w:type="dxa"/>
          </w:tcPr>
          <w:p w14:paraId="6720607B"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lastRenderedPageBreak/>
              <w:t xml:space="preserve">Minimum 100 materiale media elaborate în </w:t>
            </w:r>
            <w:r w:rsidRPr="00FD3A1F">
              <w:rPr>
                <w:rFonts w:ascii="Times New Roman" w:hAnsi="Times New Roman" w:cs="Times New Roman"/>
                <w:lang w:val="ro-RO"/>
              </w:rPr>
              <w:lastRenderedPageBreak/>
              <w:t xml:space="preserve">limbile română, romani și rusă  și difuzate anual   </w:t>
            </w:r>
          </w:p>
          <w:p w14:paraId="60224A2A"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c>
          <w:tcPr>
            <w:tcW w:w="851" w:type="dxa"/>
          </w:tcPr>
          <w:p w14:paraId="1E84144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lastRenderedPageBreak/>
              <w:t>2760,0</w:t>
            </w:r>
          </w:p>
        </w:tc>
        <w:tc>
          <w:tcPr>
            <w:tcW w:w="850" w:type="dxa"/>
          </w:tcPr>
          <w:p w14:paraId="4C0B04FE"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2760,0</w:t>
            </w:r>
          </w:p>
        </w:tc>
        <w:tc>
          <w:tcPr>
            <w:tcW w:w="992" w:type="dxa"/>
          </w:tcPr>
          <w:p w14:paraId="5DCB6142"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5E5F0AC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p>
        </w:tc>
        <w:tc>
          <w:tcPr>
            <w:tcW w:w="1276" w:type="dxa"/>
          </w:tcPr>
          <w:p w14:paraId="7F2D3A0C"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8504</w:t>
            </w:r>
          </w:p>
        </w:tc>
        <w:tc>
          <w:tcPr>
            <w:tcW w:w="850" w:type="dxa"/>
          </w:tcPr>
          <w:p w14:paraId="0518E2B0"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690,0</w:t>
            </w:r>
          </w:p>
        </w:tc>
        <w:tc>
          <w:tcPr>
            <w:tcW w:w="708" w:type="dxa"/>
          </w:tcPr>
          <w:p w14:paraId="26BD2506"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690,0</w:t>
            </w:r>
          </w:p>
        </w:tc>
        <w:tc>
          <w:tcPr>
            <w:tcW w:w="851" w:type="dxa"/>
          </w:tcPr>
          <w:p w14:paraId="41421BAA"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690,0</w:t>
            </w:r>
          </w:p>
        </w:tc>
        <w:tc>
          <w:tcPr>
            <w:tcW w:w="850" w:type="dxa"/>
          </w:tcPr>
          <w:p w14:paraId="202C2359" w14:textId="77777777" w:rsidR="00B42BFD" w:rsidRPr="00FD3A1F" w:rsidRDefault="00B42BFD" w:rsidP="00B42BFD">
            <w:pPr>
              <w:pBdr>
                <w:bar w:val="single" w:sz="4" w:color="auto"/>
              </w:pBdr>
              <w:spacing w:after="0" w:line="240" w:lineRule="auto"/>
              <w:ind w:left="-56"/>
              <w:jc w:val="center"/>
              <w:rPr>
                <w:rFonts w:ascii="Times New Roman" w:hAnsi="Times New Roman" w:cs="Times New Roman"/>
                <w:lang w:val="ro-RO"/>
              </w:rPr>
            </w:pPr>
            <w:r w:rsidRPr="00FD3A1F">
              <w:rPr>
                <w:rFonts w:ascii="Times New Roman" w:hAnsi="Times New Roman" w:cs="Times New Roman"/>
                <w:lang w:val="ro-RO"/>
              </w:rPr>
              <w:t>690,0</w:t>
            </w:r>
          </w:p>
        </w:tc>
        <w:tc>
          <w:tcPr>
            <w:tcW w:w="852" w:type="dxa"/>
            <w:gridSpan w:val="2"/>
          </w:tcPr>
          <w:p w14:paraId="5854D7F6"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2027-2030</w:t>
            </w:r>
          </w:p>
        </w:tc>
        <w:tc>
          <w:tcPr>
            <w:tcW w:w="1275" w:type="dxa"/>
          </w:tcPr>
          <w:p w14:paraId="49EDCEE9"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r w:rsidRPr="00FD3A1F">
              <w:rPr>
                <w:rFonts w:ascii="Times New Roman" w:hAnsi="Times New Roman" w:cs="Times New Roman"/>
                <w:lang w:val="ro-RO"/>
              </w:rPr>
              <w:t xml:space="preserve">Instituția Publică Compania </w:t>
            </w:r>
            <w:r w:rsidRPr="00FD3A1F">
              <w:rPr>
                <w:rFonts w:ascii="Times New Roman" w:hAnsi="Times New Roman" w:cs="Times New Roman"/>
                <w:lang w:val="ro-RO"/>
              </w:rPr>
              <w:lastRenderedPageBreak/>
              <w:t>„</w:t>
            </w:r>
            <w:proofErr w:type="spellStart"/>
            <w:r w:rsidRPr="00FD3A1F">
              <w:rPr>
                <w:rFonts w:ascii="Times New Roman" w:hAnsi="Times New Roman" w:cs="Times New Roman"/>
                <w:lang w:val="ro-RO"/>
              </w:rPr>
              <w:t>Teleradio</w:t>
            </w:r>
            <w:proofErr w:type="spellEnd"/>
            <w:r w:rsidRPr="00FD3A1F">
              <w:rPr>
                <w:rFonts w:ascii="Times New Roman" w:hAnsi="Times New Roman" w:cs="Times New Roman"/>
                <w:lang w:val="ro-RO"/>
              </w:rPr>
              <w:t>-Moldova”</w:t>
            </w:r>
          </w:p>
        </w:tc>
        <w:tc>
          <w:tcPr>
            <w:tcW w:w="1275" w:type="dxa"/>
            <w:gridSpan w:val="2"/>
          </w:tcPr>
          <w:p w14:paraId="4327929E" w14:textId="77777777" w:rsidR="00B42BFD" w:rsidRPr="00FD3A1F" w:rsidRDefault="00B42BFD" w:rsidP="00B42BFD">
            <w:pPr>
              <w:pBdr>
                <w:bar w:val="single" w:sz="4" w:color="auto"/>
              </w:pBdr>
              <w:spacing w:after="0" w:line="240" w:lineRule="auto"/>
              <w:ind w:left="-56"/>
              <w:rPr>
                <w:rFonts w:ascii="Times New Roman" w:hAnsi="Times New Roman" w:cs="Times New Roman"/>
                <w:lang w:val="ro-RO"/>
              </w:rPr>
            </w:pPr>
          </w:p>
        </w:tc>
      </w:tr>
    </w:tbl>
    <w:p w14:paraId="409CF5B7" w14:textId="77777777" w:rsidR="0044286E" w:rsidRPr="00FD3A1F" w:rsidRDefault="0044286E" w:rsidP="0044286E">
      <w:pPr>
        <w:spacing w:after="0" w:line="240" w:lineRule="auto"/>
        <w:rPr>
          <w:rFonts w:ascii="Times New Roman" w:hAnsi="Times New Roman" w:cs="Times New Roman"/>
          <w:lang w:val="ro-RO"/>
        </w:rPr>
      </w:pPr>
    </w:p>
    <w:p w14:paraId="608B3ABB" w14:textId="77777777" w:rsidR="0044286E" w:rsidRPr="00FD3A1F" w:rsidRDefault="0044286E" w:rsidP="0044286E">
      <w:pPr>
        <w:spacing w:after="0" w:line="240" w:lineRule="auto"/>
        <w:rPr>
          <w:rFonts w:ascii="Times New Roman" w:hAnsi="Times New Roman" w:cs="Times New Roman"/>
          <w:lang w:val="ro-RO"/>
        </w:rPr>
      </w:pPr>
      <w:sdt>
        <w:sdtPr>
          <w:rPr>
            <w:rFonts w:ascii="Times New Roman" w:hAnsi="Times New Roman" w:cs="Times New Roman"/>
            <w:lang w:val="ro-RO"/>
          </w:rPr>
          <w:tag w:val="goog_rdk_1834"/>
          <w:id w:val="1754838118"/>
          <w:showingPlcHdr/>
        </w:sdtPr>
        <w:sdtContent>
          <w:r w:rsidRPr="00FD3A1F">
            <w:rPr>
              <w:rFonts w:ascii="Times New Roman" w:hAnsi="Times New Roman" w:cs="Times New Roman"/>
              <w:lang w:val="ro-RO"/>
            </w:rPr>
            <w:t xml:space="preserve">     </w:t>
          </w:r>
        </w:sdtContent>
      </w:sdt>
    </w:p>
    <w:sectPr w:rsidR="0044286E" w:rsidRPr="00FD3A1F" w:rsidSect="00F21440">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1765B" w14:textId="77777777" w:rsidR="00373EE6" w:rsidRDefault="00373EE6" w:rsidP="00863B18">
      <w:pPr>
        <w:spacing w:after="0" w:line="240" w:lineRule="auto"/>
      </w:pPr>
      <w:r>
        <w:separator/>
      </w:r>
    </w:p>
  </w:endnote>
  <w:endnote w:type="continuationSeparator" w:id="0">
    <w:p w14:paraId="3B4E66F0" w14:textId="77777777" w:rsidR="00373EE6" w:rsidRDefault="00373EE6" w:rsidP="00863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729684"/>
      <w:docPartObj>
        <w:docPartGallery w:val="Page Numbers (Bottom of Page)"/>
        <w:docPartUnique/>
      </w:docPartObj>
    </w:sdtPr>
    <w:sdtEndPr>
      <w:rPr>
        <w:noProof/>
      </w:rPr>
    </w:sdtEndPr>
    <w:sdtContent>
      <w:p w14:paraId="0C3E7834" w14:textId="04D00A5B" w:rsidR="009577E6" w:rsidRDefault="009577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D5138B" w14:textId="77777777" w:rsidR="009577E6" w:rsidRDefault="00957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B4165" w14:textId="77777777" w:rsidR="00373EE6" w:rsidRDefault="00373EE6" w:rsidP="00863B18">
      <w:pPr>
        <w:spacing w:after="0" w:line="240" w:lineRule="auto"/>
      </w:pPr>
      <w:r>
        <w:separator/>
      </w:r>
    </w:p>
  </w:footnote>
  <w:footnote w:type="continuationSeparator" w:id="0">
    <w:p w14:paraId="266B9F9E" w14:textId="77777777" w:rsidR="00373EE6" w:rsidRDefault="00373EE6" w:rsidP="00863B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B62BD"/>
    <w:multiLevelType w:val="hybridMultilevel"/>
    <w:tmpl w:val="0380B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55C0D"/>
    <w:multiLevelType w:val="hybridMultilevel"/>
    <w:tmpl w:val="5158F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80375"/>
    <w:multiLevelType w:val="hybridMultilevel"/>
    <w:tmpl w:val="6568C6BE"/>
    <w:lvl w:ilvl="0" w:tplc="C8588FF0">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44B67"/>
    <w:multiLevelType w:val="hybridMultilevel"/>
    <w:tmpl w:val="74A6A4E2"/>
    <w:lvl w:ilvl="0" w:tplc="1B6C59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634969"/>
    <w:multiLevelType w:val="hybridMultilevel"/>
    <w:tmpl w:val="0DC6DFD4"/>
    <w:lvl w:ilvl="0" w:tplc="47645A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FC7291"/>
    <w:multiLevelType w:val="hybridMultilevel"/>
    <w:tmpl w:val="DA4AD108"/>
    <w:lvl w:ilvl="0" w:tplc="C07AA10C">
      <w:start w:val="6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860F0C"/>
    <w:multiLevelType w:val="hybridMultilevel"/>
    <w:tmpl w:val="B0A2EC3C"/>
    <w:lvl w:ilvl="0" w:tplc="75A02076">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2C0F9A"/>
    <w:multiLevelType w:val="hybridMultilevel"/>
    <w:tmpl w:val="619AC546"/>
    <w:lvl w:ilvl="0" w:tplc="FE6C3598">
      <w:start w:val="2"/>
      <w:numFmt w:val="bullet"/>
      <w:lvlText w:val="-"/>
      <w:lvlJc w:val="left"/>
      <w:pPr>
        <w:ind w:left="304" w:hanging="360"/>
      </w:pPr>
      <w:rPr>
        <w:rFonts w:ascii="Times New Roman" w:eastAsiaTheme="minorEastAsia" w:hAnsi="Times New Roman" w:cs="Times New Roman" w:hint="default"/>
      </w:rPr>
    </w:lvl>
    <w:lvl w:ilvl="1" w:tplc="04090003" w:tentative="1">
      <w:start w:val="1"/>
      <w:numFmt w:val="bullet"/>
      <w:lvlText w:val="o"/>
      <w:lvlJc w:val="left"/>
      <w:pPr>
        <w:ind w:left="1024" w:hanging="360"/>
      </w:pPr>
      <w:rPr>
        <w:rFonts w:ascii="Courier New" w:hAnsi="Courier New" w:cs="Courier New" w:hint="default"/>
      </w:rPr>
    </w:lvl>
    <w:lvl w:ilvl="2" w:tplc="04090005" w:tentative="1">
      <w:start w:val="1"/>
      <w:numFmt w:val="bullet"/>
      <w:lvlText w:val=""/>
      <w:lvlJc w:val="left"/>
      <w:pPr>
        <w:ind w:left="1744" w:hanging="360"/>
      </w:pPr>
      <w:rPr>
        <w:rFonts w:ascii="Wingdings" w:hAnsi="Wingdings" w:hint="default"/>
      </w:rPr>
    </w:lvl>
    <w:lvl w:ilvl="3" w:tplc="04090001" w:tentative="1">
      <w:start w:val="1"/>
      <w:numFmt w:val="bullet"/>
      <w:lvlText w:val=""/>
      <w:lvlJc w:val="left"/>
      <w:pPr>
        <w:ind w:left="2464" w:hanging="360"/>
      </w:pPr>
      <w:rPr>
        <w:rFonts w:ascii="Symbol" w:hAnsi="Symbol" w:hint="default"/>
      </w:rPr>
    </w:lvl>
    <w:lvl w:ilvl="4" w:tplc="04090003" w:tentative="1">
      <w:start w:val="1"/>
      <w:numFmt w:val="bullet"/>
      <w:lvlText w:val="o"/>
      <w:lvlJc w:val="left"/>
      <w:pPr>
        <w:ind w:left="3184" w:hanging="360"/>
      </w:pPr>
      <w:rPr>
        <w:rFonts w:ascii="Courier New" w:hAnsi="Courier New" w:cs="Courier New" w:hint="default"/>
      </w:rPr>
    </w:lvl>
    <w:lvl w:ilvl="5" w:tplc="04090005" w:tentative="1">
      <w:start w:val="1"/>
      <w:numFmt w:val="bullet"/>
      <w:lvlText w:val=""/>
      <w:lvlJc w:val="left"/>
      <w:pPr>
        <w:ind w:left="3904" w:hanging="360"/>
      </w:pPr>
      <w:rPr>
        <w:rFonts w:ascii="Wingdings" w:hAnsi="Wingdings" w:hint="default"/>
      </w:rPr>
    </w:lvl>
    <w:lvl w:ilvl="6" w:tplc="04090001" w:tentative="1">
      <w:start w:val="1"/>
      <w:numFmt w:val="bullet"/>
      <w:lvlText w:val=""/>
      <w:lvlJc w:val="left"/>
      <w:pPr>
        <w:ind w:left="4624" w:hanging="360"/>
      </w:pPr>
      <w:rPr>
        <w:rFonts w:ascii="Symbol" w:hAnsi="Symbol" w:hint="default"/>
      </w:rPr>
    </w:lvl>
    <w:lvl w:ilvl="7" w:tplc="04090003" w:tentative="1">
      <w:start w:val="1"/>
      <w:numFmt w:val="bullet"/>
      <w:lvlText w:val="o"/>
      <w:lvlJc w:val="left"/>
      <w:pPr>
        <w:ind w:left="5344" w:hanging="360"/>
      </w:pPr>
      <w:rPr>
        <w:rFonts w:ascii="Courier New" w:hAnsi="Courier New" w:cs="Courier New" w:hint="default"/>
      </w:rPr>
    </w:lvl>
    <w:lvl w:ilvl="8" w:tplc="04090005" w:tentative="1">
      <w:start w:val="1"/>
      <w:numFmt w:val="bullet"/>
      <w:lvlText w:val=""/>
      <w:lvlJc w:val="left"/>
      <w:pPr>
        <w:ind w:left="6064" w:hanging="360"/>
      </w:pPr>
      <w:rPr>
        <w:rFonts w:ascii="Wingdings" w:hAnsi="Wingdings" w:hint="default"/>
      </w:rPr>
    </w:lvl>
  </w:abstractNum>
  <w:abstractNum w:abstractNumId="8" w15:restartNumberingAfterBreak="0">
    <w:nsid w:val="2EB92F37"/>
    <w:multiLevelType w:val="hybridMultilevel"/>
    <w:tmpl w:val="5316DD6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AF73F4"/>
    <w:multiLevelType w:val="multilevel"/>
    <w:tmpl w:val="4202B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BF903AE"/>
    <w:multiLevelType w:val="hybridMultilevel"/>
    <w:tmpl w:val="8DF43CB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4680B50"/>
    <w:multiLevelType w:val="hybridMultilevel"/>
    <w:tmpl w:val="D0CE1336"/>
    <w:lvl w:ilvl="0" w:tplc="C1FC50D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EA135B"/>
    <w:multiLevelType w:val="hybridMultilevel"/>
    <w:tmpl w:val="8C10A59E"/>
    <w:lvl w:ilvl="0" w:tplc="7032AA3E">
      <w:numFmt w:val="bullet"/>
      <w:lvlText w:val="-"/>
      <w:lvlJc w:val="left"/>
      <w:pPr>
        <w:ind w:left="600" w:hanging="360"/>
      </w:pPr>
      <w:rPr>
        <w:rFonts w:ascii="Times New Roman" w:eastAsia="Times New Roman"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3" w15:restartNumberingAfterBreak="0">
    <w:nsid w:val="4667140F"/>
    <w:multiLevelType w:val="hybridMultilevel"/>
    <w:tmpl w:val="1458EC3C"/>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6353BB"/>
    <w:multiLevelType w:val="hybridMultilevel"/>
    <w:tmpl w:val="07521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407786"/>
    <w:multiLevelType w:val="hybridMultilevel"/>
    <w:tmpl w:val="DFC2AE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8E6BEF"/>
    <w:multiLevelType w:val="hybridMultilevel"/>
    <w:tmpl w:val="337EDB94"/>
    <w:lvl w:ilvl="0" w:tplc="04190011">
      <w:start w:val="1"/>
      <w:numFmt w:val="decimal"/>
      <w:lvlText w:val="%1)"/>
      <w:lvlJc w:val="left"/>
      <w:pPr>
        <w:ind w:left="128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15:restartNumberingAfterBreak="0">
    <w:nsid w:val="538320EC"/>
    <w:multiLevelType w:val="hybridMultilevel"/>
    <w:tmpl w:val="140EB9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49C7E57"/>
    <w:multiLevelType w:val="hybridMultilevel"/>
    <w:tmpl w:val="D5469F1A"/>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DFA540B"/>
    <w:multiLevelType w:val="hybridMultilevel"/>
    <w:tmpl w:val="61321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8C2265"/>
    <w:multiLevelType w:val="multilevel"/>
    <w:tmpl w:val="8F180E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2C375D8"/>
    <w:multiLevelType w:val="hybridMultilevel"/>
    <w:tmpl w:val="3D8EFC06"/>
    <w:lvl w:ilvl="0" w:tplc="B3BA5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D270DC"/>
    <w:multiLevelType w:val="hybridMultilevel"/>
    <w:tmpl w:val="076E4EA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1234635">
    <w:abstractNumId w:val="3"/>
  </w:num>
  <w:num w:numId="2" w16cid:durableId="426392796">
    <w:abstractNumId w:val="1"/>
  </w:num>
  <w:num w:numId="3" w16cid:durableId="1797405055">
    <w:abstractNumId w:val="15"/>
  </w:num>
  <w:num w:numId="4" w16cid:durableId="1144666148">
    <w:abstractNumId w:val="13"/>
  </w:num>
  <w:num w:numId="5" w16cid:durableId="899244857">
    <w:abstractNumId w:val="12"/>
  </w:num>
  <w:num w:numId="6" w16cid:durableId="773551530">
    <w:abstractNumId w:val="16"/>
  </w:num>
  <w:num w:numId="7" w16cid:durableId="265887216">
    <w:abstractNumId w:val="10"/>
  </w:num>
  <w:num w:numId="8" w16cid:durableId="480922607">
    <w:abstractNumId w:val="11"/>
  </w:num>
  <w:num w:numId="9" w16cid:durableId="1482120304">
    <w:abstractNumId w:val="14"/>
  </w:num>
  <w:num w:numId="10" w16cid:durableId="2031952751">
    <w:abstractNumId w:val="0"/>
  </w:num>
  <w:num w:numId="11" w16cid:durableId="412120429">
    <w:abstractNumId w:val="19"/>
  </w:num>
  <w:num w:numId="12" w16cid:durableId="682099140">
    <w:abstractNumId w:val="18"/>
  </w:num>
  <w:num w:numId="13" w16cid:durableId="1591811849">
    <w:abstractNumId w:val="21"/>
  </w:num>
  <w:num w:numId="14" w16cid:durableId="1776436572">
    <w:abstractNumId w:val="4"/>
  </w:num>
  <w:num w:numId="15" w16cid:durableId="1321419856">
    <w:abstractNumId w:val="22"/>
  </w:num>
  <w:num w:numId="16" w16cid:durableId="218826259">
    <w:abstractNumId w:val="8"/>
  </w:num>
  <w:num w:numId="17" w16cid:durableId="1830058130">
    <w:abstractNumId w:val="6"/>
  </w:num>
  <w:num w:numId="18" w16cid:durableId="1738211773">
    <w:abstractNumId w:val="5"/>
  </w:num>
  <w:num w:numId="19" w16cid:durableId="260839647">
    <w:abstractNumId w:val="20"/>
  </w:num>
  <w:num w:numId="20" w16cid:durableId="1779329627">
    <w:abstractNumId w:val="17"/>
  </w:num>
  <w:num w:numId="21" w16cid:durableId="603463276">
    <w:abstractNumId w:val="7"/>
  </w:num>
  <w:num w:numId="22" w16cid:durableId="651984708">
    <w:abstractNumId w:val="9"/>
  </w:num>
  <w:num w:numId="23" w16cid:durableId="1642416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BB7"/>
    <w:rsid w:val="00003395"/>
    <w:rsid w:val="0000377C"/>
    <w:rsid w:val="00011AED"/>
    <w:rsid w:val="00013892"/>
    <w:rsid w:val="00014A13"/>
    <w:rsid w:val="00016EFB"/>
    <w:rsid w:val="0002464A"/>
    <w:rsid w:val="00024945"/>
    <w:rsid w:val="00024FF7"/>
    <w:rsid w:val="000322E9"/>
    <w:rsid w:val="00034B53"/>
    <w:rsid w:val="00041862"/>
    <w:rsid w:val="000519EA"/>
    <w:rsid w:val="00055A7B"/>
    <w:rsid w:val="00056D6C"/>
    <w:rsid w:val="00070568"/>
    <w:rsid w:val="00070BBA"/>
    <w:rsid w:val="00071637"/>
    <w:rsid w:val="0007280A"/>
    <w:rsid w:val="000756D5"/>
    <w:rsid w:val="000775D0"/>
    <w:rsid w:val="0007771C"/>
    <w:rsid w:val="00080DFD"/>
    <w:rsid w:val="000818A8"/>
    <w:rsid w:val="00086123"/>
    <w:rsid w:val="00093592"/>
    <w:rsid w:val="00094032"/>
    <w:rsid w:val="00096081"/>
    <w:rsid w:val="000A00AF"/>
    <w:rsid w:val="000A47E0"/>
    <w:rsid w:val="000A4E1C"/>
    <w:rsid w:val="000A4E8E"/>
    <w:rsid w:val="000B07AA"/>
    <w:rsid w:val="000B0A63"/>
    <w:rsid w:val="000B5078"/>
    <w:rsid w:val="000B52F6"/>
    <w:rsid w:val="000B5886"/>
    <w:rsid w:val="000B62FF"/>
    <w:rsid w:val="000C0D05"/>
    <w:rsid w:val="000C0DB3"/>
    <w:rsid w:val="000C2AD4"/>
    <w:rsid w:val="000C355B"/>
    <w:rsid w:val="000D06CB"/>
    <w:rsid w:val="000D4B31"/>
    <w:rsid w:val="000D4C90"/>
    <w:rsid w:val="000D7450"/>
    <w:rsid w:val="000E0887"/>
    <w:rsid w:val="000E11A1"/>
    <w:rsid w:val="000E241B"/>
    <w:rsid w:val="000E4726"/>
    <w:rsid w:val="000E5A41"/>
    <w:rsid w:val="000F276C"/>
    <w:rsid w:val="000F364A"/>
    <w:rsid w:val="000F5636"/>
    <w:rsid w:val="000F567D"/>
    <w:rsid w:val="0010163B"/>
    <w:rsid w:val="0010176B"/>
    <w:rsid w:val="00101999"/>
    <w:rsid w:val="00111511"/>
    <w:rsid w:val="00113DA8"/>
    <w:rsid w:val="00114B84"/>
    <w:rsid w:val="00115230"/>
    <w:rsid w:val="00116E86"/>
    <w:rsid w:val="00117BBC"/>
    <w:rsid w:val="00120224"/>
    <w:rsid w:val="00121BE2"/>
    <w:rsid w:val="00132473"/>
    <w:rsid w:val="001401DA"/>
    <w:rsid w:val="001418EE"/>
    <w:rsid w:val="00144FF5"/>
    <w:rsid w:val="001501D1"/>
    <w:rsid w:val="00153409"/>
    <w:rsid w:val="001534B0"/>
    <w:rsid w:val="00153AED"/>
    <w:rsid w:val="001557EB"/>
    <w:rsid w:val="0015724F"/>
    <w:rsid w:val="00165E28"/>
    <w:rsid w:val="00170011"/>
    <w:rsid w:val="0017163F"/>
    <w:rsid w:val="00175DFE"/>
    <w:rsid w:val="0018774C"/>
    <w:rsid w:val="0019078D"/>
    <w:rsid w:val="00190B28"/>
    <w:rsid w:val="001927BD"/>
    <w:rsid w:val="00197723"/>
    <w:rsid w:val="001A4715"/>
    <w:rsid w:val="001A5049"/>
    <w:rsid w:val="001B0F25"/>
    <w:rsid w:val="001B1746"/>
    <w:rsid w:val="001B271B"/>
    <w:rsid w:val="001B3AB9"/>
    <w:rsid w:val="001C0B52"/>
    <w:rsid w:val="001C144D"/>
    <w:rsid w:val="001C19AB"/>
    <w:rsid w:val="001C4D36"/>
    <w:rsid w:val="001C5AD8"/>
    <w:rsid w:val="001D0408"/>
    <w:rsid w:val="001D108C"/>
    <w:rsid w:val="001D2415"/>
    <w:rsid w:val="001D257D"/>
    <w:rsid w:val="001D62EE"/>
    <w:rsid w:val="001E442A"/>
    <w:rsid w:val="001E60EC"/>
    <w:rsid w:val="001E6D30"/>
    <w:rsid w:val="001F33CA"/>
    <w:rsid w:val="001F7D41"/>
    <w:rsid w:val="00200A14"/>
    <w:rsid w:val="002031B1"/>
    <w:rsid w:val="00210A0D"/>
    <w:rsid w:val="00211CDE"/>
    <w:rsid w:val="00214EF6"/>
    <w:rsid w:val="0021545D"/>
    <w:rsid w:val="00215E9F"/>
    <w:rsid w:val="00222866"/>
    <w:rsid w:val="00227AAB"/>
    <w:rsid w:val="002327BD"/>
    <w:rsid w:val="00240A71"/>
    <w:rsid w:val="0024141F"/>
    <w:rsid w:val="00241DC5"/>
    <w:rsid w:val="00242F32"/>
    <w:rsid w:val="002450D5"/>
    <w:rsid w:val="00246FBA"/>
    <w:rsid w:val="00247E36"/>
    <w:rsid w:val="00247F7A"/>
    <w:rsid w:val="002507D5"/>
    <w:rsid w:val="002512AB"/>
    <w:rsid w:val="00251B69"/>
    <w:rsid w:val="002520DC"/>
    <w:rsid w:val="002523DC"/>
    <w:rsid w:val="00252A83"/>
    <w:rsid w:val="002554AC"/>
    <w:rsid w:val="00260378"/>
    <w:rsid w:val="00265924"/>
    <w:rsid w:val="00265E7A"/>
    <w:rsid w:val="00270CB7"/>
    <w:rsid w:val="0027205A"/>
    <w:rsid w:val="00273C81"/>
    <w:rsid w:val="0027604C"/>
    <w:rsid w:val="0027606E"/>
    <w:rsid w:val="002820F7"/>
    <w:rsid w:val="00283CBE"/>
    <w:rsid w:val="00285C29"/>
    <w:rsid w:val="002862C3"/>
    <w:rsid w:val="0028697E"/>
    <w:rsid w:val="00291463"/>
    <w:rsid w:val="00293591"/>
    <w:rsid w:val="00293643"/>
    <w:rsid w:val="00295766"/>
    <w:rsid w:val="002A302D"/>
    <w:rsid w:val="002A43E6"/>
    <w:rsid w:val="002A45AE"/>
    <w:rsid w:val="002A4F90"/>
    <w:rsid w:val="002B1F71"/>
    <w:rsid w:val="002B2EDA"/>
    <w:rsid w:val="002B3C17"/>
    <w:rsid w:val="002B4E00"/>
    <w:rsid w:val="002B65D2"/>
    <w:rsid w:val="002C0588"/>
    <w:rsid w:val="002C2D9F"/>
    <w:rsid w:val="002C571D"/>
    <w:rsid w:val="002C71B7"/>
    <w:rsid w:val="002C7923"/>
    <w:rsid w:val="002D083B"/>
    <w:rsid w:val="002D20BB"/>
    <w:rsid w:val="002D430E"/>
    <w:rsid w:val="002D7653"/>
    <w:rsid w:val="002E2226"/>
    <w:rsid w:val="002E5FA9"/>
    <w:rsid w:val="002E61FA"/>
    <w:rsid w:val="002E6D22"/>
    <w:rsid w:val="002F056F"/>
    <w:rsid w:val="002F142D"/>
    <w:rsid w:val="002F183E"/>
    <w:rsid w:val="002F1F17"/>
    <w:rsid w:val="002F4F43"/>
    <w:rsid w:val="002F5F3A"/>
    <w:rsid w:val="00302435"/>
    <w:rsid w:val="0030247F"/>
    <w:rsid w:val="00305695"/>
    <w:rsid w:val="00307C1C"/>
    <w:rsid w:val="003107E5"/>
    <w:rsid w:val="00312678"/>
    <w:rsid w:val="00315375"/>
    <w:rsid w:val="0031589A"/>
    <w:rsid w:val="003158CA"/>
    <w:rsid w:val="003337E4"/>
    <w:rsid w:val="00333821"/>
    <w:rsid w:val="0033384D"/>
    <w:rsid w:val="00335848"/>
    <w:rsid w:val="00341FCF"/>
    <w:rsid w:val="0034229E"/>
    <w:rsid w:val="003430A8"/>
    <w:rsid w:val="003466CC"/>
    <w:rsid w:val="003479BF"/>
    <w:rsid w:val="00350A0D"/>
    <w:rsid w:val="00354103"/>
    <w:rsid w:val="003553D0"/>
    <w:rsid w:val="003575A4"/>
    <w:rsid w:val="00363666"/>
    <w:rsid w:val="00366665"/>
    <w:rsid w:val="00367AE1"/>
    <w:rsid w:val="00370BA1"/>
    <w:rsid w:val="00371653"/>
    <w:rsid w:val="00373EE6"/>
    <w:rsid w:val="00373FDD"/>
    <w:rsid w:val="00374E5B"/>
    <w:rsid w:val="003769B0"/>
    <w:rsid w:val="00377140"/>
    <w:rsid w:val="00381052"/>
    <w:rsid w:val="00391460"/>
    <w:rsid w:val="00392459"/>
    <w:rsid w:val="0039285A"/>
    <w:rsid w:val="0039382E"/>
    <w:rsid w:val="00394B7E"/>
    <w:rsid w:val="00395451"/>
    <w:rsid w:val="003957C5"/>
    <w:rsid w:val="00395994"/>
    <w:rsid w:val="0039761A"/>
    <w:rsid w:val="003A2460"/>
    <w:rsid w:val="003A29D1"/>
    <w:rsid w:val="003A3B1A"/>
    <w:rsid w:val="003A3DAF"/>
    <w:rsid w:val="003A59B3"/>
    <w:rsid w:val="003B6A16"/>
    <w:rsid w:val="003B6C1F"/>
    <w:rsid w:val="003B723E"/>
    <w:rsid w:val="003C036D"/>
    <w:rsid w:val="003C1E35"/>
    <w:rsid w:val="003C4B0F"/>
    <w:rsid w:val="003C7A84"/>
    <w:rsid w:val="003D141D"/>
    <w:rsid w:val="003D5D19"/>
    <w:rsid w:val="003D7F20"/>
    <w:rsid w:val="003E0F3B"/>
    <w:rsid w:val="003E165F"/>
    <w:rsid w:val="003E1B9F"/>
    <w:rsid w:val="003E2544"/>
    <w:rsid w:val="003E3366"/>
    <w:rsid w:val="003E4355"/>
    <w:rsid w:val="003E5608"/>
    <w:rsid w:val="003E5B24"/>
    <w:rsid w:val="003E5BBB"/>
    <w:rsid w:val="003F36A0"/>
    <w:rsid w:val="003F6186"/>
    <w:rsid w:val="003F707A"/>
    <w:rsid w:val="00400AD7"/>
    <w:rsid w:val="00401521"/>
    <w:rsid w:val="00401859"/>
    <w:rsid w:val="00402A68"/>
    <w:rsid w:val="004048E6"/>
    <w:rsid w:val="00407B34"/>
    <w:rsid w:val="004123C7"/>
    <w:rsid w:val="00414194"/>
    <w:rsid w:val="00416E37"/>
    <w:rsid w:val="0041751D"/>
    <w:rsid w:val="0042465F"/>
    <w:rsid w:val="00431E9C"/>
    <w:rsid w:val="004376B7"/>
    <w:rsid w:val="0044286E"/>
    <w:rsid w:val="004446A1"/>
    <w:rsid w:val="00444B43"/>
    <w:rsid w:val="00444FB5"/>
    <w:rsid w:val="004463B3"/>
    <w:rsid w:val="00450197"/>
    <w:rsid w:val="00456A8A"/>
    <w:rsid w:val="00456E0C"/>
    <w:rsid w:val="004673A7"/>
    <w:rsid w:val="004717EF"/>
    <w:rsid w:val="004726F5"/>
    <w:rsid w:val="00473E9F"/>
    <w:rsid w:val="0047614C"/>
    <w:rsid w:val="004845B4"/>
    <w:rsid w:val="0049020F"/>
    <w:rsid w:val="00491EE9"/>
    <w:rsid w:val="00496673"/>
    <w:rsid w:val="00497CFB"/>
    <w:rsid w:val="004A22A3"/>
    <w:rsid w:val="004A3DAE"/>
    <w:rsid w:val="004A6E4F"/>
    <w:rsid w:val="004A728A"/>
    <w:rsid w:val="004B019C"/>
    <w:rsid w:val="004B6D0D"/>
    <w:rsid w:val="004B7575"/>
    <w:rsid w:val="004C13C8"/>
    <w:rsid w:val="004C419A"/>
    <w:rsid w:val="004C57B0"/>
    <w:rsid w:val="004C5BA5"/>
    <w:rsid w:val="004C5D9F"/>
    <w:rsid w:val="004C6321"/>
    <w:rsid w:val="004D3B35"/>
    <w:rsid w:val="004D429D"/>
    <w:rsid w:val="004F7DB8"/>
    <w:rsid w:val="005015AF"/>
    <w:rsid w:val="00501B67"/>
    <w:rsid w:val="00503F14"/>
    <w:rsid w:val="00504379"/>
    <w:rsid w:val="00507D2A"/>
    <w:rsid w:val="00511CEB"/>
    <w:rsid w:val="0051253C"/>
    <w:rsid w:val="005133C3"/>
    <w:rsid w:val="005179B4"/>
    <w:rsid w:val="0052208F"/>
    <w:rsid w:val="005222FE"/>
    <w:rsid w:val="00526CC8"/>
    <w:rsid w:val="0052778E"/>
    <w:rsid w:val="00531250"/>
    <w:rsid w:val="005352A8"/>
    <w:rsid w:val="00535BEE"/>
    <w:rsid w:val="00540927"/>
    <w:rsid w:val="00540C5C"/>
    <w:rsid w:val="00543EAD"/>
    <w:rsid w:val="00545896"/>
    <w:rsid w:val="00552B1A"/>
    <w:rsid w:val="005609BE"/>
    <w:rsid w:val="00565950"/>
    <w:rsid w:val="0056736B"/>
    <w:rsid w:val="0057193F"/>
    <w:rsid w:val="00571AA7"/>
    <w:rsid w:val="00576EBB"/>
    <w:rsid w:val="00581642"/>
    <w:rsid w:val="005829E0"/>
    <w:rsid w:val="00583170"/>
    <w:rsid w:val="00584A7E"/>
    <w:rsid w:val="00587E0F"/>
    <w:rsid w:val="005A1A68"/>
    <w:rsid w:val="005A3396"/>
    <w:rsid w:val="005B058B"/>
    <w:rsid w:val="005B0AAD"/>
    <w:rsid w:val="005B2267"/>
    <w:rsid w:val="005B46DA"/>
    <w:rsid w:val="005B79E1"/>
    <w:rsid w:val="005C342B"/>
    <w:rsid w:val="005D0C47"/>
    <w:rsid w:val="005D2A06"/>
    <w:rsid w:val="005D376D"/>
    <w:rsid w:val="005D546E"/>
    <w:rsid w:val="005E385E"/>
    <w:rsid w:val="005E4144"/>
    <w:rsid w:val="005E675F"/>
    <w:rsid w:val="005E789B"/>
    <w:rsid w:val="005F3A2C"/>
    <w:rsid w:val="006014CB"/>
    <w:rsid w:val="00604DC8"/>
    <w:rsid w:val="00605015"/>
    <w:rsid w:val="0060766E"/>
    <w:rsid w:val="00612F93"/>
    <w:rsid w:val="00616786"/>
    <w:rsid w:val="006174F0"/>
    <w:rsid w:val="006211F9"/>
    <w:rsid w:val="0062470E"/>
    <w:rsid w:val="00631A16"/>
    <w:rsid w:val="00633BDF"/>
    <w:rsid w:val="00633C18"/>
    <w:rsid w:val="00633CC6"/>
    <w:rsid w:val="00635A59"/>
    <w:rsid w:val="00637562"/>
    <w:rsid w:val="00644C17"/>
    <w:rsid w:val="006578C1"/>
    <w:rsid w:val="00662B7C"/>
    <w:rsid w:val="00666D68"/>
    <w:rsid w:val="00667E06"/>
    <w:rsid w:val="006701A2"/>
    <w:rsid w:val="00671B58"/>
    <w:rsid w:val="00674107"/>
    <w:rsid w:val="00683023"/>
    <w:rsid w:val="00684D27"/>
    <w:rsid w:val="00690ED6"/>
    <w:rsid w:val="0069630B"/>
    <w:rsid w:val="006A4F45"/>
    <w:rsid w:val="006A562A"/>
    <w:rsid w:val="006B02A2"/>
    <w:rsid w:val="006B3196"/>
    <w:rsid w:val="006B7ABF"/>
    <w:rsid w:val="006C1E4F"/>
    <w:rsid w:val="006C647D"/>
    <w:rsid w:val="006D55C9"/>
    <w:rsid w:val="006E0BBA"/>
    <w:rsid w:val="006E1C3E"/>
    <w:rsid w:val="006E647F"/>
    <w:rsid w:val="006E6E5A"/>
    <w:rsid w:val="006F04B3"/>
    <w:rsid w:val="006F7941"/>
    <w:rsid w:val="0070054F"/>
    <w:rsid w:val="00701843"/>
    <w:rsid w:val="00703527"/>
    <w:rsid w:val="00710445"/>
    <w:rsid w:val="007211D5"/>
    <w:rsid w:val="00722999"/>
    <w:rsid w:val="00723489"/>
    <w:rsid w:val="00725F66"/>
    <w:rsid w:val="00730082"/>
    <w:rsid w:val="007316AC"/>
    <w:rsid w:val="00735508"/>
    <w:rsid w:val="00736558"/>
    <w:rsid w:val="00742233"/>
    <w:rsid w:val="00743936"/>
    <w:rsid w:val="0074464D"/>
    <w:rsid w:val="00757CDE"/>
    <w:rsid w:val="007609F5"/>
    <w:rsid w:val="00760C72"/>
    <w:rsid w:val="00761CDE"/>
    <w:rsid w:val="007626B0"/>
    <w:rsid w:val="007628AB"/>
    <w:rsid w:val="00763204"/>
    <w:rsid w:val="00764C08"/>
    <w:rsid w:val="00766376"/>
    <w:rsid w:val="00766DF7"/>
    <w:rsid w:val="00776647"/>
    <w:rsid w:val="00780128"/>
    <w:rsid w:val="007801B2"/>
    <w:rsid w:val="00781175"/>
    <w:rsid w:val="007837A8"/>
    <w:rsid w:val="00783CB4"/>
    <w:rsid w:val="00783EB4"/>
    <w:rsid w:val="00790DB0"/>
    <w:rsid w:val="00792DAC"/>
    <w:rsid w:val="007A1FB6"/>
    <w:rsid w:val="007A2A8C"/>
    <w:rsid w:val="007A529D"/>
    <w:rsid w:val="007B097A"/>
    <w:rsid w:val="007B31CE"/>
    <w:rsid w:val="007B3476"/>
    <w:rsid w:val="007B5D22"/>
    <w:rsid w:val="007B7488"/>
    <w:rsid w:val="007C39AD"/>
    <w:rsid w:val="007C46BA"/>
    <w:rsid w:val="007D58A3"/>
    <w:rsid w:val="007D5E8F"/>
    <w:rsid w:val="007E046C"/>
    <w:rsid w:val="007E073E"/>
    <w:rsid w:val="007E0819"/>
    <w:rsid w:val="007E0D36"/>
    <w:rsid w:val="007E0D4C"/>
    <w:rsid w:val="007E3075"/>
    <w:rsid w:val="007F0300"/>
    <w:rsid w:val="007F4EE1"/>
    <w:rsid w:val="007F5D1D"/>
    <w:rsid w:val="007F71B7"/>
    <w:rsid w:val="007F72BC"/>
    <w:rsid w:val="00800BD7"/>
    <w:rsid w:val="008101B9"/>
    <w:rsid w:val="00810467"/>
    <w:rsid w:val="00810D08"/>
    <w:rsid w:val="00812BAA"/>
    <w:rsid w:val="008203E3"/>
    <w:rsid w:val="008220C8"/>
    <w:rsid w:val="00822282"/>
    <w:rsid w:val="00824019"/>
    <w:rsid w:val="00827D87"/>
    <w:rsid w:val="00832872"/>
    <w:rsid w:val="0083586F"/>
    <w:rsid w:val="00837B01"/>
    <w:rsid w:val="0084177F"/>
    <w:rsid w:val="00841F99"/>
    <w:rsid w:val="008455ED"/>
    <w:rsid w:val="00851B62"/>
    <w:rsid w:val="008557E6"/>
    <w:rsid w:val="00861973"/>
    <w:rsid w:val="00862688"/>
    <w:rsid w:val="00863B18"/>
    <w:rsid w:val="00863B74"/>
    <w:rsid w:val="00867890"/>
    <w:rsid w:val="00867DBE"/>
    <w:rsid w:val="00871746"/>
    <w:rsid w:val="00871E65"/>
    <w:rsid w:val="00874090"/>
    <w:rsid w:val="00874D27"/>
    <w:rsid w:val="008856DF"/>
    <w:rsid w:val="00885C4D"/>
    <w:rsid w:val="008913A5"/>
    <w:rsid w:val="00892EDD"/>
    <w:rsid w:val="00894F46"/>
    <w:rsid w:val="00897314"/>
    <w:rsid w:val="008A0411"/>
    <w:rsid w:val="008A0E89"/>
    <w:rsid w:val="008A4B38"/>
    <w:rsid w:val="008A5BAE"/>
    <w:rsid w:val="008A7141"/>
    <w:rsid w:val="008A7944"/>
    <w:rsid w:val="008B1A1C"/>
    <w:rsid w:val="008B3487"/>
    <w:rsid w:val="008B4189"/>
    <w:rsid w:val="008C1AA5"/>
    <w:rsid w:val="008C2476"/>
    <w:rsid w:val="008C7E90"/>
    <w:rsid w:val="008E3743"/>
    <w:rsid w:val="008E64EF"/>
    <w:rsid w:val="008E6EE2"/>
    <w:rsid w:val="008F1B65"/>
    <w:rsid w:val="008F3542"/>
    <w:rsid w:val="008F6E8C"/>
    <w:rsid w:val="0090053E"/>
    <w:rsid w:val="009019F6"/>
    <w:rsid w:val="00902882"/>
    <w:rsid w:val="009057B5"/>
    <w:rsid w:val="00905DF5"/>
    <w:rsid w:val="00905E2C"/>
    <w:rsid w:val="009061DC"/>
    <w:rsid w:val="00911020"/>
    <w:rsid w:val="00911B6A"/>
    <w:rsid w:val="00913DF9"/>
    <w:rsid w:val="00920AF9"/>
    <w:rsid w:val="00920EAD"/>
    <w:rsid w:val="00922D03"/>
    <w:rsid w:val="00923797"/>
    <w:rsid w:val="00924A3A"/>
    <w:rsid w:val="00924DEA"/>
    <w:rsid w:val="009261EB"/>
    <w:rsid w:val="00926588"/>
    <w:rsid w:val="009267AF"/>
    <w:rsid w:val="00926EB1"/>
    <w:rsid w:val="00933FB9"/>
    <w:rsid w:val="00935142"/>
    <w:rsid w:val="00943940"/>
    <w:rsid w:val="00945A44"/>
    <w:rsid w:val="0095451D"/>
    <w:rsid w:val="009577E6"/>
    <w:rsid w:val="00960A6F"/>
    <w:rsid w:val="0096306B"/>
    <w:rsid w:val="0096396F"/>
    <w:rsid w:val="00965CC5"/>
    <w:rsid w:val="0096735A"/>
    <w:rsid w:val="009767FC"/>
    <w:rsid w:val="00976AD4"/>
    <w:rsid w:val="00980568"/>
    <w:rsid w:val="00985368"/>
    <w:rsid w:val="00990790"/>
    <w:rsid w:val="0099149F"/>
    <w:rsid w:val="00992721"/>
    <w:rsid w:val="00997880"/>
    <w:rsid w:val="00997D6A"/>
    <w:rsid w:val="009A2791"/>
    <w:rsid w:val="009A712B"/>
    <w:rsid w:val="009A7DAF"/>
    <w:rsid w:val="009B01E9"/>
    <w:rsid w:val="009B0293"/>
    <w:rsid w:val="009B38CD"/>
    <w:rsid w:val="009B565A"/>
    <w:rsid w:val="009C34F5"/>
    <w:rsid w:val="009C4042"/>
    <w:rsid w:val="009C484F"/>
    <w:rsid w:val="009C4D95"/>
    <w:rsid w:val="009D20A3"/>
    <w:rsid w:val="009D2292"/>
    <w:rsid w:val="009D4CE3"/>
    <w:rsid w:val="009D6FDB"/>
    <w:rsid w:val="009E39BF"/>
    <w:rsid w:val="009E74FD"/>
    <w:rsid w:val="009F51BA"/>
    <w:rsid w:val="009F72F2"/>
    <w:rsid w:val="00A02A1D"/>
    <w:rsid w:val="00A1149B"/>
    <w:rsid w:val="00A15124"/>
    <w:rsid w:val="00A168F1"/>
    <w:rsid w:val="00A214F6"/>
    <w:rsid w:val="00A21541"/>
    <w:rsid w:val="00A2245F"/>
    <w:rsid w:val="00A23B7E"/>
    <w:rsid w:val="00A24927"/>
    <w:rsid w:val="00A258E2"/>
    <w:rsid w:val="00A25ED7"/>
    <w:rsid w:val="00A31B9B"/>
    <w:rsid w:val="00A34C84"/>
    <w:rsid w:val="00A34D72"/>
    <w:rsid w:val="00A36AB9"/>
    <w:rsid w:val="00A45F6E"/>
    <w:rsid w:val="00A5590F"/>
    <w:rsid w:val="00A5627D"/>
    <w:rsid w:val="00A605C0"/>
    <w:rsid w:val="00A6134C"/>
    <w:rsid w:val="00A61714"/>
    <w:rsid w:val="00A628B5"/>
    <w:rsid w:val="00A643A1"/>
    <w:rsid w:val="00A716F7"/>
    <w:rsid w:val="00A71B9A"/>
    <w:rsid w:val="00A7324E"/>
    <w:rsid w:val="00A74247"/>
    <w:rsid w:val="00A74A72"/>
    <w:rsid w:val="00A74EC5"/>
    <w:rsid w:val="00A80308"/>
    <w:rsid w:val="00A819D4"/>
    <w:rsid w:val="00A819F3"/>
    <w:rsid w:val="00A837DB"/>
    <w:rsid w:val="00A875C3"/>
    <w:rsid w:val="00A9120B"/>
    <w:rsid w:val="00A95225"/>
    <w:rsid w:val="00A95A5E"/>
    <w:rsid w:val="00AA2049"/>
    <w:rsid w:val="00AA466F"/>
    <w:rsid w:val="00AB0484"/>
    <w:rsid w:val="00AB10F3"/>
    <w:rsid w:val="00AB2565"/>
    <w:rsid w:val="00AB34B7"/>
    <w:rsid w:val="00AB457B"/>
    <w:rsid w:val="00AC0853"/>
    <w:rsid w:val="00AC1BF1"/>
    <w:rsid w:val="00AC5EB8"/>
    <w:rsid w:val="00AD163E"/>
    <w:rsid w:val="00AD44D4"/>
    <w:rsid w:val="00AD5112"/>
    <w:rsid w:val="00AD7159"/>
    <w:rsid w:val="00AD7638"/>
    <w:rsid w:val="00AE272E"/>
    <w:rsid w:val="00AE2F73"/>
    <w:rsid w:val="00AE45AE"/>
    <w:rsid w:val="00AE7329"/>
    <w:rsid w:val="00AF1CE0"/>
    <w:rsid w:val="00AF4D3A"/>
    <w:rsid w:val="00AF5CE9"/>
    <w:rsid w:val="00B0465A"/>
    <w:rsid w:val="00B0616A"/>
    <w:rsid w:val="00B071D5"/>
    <w:rsid w:val="00B102A6"/>
    <w:rsid w:val="00B10E83"/>
    <w:rsid w:val="00B11446"/>
    <w:rsid w:val="00B11728"/>
    <w:rsid w:val="00B14502"/>
    <w:rsid w:val="00B149A5"/>
    <w:rsid w:val="00B15202"/>
    <w:rsid w:val="00B264BE"/>
    <w:rsid w:val="00B27F40"/>
    <w:rsid w:val="00B329D5"/>
    <w:rsid w:val="00B33339"/>
    <w:rsid w:val="00B367F8"/>
    <w:rsid w:val="00B40B64"/>
    <w:rsid w:val="00B420EC"/>
    <w:rsid w:val="00B42BFD"/>
    <w:rsid w:val="00B475A5"/>
    <w:rsid w:val="00B50E7B"/>
    <w:rsid w:val="00B53DAB"/>
    <w:rsid w:val="00B547DA"/>
    <w:rsid w:val="00B54A43"/>
    <w:rsid w:val="00B60B26"/>
    <w:rsid w:val="00B6113C"/>
    <w:rsid w:val="00B61465"/>
    <w:rsid w:val="00B64BDC"/>
    <w:rsid w:val="00B72828"/>
    <w:rsid w:val="00B72EB9"/>
    <w:rsid w:val="00B765F0"/>
    <w:rsid w:val="00B809A2"/>
    <w:rsid w:val="00B823F4"/>
    <w:rsid w:val="00B82BB7"/>
    <w:rsid w:val="00B84045"/>
    <w:rsid w:val="00B90BB3"/>
    <w:rsid w:val="00B96C53"/>
    <w:rsid w:val="00BA0D61"/>
    <w:rsid w:val="00BB48C2"/>
    <w:rsid w:val="00BB6E0D"/>
    <w:rsid w:val="00BB74B2"/>
    <w:rsid w:val="00BC1F96"/>
    <w:rsid w:val="00BC337D"/>
    <w:rsid w:val="00BC366E"/>
    <w:rsid w:val="00BD1208"/>
    <w:rsid w:val="00BD1C32"/>
    <w:rsid w:val="00BD1CCE"/>
    <w:rsid w:val="00BD24CD"/>
    <w:rsid w:val="00BD419F"/>
    <w:rsid w:val="00BD4EE4"/>
    <w:rsid w:val="00BE0678"/>
    <w:rsid w:val="00BE2045"/>
    <w:rsid w:val="00BE6E91"/>
    <w:rsid w:val="00BF224C"/>
    <w:rsid w:val="00BF5DB7"/>
    <w:rsid w:val="00BF6A87"/>
    <w:rsid w:val="00C00291"/>
    <w:rsid w:val="00C01369"/>
    <w:rsid w:val="00C06B23"/>
    <w:rsid w:val="00C07254"/>
    <w:rsid w:val="00C115D5"/>
    <w:rsid w:val="00C1274A"/>
    <w:rsid w:val="00C14BE9"/>
    <w:rsid w:val="00C21DBC"/>
    <w:rsid w:val="00C231E9"/>
    <w:rsid w:val="00C25152"/>
    <w:rsid w:val="00C27EC1"/>
    <w:rsid w:val="00C31B9A"/>
    <w:rsid w:val="00C31D4F"/>
    <w:rsid w:val="00C3365A"/>
    <w:rsid w:val="00C40E68"/>
    <w:rsid w:val="00C41CC9"/>
    <w:rsid w:val="00C42C23"/>
    <w:rsid w:val="00C4382D"/>
    <w:rsid w:val="00C50208"/>
    <w:rsid w:val="00C5229C"/>
    <w:rsid w:val="00C54983"/>
    <w:rsid w:val="00C57A77"/>
    <w:rsid w:val="00C62EA6"/>
    <w:rsid w:val="00C66080"/>
    <w:rsid w:val="00C667ED"/>
    <w:rsid w:val="00C71E9D"/>
    <w:rsid w:val="00C748FE"/>
    <w:rsid w:val="00C76158"/>
    <w:rsid w:val="00C77AE6"/>
    <w:rsid w:val="00C811FC"/>
    <w:rsid w:val="00C8417B"/>
    <w:rsid w:val="00C8446E"/>
    <w:rsid w:val="00C918CC"/>
    <w:rsid w:val="00C91B24"/>
    <w:rsid w:val="00C92143"/>
    <w:rsid w:val="00C943AB"/>
    <w:rsid w:val="00C95E30"/>
    <w:rsid w:val="00C96558"/>
    <w:rsid w:val="00C97AB0"/>
    <w:rsid w:val="00CA0D82"/>
    <w:rsid w:val="00CA326A"/>
    <w:rsid w:val="00CA51CC"/>
    <w:rsid w:val="00CA6B99"/>
    <w:rsid w:val="00CB501B"/>
    <w:rsid w:val="00CB6966"/>
    <w:rsid w:val="00CB6F7F"/>
    <w:rsid w:val="00CC0399"/>
    <w:rsid w:val="00CC2B0C"/>
    <w:rsid w:val="00CC3F46"/>
    <w:rsid w:val="00CD00CD"/>
    <w:rsid w:val="00CD1EFE"/>
    <w:rsid w:val="00CD27E1"/>
    <w:rsid w:val="00CD508B"/>
    <w:rsid w:val="00CD5259"/>
    <w:rsid w:val="00CD609C"/>
    <w:rsid w:val="00CD7995"/>
    <w:rsid w:val="00CE25CB"/>
    <w:rsid w:val="00CE4CD6"/>
    <w:rsid w:val="00CF02C9"/>
    <w:rsid w:val="00CF0DFA"/>
    <w:rsid w:val="00CF5586"/>
    <w:rsid w:val="00D02B7C"/>
    <w:rsid w:val="00D039F4"/>
    <w:rsid w:val="00D178B0"/>
    <w:rsid w:val="00D20828"/>
    <w:rsid w:val="00D21A85"/>
    <w:rsid w:val="00D230F9"/>
    <w:rsid w:val="00D2382F"/>
    <w:rsid w:val="00D257B3"/>
    <w:rsid w:val="00D275DF"/>
    <w:rsid w:val="00D27741"/>
    <w:rsid w:val="00D345C9"/>
    <w:rsid w:val="00D36BFE"/>
    <w:rsid w:val="00D4018D"/>
    <w:rsid w:val="00D50459"/>
    <w:rsid w:val="00D50FD1"/>
    <w:rsid w:val="00D53A89"/>
    <w:rsid w:val="00D54ABC"/>
    <w:rsid w:val="00D55446"/>
    <w:rsid w:val="00D56FFE"/>
    <w:rsid w:val="00D5714D"/>
    <w:rsid w:val="00D62D86"/>
    <w:rsid w:val="00D649F9"/>
    <w:rsid w:val="00D64FFF"/>
    <w:rsid w:val="00D66877"/>
    <w:rsid w:val="00D6795C"/>
    <w:rsid w:val="00D7474A"/>
    <w:rsid w:val="00D75FA1"/>
    <w:rsid w:val="00D77269"/>
    <w:rsid w:val="00D77E4D"/>
    <w:rsid w:val="00D84F43"/>
    <w:rsid w:val="00D8587B"/>
    <w:rsid w:val="00D85F56"/>
    <w:rsid w:val="00D869BF"/>
    <w:rsid w:val="00D87BB4"/>
    <w:rsid w:val="00D92596"/>
    <w:rsid w:val="00DA2F2D"/>
    <w:rsid w:val="00DA3D51"/>
    <w:rsid w:val="00DA5B8C"/>
    <w:rsid w:val="00DB0ABB"/>
    <w:rsid w:val="00DB21A8"/>
    <w:rsid w:val="00DC31EA"/>
    <w:rsid w:val="00DC5F45"/>
    <w:rsid w:val="00DD2482"/>
    <w:rsid w:val="00DD2521"/>
    <w:rsid w:val="00DD307A"/>
    <w:rsid w:val="00DD5161"/>
    <w:rsid w:val="00DD56F8"/>
    <w:rsid w:val="00DD7BC2"/>
    <w:rsid w:val="00DD7F36"/>
    <w:rsid w:val="00DE1545"/>
    <w:rsid w:val="00DE6299"/>
    <w:rsid w:val="00DE75BB"/>
    <w:rsid w:val="00DF1424"/>
    <w:rsid w:val="00DF28FF"/>
    <w:rsid w:val="00DF5A09"/>
    <w:rsid w:val="00DF67AF"/>
    <w:rsid w:val="00DF7871"/>
    <w:rsid w:val="00E009F9"/>
    <w:rsid w:val="00E013CC"/>
    <w:rsid w:val="00E03A90"/>
    <w:rsid w:val="00E049B6"/>
    <w:rsid w:val="00E131B5"/>
    <w:rsid w:val="00E148B8"/>
    <w:rsid w:val="00E152E4"/>
    <w:rsid w:val="00E27E4F"/>
    <w:rsid w:val="00E321CE"/>
    <w:rsid w:val="00E34C45"/>
    <w:rsid w:val="00E364CC"/>
    <w:rsid w:val="00E439B6"/>
    <w:rsid w:val="00E47822"/>
    <w:rsid w:val="00E54D77"/>
    <w:rsid w:val="00E550DF"/>
    <w:rsid w:val="00E55FF2"/>
    <w:rsid w:val="00E6586C"/>
    <w:rsid w:val="00E6734E"/>
    <w:rsid w:val="00E70B7E"/>
    <w:rsid w:val="00E73DC3"/>
    <w:rsid w:val="00E77B48"/>
    <w:rsid w:val="00E8051B"/>
    <w:rsid w:val="00E82DA0"/>
    <w:rsid w:val="00E83AD4"/>
    <w:rsid w:val="00E8615A"/>
    <w:rsid w:val="00E86C77"/>
    <w:rsid w:val="00E96478"/>
    <w:rsid w:val="00EA1715"/>
    <w:rsid w:val="00EA23CF"/>
    <w:rsid w:val="00EA34B3"/>
    <w:rsid w:val="00EA3517"/>
    <w:rsid w:val="00EA431D"/>
    <w:rsid w:val="00EA607C"/>
    <w:rsid w:val="00EA6829"/>
    <w:rsid w:val="00EB2178"/>
    <w:rsid w:val="00EB29E6"/>
    <w:rsid w:val="00EB447A"/>
    <w:rsid w:val="00EB4A6B"/>
    <w:rsid w:val="00EB7559"/>
    <w:rsid w:val="00EC2695"/>
    <w:rsid w:val="00ED026D"/>
    <w:rsid w:val="00ED1293"/>
    <w:rsid w:val="00ED2F47"/>
    <w:rsid w:val="00EE60AE"/>
    <w:rsid w:val="00EF3398"/>
    <w:rsid w:val="00EF4764"/>
    <w:rsid w:val="00EF504E"/>
    <w:rsid w:val="00EF50CC"/>
    <w:rsid w:val="00EF5215"/>
    <w:rsid w:val="00F02078"/>
    <w:rsid w:val="00F0451F"/>
    <w:rsid w:val="00F069F1"/>
    <w:rsid w:val="00F072C8"/>
    <w:rsid w:val="00F15E2E"/>
    <w:rsid w:val="00F15F2F"/>
    <w:rsid w:val="00F21440"/>
    <w:rsid w:val="00F24878"/>
    <w:rsid w:val="00F27BF7"/>
    <w:rsid w:val="00F30889"/>
    <w:rsid w:val="00F34F2E"/>
    <w:rsid w:val="00F37C62"/>
    <w:rsid w:val="00F4221D"/>
    <w:rsid w:val="00F4518F"/>
    <w:rsid w:val="00F53438"/>
    <w:rsid w:val="00F61024"/>
    <w:rsid w:val="00F64CFD"/>
    <w:rsid w:val="00F67217"/>
    <w:rsid w:val="00F67E97"/>
    <w:rsid w:val="00F7032C"/>
    <w:rsid w:val="00F707E3"/>
    <w:rsid w:val="00F73C8C"/>
    <w:rsid w:val="00F7585C"/>
    <w:rsid w:val="00F7713C"/>
    <w:rsid w:val="00F820E6"/>
    <w:rsid w:val="00F86A0D"/>
    <w:rsid w:val="00F91D55"/>
    <w:rsid w:val="00F93FC6"/>
    <w:rsid w:val="00F95CBE"/>
    <w:rsid w:val="00FB1C35"/>
    <w:rsid w:val="00FB44A4"/>
    <w:rsid w:val="00FB6D48"/>
    <w:rsid w:val="00FC41F6"/>
    <w:rsid w:val="00FC4A94"/>
    <w:rsid w:val="00FC7993"/>
    <w:rsid w:val="00FD06C2"/>
    <w:rsid w:val="00FD0CA1"/>
    <w:rsid w:val="00FD1A44"/>
    <w:rsid w:val="00FD3A1F"/>
    <w:rsid w:val="00FD5B53"/>
    <w:rsid w:val="00FD6156"/>
    <w:rsid w:val="00FD6F07"/>
    <w:rsid w:val="00FE33B5"/>
    <w:rsid w:val="00FE5D98"/>
    <w:rsid w:val="00FF0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DE4F1"/>
  <w15:chartTrackingRefBased/>
  <w15:docId w15:val="{F2F4BA84-02EA-4BB4-82EB-D1011AD67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B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2B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2B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2B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2B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2B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B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B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B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B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2B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2B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2B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2B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2B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B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B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BB7"/>
    <w:rPr>
      <w:rFonts w:eastAsiaTheme="majorEastAsia" w:cstheme="majorBidi"/>
      <w:color w:val="272727" w:themeColor="text1" w:themeTint="D8"/>
    </w:rPr>
  </w:style>
  <w:style w:type="paragraph" w:styleId="Title">
    <w:name w:val="Title"/>
    <w:basedOn w:val="Normal"/>
    <w:next w:val="Normal"/>
    <w:link w:val="TitleChar"/>
    <w:uiPriority w:val="10"/>
    <w:qFormat/>
    <w:rsid w:val="00B82B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B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B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B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BB7"/>
    <w:pPr>
      <w:spacing w:before="160"/>
      <w:jc w:val="center"/>
    </w:pPr>
    <w:rPr>
      <w:i/>
      <w:iCs/>
      <w:color w:val="404040" w:themeColor="text1" w:themeTint="BF"/>
    </w:rPr>
  </w:style>
  <w:style w:type="character" w:customStyle="1" w:styleId="QuoteChar">
    <w:name w:val="Quote Char"/>
    <w:basedOn w:val="DefaultParagraphFont"/>
    <w:link w:val="Quote"/>
    <w:uiPriority w:val="29"/>
    <w:rsid w:val="00B82BB7"/>
    <w:rPr>
      <w:i/>
      <w:iCs/>
      <w:color w:val="404040" w:themeColor="text1" w:themeTint="BF"/>
    </w:rPr>
  </w:style>
  <w:style w:type="paragraph" w:styleId="ListParagraph">
    <w:name w:val="List Paragraph"/>
    <w:aliases w:val="List Paragraph 1,Bullet,Scriptoria bullet points,Bullets,List Paragraph (numbered (a)),paragraph,References,Dot pt,F5 List Paragraph,List Paragraph Char Char Char,Indicator Text,Numbered Para 1,Bullet Points,List Paragraph2,MAIN CONTENT,3"/>
    <w:basedOn w:val="Normal"/>
    <w:link w:val="ListParagraphChar"/>
    <w:uiPriority w:val="34"/>
    <w:qFormat/>
    <w:rsid w:val="00B82BB7"/>
    <w:pPr>
      <w:ind w:left="720"/>
      <w:contextualSpacing/>
    </w:pPr>
  </w:style>
  <w:style w:type="character" w:styleId="IntenseEmphasis">
    <w:name w:val="Intense Emphasis"/>
    <w:basedOn w:val="DefaultParagraphFont"/>
    <w:uiPriority w:val="21"/>
    <w:qFormat/>
    <w:rsid w:val="00B82BB7"/>
    <w:rPr>
      <w:i/>
      <w:iCs/>
      <w:color w:val="0F4761" w:themeColor="accent1" w:themeShade="BF"/>
    </w:rPr>
  </w:style>
  <w:style w:type="paragraph" w:styleId="IntenseQuote">
    <w:name w:val="Intense Quote"/>
    <w:basedOn w:val="Normal"/>
    <w:next w:val="Normal"/>
    <w:link w:val="IntenseQuoteChar"/>
    <w:uiPriority w:val="30"/>
    <w:qFormat/>
    <w:rsid w:val="00B82B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2BB7"/>
    <w:rPr>
      <w:i/>
      <w:iCs/>
      <w:color w:val="0F4761" w:themeColor="accent1" w:themeShade="BF"/>
    </w:rPr>
  </w:style>
  <w:style w:type="character" w:styleId="IntenseReference">
    <w:name w:val="Intense Reference"/>
    <w:basedOn w:val="DefaultParagraphFont"/>
    <w:uiPriority w:val="32"/>
    <w:qFormat/>
    <w:rsid w:val="00B82BB7"/>
    <w:rPr>
      <w:b/>
      <w:bCs/>
      <w:smallCaps/>
      <w:color w:val="0F4761" w:themeColor="accent1" w:themeShade="BF"/>
      <w:spacing w:val="5"/>
    </w:rPr>
  </w:style>
  <w:style w:type="table" w:styleId="TableGrid">
    <w:name w:val="Table Grid"/>
    <w:basedOn w:val="TableNormal"/>
    <w:uiPriority w:val="39"/>
    <w:rsid w:val="00762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3B18"/>
    <w:rPr>
      <w:color w:val="467886" w:themeColor="hyperlink"/>
      <w:u w:val="single"/>
    </w:rPr>
  </w:style>
  <w:style w:type="character" w:styleId="FootnoteReference">
    <w:name w:val="footnote reference"/>
    <w:aliases w:val="Times 10 Point,Exposant 3 Point,Footnote symbol,Footnote reference number,EN Footnote Reference,note TESI,16 Point,Superscript 6 Point,ftref,BVI fnr,Error-Fußnotenzeichen5,Error-Fußnotenzeichen6,Footnote Reference Number,4_G,Re"/>
    <w:basedOn w:val="DefaultParagraphFont"/>
    <w:link w:val="ftrefCaracterCaracterCaracter"/>
    <w:uiPriority w:val="99"/>
    <w:unhideWhenUsed/>
    <w:qFormat/>
    <w:rsid w:val="00863B18"/>
    <w:rPr>
      <w:vertAlign w:val="superscript"/>
    </w:rPr>
  </w:style>
  <w:style w:type="character" w:customStyle="1" w:styleId="ListParagraphChar">
    <w:name w:val="List Paragraph Char"/>
    <w:aliases w:val="List Paragraph 1 Char,Bullet Char,Scriptoria bullet points Char,Bullets Char,List Paragraph (numbered (a)) Char,paragraph Char,References Char,Dot pt Char,F5 List Paragraph Char,List Paragraph Char Char Char Char,Indicator Text Char"/>
    <w:link w:val="ListParagraph"/>
    <w:uiPriority w:val="34"/>
    <w:qFormat/>
    <w:locked/>
    <w:rsid w:val="00863B18"/>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863B18"/>
    <w:pPr>
      <w:spacing w:line="240" w:lineRule="exact"/>
      <w:jc w:val="both"/>
    </w:pPr>
    <w:rPr>
      <w:vertAlign w:val="superscript"/>
    </w:rPr>
  </w:style>
  <w:style w:type="paragraph" w:styleId="FootnoteText">
    <w:name w:val="footnote text"/>
    <w:basedOn w:val="Normal"/>
    <w:link w:val="FootnoteTextChar"/>
    <w:uiPriority w:val="99"/>
    <w:semiHidden/>
    <w:unhideWhenUsed/>
    <w:rsid w:val="00863B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3B18"/>
    <w:rPr>
      <w:sz w:val="20"/>
      <w:szCs w:val="20"/>
    </w:rPr>
  </w:style>
  <w:style w:type="paragraph" w:customStyle="1" w:styleId="Default">
    <w:name w:val="Default"/>
    <w:rsid w:val="00863B18"/>
    <w:pPr>
      <w:autoSpaceDE w:val="0"/>
      <w:autoSpaceDN w:val="0"/>
      <w:adjustRightInd w:val="0"/>
      <w:spacing w:after="0" w:line="240" w:lineRule="auto"/>
    </w:pPr>
    <w:rPr>
      <w:rFonts w:ascii="Times New Roman" w:hAnsi="Times New Roman" w:cs="Times New Roman"/>
      <w:color w:val="000000"/>
      <w:kern w:val="0"/>
      <w:lang w:val="en-GB"/>
      <w14:ligatures w14:val="none"/>
    </w:rPr>
  </w:style>
  <w:style w:type="character" w:customStyle="1" w:styleId="object">
    <w:name w:val="object"/>
    <w:basedOn w:val="DefaultParagraphFont"/>
    <w:rsid w:val="00863B18"/>
  </w:style>
  <w:style w:type="paragraph" w:styleId="Header">
    <w:name w:val="header"/>
    <w:basedOn w:val="Normal"/>
    <w:link w:val="HeaderChar"/>
    <w:uiPriority w:val="99"/>
    <w:unhideWhenUsed/>
    <w:rsid w:val="00C91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B24"/>
  </w:style>
  <w:style w:type="paragraph" w:styleId="Footer">
    <w:name w:val="footer"/>
    <w:basedOn w:val="Normal"/>
    <w:link w:val="FooterChar"/>
    <w:uiPriority w:val="99"/>
    <w:unhideWhenUsed/>
    <w:rsid w:val="00C91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B24"/>
  </w:style>
  <w:style w:type="character" w:styleId="CommentReference">
    <w:name w:val="annotation reference"/>
    <w:basedOn w:val="DefaultParagraphFont"/>
    <w:uiPriority w:val="99"/>
    <w:semiHidden/>
    <w:unhideWhenUsed/>
    <w:rsid w:val="00DC5F45"/>
    <w:rPr>
      <w:sz w:val="16"/>
      <w:szCs w:val="16"/>
    </w:rPr>
  </w:style>
  <w:style w:type="paragraph" w:styleId="CommentText">
    <w:name w:val="annotation text"/>
    <w:basedOn w:val="Normal"/>
    <w:link w:val="CommentTextChar"/>
    <w:uiPriority w:val="99"/>
    <w:unhideWhenUsed/>
    <w:rsid w:val="009A7DAF"/>
    <w:pPr>
      <w:spacing w:line="240" w:lineRule="auto"/>
    </w:pPr>
    <w:rPr>
      <w:sz w:val="20"/>
      <w:szCs w:val="20"/>
    </w:rPr>
  </w:style>
  <w:style w:type="character" w:customStyle="1" w:styleId="CommentTextChar">
    <w:name w:val="Comment Text Char"/>
    <w:basedOn w:val="DefaultParagraphFont"/>
    <w:link w:val="CommentText"/>
    <w:uiPriority w:val="99"/>
    <w:rsid w:val="009A7DAF"/>
    <w:rPr>
      <w:sz w:val="20"/>
      <w:szCs w:val="20"/>
    </w:rPr>
  </w:style>
  <w:style w:type="paragraph" w:styleId="CommentSubject">
    <w:name w:val="annotation subject"/>
    <w:basedOn w:val="CommentText"/>
    <w:next w:val="CommentText"/>
    <w:link w:val="CommentSubjectChar"/>
    <w:uiPriority w:val="99"/>
    <w:semiHidden/>
    <w:unhideWhenUsed/>
    <w:rsid w:val="009A7DAF"/>
    <w:rPr>
      <w:b/>
      <w:bCs/>
    </w:rPr>
  </w:style>
  <w:style w:type="character" w:customStyle="1" w:styleId="CommentSubjectChar">
    <w:name w:val="Comment Subject Char"/>
    <w:basedOn w:val="CommentTextChar"/>
    <w:link w:val="CommentSubject"/>
    <w:uiPriority w:val="99"/>
    <w:semiHidden/>
    <w:rsid w:val="009A7DAF"/>
    <w:rPr>
      <w:b/>
      <w:bCs/>
      <w:sz w:val="20"/>
      <w:szCs w:val="20"/>
    </w:rPr>
  </w:style>
  <w:style w:type="paragraph" w:styleId="Revision">
    <w:name w:val="Revision"/>
    <w:hidden/>
    <w:uiPriority w:val="99"/>
    <w:semiHidden/>
    <w:rsid w:val="00CD1EFE"/>
    <w:pPr>
      <w:spacing w:after="0" w:line="240" w:lineRule="auto"/>
    </w:pPr>
  </w:style>
  <w:style w:type="paragraph" w:styleId="NormalWeb">
    <w:name w:val="Normal (Web)"/>
    <w:basedOn w:val="Normal"/>
    <w:uiPriority w:val="99"/>
    <w:unhideWhenUsed/>
    <w:rsid w:val="00A214F6"/>
    <w:pPr>
      <w:spacing w:before="100" w:beforeAutospacing="1" w:after="100" w:afterAutospacing="1" w:line="240" w:lineRule="auto"/>
    </w:pPr>
    <w:rPr>
      <w:rFonts w:ascii="Times New Roman" w:eastAsia="Times New Roman" w:hAnsi="Times New Roman" w:cs="Times New Roman"/>
      <w:kern w:val="0"/>
      <w:lang w:val="ru-MD" w:eastAsia="ru-MD"/>
      <w14:ligatures w14:val="none"/>
    </w:rPr>
  </w:style>
  <w:style w:type="paragraph" w:styleId="Caption">
    <w:name w:val="caption"/>
    <w:basedOn w:val="Normal"/>
    <w:next w:val="Normal"/>
    <w:uiPriority w:val="35"/>
    <w:semiHidden/>
    <w:unhideWhenUsed/>
    <w:qFormat/>
    <w:rsid w:val="0044286E"/>
    <w:pPr>
      <w:spacing w:before="100" w:after="200" w:line="276" w:lineRule="auto"/>
    </w:pPr>
    <w:rPr>
      <w:rFonts w:eastAsiaTheme="minorEastAsia"/>
      <w:b/>
      <w:bCs/>
      <w:color w:val="0F4761" w:themeColor="accent1" w:themeShade="BF"/>
      <w:kern w:val="0"/>
      <w:sz w:val="16"/>
      <w:szCs w:val="16"/>
      <w:lang w:val="ro-RO"/>
      <w14:ligatures w14:val="none"/>
    </w:rPr>
  </w:style>
  <w:style w:type="character" w:styleId="Strong">
    <w:name w:val="Strong"/>
    <w:uiPriority w:val="22"/>
    <w:qFormat/>
    <w:rsid w:val="0044286E"/>
    <w:rPr>
      <w:b/>
      <w:bCs/>
    </w:rPr>
  </w:style>
  <w:style w:type="character" w:styleId="Emphasis">
    <w:name w:val="Emphasis"/>
    <w:uiPriority w:val="20"/>
    <w:qFormat/>
    <w:rsid w:val="0044286E"/>
    <w:rPr>
      <w:caps/>
      <w:color w:val="0A2F40" w:themeColor="accent1" w:themeShade="7F"/>
      <w:spacing w:val="5"/>
    </w:rPr>
  </w:style>
  <w:style w:type="paragraph" w:styleId="NoSpacing">
    <w:name w:val="No Spacing"/>
    <w:uiPriority w:val="1"/>
    <w:qFormat/>
    <w:rsid w:val="0044286E"/>
    <w:pPr>
      <w:spacing w:before="100" w:after="0" w:line="240" w:lineRule="auto"/>
    </w:pPr>
    <w:rPr>
      <w:rFonts w:eastAsiaTheme="minorEastAsia"/>
      <w:kern w:val="0"/>
      <w:sz w:val="20"/>
      <w:szCs w:val="20"/>
      <w:lang w:val="ro-RO"/>
      <w14:ligatures w14:val="none"/>
    </w:rPr>
  </w:style>
  <w:style w:type="character" w:styleId="SubtleEmphasis">
    <w:name w:val="Subtle Emphasis"/>
    <w:uiPriority w:val="19"/>
    <w:qFormat/>
    <w:rsid w:val="0044286E"/>
    <w:rPr>
      <w:i/>
      <w:iCs/>
      <w:color w:val="0A2F40" w:themeColor="accent1" w:themeShade="7F"/>
    </w:rPr>
  </w:style>
  <w:style w:type="character" w:styleId="SubtleReference">
    <w:name w:val="Subtle Reference"/>
    <w:uiPriority w:val="31"/>
    <w:qFormat/>
    <w:rsid w:val="0044286E"/>
    <w:rPr>
      <w:b/>
      <w:bCs/>
      <w:color w:val="156082" w:themeColor="accent1"/>
    </w:rPr>
  </w:style>
  <w:style w:type="character" w:styleId="BookTitle">
    <w:name w:val="Book Title"/>
    <w:uiPriority w:val="33"/>
    <w:qFormat/>
    <w:rsid w:val="0044286E"/>
    <w:rPr>
      <w:b/>
      <w:bCs/>
      <w:i/>
      <w:iCs/>
      <w:spacing w:val="0"/>
    </w:rPr>
  </w:style>
  <w:style w:type="paragraph" w:styleId="TOCHeading">
    <w:name w:val="TOC Heading"/>
    <w:basedOn w:val="Heading1"/>
    <w:next w:val="Normal"/>
    <w:uiPriority w:val="39"/>
    <w:semiHidden/>
    <w:unhideWhenUsed/>
    <w:qFormat/>
    <w:rsid w:val="0044286E"/>
    <w:pPr>
      <w:keepNext w:val="0"/>
      <w:keepLines w:val="0"/>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before="100" w:after="0" w:line="276" w:lineRule="auto"/>
      <w:outlineLvl w:val="9"/>
    </w:pPr>
    <w:rPr>
      <w:rFonts w:asciiTheme="minorHAnsi" w:eastAsiaTheme="minorEastAsia" w:hAnsiTheme="minorHAnsi" w:cstheme="minorBidi"/>
      <w:caps/>
      <w:color w:val="FFFFFF" w:themeColor="background1"/>
      <w:spacing w:val="15"/>
      <w:kern w:val="0"/>
      <w:sz w:val="22"/>
      <w:szCs w:val="22"/>
      <w:lang w:val="ro-RO"/>
      <w14:ligatures w14:val="none"/>
    </w:rPr>
  </w:style>
  <w:style w:type="paragraph" w:styleId="BalloonText">
    <w:name w:val="Balloon Text"/>
    <w:basedOn w:val="Normal"/>
    <w:link w:val="BalloonTextChar"/>
    <w:uiPriority w:val="99"/>
    <w:semiHidden/>
    <w:unhideWhenUsed/>
    <w:rsid w:val="0044286E"/>
    <w:pPr>
      <w:spacing w:after="0" w:line="240" w:lineRule="auto"/>
    </w:pPr>
    <w:rPr>
      <w:rFonts w:ascii="Segoe UI" w:eastAsiaTheme="minorEastAsia" w:hAnsi="Segoe UI" w:cs="Segoe UI"/>
      <w:kern w:val="0"/>
      <w:sz w:val="18"/>
      <w:szCs w:val="18"/>
      <w:lang w:val="ro-RO"/>
      <w14:ligatures w14:val="none"/>
    </w:rPr>
  </w:style>
  <w:style w:type="character" w:customStyle="1" w:styleId="BalloonTextChar">
    <w:name w:val="Balloon Text Char"/>
    <w:basedOn w:val="DefaultParagraphFont"/>
    <w:link w:val="BalloonText"/>
    <w:uiPriority w:val="99"/>
    <w:semiHidden/>
    <w:rsid w:val="0044286E"/>
    <w:rPr>
      <w:rFonts w:ascii="Segoe UI" w:eastAsiaTheme="minorEastAsia" w:hAnsi="Segoe UI" w:cs="Segoe UI"/>
      <w:kern w:val="0"/>
      <w:sz w:val="18"/>
      <w:szCs w:val="18"/>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keystonehumanservicesorg-my.sharepoint.com/personal/mstrechie_khs_org/Documents/Desktop/Date%20Program%20rom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keystonehumanservicesorg-my.sharepoint.com/personal/mstrechie_khs_org/Documents/Desktop/Date%20Program%20rom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keystonehumanservicesorg-my.sharepoint.com/personal/mstrechie_khs_org/Documents/Desktop/New%20Microsoft%20Excel%20Work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keystonehumanservicesorg-my.sharepoint.com/personal/mstrechie_khs_org/Documents/Desktop/New%20Microsoft%20Excel%20Work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keystonehumanservicesorg-my.sharepoint.com/personal/mstrechie_khs_org/Documents/Desktop/New%20Microsoft%20Excel%20Worksheet.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Sheet1!$B$60</c:f>
              <c:strCache>
                <c:ptCount val="1"/>
                <c:pt idx="0">
                  <c:v>2023-2024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Sheet1!$C$59:$E$59</c:f>
              <c:strCache>
                <c:ptCount val="3"/>
                <c:pt idx="0">
                  <c:v>Număr copii înscriși în învățământul preșcolar</c:v>
                </c:pt>
                <c:pt idx="1">
                  <c:v>Număr elevi înscriși în instituțiile de învățământ primar și secundar (ciclu I)</c:v>
                </c:pt>
                <c:pt idx="2">
                  <c:v>Număr elevi înmatriculați în învățământul liceal  </c:v>
                </c:pt>
              </c:strCache>
            </c:strRef>
          </c:cat>
          <c:val>
            <c:numRef>
              <c:f>Sheet1!$C$60:$E$60</c:f>
              <c:numCache>
                <c:formatCode>General</c:formatCode>
                <c:ptCount val="3"/>
                <c:pt idx="0">
                  <c:v>216</c:v>
                </c:pt>
                <c:pt idx="1">
                  <c:v>1114</c:v>
                </c:pt>
                <c:pt idx="2">
                  <c:v>181</c:v>
                </c:pt>
              </c:numCache>
            </c:numRef>
          </c:val>
          <c:extLst>
            <c:ext xmlns:c16="http://schemas.microsoft.com/office/drawing/2014/chart" uri="{C3380CC4-5D6E-409C-BE32-E72D297353CC}">
              <c16:uniqueId val="{00000000-F4D4-41C1-8464-5AF52DDBF414}"/>
            </c:ext>
          </c:extLst>
        </c:ser>
        <c:ser>
          <c:idx val="1"/>
          <c:order val="1"/>
          <c:tx>
            <c:strRef>
              <c:f>Sheet1!$B$61</c:f>
              <c:strCache>
                <c:ptCount val="1"/>
                <c:pt idx="0">
                  <c:v>2024-2025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Sheet1!$C$59:$E$59</c:f>
              <c:strCache>
                <c:ptCount val="3"/>
                <c:pt idx="0">
                  <c:v>Număr copii înscriși în învățământul preșcolar</c:v>
                </c:pt>
                <c:pt idx="1">
                  <c:v>Număr elevi înscriși în instituțiile de învățământ primar și secundar (ciclu I)</c:v>
                </c:pt>
                <c:pt idx="2">
                  <c:v>Număr elevi înmatriculați în învățământul liceal  </c:v>
                </c:pt>
              </c:strCache>
            </c:strRef>
          </c:cat>
          <c:val>
            <c:numRef>
              <c:f>Sheet1!$C$61:$E$61</c:f>
              <c:numCache>
                <c:formatCode>General</c:formatCode>
                <c:ptCount val="3"/>
                <c:pt idx="0">
                  <c:v>233</c:v>
                </c:pt>
                <c:pt idx="1">
                  <c:v>1687</c:v>
                </c:pt>
                <c:pt idx="2">
                  <c:v>42</c:v>
                </c:pt>
              </c:numCache>
            </c:numRef>
          </c:val>
          <c:extLst>
            <c:ext xmlns:c16="http://schemas.microsoft.com/office/drawing/2014/chart" uri="{C3380CC4-5D6E-409C-BE32-E72D297353CC}">
              <c16:uniqueId val="{00000001-F4D4-41C1-8464-5AF52DDBF414}"/>
            </c:ext>
          </c:extLst>
        </c:ser>
        <c:ser>
          <c:idx val="2"/>
          <c:order val="2"/>
          <c:tx>
            <c:strRef>
              <c:f>Sheet1!$B$62</c:f>
              <c:strCache>
                <c:ptCount val="1"/>
                <c:pt idx="0">
                  <c:v>2025-2026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Sheet1!$C$59:$E$59</c:f>
              <c:strCache>
                <c:ptCount val="3"/>
                <c:pt idx="0">
                  <c:v>Număr copii înscriși în învățământul preșcolar</c:v>
                </c:pt>
                <c:pt idx="1">
                  <c:v>Număr elevi înscriși în instituțiile de învățământ primar și secundar (ciclu I)</c:v>
                </c:pt>
                <c:pt idx="2">
                  <c:v>Număr elevi înmatriculați în învățământul liceal  </c:v>
                </c:pt>
              </c:strCache>
            </c:strRef>
          </c:cat>
          <c:val>
            <c:numRef>
              <c:f>Sheet1!$C$62:$E$62</c:f>
              <c:numCache>
                <c:formatCode>General</c:formatCode>
                <c:ptCount val="3"/>
                <c:pt idx="0">
                  <c:v>488</c:v>
                </c:pt>
                <c:pt idx="1">
                  <c:v>2029</c:v>
                </c:pt>
                <c:pt idx="2">
                  <c:v>42</c:v>
                </c:pt>
              </c:numCache>
            </c:numRef>
          </c:val>
          <c:extLst>
            <c:ext xmlns:c16="http://schemas.microsoft.com/office/drawing/2014/chart" uri="{C3380CC4-5D6E-409C-BE32-E72D297353CC}">
              <c16:uniqueId val="{00000002-F4D4-41C1-8464-5AF52DDBF414}"/>
            </c:ext>
          </c:extLst>
        </c:ser>
        <c:dLbls>
          <c:showLegendKey val="0"/>
          <c:showVal val="0"/>
          <c:showCatName val="0"/>
          <c:showSerName val="0"/>
          <c:showPercent val="0"/>
          <c:showBubbleSize val="0"/>
        </c:dLbls>
        <c:gapWidth val="182"/>
        <c:axId val="1844528239"/>
        <c:axId val="1844527759"/>
      </c:barChart>
      <c:catAx>
        <c:axId val="184452823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4527759"/>
        <c:crosses val="autoZero"/>
        <c:auto val="1"/>
        <c:lblAlgn val="ctr"/>
        <c:lblOffset val="100"/>
        <c:noMultiLvlLbl val="0"/>
      </c:catAx>
      <c:valAx>
        <c:axId val="18445277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4528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Sheet1!$B$68:$B$77</c:f>
              <c:strCache>
                <c:ptCount val="10"/>
                <c:pt idx="0">
                  <c:v>2016-2017</c:v>
                </c:pt>
                <c:pt idx="1">
                  <c:v>2017-2018</c:v>
                </c:pt>
                <c:pt idx="2">
                  <c:v>2018-2019</c:v>
                </c:pt>
                <c:pt idx="3">
                  <c:v>2019-2020</c:v>
                </c:pt>
                <c:pt idx="4">
                  <c:v>2020-2021</c:v>
                </c:pt>
                <c:pt idx="5">
                  <c:v>2021-2022</c:v>
                </c:pt>
                <c:pt idx="6">
                  <c:v>2022-2023</c:v>
                </c:pt>
                <c:pt idx="7">
                  <c:v>2023-2024</c:v>
                </c:pt>
                <c:pt idx="8">
                  <c:v>2024-2025</c:v>
                </c:pt>
                <c:pt idx="9">
                  <c:v>2025-2026</c:v>
                </c:pt>
              </c:strCache>
            </c:strRef>
          </c:cat>
          <c:val>
            <c:numRef>
              <c:f>Sheet1!$C$68:$C$77</c:f>
              <c:numCache>
                <c:formatCode>General</c:formatCode>
                <c:ptCount val="10"/>
                <c:pt idx="0">
                  <c:v>109</c:v>
                </c:pt>
                <c:pt idx="1">
                  <c:v>69</c:v>
                </c:pt>
                <c:pt idx="2">
                  <c:v>71</c:v>
                </c:pt>
                <c:pt idx="3">
                  <c:v>52</c:v>
                </c:pt>
                <c:pt idx="4">
                  <c:v>67</c:v>
                </c:pt>
                <c:pt idx="5">
                  <c:v>65</c:v>
                </c:pt>
                <c:pt idx="6">
                  <c:v>53</c:v>
                </c:pt>
                <c:pt idx="7">
                  <c:v>90</c:v>
                </c:pt>
                <c:pt idx="8">
                  <c:v>124</c:v>
                </c:pt>
                <c:pt idx="9">
                  <c:v>83</c:v>
                </c:pt>
              </c:numCache>
            </c:numRef>
          </c:val>
          <c:extLst>
            <c:ext xmlns:c16="http://schemas.microsoft.com/office/drawing/2014/chart" uri="{C3380CC4-5D6E-409C-BE32-E72D297353CC}">
              <c16:uniqueId val="{00000000-6F8E-4919-84E0-50E3005CADCD}"/>
            </c:ext>
          </c:extLst>
        </c:ser>
        <c:dLbls>
          <c:showLegendKey val="0"/>
          <c:showVal val="0"/>
          <c:showCatName val="0"/>
          <c:showSerName val="0"/>
          <c:showPercent val="0"/>
          <c:showBubbleSize val="0"/>
        </c:dLbls>
        <c:gapWidth val="219"/>
        <c:overlap val="-27"/>
        <c:axId val="184701680"/>
        <c:axId val="184701200"/>
      </c:barChart>
      <c:catAx>
        <c:axId val="184701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701200"/>
        <c:crosses val="autoZero"/>
        <c:auto val="1"/>
        <c:lblAlgn val="ctr"/>
        <c:lblOffset val="100"/>
        <c:noMultiLvlLbl val="0"/>
      </c:catAx>
      <c:valAx>
        <c:axId val="184701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701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647931255871395E-2"/>
          <c:y val="6.3418852695301245E-2"/>
          <c:w val="0.89324786967725456"/>
          <c:h val="0.73483202175398299"/>
        </c:manualLayout>
      </c:layout>
      <c:barChart>
        <c:barDir val="col"/>
        <c:grouping val="clustered"/>
        <c:varyColors val="0"/>
        <c:ser>
          <c:idx val="0"/>
          <c:order val="0"/>
          <c:tx>
            <c:strRef>
              <c:f>Sheet1!$B$3</c:f>
              <c:strCache>
                <c:ptCount val="1"/>
                <c:pt idx="0">
                  <c:v>Total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Sheet1!$A$4:$A$7</c:f>
              <c:numCache>
                <c:formatCode>General</c:formatCode>
                <c:ptCount val="4"/>
                <c:pt idx="0">
                  <c:v>2022</c:v>
                </c:pt>
                <c:pt idx="1">
                  <c:v>2023</c:v>
                </c:pt>
                <c:pt idx="2">
                  <c:v>2024</c:v>
                </c:pt>
                <c:pt idx="3">
                  <c:v>2025</c:v>
                </c:pt>
              </c:numCache>
            </c:numRef>
          </c:cat>
          <c:val>
            <c:numRef>
              <c:f>Sheet1!$B$4:$B$7</c:f>
              <c:numCache>
                <c:formatCode>General</c:formatCode>
                <c:ptCount val="4"/>
                <c:pt idx="0">
                  <c:v>1643</c:v>
                </c:pt>
                <c:pt idx="1">
                  <c:v>2524</c:v>
                </c:pt>
                <c:pt idx="2">
                  <c:v>1198</c:v>
                </c:pt>
                <c:pt idx="3">
                  <c:v>1212</c:v>
                </c:pt>
              </c:numCache>
            </c:numRef>
          </c:val>
          <c:extLst>
            <c:ext xmlns:c16="http://schemas.microsoft.com/office/drawing/2014/chart" uri="{C3380CC4-5D6E-409C-BE32-E72D297353CC}">
              <c16:uniqueId val="{00000000-2629-46D3-943F-E46327FD9695}"/>
            </c:ext>
          </c:extLst>
        </c:ser>
        <c:ser>
          <c:idx val="1"/>
          <c:order val="1"/>
          <c:tx>
            <c:strRef>
              <c:f>Sheet1!$C$3</c:f>
              <c:strCache>
                <c:ptCount val="1"/>
                <c:pt idx="0">
                  <c:v>Femei </c:v>
                </c:pt>
              </c:strCache>
            </c:strRef>
          </c:tx>
          <c:spPr>
            <a:solidFill>
              <a:schemeClr val="accent2"/>
            </a:solidFill>
            <a:ln>
              <a:noFill/>
            </a:ln>
            <a:effectLst/>
          </c:spPr>
          <c:invertIfNegative val="0"/>
          <c:dLbls>
            <c:dLbl>
              <c:idx val="0"/>
              <c:tx>
                <c:rich>
                  <a:bodyPr/>
                  <a:lstStyle/>
                  <a:p>
                    <a:fld id="{03FC4455-5FE9-43A9-8929-44171AC067D8}" type="VALUE">
                      <a:rPr lang="en-US" b="1"/>
                      <a:pPr/>
                      <a:t>[VALUE]</a:t>
                    </a:fld>
                    <a:r>
                      <a:rPr lang="en-US" b="1"/>
                      <a:t>; 56,9%</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6.5529969718015418E-2"/>
                      <c:h val="0.19801118114775867"/>
                    </c:manualLayout>
                  </c15:layout>
                  <c15:dlblFieldTable/>
                  <c15:showDataLabelsRange val="0"/>
                </c:ext>
                <c:ext xmlns:c16="http://schemas.microsoft.com/office/drawing/2014/chart" uri="{C3380CC4-5D6E-409C-BE32-E72D297353CC}">
                  <c16:uniqueId val="{00000001-2629-46D3-943F-E46327FD9695}"/>
                </c:ext>
              </c:extLst>
            </c:dLbl>
            <c:dLbl>
              <c:idx val="1"/>
              <c:layout>
                <c:manualLayout>
                  <c:x val="4.4106296173778807E-3"/>
                  <c:y val="0"/>
                </c:manualLayout>
              </c:layout>
              <c:tx>
                <c:rich>
                  <a:bodyPr/>
                  <a:lstStyle/>
                  <a:p>
                    <a:fld id="{77F8B900-3EC6-4AAA-8582-4DF14394D76D}" type="VALUE">
                      <a:rPr lang="en-US" b="1"/>
                      <a:pPr/>
                      <a:t>[VALUE]</a:t>
                    </a:fld>
                    <a:r>
                      <a:rPr lang="en-US" b="1"/>
                      <a:t>; 58,8%</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8.2633145881574596E-2"/>
                      <c:h val="0.13190006539284979"/>
                    </c:manualLayout>
                  </c15:layout>
                  <c15:dlblFieldTable/>
                  <c15:showDataLabelsRange val="0"/>
                </c:ext>
                <c:ext xmlns:c16="http://schemas.microsoft.com/office/drawing/2014/chart" uri="{C3380CC4-5D6E-409C-BE32-E72D297353CC}">
                  <c16:uniqueId val="{00000002-2629-46D3-943F-E46327FD9695}"/>
                </c:ext>
              </c:extLst>
            </c:dLbl>
            <c:dLbl>
              <c:idx val="2"/>
              <c:layout>
                <c:manualLayout>
                  <c:x val="8.8212592347557614E-3"/>
                  <c:y val="1.7915849247701643E-7"/>
                </c:manualLayout>
              </c:layout>
              <c:tx>
                <c:rich>
                  <a:bodyPr/>
                  <a:lstStyle/>
                  <a:p>
                    <a:r>
                      <a:rPr lang="en-US" b="1"/>
                      <a:t>750; 62,6%</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7.6436211269158671E-2"/>
                      <c:h val="0.13645069110388502"/>
                    </c:manualLayout>
                  </c15:layout>
                  <c15:showDataLabelsRange val="0"/>
                </c:ext>
                <c:ext xmlns:c16="http://schemas.microsoft.com/office/drawing/2014/chart" uri="{C3380CC4-5D6E-409C-BE32-E72D297353CC}">
                  <c16:uniqueId val="{00000003-2629-46D3-943F-E46327FD9695}"/>
                </c:ext>
              </c:extLst>
            </c:dLbl>
            <c:dLbl>
              <c:idx val="3"/>
              <c:tx>
                <c:rich>
                  <a:bodyPr/>
                  <a:lstStyle/>
                  <a:p>
                    <a:fld id="{3794C568-83B8-4A00-A0A1-516A01DC3389}" type="VALUE">
                      <a:rPr lang="en-US"/>
                      <a:pPr/>
                      <a:t>[VALUE]</a:t>
                    </a:fld>
                    <a:r>
                      <a:rPr lang="en-US"/>
                      <a:t>; 65,9%</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7.3697374408759328E-2"/>
                      <c:h val="9.6848257148820685E-2"/>
                    </c:manualLayout>
                  </c15:layout>
                  <c15:dlblFieldTable/>
                  <c15:showDataLabelsRange val="0"/>
                </c:ext>
                <c:ext xmlns:c16="http://schemas.microsoft.com/office/drawing/2014/chart" uri="{C3380CC4-5D6E-409C-BE32-E72D297353CC}">
                  <c16:uniqueId val="{00000004-2629-46D3-943F-E46327FD9695}"/>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Sheet1!$A$4:$A$7</c:f>
              <c:numCache>
                <c:formatCode>General</c:formatCode>
                <c:ptCount val="4"/>
                <c:pt idx="0">
                  <c:v>2022</c:v>
                </c:pt>
                <c:pt idx="1">
                  <c:v>2023</c:v>
                </c:pt>
                <c:pt idx="2">
                  <c:v>2024</c:v>
                </c:pt>
                <c:pt idx="3">
                  <c:v>2025</c:v>
                </c:pt>
              </c:numCache>
            </c:numRef>
          </c:cat>
          <c:val>
            <c:numRef>
              <c:f>Sheet1!$C$4:$C$7</c:f>
              <c:numCache>
                <c:formatCode>General</c:formatCode>
                <c:ptCount val="4"/>
                <c:pt idx="0">
                  <c:v>935</c:v>
                </c:pt>
                <c:pt idx="1">
                  <c:v>1488</c:v>
                </c:pt>
                <c:pt idx="2">
                  <c:v>750</c:v>
                </c:pt>
                <c:pt idx="3">
                  <c:v>799</c:v>
                </c:pt>
              </c:numCache>
            </c:numRef>
          </c:val>
          <c:extLst>
            <c:ext xmlns:c16="http://schemas.microsoft.com/office/drawing/2014/chart" uri="{C3380CC4-5D6E-409C-BE32-E72D297353CC}">
              <c16:uniqueId val="{00000005-2629-46D3-943F-E46327FD9695}"/>
            </c:ext>
          </c:extLst>
        </c:ser>
        <c:ser>
          <c:idx val="2"/>
          <c:order val="2"/>
          <c:tx>
            <c:strRef>
              <c:f>Sheet1!$D$3</c:f>
              <c:strCache>
                <c:ptCount val="1"/>
                <c:pt idx="0">
                  <c:v>Bărbați </c:v>
                </c:pt>
              </c:strCache>
            </c:strRef>
          </c:tx>
          <c:spPr>
            <a:solidFill>
              <a:schemeClr val="accent3"/>
            </a:solidFill>
            <a:ln>
              <a:noFill/>
            </a:ln>
            <a:effectLst/>
          </c:spPr>
          <c:invertIfNegative val="0"/>
          <c:dLbls>
            <c:dLbl>
              <c:idx val="0"/>
              <c:layout>
                <c:manualLayout>
                  <c:x val="6.6651855143301077E-3"/>
                  <c:y val="1.1530927472347829E-2"/>
                </c:manualLayout>
              </c:layout>
              <c:tx>
                <c:rich>
                  <a:bodyPr/>
                  <a:lstStyle/>
                  <a:p>
                    <a:fld id="{FA01536F-6D85-4DB4-86CE-4AD9B422765E}" type="VALUE">
                      <a:rPr lang="en-US" b="1"/>
                      <a:pPr/>
                      <a:t>[VALUE]</a:t>
                    </a:fld>
                    <a:r>
                      <a:rPr lang="en-US" b="1"/>
                      <a:t>; 43,1%</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7.6638612241898996E-2"/>
                      <c:h val="0.18071513041267648"/>
                    </c:manualLayout>
                  </c15:layout>
                  <c15:dlblFieldTable/>
                  <c15:showDataLabelsRange val="0"/>
                </c:ext>
                <c:ext xmlns:c16="http://schemas.microsoft.com/office/drawing/2014/chart" uri="{C3380CC4-5D6E-409C-BE32-E72D297353CC}">
                  <c16:uniqueId val="{00000006-2629-46D3-943F-E46327FD9695}"/>
                </c:ext>
              </c:extLst>
            </c:dLbl>
            <c:dLbl>
              <c:idx val="1"/>
              <c:tx>
                <c:rich>
                  <a:bodyPr/>
                  <a:lstStyle/>
                  <a:p>
                    <a:fld id="{397A8BE4-B9BB-49A0-AA44-31D37108D88B}" type="VALUE">
                      <a:rPr lang="en-US" b="1"/>
                      <a:pPr/>
                      <a:t>[VALUE]</a:t>
                    </a:fld>
                    <a:r>
                      <a:rPr lang="en-US" b="1"/>
                      <a:t>; 41,2%</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8.1585534524029696E-2"/>
                      <c:h val="0.13808891635985773"/>
                    </c:manualLayout>
                  </c15:layout>
                  <c15:dlblFieldTable/>
                  <c15:showDataLabelsRange val="0"/>
                </c:ext>
                <c:ext xmlns:c16="http://schemas.microsoft.com/office/drawing/2014/chart" uri="{C3380CC4-5D6E-409C-BE32-E72D297353CC}">
                  <c16:uniqueId val="{00000007-2629-46D3-943F-E46327FD9695}"/>
                </c:ext>
              </c:extLst>
            </c:dLbl>
            <c:dLbl>
              <c:idx val="2"/>
              <c:layout>
                <c:manualLayout>
                  <c:x val="8.8212592347556799E-3"/>
                  <c:y val="1.7915849256044359E-7"/>
                </c:manualLayout>
              </c:layout>
              <c:tx>
                <c:rich>
                  <a:bodyPr/>
                  <a:lstStyle/>
                  <a:p>
                    <a:fld id="{447686C3-0F85-4C82-932A-8D6DC994DC51}" type="VALUE">
                      <a:rPr lang="en-US" b="1"/>
                      <a:pPr/>
                      <a:t>[VALUE]</a:t>
                    </a:fld>
                    <a:r>
                      <a:rPr lang="en-US" b="1"/>
                      <a:t>; 37,4%</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7.8277562310996279E-2"/>
                      <c:h val="0.10623453638261085"/>
                    </c:manualLayout>
                  </c15:layout>
                  <c15:dlblFieldTable/>
                  <c15:showDataLabelsRange val="0"/>
                </c:ext>
                <c:ext xmlns:c16="http://schemas.microsoft.com/office/drawing/2014/chart" uri="{C3380CC4-5D6E-409C-BE32-E72D297353CC}">
                  <c16:uniqueId val="{00000008-2629-46D3-943F-E46327FD9695}"/>
                </c:ext>
              </c:extLst>
            </c:dLbl>
            <c:dLbl>
              <c:idx val="3"/>
              <c:tx>
                <c:rich>
                  <a:bodyPr/>
                  <a:lstStyle/>
                  <a:p>
                    <a:fld id="{F8ECDC76-F0E2-40E8-B38F-CA373EB9DCCD}" type="VALUE">
                      <a:rPr lang="en-US"/>
                      <a:pPr/>
                      <a:t>[VALUE]</a:t>
                    </a:fld>
                    <a:r>
                      <a:rPr lang="en-US"/>
                      <a:t>; 34,1%</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7.807565812154392E-2"/>
                      <c:h val="0.13441870173241494"/>
                    </c:manualLayout>
                  </c15:layout>
                  <c15:dlblFieldTable/>
                  <c15:showDataLabelsRange val="0"/>
                </c:ext>
                <c:ext xmlns:c16="http://schemas.microsoft.com/office/drawing/2014/chart" uri="{C3380CC4-5D6E-409C-BE32-E72D297353CC}">
                  <c16:uniqueId val="{00000009-2629-46D3-943F-E46327FD9695}"/>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Sheet1!$A$4:$A$7</c:f>
              <c:numCache>
                <c:formatCode>General</c:formatCode>
                <c:ptCount val="4"/>
                <c:pt idx="0">
                  <c:v>2022</c:v>
                </c:pt>
                <c:pt idx="1">
                  <c:v>2023</c:v>
                </c:pt>
                <c:pt idx="2">
                  <c:v>2024</c:v>
                </c:pt>
                <c:pt idx="3">
                  <c:v>2025</c:v>
                </c:pt>
              </c:numCache>
            </c:numRef>
          </c:cat>
          <c:val>
            <c:numRef>
              <c:f>Sheet1!$D$4:$D$7</c:f>
              <c:numCache>
                <c:formatCode>General</c:formatCode>
                <c:ptCount val="4"/>
                <c:pt idx="0">
                  <c:v>708</c:v>
                </c:pt>
                <c:pt idx="1">
                  <c:v>1036</c:v>
                </c:pt>
                <c:pt idx="2">
                  <c:v>448</c:v>
                </c:pt>
                <c:pt idx="3">
                  <c:v>413</c:v>
                </c:pt>
              </c:numCache>
            </c:numRef>
          </c:val>
          <c:extLst>
            <c:ext xmlns:c16="http://schemas.microsoft.com/office/drawing/2014/chart" uri="{C3380CC4-5D6E-409C-BE32-E72D297353CC}">
              <c16:uniqueId val="{0000000A-2629-46D3-943F-E46327FD9695}"/>
            </c:ext>
          </c:extLst>
        </c:ser>
        <c:dLbls>
          <c:dLblPos val="outEnd"/>
          <c:showLegendKey val="0"/>
          <c:showVal val="1"/>
          <c:showCatName val="0"/>
          <c:showSerName val="0"/>
          <c:showPercent val="0"/>
          <c:showBubbleSize val="0"/>
        </c:dLbls>
        <c:gapWidth val="219"/>
        <c:overlap val="-27"/>
        <c:axId val="487148431"/>
        <c:axId val="487155151"/>
      </c:barChart>
      <c:catAx>
        <c:axId val="4871484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7155151"/>
        <c:crosses val="autoZero"/>
        <c:auto val="1"/>
        <c:lblAlgn val="ctr"/>
        <c:lblOffset val="100"/>
        <c:noMultiLvlLbl val="0"/>
      </c:catAx>
      <c:valAx>
        <c:axId val="4871551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71484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Sheet1!$B$30</c:f>
              <c:strCache>
                <c:ptCount val="1"/>
                <c:pt idx="0">
                  <c:v>Număr de persoane de etnie romă  înregistrate cu statut de șomer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Sheet1!$A$31:$A$34</c:f>
              <c:numCache>
                <c:formatCode>General</c:formatCode>
                <c:ptCount val="4"/>
                <c:pt idx="0">
                  <c:v>2022</c:v>
                </c:pt>
                <c:pt idx="1">
                  <c:v>2023</c:v>
                </c:pt>
                <c:pt idx="2">
                  <c:v>2024</c:v>
                </c:pt>
                <c:pt idx="3">
                  <c:v>2025</c:v>
                </c:pt>
              </c:numCache>
            </c:numRef>
          </c:cat>
          <c:val>
            <c:numRef>
              <c:f>Sheet1!$B$31:$B$34</c:f>
              <c:numCache>
                <c:formatCode>General</c:formatCode>
                <c:ptCount val="4"/>
                <c:pt idx="0">
                  <c:v>1643</c:v>
                </c:pt>
                <c:pt idx="1">
                  <c:v>2524</c:v>
                </c:pt>
                <c:pt idx="2">
                  <c:v>1198</c:v>
                </c:pt>
                <c:pt idx="3">
                  <c:v>1212</c:v>
                </c:pt>
              </c:numCache>
            </c:numRef>
          </c:val>
          <c:extLst>
            <c:ext xmlns:c16="http://schemas.microsoft.com/office/drawing/2014/chart" uri="{C3380CC4-5D6E-409C-BE32-E72D297353CC}">
              <c16:uniqueId val="{00000000-0BEC-4B23-8ED9-6F9375B07097}"/>
            </c:ext>
          </c:extLst>
        </c:ser>
        <c:ser>
          <c:idx val="1"/>
          <c:order val="1"/>
          <c:tx>
            <c:strRef>
              <c:f>Sheet1!$C$30</c:f>
              <c:strCache>
                <c:ptCount val="1"/>
                <c:pt idx="0">
                  <c:v>Număr de persoane care au primit suport la plasarea în câmpul muncii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Sheet1!$A$31:$A$34</c:f>
              <c:numCache>
                <c:formatCode>General</c:formatCode>
                <c:ptCount val="4"/>
                <c:pt idx="0">
                  <c:v>2022</c:v>
                </c:pt>
                <c:pt idx="1">
                  <c:v>2023</c:v>
                </c:pt>
                <c:pt idx="2">
                  <c:v>2024</c:v>
                </c:pt>
                <c:pt idx="3">
                  <c:v>2025</c:v>
                </c:pt>
              </c:numCache>
            </c:numRef>
          </c:cat>
          <c:val>
            <c:numRef>
              <c:f>Sheet1!$C$31:$C$34</c:f>
              <c:numCache>
                <c:formatCode>General</c:formatCode>
                <c:ptCount val="4"/>
                <c:pt idx="0">
                  <c:v>72</c:v>
                </c:pt>
                <c:pt idx="1">
                  <c:v>87</c:v>
                </c:pt>
                <c:pt idx="2">
                  <c:v>71</c:v>
                </c:pt>
                <c:pt idx="3">
                  <c:v>64</c:v>
                </c:pt>
              </c:numCache>
            </c:numRef>
          </c:val>
          <c:extLst>
            <c:ext xmlns:c16="http://schemas.microsoft.com/office/drawing/2014/chart" uri="{C3380CC4-5D6E-409C-BE32-E72D297353CC}">
              <c16:uniqueId val="{00000001-0BEC-4B23-8ED9-6F9375B07097}"/>
            </c:ext>
          </c:extLst>
        </c:ser>
        <c:dLbls>
          <c:dLblPos val="inEnd"/>
          <c:showLegendKey val="0"/>
          <c:showVal val="1"/>
          <c:showCatName val="0"/>
          <c:showSerName val="0"/>
          <c:showPercent val="0"/>
          <c:showBubbleSize val="0"/>
        </c:dLbls>
        <c:gapWidth val="100"/>
        <c:overlap val="-24"/>
        <c:axId val="1046191263"/>
        <c:axId val="1046189823"/>
      </c:barChart>
      <c:catAx>
        <c:axId val="1046191263"/>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6189823"/>
        <c:crosses val="autoZero"/>
        <c:auto val="1"/>
        <c:lblAlgn val="ctr"/>
        <c:lblOffset val="100"/>
        <c:noMultiLvlLbl val="0"/>
      </c:catAx>
      <c:valAx>
        <c:axId val="1046189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61912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Sheet1!$B$44</c:f>
              <c:strCache>
                <c:ptCount val="1"/>
                <c:pt idx="0">
                  <c:v>Număr unități de mediatori comunitari instituite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Sheet1!$A$45:$A$48</c:f>
              <c:numCache>
                <c:formatCode>General</c:formatCode>
                <c:ptCount val="4"/>
                <c:pt idx="0">
                  <c:v>2022</c:v>
                </c:pt>
                <c:pt idx="1">
                  <c:v>2023</c:v>
                </c:pt>
                <c:pt idx="2">
                  <c:v>2024</c:v>
                </c:pt>
                <c:pt idx="3">
                  <c:v>2025</c:v>
                </c:pt>
              </c:numCache>
            </c:numRef>
          </c:cat>
          <c:val>
            <c:numRef>
              <c:f>Sheet1!$B$45:$B$48</c:f>
              <c:numCache>
                <c:formatCode>General</c:formatCode>
                <c:ptCount val="4"/>
                <c:pt idx="0">
                  <c:v>53</c:v>
                </c:pt>
                <c:pt idx="1">
                  <c:v>53</c:v>
                </c:pt>
                <c:pt idx="2">
                  <c:v>57</c:v>
                </c:pt>
                <c:pt idx="3">
                  <c:v>59</c:v>
                </c:pt>
              </c:numCache>
            </c:numRef>
          </c:val>
          <c:extLst>
            <c:ext xmlns:c16="http://schemas.microsoft.com/office/drawing/2014/chart" uri="{C3380CC4-5D6E-409C-BE32-E72D297353CC}">
              <c16:uniqueId val="{00000000-1021-403D-8F69-E53A448374AE}"/>
            </c:ext>
          </c:extLst>
        </c:ser>
        <c:ser>
          <c:idx val="1"/>
          <c:order val="1"/>
          <c:tx>
            <c:strRef>
              <c:f>Sheet1!$C$44</c:f>
              <c:strCache>
                <c:ptCount val="1"/>
                <c:pt idx="0">
                  <c:v>Număr de mediatori angajați </c:v>
                </c:pt>
              </c:strCache>
            </c:strRef>
          </c:tx>
          <c:spPr>
            <a:solidFill>
              <a:schemeClr val="accent2"/>
            </a:solidFill>
            <a:ln>
              <a:noFill/>
            </a:ln>
            <a:effectLst/>
            <a:sp3d/>
          </c:spPr>
          <c:invertIfNegative val="0"/>
          <c:dLbls>
            <c:dLbl>
              <c:idx val="0"/>
              <c:layout>
                <c:manualLayout>
                  <c:x val="1.36986301369863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21-403D-8F69-E53A448374AE}"/>
                </c:ext>
              </c:extLst>
            </c:dLbl>
            <c:dLbl>
              <c:idx val="1"/>
              <c:layout>
                <c:manualLayout>
                  <c:x val="1.82648401826484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21-403D-8F69-E53A448374AE}"/>
                </c:ext>
              </c:extLst>
            </c:dLbl>
            <c:dLbl>
              <c:idx val="2"/>
              <c:layout>
                <c:manualLayout>
                  <c:x val="1.8264840182648318E-2"/>
                  <c:y val="-4.192872117400438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21-403D-8F69-E53A448374AE}"/>
                </c:ext>
              </c:extLst>
            </c:dLbl>
            <c:dLbl>
              <c:idx val="3"/>
              <c:layout>
                <c:manualLayout>
                  <c:x val="2.5114155251141385E-2"/>
                  <c:y val="-1.25786163522012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21-403D-8F69-E53A448374AE}"/>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Sheet1!$A$45:$A$48</c:f>
              <c:numCache>
                <c:formatCode>General</c:formatCode>
                <c:ptCount val="4"/>
                <c:pt idx="0">
                  <c:v>2022</c:v>
                </c:pt>
                <c:pt idx="1">
                  <c:v>2023</c:v>
                </c:pt>
                <c:pt idx="2">
                  <c:v>2024</c:v>
                </c:pt>
                <c:pt idx="3">
                  <c:v>2025</c:v>
                </c:pt>
              </c:numCache>
            </c:numRef>
          </c:cat>
          <c:val>
            <c:numRef>
              <c:f>Sheet1!$C$45:$C$48</c:f>
              <c:numCache>
                <c:formatCode>General</c:formatCode>
                <c:ptCount val="4"/>
                <c:pt idx="0">
                  <c:v>46</c:v>
                </c:pt>
                <c:pt idx="1">
                  <c:v>45</c:v>
                </c:pt>
                <c:pt idx="2">
                  <c:v>51</c:v>
                </c:pt>
                <c:pt idx="3">
                  <c:v>52</c:v>
                </c:pt>
              </c:numCache>
            </c:numRef>
          </c:val>
          <c:extLst>
            <c:ext xmlns:c16="http://schemas.microsoft.com/office/drawing/2014/chart" uri="{C3380CC4-5D6E-409C-BE32-E72D297353CC}">
              <c16:uniqueId val="{00000005-1021-403D-8F69-E53A448374AE}"/>
            </c:ext>
          </c:extLst>
        </c:ser>
        <c:dLbls>
          <c:showLegendKey val="0"/>
          <c:showVal val="0"/>
          <c:showCatName val="0"/>
          <c:showSerName val="0"/>
          <c:showPercent val="0"/>
          <c:showBubbleSize val="0"/>
        </c:dLbls>
        <c:gapWidth val="150"/>
        <c:shape val="box"/>
        <c:axId val="1235449903"/>
        <c:axId val="1235462863"/>
        <c:axId val="0"/>
      </c:bar3DChart>
      <c:catAx>
        <c:axId val="123544990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5462863"/>
        <c:crosses val="autoZero"/>
        <c:auto val="1"/>
        <c:lblAlgn val="ctr"/>
        <c:lblOffset val="100"/>
        <c:noMultiLvlLbl val="0"/>
      </c:catAx>
      <c:valAx>
        <c:axId val="1235462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5449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264</TotalTime>
  <Pages>69</Pages>
  <Words>18964</Words>
  <Characters>122888</Characters>
  <Application>Microsoft Office Word</Application>
  <DocSecurity>0</DocSecurity>
  <Lines>15361</Lines>
  <Paragraphs>5674</Paragraphs>
  <ScaleCrop>false</ScaleCrop>
  <Company/>
  <LinksUpToDate>false</LinksUpToDate>
  <CharactersWithSpaces>136178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Dilion</dc:creator>
  <cp:keywords/>
  <dc:description/>
  <cp:lastModifiedBy>Marcela Dilion</cp:lastModifiedBy>
  <cp:revision>245</cp:revision>
  <dcterms:created xsi:type="dcterms:W3CDTF">2026-06-22T00:00:00Z</dcterms:created>
  <dcterms:modified xsi:type="dcterms:W3CDTF">2026-07-14T12:09:00Z</dcterms:modified>
</cp:coreProperties>
</file>