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4F4" w:rsidRDefault="00D86B02">
      <w:pPr>
        <w:pStyle w:val="1"/>
      </w:pPr>
      <w:r>
        <w:t>NOTA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FUNDAMENTARE</w:t>
      </w:r>
    </w:p>
    <w:p w:rsidR="00A714F4" w:rsidRDefault="00D86B02">
      <w:pPr>
        <w:spacing w:before="245" w:line="276" w:lineRule="exact"/>
        <w:ind w:left="143"/>
        <w:rPr>
          <w:b/>
        </w:rPr>
      </w:pPr>
      <w:r>
        <w:rPr>
          <w:b/>
          <w:sz w:val="24"/>
        </w:rPr>
        <w:t>la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proiectul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decizie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”</w:t>
      </w:r>
      <w:r>
        <w:rPr>
          <w:b/>
        </w:rPr>
        <w:t>Cu</w:t>
      </w:r>
      <w:r>
        <w:rPr>
          <w:b/>
          <w:spacing w:val="-2"/>
        </w:rPr>
        <w:t xml:space="preserve"> </w:t>
      </w:r>
      <w:r>
        <w:rPr>
          <w:b/>
        </w:rPr>
        <w:t>privire</w:t>
      </w:r>
      <w:r>
        <w:rPr>
          <w:b/>
          <w:spacing w:val="-4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amalgamarea</w:t>
      </w:r>
      <w:r>
        <w:rPr>
          <w:b/>
          <w:spacing w:val="-3"/>
        </w:rPr>
        <w:t xml:space="preserve"> </w:t>
      </w:r>
      <w:r>
        <w:rPr>
          <w:b/>
        </w:rPr>
        <w:t>voluntară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unităților</w:t>
      </w:r>
      <w:r>
        <w:rPr>
          <w:b/>
          <w:spacing w:val="-2"/>
        </w:rPr>
        <w:t xml:space="preserve"> administrativ-</w:t>
      </w:r>
    </w:p>
    <w:p w:rsidR="00A714F4" w:rsidRDefault="00D86B02">
      <w:pPr>
        <w:pStyle w:val="a3"/>
        <w:spacing w:line="242" w:lineRule="auto"/>
        <w:ind w:left="143" w:right="739"/>
        <w:rPr>
          <w:sz w:val="24"/>
        </w:rPr>
      </w:pPr>
      <w:r>
        <w:t>teritoriale:</w:t>
      </w:r>
      <w:r>
        <w:rPr>
          <w:spacing w:val="-3"/>
        </w:rPr>
        <w:t xml:space="preserve"> </w:t>
      </w:r>
      <w:r>
        <w:t>comuna</w:t>
      </w:r>
      <w:r>
        <w:rPr>
          <w:spacing w:val="-6"/>
        </w:rPr>
        <w:t xml:space="preserve"> </w:t>
      </w:r>
      <w:r w:rsidR="00CD5F49">
        <w:t>Baroncea</w:t>
      </w:r>
      <w:r>
        <w:t>,</w:t>
      </w:r>
      <w:r>
        <w:rPr>
          <w:spacing w:val="-3"/>
        </w:rPr>
        <w:t xml:space="preserve"> </w:t>
      </w:r>
      <w:r>
        <w:t>satul</w:t>
      </w:r>
      <w:r>
        <w:rPr>
          <w:spacing w:val="-3"/>
        </w:rPr>
        <w:t xml:space="preserve"> </w:t>
      </w:r>
      <w:r w:rsidR="00CD5F49">
        <w:t xml:space="preserve">Gribova </w:t>
      </w:r>
      <w:r>
        <w:t>și</w:t>
      </w:r>
      <w:r>
        <w:rPr>
          <w:spacing w:val="-4"/>
        </w:rPr>
        <w:t xml:space="preserve"> </w:t>
      </w:r>
      <w:r>
        <w:t xml:space="preserve">satul </w:t>
      </w:r>
      <w:r w:rsidR="00CD5F49">
        <w:rPr>
          <w:spacing w:val="-2"/>
        </w:rPr>
        <w:t>Dominteni</w:t>
      </w:r>
      <w:r>
        <w:rPr>
          <w:spacing w:val="-2"/>
          <w:sz w:val="24"/>
        </w:rPr>
        <w:t>”</w:t>
      </w: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3"/>
      </w:tblGrid>
      <w:tr w:rsidR="00A714F4">
        <w:trPr>
          <w:trHeight w:val="551"/>
        </w:trPr>
        <w:tc>
          <w:tcPr>
            <w:tcW w:w="9573" w:type="dxa"/>
            <w:shd w:val="clear" w:color="auto" w:fill="BEBEBE"/>
          </w:tcPr>
          <w:p w:rsidR="00A714F4" w:rsidRDefault="00D86B02">
            <w:pPr>
              <w:pStyle w:val="TableParagraph"/>
              <w:spacing w:line="276" w:lineRule="exact"/>
              <w:ind w:firstLine="707"/>
              <w:rPr>
                <w:b/>
                <w:sz w:val="24"/>
              </w:rPr>
            </w:pPr>
            <w:r>
              <w:rPr>
                <w:b/>
                <w:sz w:val="24"/>
              </w:rPr>
              <w:t>1.Denumirea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sau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numele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autorului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și,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după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caz,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a/al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participanților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elaborarea proiectului actului normativ</w:t>
            </w:r>
          </w:p>
        </w:tc>
      </w:tr>
      <w:tr w:rsidR="00A714F4">
        <w:trPr>
          <w:trHeight w:val="274"/>
        </w:trPr>
        <w:tc>
          <w:tcPr>
            <w:tcW w:w="9573" w:type="dxa"/>
          </w:tcPr>
          <w:p w:rsidR="00A714F4" w:rsidRDefault="00D86B02" w:rsidP="00CD5F49">
            <w:pPr>
              <w:pStyle w:val="TableParagraph"/>
              <w:spacing w:line="254" w:lineRule="exact"/>
              <w:ind w:left="815"/>
              <w:rPr>
                <w:sz w:val="24"/>
              </w:rPr>
            </w:pPr>
            <w:r>
              <w:rPr>
                <w:sz w:val="24"/>
              </w:rPr>
              <w:t>Primarul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comunei</w:t>
            </w:r>
            <w:r>
              <w:rPr>
                <w:spacing w:val="-1"/>
                <w:sz w:val="24"/>
              </w:rPr>
              <w:t xml:space="preserve"> </w:t>
            </w:r>
            <w:r w:rsidR="00CD5F49">
              <w:rPr>
                <w:sz w:val="24"/>
              </w:rPr>
              <w:t>Baroncea dl Hainițchi Igor</w:t>
            </w:r>
          </w:p>
        </w:tc>
      </w:tr>
      <w:tr w:rsidR="00A714F4">
        <w:trPr>
          <w:trHeight w:val="275"/>
        </w:trPr>
        <w:tc>
          <w:tcPr>
            <w:tcW w:w="9573" w:type="dxa"/>
            <w:shd w:val="clear" w:color="auto" w:fill="BEBEBE"/>
          </w:tcPr>
          <w:p w:rsidR="00A714F4" w:rsidRDefault="00D86B02">
            <w:pPr>
              <w:pStyle w:val="TableParagraph"/>
              <w:spacing w:line="25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2.Condițiile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impus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elaborarea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proiectului actului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normativ</w:t>
            </w:r>
          </w:p>
        </w:tc>
      </w:tr>
      <w:tr w:rsidR="00A714F4">
        <w:trPr>
          <w:trHeight w:val="4142"/>
        </w:trPr>
        <w:tc>
          <w:tcPr>
            <w:tcW w:w="9573" w:type="dxa"/>
          </w:tcPr>
          <w:p w:rsidR="00A714F4" w:rsidRDefault="00D86B02">
            <w:pPr>
              <w:pStyle w:val="TableParagraph"/>
              <w:spacing w:line="272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2.1.Temeiul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sau,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după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caz,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sursa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proiectului actului </w:t>
            </w:r>
            <w:r>
              <w:rPr>
                <w:spacing w:val="-2"/>
                <w:sz w:val="24"/>
              </w:rPr>
              <w:t>normativ</w:t>
            </w:r>
          </w:p>
          <w:p w:rsidR="00A714F4" w:rsidRDefault="00D86B02">
            <w:pPr>
              <w:pStyle w:val="TableParagraph"/>
              <w:ind w:right="83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Proiectul de decizie ”Cu privire la amalgamarea voluntară a unităților administrativ-teritoriale: </w:t>
            </w:r>
            <w:r w:rsidR="00CD5F49">
              <w:t>comuna</w:t>
            </w:r>
            <w:r w:rsidR="00CD5F49">
              <w:rPr>
                <w:spacing w:val="-6"/>
              </w:rPr>
              <w:t xml:space="preserve"> </w:t>
            </w:r>
            <w:r w:rsidR="00CD5F49">
              <w:t>Baroncea,</w:t>
            </w:r>
            <w:r w:rsidR="00CD5F49">
              <w:rPr>
                <w:spacing w:val="-3"/>
              </w:rPr>
              <w:t xml:space="preserve"> </w:t>
            </w:r>
            <w:r w:rsidR="00CD5F49">
              <w:t>satul</w:t>
            </w:r>
            <w:r w:rsidR="00CD5F49">
              <w:rPr>
                <w:spacing w:val="-3"/>
              </w:rPr>
              <w:t xml:space="preserve"> </w:t>
            </w:r>
            <w:r w:rsidR="00CD5F49">
              <w:t>Gribova și</w:t>
            </w:r>
            <w:r w:rsidR="00CD5F49">
              <w:rPr>
                <w:spacing w:val="-4"/>
              </w:rPr>
              <w:t xml:space="preserve"> </w:t>
            </w:r>
            <w:r w:rsidR="00CD5F49">
              <w:t xml:space="preserve">satul </w:t>
            </w:r>
            <w:r w:rsidR="00CD5F49">
              <w:rPr>
                <w:spacing w:val="-2"/>
              </w:rPr>
              <w:t>Dominteni</w:t>
            </w:r>
            <w:r>
              <w:rPr>
                <w:sz w:val="24"/>
              </w:rPr>
              <w:t xml:space="preserve">” a fost întocmit ca urmare a examinării a deciziilor Consiliului </w:t>
            </w:r>
            <w:r w:rsidR="00CD5F49">
              <w:rPr>
                <w:sz w:val="24"/>
              </w:rPr>
              <w:t xml:space="preserve">local Gribova </w:t>
            </w:r>
            <w:r>
              <w:rPr>
                <w:sz w:val="24"/>
              </w:rPr>
              <w:t xml:space="preserve"> nr.</w:t>
            </w:r>
            <w:r w:rsidR="00CD5F49">
              <w:rPr>
                <w:sz w:val="24"/>
              </w:rPr>
              <w:t>6/1</w:t>
            </w:r>
            <w:r>
              <w:rPr>
                <w:sz w:val="24"/>
              </w:rPr>
              <w:t xml:space="preserve"> din </w:t>
            </w:r>
            <w:r w:rsidR="00CD5F49">
              <w:rPr>
                <w:sz w:val="24"/>
              </w:rPr>
              <w:t>19.06.2026</w:t>
            </w:r>
            <w:r>
              <w:rPr>
                <w:sz w:val="24"/>
              </w:rPr>
              <w:t xml:space="preserve"> ”Cu privire la inițierea procesului de amalgamare voluntară”, </w:t>
            </w:r>
            <w:r w:rsidR="00CD5F49">
              <w:rPr>
                <w:sz w:val="24"/>
              </w:rPr>
              <w:t xml:space="preserve"> decizia consiliului sătesc Dominteni nr. 4.02</w:t>
            </w:r>
            <w:r>
              <w:rPr>
                <w:sz w:val="24"/>
              </w:rPr>
              <w:t xml:space="preserve"> din </w:t>
            </w:r>
            <w:r w:rsidR="00CD5F49">
              <w:rPr>
                <w:sz w:val="24"/>
              </w:rPr>
              <w:t>22.06.2026</w:t>
            </w:r>
            <w:r>
              <w:rPr>
                <w:sz w:val="24"/>
              </w:rPr>
              <w:t xml:space="preserve"> ”Cu privire la </w:t>
            </w:r>
            <w:r w:rsidR="00CD5F49">
              <w:rPr>
                <w:sz w:val="24"/>
              </w:rPr>
              <w:t>acceptarea propunerii Consiliului local Gribova privind inițierea procesului de amalgamare voluntare</w:t>
            </w:r>
            <w:r>
              <w:rPr>
                <w:sz w:val="24"/>
              </w:rPr>
              <w:t>” și decizi</w:t>
            </w:r>
            <w:r w:rsidR="00CD5F49">
              <w:rPr>
                <w:sz w:val="24"/>
              </w:rPr>
              <w:t>a</w:t>
            </w:r>
            <w:r>
              <w:rPr>
                <w:sz w:val="24"/>
              </w:rPr>
              <w:t xml:space="preserve"> Con</w:t>
            </w:r>
            <w:r>
              <w:rPr>
                <w:sz w:val="24"/>
              </w:rPr>
              <w:t xml:space="preserve">siliului comunal </w:t>
            </w:r>
            <w:r w:rsidR="00CD5F49">
              <w:rPr>
                <w:sz w:val="24"/>
              </w:rPr>
              <w:t>Baroncea nr. 4/2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din </w:t>
            </w:r>
            <w:r w:rsidR="00CD5F49">
              <w:rPr>
                <w:sz w:val="24"/>
              </w:rPr>
              <w:t>26.06.2026</w:t>
            </w:r>
            <w:r>
              <w:rPr>
                <w:sz w:val="24"/>
              </w:rPr>
              <w:t xml:space="preserve"> ”Cu privire la examinarea propunerii de inițiere a procesului de amalgamare voluntară, înaintată de consiliul local Gribova, rl. Drochia</w:t>
            </w:r>
            <w:r>
              <w:rPr>
                <w:sz w:val="24"/>
              </w:rPr>
              <w:t>”, în baza art.14 alin.(2) lit.k din Legea nr.436/2006 privind administraţia publică locală, în conformitate cu prevederile art. 8 și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 a Legii nr.225 din 31.07.2023 cu privire la amalgamarea voluntară a unităților administrativ-t</w:t>
            </w:r>
            <w:r>
              <w:rPr>
                <w:sz w:val="24"/>
              </w:rPr>
              <w:t>eritoriale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pct.25,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39,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43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Metodologia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amalgamare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voluntară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unităților</w:t>
            </w:r>
          </w:p>
          <w:p w:rsidR="00A714F4" w:rsidRDefault="00D86B02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administrativ-teritiriale, aprobate prin Hotărârea Guvernului Republicii Moldova nr.925 din </w:t>
            </w:r>
            <w:r>
              <w:rPr>
                <w:spacing w:val="-2"/>
                <w:sz w:val="24"/>
              </w:rPr>
              <w:t>29.11.2023.</w:t>
            </w:r>
          </w:p>
        </w:tc>
      </w:tr>
      <w:tr w:rsidR="00A714F4">
        <w:trPr>
          <w:trHeight w:val="551"/>
        </w:trPr>
        <w:tc>
          <w:tcPr>
            <w:tcW w:w="9573" w:type="dxa"/>
            <w:shd w:val="clear" w:color="auto" w:fill="ECECEC"/>
          </w:tcPr>
          <w:p w:rsidR="00A714F4" w:rsidRDefault="00D86B02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2.2.Descrierea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situației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actuale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problemelor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impun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intervenția,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inclusiv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  <w:p w:rsidR="00A714F4" w:rsidRDefault="00D86B0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cadrului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normativ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aplicabil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deficiențelor/lacunelor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normative</w:t>
            </w:r>
          </w:p>
        </w:tc>
      </w:tr>
      <w:tr w:rsidR="00A714F4">
        <w:trPr>
          <w:trHeight w:val="5659"/>
        </w:trPr>
        <w:tc>
          <w:tcPr>
            <w:tcW w:w="9573" w:type="dxa"/>
          </w:tcPr>
          <w:p w:rsidR="00A714F4" w:rsidRDefault="00D86B02">
            <w:pPr>
              <w:pStyle w:val="TableParagraph"/>
              <w:ind w:right="86" w:firstLine="707"/>
              <w:jc w:val="both"/>
              <w:rPr>
                <w:sz w:val="24"/>
              </w:rPr>
            </w:pPr>
            <w:r>
              <w:rPr>
                <w:sz w:val="24"/>
              </w:rPr>
              <w:t>La data de 03.07</w:t>
            </w:r>
            <w:r>
              <w:rPr>
                <w:sz w:val="24"/>
              </w:rPr>
              <w:t>.2026 în s. Gribova</w:t>
            </w:r>
            <w:r>
              <w:rPr>
                <w:sz w:val="24"/>
              </w:rPr>
              <w:t>, r-lui Drochia a avut loc ședința comună a grupurilor de lucru din unitățile administrativ-teritoriale: s.Gribova</w:t>
            </w:r>
            <w:r>
              <w:rPr>
                <w:sz w:val="24"/>
              </w:rPr>
              <w:t>, comuna Baroncea</w:t>
            </w:r>
            <w:r>
              <w:rPr>
                <w:sz w:val="24"/>
              </w:rPr>
              <w:t xml:space="preserve"> și s. Dominteni</w:t>
            </w:r>
            <w:r>
              <w:rPr>
                <w:sz w:val="24"/>
              </w:rPr>
              <w:t>. În cadrul ședinței s-a discutat următoarele subiecte:</w:t>
            </w:r>
          </w:p>
          <w:p w:rsidR="00A714F4" w:rsidRDefault="00D86B02">
            <w:pPr>
              <w:pStyle w:val="TableParagraph"/>
              <w:numPr>
                <w:ilvl w:val="0"/>
                <w:numId w:val="2"/>
              </w:numPr>
              <w:tabs>
                <w:tab w:val="left" w:pos="153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 xml:space="preserve">s-a verificate dacă toate aceste 3 </w:t>
            </w:r>
            <w:r>
              <w:rPr>
                <w:sz w:val="24"/>
              </w:rPr>
              <w:t xml:space="preserve"> UAT au adoptat deciziile cu privire la inițierea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procesului de amalgamare voluntară;</w:t>
            </w:r>
          </w:p>
          <w:p w:rsidR="00A714F4" w:rsidRDefault="00D86B02">
            <w:pPr>
              <w:pStyle w:val="TableParagraph"/>
              <w:numPr>
                <w:ilvl w:val="0"/>
                <w:numId w:val="2"/>
              </w:numPr>
              <w:tabs>
                <w:tab w:val="left" w:pos="1535"/>
              </w:tabs>
              <w:ind w:right="88"/>
              <w:rPr>
                <w:sz w:val="24"/>
              </w:rPr>
            </w:pPr>
            <w:r>
              <w:rPr>
                <w:sz w:val="24"/>
              </w:rPr>
              <w:t>numărul populației în cluster conform informației furnizate de la BNS constituie 3013</w:t>
            </w:r>
            <w:r>
              <w:rPr>
                <w:sz w:val="24"/>
              </w:rPr>
              <w:t xml:space="preserve"> locuitori;</w:t>
            </w:r>
          </w:p>
          <w:p w:rsidR="00A714F4" w:rsidRDefault="00D86B02">
            <w:pPr>
              <w:pStyle w:val="TableParagraph"/>
              <w:numPr>
                <w:ilvl w:val="0"/>
                <w:numId w:val="2"/>
              </w:numPr>
              <w:tabs>
                <w:tab w:val="left" w:pos="1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continuitatea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teritorială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UAT;</w:t>
            </w:r>
          </w:p>
          <w:p w:rsidR="00A714F4" w:rsidRDefault="00D86B02">
            <w:pPr>
              <w:pStyle w:val="TableParagraph"/>
              <w:numPr>
                <w:ilvl w:val="0"/>
                <w:numId w:val="2"/>
              </w:numPr>
              <w:tabs>
                <w:tab w:val="left" w:pos="1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care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sunt stimulentele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pot fi </w:t>
            </w:r>
            <w:r>
              <w:rPr>
                <w:spacing w:val="-2"/>
                <w:sz w:val="24"/>
              </w:rPr>
              <w:t>folosite;</w:t>
            </w:r>
          </w:p>
          <w:p w:rsidR="00A714F4" w:rsidRDefault="00D86B02">
            <w:pPr>
              <w:pStyle w:val="TableParagraph"/>
              <w:numPr>
                <w:ilvl w:val="0"/>
                <w:numId w:val="2"/>
              </w:numPr>
              <w:tabs>
                <w:tab w:val="left" w:pos="1535"/>
                <w:tab w:val="left" w:pos="3224"/>
                <w:tab w:val="left" w:pos="4721"/>
                <w:tab w:val="left" w:pos="5779"/>
                <w:tab w:val="left" w:pos="7144"/>
                <w:tab w:val="left" w:pos="7628"/>
                <w:tab w:val="left" w:pos="8514"/>
              </w:tabs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evidențierea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problemelor/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nevoilor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localităților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cu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scopul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întocmirii </w:t>
            </w:r>
            <w:r>
              <w:rPr>
                <w:sz w:val="24"/>
              </w:rPr>
              <w:t>chestiona</w:t>
            </w:r>
            <w:r>
              <w:rPr>
                <w:sz w:val="24"/>
              </w:rPr>
              <w:t>rului comun;</w:t>
            </w:r>
          </w:p>
          <w:p w:rsidR="00A714F4" w:rsidRDefault="00D86B02">
            <w:pPr>
              <w:pStyle w:val="TableParagraph"/>
              <w:numPr>
                <w:ilvl w:val="0"/>
                <w:numId w:val="2"/>
              </w:numPr>
              <w:tabs>
                <w:tab w:val="left" w:pos="1535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selectarea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calitate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centru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administrativ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viitoarei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UAT amalgamate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Primaria </w:t>
            </w:r>
            <w:r>
              <w:rPr>
                <w:spacing w:val="-2"/>
                <w:sz w:val="24"/>
              </w:rPr>
              <w:t>s. Gribova</w:t>
            </w:r>
            <w:r>
              <w:rPr>
                <w:spacing w:val="-2"/>
                <w:sz w:val="24"/>
              </w:rPr>
              <w:t>;</w:t>
            </w:r>
          </w:p>
          <w:p w:rsidR="00A714F4" w:rsidRDefault="00D86B02">
            <w:pPr>
              <w:pStyle w:val="TableParagraph"/>
              <w:numPr>
                <w:ilvl w:val="0"/>
                <w:numId w:val="2"/>
              </w:numPr>
              <w:tabs>
                <w:tab w:val="left" w:pos="1535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alegerea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președintelui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secretarului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Grupului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lucru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comun;</w:t>
            </w:r>
          </w:p>
          <w:p w:rsidR="00A714F4" w:rsidRDefault="00D86B02">
            <w:pPr>
              <w:pStyle w:val="TableParagraph"/>
              <w:numPr>
                <w:ilvl w:val="0"/>
                <w:numId w:val="2"/>
              </w:numPr>
              <w:tabs>
                <w:tab w:val="left" w:pos="153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estimarea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bugetară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orientativă.</w:t>
            </w:r>
          </w:p>
          <w:p w:rsidR="00A714F4" w:rsidRDefault="00D86B02">
            <w:pPr>
              <w:pStyle w:val="TableParagraph"/>
              <w:ind w:right="85" w:firstLine="707"/>
              <w:jc w:val="both"/>
              <w:rPr>
                <w:sz w:val="24"/>
              </w:rPr>
            </w:pPr>
            <w:r>
              <w:rPr>
                <w:sz w:val="24"/>
              </w:rPr>
              <w:t>Întrucât toate condițiile și criterii necesare pentru amalgamarea unităților administrativ-teritoriale prevăzute de legislația în vigoare sunt respectate avem posibilitatea de a parcurge la etapa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următoare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aprobarea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deciziei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finale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amalgamare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voluntară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unităților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administrativ-</w:t>
            </w:r>
          </w:p>
          <w:p w:rsidR="00A714F4" w:rsidRDefault="00D86B02" w:rsidP="00D86B02">
            <w:pPr>
              <w:pStyle w:val="TableParagraph"/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teritoriale: comuna Baroncea</w:t>
            </w:r>
            <w:r>
              <w:rPr>
                <w:sz w:val="24"/>
              </w:rPr>
              <w:t>, satul Gribova</w:t>
            </w:r>
            <w:r>
              <w:rPr>
                <w:sz w:val="24"/>
              </w:rPr>
              <w:t xml:space="preserve"> și satul </w:t>
            </w:r>
            <w:r>
              <w:rPr>
                <w:spacing w:val="-2"/>
                <w:sz w:val="24"/>
              </w:rPr>
              <w:t>Dominteni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A714F4">
        <w:trPr>
          <w:trHeight w:val="275"/>
        </w:trPr>
        <w:tc>
          <w:tcPr>
            <w:tcW w:w="9573" w:type="dxa"/>
            <w:shd w:val="clear" w:color="auto" w:fill="BEBEBE"/>
          </w:tcPr>
          <w:p w:rsidR="00A714F4" w:rsidRDefault="00D86B02">
            <w:pPr>
              <w:pStyle w:val="TableParagraph"/>
              <w:spacing w:line="25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3.Obiectivele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urmărite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și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soluțiile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propuse</w:t>
            </w:r>
          </w:p>
        </w:tc>
      </w:tr>
      <w:tr w:rsidR="00A714F4">
        <w:trPr>
          <w:trHeight w:val="2207"/>
        </w:trPr>
        <w:tc>
          <w:tcPr>
            <w:tcW w:w="9573" w:type="dxa"/>
          </w:tcPr>
          <w:p w:rsidR="00A714F4" w:rsidRDefault="00D86B02">
            <w:pPr>
              <w:pStyle w:val="TableParagraph"/>
              <w:spacing w:line="270" w:lineRule="exact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3.1.Principalele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prevederi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proiectului 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evidențierea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elementelor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noi.</w:t>
            </w:r>
          </w:p>
          <w:p w:rsidR="00A714F4" w:rsidRDefault="00D86B02" w:rsidP="00D86B02">
            <w:pPr>
              <w:pStyle w:val="TableParagraph"/>
              <w:spacing w:line="270" w:lineRule="atLeast"/>
              <w:ind w:right="85" w:firstLine="707"/>
              <w:jc w:val="both"/>
              <w:rPr>
                <w:sz w:val="24"/>
              </w:rPr>
            </w:pPr>
            <w:r>
              <w:rPr>
                <w:sz w:val="24"/>
              </w:rPr>
              <w:t>Proiectul deciziei „Cu privire la amalgamarea voluntară a unităților administrativ-teritoriale: comuna Baroncea</w:t>
            </w:r>
            <w:r>
              <w:rPr>
                <w:sz w:val="24"/>
              </w:rPr>
              <w:t>, satul Gribova</w:t>
            </w:r>
            <w:r>
              <w:rPr>
                <w:sz w:val="24"/>
              </w:rPr>
              <w:t xml:space="preserve"> și satul Dominteni</w:t>
            </w:r>
            <w:r>
              <w:rPr>
                <w:sz w:val="24"/>
              </w:rPr>
              <w:t>” 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obiectiv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bază aprobarea amalgamării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voluntare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următoarelor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UAT: </w:t>
            </w:r>
            <w:r>
              <w:rPr>
                <w:sz w:val="24"/>
              </w:rPr>
              <w:t>comuna Baroncea, satul Gribova și satul Dominteni</w:t>
            </w:r>
            <w:r>
              <w:rPr>
                <w:sz w:val="24"/>
              </w:rPr>
              <w:t>, prin urmare construirea primăriei puternice care să aibă resurse și capacitate să dezvolte localitățile, să aducă apă și canalizare unde este nevoie, să poată r</w:t>
            </w:r>
            <w:r>
              <w:rPr>
                <w:sz w:val="24"/>
              </w:rPr>
              <w:t xml:space="preserve">epara drumuri și să ofere servicii de calitate </w:t>
            </w:r>
            <w:r>
              <w:rPr>
                <w:spacing w:val="-2"/>
                <w:sz w:val="24"/>
              </w:rPr>
              <w:t>localnicilor.</w:t>
            </w:r>
          </w:p>
        </w:tc>
      </w:tr>
      <w:tr w:rsidR="00A714F4">
        <w:trPr>
          <w:trHeight w:val="277"/>
        </w:trPr>
        <w:tc>
          <w:tcPr>
            <w:tcW w:w="9573" w:type="dxa"/>
            <w:shd w:val="clear" w:color="auto" w:fill="F1F1F1"/>
          </w:tcPr>
          <w:p w:rsidR="00A714F4" w:rsidRDefault="00D86B02">
            <w:pPr>
              <w:pStyle w:val="TableParagraph"/>
              <w:tabs>
                <w:tab w:val="left" w:pos="9277"/>
              </w:tabs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3.2.Opțiunile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alternative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analizate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motivele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acestea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fost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luate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în</w:t>
            </w:r>
          </w:p>
        </w:tc>
      </w:tr>
    </w:tbl>
    <w:p w:rsidR="00A714F4" w:rsidRDefault="00A714F4">
      <w:pPr>
        <w:pStyle w:val="TableParagraph"/>
        <w:spacing w:line="258" w:lineRule="exact"/>
        <w:rPr>
          <w:sz w:val="24"/>
        </w:rPr>
        <w:sectPr w:rsidR="00A714F4">
          <w:type w:val="continuous"/>
          <w:pgSz w:w="11910" w:h="16840"/>
          <w:pgMar w:top="340" w:right="708" w:bottom="506" w:left="1559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3"/>
      </w:tblGrid>
      <w:tr w:rsidR="00A714F4">
        <w:trPr>
          <w:trHeight w:val="273"/>
        </w:trPr>
        <w:tc>
          <w:tcPr>
            <w:tcW w:w="9573" w:type="dxa"/>
            <w:tcBorders>
              <w:top w:val="nil"/>
            </w:tcBorders>
            <w:shd w:val="clear" w:color="auto" w:fill="F1F1F1"/>
          </w:tcPr>
          <w:p w:rsidR="00A714F4" w:rsidRDefault="00D86B0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considerare</w:t>
            </w:r>
          </w:p>
        </w:tc>
      </w:tr>
      <w:tr w:rsidR="00A714F4">
        <w:trPr>
          <w:trHeight w:val="277"/>
        </w:trPr>
        <w:tc>
          <w:tcPr>
            <w:tcW w:w="9573" w:type="dxa"/>
          </w:tcPr>
          <w:p w:rsidR="00A714F4" w:rsidRDefault="00D86B02">
            <w:pPr>
              <w:pStyle w:val="TableParagraph"/>
              <w:spacing w:before="1"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Nu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aplicabil</w:t>
            </w:r>
          </w:p>
        </w:tc>
      </w:tr>
      <w:tr w:rsidR="00A714F4">
        <w:trPr>
          <w:trHeight w:val="380"/>
        </w:trPr>
        <w:tc>
          <w:tcPr>
            <w:tcW w:w="9573" w:type="dxa"/>
            <w:shd w:val="clear" w:color="auto" w:fill="BEBEBE"/>
          </w:tcPr>
          <w:p w:rsidR="00A714F4" w:rsidRDefault="00D86B02">
            <w:pPr>
              <w:pStyle w:val="TableParagraph"/>
              <w:spacing w:line="27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4.Analiza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impactului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reglementare</w:t>
            </w:r>
          </w:p>
        </w:tc>
      </w:tr>
      <w:tr w:rsidR="00A714F4">
        <w:trPr>
          <w:trHeight w:val="551"/>
        </w:trPr>
        <w:tc>
          <w:tcPr>
            <w:tcW w:w="9573" w:type="dxa"/>
            <w:shd w:val="clear" w:color="auto" w:fill="ECECEC"/>
          </w:tcPr>
          <w:p w:rsidR="00A714F4" w:rsidRDefault="00D86B02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4.1.Impactul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asupra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sectorului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</w:t>
            </w:r>
          </w:p>
          <w:p w:rsidR="00A714F4" w:rsidRDefault="00D86B02">
            <w:pPr>
              <w:pStyle w:val="TableParagraph"/>
              <w:spacing w:line="261" w:lineRule="exact"/>
              <w:ind w:left="815"/>
              <w:rPr>
                <w:sz w:val="24"/>
              </w:rPr>
            </w:pPr>
            <w:r>
              <w:rPr>
                <w:sz w:val="24"/>
              </w:rPr>
              <w:t>Aprobarea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proiectului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implică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costuri suplimentare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sectorul </w:t>
            </w:r>
            <w:r>
              <w:rPr>
                <w:spacing w:val="-2"/>
                <w:sz w:val="24"/>
              </w:rPr>
              <w:t>public.</w:t>
            </w:r>
          </w:p>
        </w:tc>
      </w:tr>
      <w:tr w:rsidR="00A714F4">
        <w:trPr>
          <w:trHeight w:val="829"/>
        </w:trPr>
        <w:tc>
          <w:tcPr>
            <w:tcW w:w="9573" w:type="dxa"/>
            <w:shd w:val="clear" w:color="auto" w:fill="ECECEC"/>
          </w:tcPr>
          <w:p w:rsidR="00A714F4" w:rsidRDefault="00D86B02">
            <w:pPr>
              <w:pStyle w:val="TableParagraph"/>
              <w:spacing w:line="272" w:lineRule="exact"/>
              <w:ind w:left="815"/>
              <w:rPr>
                <w:sz w:val="24"/>
              </w:rPr>
            </w:pPr>
            <w:r>
              <w:rPr>
                <w:sz w:val="24"/>
              </w:rPr>
              <w:t>4.2.Impactul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financiar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și argumentarea costurilor</w:t>
            </w:r>
            <w:r>
              <w:rPr>
                <w:spacing w:val="-2"/>
                <w:sz w:val="24"/>
              </w:rPr>
              <w:t xml:space="preserve"> estimative</w:t>
            </w:r>
          </w:p>
          <w:p w:rsidR="00A714F4" w:rsidRDefault="00D86B02">
            <w:pPr>
              <w:pStyle w:val="TableParagraph"/>
              <w:spacing w:line="270" w:lineRule="atLeast"/>
              <w:ind w:firstLine="707"/>
              <w:rPr>
                <w:sz w:val="24"/>
              </w:rPr>
            </w:pPr>
            <w:r>
              <w:rPr>
                <w:sz w:val="24"/>
              </w:rPr>
              <w:t>Implementarea prevederilor proiectului nu va necesita alocarea resurselor financiare din bugetul local.</w:t>
            </w:r>
          </w:p>
        </w:tc>
      </w:tr>
      <w:tr w:rsidR="00A714F4">
        <w:trPr>
          <w:trHeight w:val="275"/>
        </w:trPr>
        <w:tc>
          <w:tcPr>
            <w:tcW w:w="9573" w:type="dxa"/>
            <w:shd w:val="clear" w:color="auto" w:fill="ECECEC"/>
          </w:tcPr>
          <w:p w:rsidR="00A714F4" w:rsidRDefault="00D86B02">
            <w:pPr>
              <w:pStyle w:val="TableParagraph"/>
              <w:spacing w:line="255" w:lineRule="exact"/>
              <w:ind w:left="815"/>
              <w:rPr>
                <w:b/>
                <w:sz w:val="24"/>
              </w:rPr>
            </w:pPr>
            <w:r>
              <w:rPr>
                <w:sz w:val="24"/>
              </w:rPr>
              <w:t>4.3.Impactul asupra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sectorului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privat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aplicabil</w:t>
            </w:r>
          </w:p>
        </w:tc>
      </w:tr>
      <w:tr w:rsidR="00A714F4">
        <w:trPr>
          <w:trHeight w:val="827"/>
        </w:trPr>
        <w:tc>
          <w:tcPr>
            <w:tcW w:w="9573" w:type="dxa"/>
            <w:shd w:val="clear" w:color="auto" w:fill="ECECEC"/>
          </w:tcPr>
          <w:p w:rsidR="00A714F4" w:rsidRDefault="00D86B02">
            <w:pPr>
              <w:pStyle w:val="TableParagraph"/>
              <w:numPr>
                <w:ilvl w:val="1"/>
                <w:numId w:val="1"/>
              </w:numPr>
              <w:tabs>
                <w:tab w:val="left" w:pos="1177"/>
              </w:tabs>
              <w:spacing w:line="270" w:lineRule="exact"/>
              <w:ind w:hanging="362"/>
              <w:rPr>
                <w:b/>
                <w:sz w:val="24"/>
              </w:rPr>
            </w:pPr>
            <w:r>
              <w:rPr>
                <w:sz w:val="24"/>
              </w:rPr>
              <w:t>Impactul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aplicabil</w:t>
            </w:r>
          </w:p>
          <w:p w:rsidR="00A714F4" w:rsidRDefault="00D86B02">
            <w:pPr>
              <w:pStyle w:val="TableParagraph"/>
              <w:numPr>
                <w:ilvl w:val="2"/>
                <w:numId w:val="1"/>
              </w:numPr>
              <w:tabs>
                <w:tab w:val="left" w:pos="1357"/>
              </w:tabs>
              <w:ind w:hanging="542"/>
              <w:rPr>
                <w:b/>
                <w:sz w:val="24"/>
              </w:rPr>
            </w:pPr>
            <w:r>
              <w:rPr>
                <w:sz w:val="24"/>
              </w:rPr>
              <w:t>Impactul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asupra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caracter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aplicabil</w:t>
            </w:r>
          </w:p>
          <w:p w:rsidR="00A714F4" w:rsidRDefault="00D86B02">
            <w:pPr>
              <w:pStyle w:val="TableParagraph"/>
              <w:numPr>
                <w:ilvl w:val="2"/>
                <w:numId w:val="1"/>
              </w:numPr>
              <w:tabs>
                <w:tab w:val="left" w:pos="1357"/>
              </w:tabs>
              <w:spacing w:line="261" w:lineRule="exact"/>
              <w:ind w:hanging="542"/>
              <w:rPr>
                <w:b/>
                <w:sz w:val="24"/>
              </w:rPr>
            </w:pPr>
            <w:r>
              <w:rPr>
                <w:sz w:val="24"/>
              </w:rPr>
              <w:t>Impactul asupra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echității și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egalității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2"/>
                <w:sz w:val="24"/>
              </w:rPr>
              <w:t xml:space="preserve"> aplicabil</w:t>
            </w:r>
          </w:p>
        </w:tc>
      </w:tr>
      <w:tr w:rsidR="00A714F4">
        <w:trPr>
          <w:trHeight w:val="275"/>
        </w:trPr>
        <w:tc>
          <w:tcPr>
            <w:tcW w:w="9573" w:type="dxa"/>
            <w:shd w:val="clear" w:color="auto" w:fill="ECECEC"/>
          </w:tcPr>
          <w:p w:rsidR="00A714F4" w:rsidRDefault="00D86B02">
            <w:pPr>
              <w:pStyle w:val="TableParagraph"/>
              <w:spacing w:line="255" w:lineRule="exact"/>
              <w:ind w:left="815"/>
              <w:rPr>
                <w:b/>
                <w:sz w:val="24"/>
              </w:rPr>
            </w:pPr>
            <w:r>
              <w:rPr>
                <w:sz w:val="24"/>
              </w:rPr>
              <w:t>4.5.Impactul asupra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mediului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aplicabil</w:t>
            </w:r>
          </w:p>
        </w:tc>
      </w:tr>
      <w:tr w:rsidR="00A714F4">
        <w:trPr>
          <w:trHeight w:val="277"/>
        </w:trPr>
        <w:tc>
          <w:tcPr>
            <w:tcW w:w="9573" w:type="dxa"/>
            <w:shd w:val="clear" w:color="auto" w:fill="ECECEC"/>
          </w:tcPr>
          <w:p w:rsidR="00A714F4" w:rsidRDefault="00D86B02">
            <w:pPr>
              <w:pStyle w:val="TableParagraph"/>
              <w:spacing w:line="258" w:lineRule="exact"/>
              <w:ind w:left="815"/>
              <w:rPr>
                <w:b/>
                <w:sz w:val="24"/>
              </w:rPr>
            </w:pPr>
            <w:r>
              <w:rPr>
                <w:sz w:val="24"/>
              </w:rPr>
              <w:t>4.6.Alte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impacturi și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informații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relevante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aplicabil</w:t>
            </w:r>
          </w:p>
        </w:tc>
      </w:tr>
      <w:tr w:rsidR="00A714F4">
        <w:trPr>
          <w:trHeight w:val="275"/>
        </w:trPr>
        <w:tc>
          <w:tcPr>
            <w:tcW w:w="9573" w:type="dxa"/>
          </w:tcPr>
          <w:p w:rsidR="00A714F4" w:rsidRDefault="00A714F4">
            <w:pPr>
              <w:pStyle w:val="TableParagraph"/>
              <w:ind w:left="0"/>
              <w:rPr>
                <w:sz w:val="20"/>
              </w:rPr>
            </w:pPr>
          </w:p>
        </w:tc>
      </w:tr>
      <w:tr w:rsidR="00A714F4">
        <w:trPr>
          <w:trHeight w:val="275"/>
        </w:trPr>
        <w:tc>
          <w:tcPr>
            <w:tcW w:w="9573" w:type="dxa"/>
            <w:shd w:val="clear" w:color="auto" w:fill="BEBEBE"/>
          </w:tcPr>
          <w:p w:rsidR="00A714F4" w:rsidRDefault="00D86B02">
            <w:pPr>
              <w:pStyle w:val="TableParagraph"/>
              <w:spacing w:line="255" w:lineRule="exact"/>
              <w:ind w:left="0" w:right="2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5.Compatibilitatea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proiectului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normativ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cu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legislația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UE</w:t>
            </w:r>
          </w:p>
        </w:tc>
      </w:tr>
      <w:tr w:rsidR="00A714F4">
        <w:trPr>
          <w:trHeight w:val="830"/>
        </w:trPr>
        <w:tc>
          <w:tcPr>
            <w:tcW w:w="9573" w:type="dxa"/>
            <w:shd w:val="clear" w:color="auto" w:fill="ECECEC"/>
          </w:tcPr>
          <w:p w:rsidR="00A714F4" w:rsidRDefault="00D86B02">
            <w:pPr>
              <w:pStyle w:val="TableParagraph"/>
              <w:ind w:firstLine="707"/>
              <w:rPr>
                <w:sz w:val="24"/>
              </w:rPr>
            </w:pPr>
            <w:r>
              <w:rPr>
                <w:sz w:val="24"/>
              </w:rPr>
              <w:t>5.1.Măsuri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normative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necesare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pentru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transpunerea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actelor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juridice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ale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UE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în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legislația </w:t>
            </w:r>
            <w:r>
              <w:rPr>
                <w:spacing w:val="-2"/>
                <w:sz w:val="24"/>
              </w:rPr>
              <w:t>națională</w:t>
            </w:r>
          </w:p>
          <w:p w:rsidR="00A714F4" w:rsidRDefault="00D86B02">
            <w:pPr>
              <w:pStyle w:val="TableParagraph"/>
              <w:spacing w:before="1"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Nu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aplicabil.</w:t>
            </w:r>
          </w:p>
        </w:tc>
      </w:tr>
      <w:tr w:rsidR="00A714F4">
        <w:trPr>
          <w:trHeight w:val="827"/>
        </w:trPr>
        <w:tc>
          <w:tcPr>
            <w:tcW w:w="9573" w:type="dxa"/>
            <w:shd w:val="clear" w:color="auto" w:fill="ECECEC"/>
          </w:tcPr>
          <w:p w:rsidR="00A714F4" w:rsidRDefault="00D86B02">
            <w:pPr>
              <w:pStyle w:val="TableParagraph"/>
              <w:ind w:firstLine="707"/>
              <w:rPr>
                <w:sz w:val="24"/>
              </w:rPr>
            </w:pPr>
            <w:r>
              <w:rPr>
                <w:sz w:val="24"/>
              </w:rPr>
              <w:t>5.2.Măsuri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normative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care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urmăresc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crearea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cadrului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juridic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necesar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pentru implementarea legislației UE</w:t>
            </w:r>
          </w:p>
          <w:p w:rsidR="00A714F4" w:rsidRDefault="00D86B02">
            <w:pPr>
              <w:pStyle w:val="TableParagraph"/>
              <w:spacing w:line="256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Nu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este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aplicabil.</w:t>
            </w:r>
          </w:p>
        </w:tc>
      </w:tr>
      <w:tr w:rsidR="00A714F4">
        <w:trPr>
          <w:trHeight w:val="275"/>
        </w:trPr>
        <w:tc>
          <w:tcPr>
            <w:tcW w:w="9573" w:type="dxa"/>
          </w:tcPr>
          <w:p w:rsidR="00A714F4" w:rsidRDefault="00A714F4">
            <w:pPr>
              <w:pStyle w:val="TableParagraph"/>
              <w:ind w:left="0"/>
              <w:rPr>
                <w:sz w:val="20"/>
              </w:rPr>
            </w:pPr>
          </w:p>
        </w:tc>
      </w:tr>
      <w:tr w:rsidR="00A714F4">
        <w:trPr>
          <w:trHeight w:val="277"/>
        </w:trPr>
        <w:tc>
          <w:tcPr>
            <w:tcW w:w="9573" w:type="dxa"/>
            <w:shd w:val="clear" w:color="auto" w:fill="BEBEBE"/>
          </w:tcPr>
          <w:p w:rsidR="00A714F4" w:rsidRDefault="00D86B02">
            <w:pPr>
              <w:pStyle w:val="TableParagraph"/>
              <w:spacing w:before="1" w:line="256" w:lineRule="exact"/>
              <w:ind w:left="0" w:right="2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6.Avizarea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și consultarea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publică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proiectului actului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normativ</w:t>
            </w:r>
          </w:p>
        </w:tc>
      </w:tr>
      <w:tr w:rsidR="00A714F4">
        <w:trPr>
          <w:trHeight w:val="1931"/>
        </w:trPr>
        <w:tc>
          <w:tcPr>
            <w:tcW w:w="9573" w:type="dxa"/>
          </w:tcPr>
          <w:p w:rsidR="00A714F4" w:rsidRDefault="00D86B02">
            <w:pPr>
              <w:pStyle w:val="TableParagraph"/>
              <w:ind w:right="90" w:firstLine="854"/>
              <w:jc w:val="both"/>
              <w:rPr>
                <w:sz w:val="24"/>
              </w:rPr>
            </w:pPr>
            <w:r>
              <w:rPr>
                <w:sz w:val="24"/>
              </w:rPr>
              <w:t>În baza celor expuse și în conformitate cu art. 32 din Legea nr.100/2017 cu privire la actele normative proiectul de decizie a fost avizat de către secretarul Consiliului comunal Baroncea</w:t>
            </w:r>
            <w:r>
              <w:rPr>
                <w:sz w:val="24"/>
              </w:rPr>
              <w:t>, dna Hainițchi Tatiana</w:t>
            </w:r>
            <w:r>
              <w:rPr>
                <w:sz w:val="24"/>
              </w:rPr>
              <w:t>.</w:t>
            </w:r>
          </w:p>
          <w:p w:rsidR="00A714F4" w:rsidRDefault="00D86B02">
            <w:pPr>
              <w:pStyle w:val="TableParagraph"/>
              <w:ind w:right="89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În scopul respectării prevederilor Legii </w:t>
            </w:r>
            <w:r>
              <w:rPr>
                <w:sz w:val="24"/>
              </w:rPr>
              <w:t>nr.239/2008 privind transparența în procesul decizional, proiectul este publicat și poate fi accesat pe pagina oficială actele locale.md., a fost plasat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panoul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incinta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primăriei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comunei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Baroncea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și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rețelile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socializare.</w:t>
            </w:r>
          </w:p>
          <w:p w:rsidR="00A714F4" w:rsidRDefault="00A714F4" w:rsidP="00D86B02">
            <w:pPr>
              <w:pStyle w:val="TableParagraph"/>
              <w:spacing w:line="261" w:lineRule="exact"/>
              <w:ind w:left="0"/>
              <w:jc w:val="both"/>
              <w:rPr>
                <w:sz w:val="24"/>
              </w:rPr>
            </w:pPr>
          </w:p>
        </w:tc>
      </w:tr>
      <w:tr w:rsidR="00A714F4">
        <w:trPr>
          <w:trHeight w:val="275"/>
        </w:trPr>
        <w:tc>
          <w:tcPr>
            <w:tcW w:w="9573" w:type="dxa"/>
            <w:shd w:val="clear" w:color="auto" w:fill="BEBEBE"/>
          </w:tcPr>
          <w:p w:rsidR="00A714F4" w:rsidRDefault="00D86B02">
            <w:pPr>
              <w:pStyle w:val="TableParagraph"/>
              <w:spacing w:line="25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7.Concluziile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expertizelor</w:t>
            </w:r>
          </w:p>
        </w:tc>
      </w:tr>
      <w:tr w:rsidR="00A714F4">
        <w:trPr>
          <w:trHeight w:val="2209"/>
        </w:trPr>
        <w:tc>
          <w:tcPr>
            <w:tcW w:w="9573" w:type="dxa"/>
          </w:tcPr>
          <w:p w:rsidR="00A714F4" w:rsidRDefault="00D86B02">
            <w:pPr>
              <w:pStyle w:val="TableParagraph"/>
              <w:ind w:right="86" w:firstLine="854"/>
              <w:jc w:val="both"/>
              <w:rPr>
                <w:sz w:val="24"/>
              </w:rPr>
            </w:pPr>
            <w:r>
              <w:rPr>
                <w:sz w:val="24"/>
              </w:rPr>
              <w:t>În temeiul art.37 din Legea nr.100 din 22 decembrie 2017 cu privire la actele normative a fost supus expertizei juridice de către secretarul Consiliului, are aviz pozitiv, fără obiecții și propuneri. Proiectul deciziei este în concordanță cu art.14 alin.(2</w:t>
            </w:r>
            <w:r>
              <w:rPr>
                <w:sz w:val="24"/>
              </w:rPr>
              <w:t>) lit.k din Legea nr.436/2006 privind administraţia publică locală, în conformitate cu prevederile art. 8 și 11 a Legii nr.225 din 31.07.2023 cu privire la amalgamarea voluntară a unităților administrativ-teritoriale și a pct.25, 39, 40 și 43 din Metodolog</w:t>
            </w:r>
            <w:r>
              <w:rPr>
                <w:sz w:val="24"/>
              </w:rPr>
              <w:t>ia de amalgamare voluntară a unităților administrativ-teritiriale, aprobate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prin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Hotărârea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Guvernului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Republicii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Moldova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nr.925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din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29.11.2023.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Structura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și</w:t>
            </w:r>
          </w:p>
          <w:p w:rsidR="00A714F4" w:rsidRDefault="00D86B02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conținutul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actului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corespund normelor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tehnică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legislativă.</w:t>
            </w:r>
          </w:p>
        </w:tc>
      </w:tr>
      <w:tr w:rsidR="00A714F4">
        <w:trPr>
          <w:trHeight w:val="275"/>
        </w:trPr>
        <w:tc>
          <w:tcPr>
            <w:tcW w:w="9573" w:type="dxa"/>
            <w:shd w:val="clear" w:color="auto" w:fill="BEBEBE"/>
          </w:tcPr>
          <w:p w:rsidR="00A714F4" w:rsidRDefault="00D86B02">
            <w:pPr>
              <w:pStyle w:val="TableParagraph"/>
              <w:spacing w:line="255" w:lineRule="exact"/>
              <w:ind w:left="815"/>
              <w:rPr>
                <w:b/>
                <w:sz w:val="24"/>
              </w:rPr>
            </w:pPr>
            <w:r>
              <w:rPr>
                <w:b/>
                <w:sz w:val="24"/>
              </w:rPr>
              <w:t>8.Modul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încorporare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actului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în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cadrul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normativ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existent</w:t>
            </w:r>
          </w:p>
        </w:tc>
      </w:tr>
      <w:tr w:rsidR="00A714F4">
        <w:trPr>
          <w:trHeight w:val="575"/>
        </w:trPr>
        <w:tc>
          <w:tcPr>
            <w:tcW w:w="9573" w:type="dxa"/>
          </w:tcPr>
          <w:p w:rsidR="00A714F4" w:rsidRDefault="00D86B02">
            <w:pPr>
              <w:pStyle w:val="TableParagraph"/>
              <w:spacing w:line="294" w:lineRule="exact"/>
              <w:ind w:left="961"/>
              <w:rPr>
                <w:sz w:val="26"/>
              </w:rPr>
            </w:pPr>
            <w:r>
              <w:rPr>
                <w:sz w:val="26"/>
              </w:rPr>
              <w:t>Proiectul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se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încorporează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în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sistemul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actelor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normative.</w:t>
            </w:r>
          </w:p>
        </w:tc>
      </w:tr>
      <w:tr w:rsidR="00A714F4">
        <w:trPr>
          <w:trHeight w:val="551"/>
        </w:trPr>
        <w:tc>
          <w:tcPr>
            <w:tcW w:w="9573" w:type="dxa"/>
            <w:shd w:val="clear" w:color="auto" w:fill="BEBEBE"/>
          </w:tcPr>
          <w:p w:rsidR="00A714F4" w:rsidRDefault="00D86B02">
            <w:pPr>
              <w:pStyle w:val="TableParagraph"/>
              <w:tabs>
                <w:tab w:val="left" w:pos="2136"/>
                <w:tab w:val="left" w:pos="3235"/>
                <w:tab w:val="left" w:pos="4149"/>
                <w:tab w:val="left" w:pos="5916"/>
                <w:tab w:val="left" w:pos="7414"/>
                <w:tab w:val="left" w:pos="8758"/>
              </w:tabs>
              <w:spacing w:line="276" w:lineRule="exact"/>
              <w:ind w:right="85" w:firstLine="7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9.Măsurile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necesare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pentru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implementarea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prevederilor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proiectului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actului normativ</w:t>
            </w:r>
          </w:p>
        </w:tc>
      </w:tr>
      <w:tr w:rsidR="00A714F4">
        <w:trPr>
          <w:trHeight w:val="895"/>
        </w:trPr>
        <w:tc>
          <w:tcPr>
            <w:tcW w:w="9573" w:type="dxa"/>
          </w:tcPr>
          <w:p w:rsidR="00A714F4" w:rsidRDefault="00D86B02">
            <w:pPr>
              <w:pStyle w:val="TableParagraph"/>
              <w:spacing w:line="293" w:lineRule="exact"/>
              <w:ind w:firstLine="854"/>
              <w:rPr>
                <w:sz w:val="26"/>
              </w:rPr>
            </w:pPr>
            <w:r>
              <w:rPr>
                <w:sz w:val="26"/>
              </w:rPr>
              <w:t>Proiectul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deciziei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se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prezintă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comisiilor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consultative</w:t>
            </w:r>
            <w:r>
              <w:rPr>
                <w:spacing w:val="6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de</w:t>
            </w:r>
            <w:r>
              <w:rPr>
                <w:spacing w:val="5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specialitate</w:t>
            </w:r>
            <w:r>
              <w:rPr>
                <w:spacing w:val="58"/>
                <w:w w:val="15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pentru</w:t>
            </w:r>
          </w:p>
          <w:p w:rsidR="00A714F4" w:rsidRDefault="00D86B02" w:rsidP="00D86B02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avizare şi se propune Consiliului comunei Baroncea</w:t>
            </w:r>
            <w:r>
              <w:rPr>
                <w:sz w:val="26"/>
              </w:rPr>
              <w:t xml:space="preserve"> pentru examinare şi adoptare în </w:t>
            </w:r>
            <w:r>
              <w:rPr>
                <w:spacing w:val="-2"/>
                <w:sz w:val="26"/>
              </w:rPr>
              <w:t>şedinţă.</w:t>
            </w:r>
          </w:p>
        </w:tc>
      </w:tr>
    </w:tbl>
    <w:p w:rsidR="00A714F4" w:rsidRDefault="00A714F4">
      <w:pPr>
        <w:spacing w:before="271"/>
        <w:rPr>
          <w:b/>
          <w:sz w:val="24"/>
        </w:rPr>
      </w:pPr>
    </w:p>
    <w:p w:rsidR="00A714F4" w:rsidRDefault="00D86B02">
      <w:pPr>
        <w:pStyle w:val="2"/>
        <w:tabs>
          <w:tab w:val="left" w:pos="7135"/>
        </w:tabs>
      </w:pPr>
      <w:r>
        <w:t>Primarul</w:t>
      </w:r>
      <w:r>
        <w:rPr>
          <w:spacing w:val="-4"/>
        </w:rPr>
        <w:t xml:space="preserve"> </w:t>
      </w:r>
      <w:r>
        <w:rPr>
          <w:spacing w:val="-2"/>
        </w:rPr>
        <w:t>comunei Baroncea</w:t>
      </w:r>
      <w:r>
        <w:tab/>
        <w:t>Hainițchi Igor</w:t>
      </w:r>
    </w:p>
    <w:p w:rsidR="00A714F4" w:rsidRDefault="00A714F4">
      <w:pPr>
        <w:rPr>
          <w:b/>
          <w:sz w:val="24"/>
        </w:rPr>
      </w:pPr>
    </w:p>
    <w:p w:rsidR="00A714F4" w:rsidRDefault="00A714F4">
      <w:pPr>
        <w:spacing w:before="176"/>
        <w:rPr>
          <w:b/>
          <w:sz w:val="24"/>
        </w:rPr>
      </w:pPr>
    </w:p>
    <w:p w:rsidR="00D86B02" w:rsidRDefault="00D86B02">
      <w:pPr>
        <w:ind w:left="143" w:right="7347"/>
        <w:rPr>
          <w:i/>
          <w:sz w:val="16"/>
        </w:rPr>
      </w:pPr>
      <w:r>
        <w:rPr>
          <w:i/>
          <w:sz w:val="16"/>
        </w:rPr>
        <w:t>Ex. Hainițchi Tatiana</w:t>
      </w:r>
    </w:p>
    <w:p w:rsidR="00A714F4" w:rsidRDefault="00D86B02">
      <w:pPr>
        <w:ind w:left="143" w:right="7347"/>
        <w:rPr>
          <w:i/>
          <w:sz w:val="16"/>
        </w:rPr>
      </w:pPr>
      <w:bookmarkStart w:id="0" w:name="_GoBack"/>
      <w:bookmarkEnd w:id="0"/>
      <w:r>
        <w:rPr>
          <w:i/>
          <w:sz w:val="16"/>
        </w:rPr>
        <w:t>s</w:t>
      </w:r>
      <w:r>
        <w:rPr>
          <w:i/>
          <w:sz w:val="16"/>
        </w:rPr>
        <w:t>ecretarul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Consiliului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comunal</w:t>
      </w:r>
    </w:p>
    <w:sectPr w:rsidR="00A714F4">
      <w:type w:val="continuous"/>
      <w:pgSz w:w="11910" w:h="16840"/>
      <w:pgMar w:top="38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D0F7E"/>
    <w:multiLevelType w:val="multilevel"/>
    <w:tmpl w:val="19ECDFDA"/>
    <w:lvl w:ilvl="0">
      <w:start w:val="4"/>
      <w:numFmt w:val="decimal"/>
      <w:lvlText w:val="%1"/>
      <w:lvlJc w:val="left"/>
      <w:pPr>
        <w:ind w:left="1177" w:hanging="363"/>
        <w:jc w:val="left"/>
      </w:pPr>
      <w:rPr>
        <w:rFonts w:hint="default"/>
        <w:lang w:val="ro-RO" w:eastAsia="en-US" w:bidi="ar-SA"/>
      </w:rPr>
    </w:lvl>
    <w:lvl w:ilvl="1">
      <w:start w:val="4"/>
      <w:numFmt w:val="decimal"/>
      <w:lvlText w:val="%1.%2."/>
      <w:lvlJc w:val="left"/>
      <w:pPr>
        <w:ind w:left="1177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>
      <w:start w:val="1"/>
      <w:numFmt w:val="decimal"/>
      <w:lvlText w:val="%1.%2.%3."/>
      <w:lvlJc w:val="left"/>
      <w:pPr>
        <w:ind w:left="1357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3">
      <w:numFmt w:val="bullet"/>
      <w:lvlText w:val="•"/>
      <w:lvlJc w:val="left"/>
      <w:pPr>
        <w:ind w:left="3180" w:hanging="543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4091" w:hanging="543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5001" w:hanging="543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911" w:hanging="543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822" w:hanging="543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732" w:hanging="543"/>
      </w:pPr>
      <w:rPr>
        <w:rFonts w:hint="default"/>
        <w:lang w:val="ro-RO" w:eastAsia="en-US" w:bidi="ar-SA"/>
      </w:rPr>
    </w:lvl>
  </w:abstractNum>
  <w:abstractNum w:abstractNumId="1" w15:restartNumberingAfterBreak="0">
    <w:nsid w:val="78A401CF"/>
    <w:multiLevelType w:val="hybridMultilevel"/>
    <w:tmpl w:val="2D8014D0"/>
    <w:lvl w:ilvl="0" w:tplc="C0C85C9C">
      <w:numFmt w:val="bullet"/>
      <w:lvlText w:val=""/>
      <w:lvlJc w:val="left"/>
      <w:pPr>
        <w:ind w:left="1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2FCC1EB6">
      <w:numFmt w:val="bullet"/>
      <w:lvlText w:val="•"/>
      <w:lvlJc w:val="left"/>
      <w:pPr>
        <w:ind w:left="2341" w:hanging="360"/>
      </w:pPr>
      <w:rPr>
        <w:rFonts w:hint="default"/>
        <w:lang w:val="ro-RO" w:eastAsia="en-US" w:bidi="ar-SA"/>
      </w:rPr>
    </w:lvl>
    <w:lvl w:ilvl="2" w:tplc="79E0F48E">
      <w:numFmt w:val="bullet"/>
      <w:lvlText w:val="•"/>
      <w:lvlJc w:val="left"/>
      <w:pPr>
        <w:ind w:left="3142" w:hanging="360"/>
      </w:pPr>
      <w:rPr>
        <w:rFonts w:hint="default"/>
        <w:lang w:val="ro-RO" w:eastAsia="en-US" w:bidi="ar-SA"/>
      </w:rPr>
    </w:lvl>
    <w:lvl w:ilvl="3" w:tplc="B46638EE">
      <w:numFmt w:val="bullet"/>
      <w:lvlText w:val="•"/>
      <w:lvlJc w:val="left"/>
      <w:pPr>
        <w:ind w:left="3943" w:hanging="360"/>
      </w:pPr>
      <w:rPr>
        <w:rFonts w:hint="default"/>
        <w:lang w:val="ro-RO" w:eastAsia="en-US" w:bidi="ar-SA"/>
      </w:rPr>
    </w:lvl>
    <w:lvl w:ilvl="4" w:tplc="7938D8C2">
      <w:numFmt w:val="bullet"/>
      <w:lvlText w:val="•"/>
      <w:lvlJc w:val="left"/>
      <w:pPr>
        <w:ind w:left="4745" w:hanging="360"/>
      </w:pPr>
      <w:rPr>
        <w:rFonts w:hint="default"/>
        <w:lang w:val="ro-RO" w:eastAsia="en-US" w:bidi="ar-SA"/>
      </w:rPr>
    </w:lvl>
    <w:lvl w:ilvl="5" w:tplc="46EEA2FC">
      <w:numFmt w:val="bullet"/>
      <w:lvlText w:val="•"/>
      <w:lvlJc w:val="left"/>
      <w:pPr>
        <w:ind w:left="5546" w:hanging="360"/>
      </w:pPr>
      <w:rPr>
        <w:rFonts w:hint="default"/>
        <w:lang w:val="ro-RO" w:eastAsia="en-US" w:bidi="ar-SA"/>
      </w:rPr>
    </w:lvl>
    <w:lvl w:ilvl="6" w:tplc="054ED562">
      <w:numFmt w:val="bullet"/>
      <w:lvlText w:val="•"/>
      <w:lvlJc w:val="left"/>
      <w:pPr>
        <w:ind w:left="6347" w:hanging="360"/>
      </w:pPr>
      <w:rPr>
        <w:rFonts w:hint="default"/>
        <w:lang w:val="ro-RO" w:eastAsia="en-US" w:bidi="ar-SA"/>
      </w:rPr>
    </w:lvl>
    <w:lvl w:ilvl="7" w:tplc="9E00CEA6">
      <w:numFmt w:val="bullet"/>
      <w:lvlText w:val="•"/>
      <w:lvlJc w:val="left"/>
      <w:pPr>
        <w:ind w:left="7149" w:hanging="360"/>
      </w:pPr>
      <w:rPr>
        <w:rFonts w:hint="default"/>
        <w:lang w:val="ro-RO" w:eastAsia="en-US" w:bidi="ar-SA"/>
      </w:rPr>
    </w:lvl>
    <w:lvl w:ilvl="8" w:tplc="6C706E08">
      <w:numFmt w:val="bullet"/>
      <w:lvlText w:val="•"/>
      <w:lvlJc w:val="left"/>
      <w:pPr>
        <w:ind w:left="7950" w:hanging="360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14F4"/>
    <w:rsid w:val="00A714F4"/>
    <w:rsid w:val="00CD5F49"/>
    <w:rsid w:val="00D8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4B9E"/>
  <w15:docId w15:val="{D0E6E9E1-31C3-430A-9394-A8166A5AA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1">
    <w:name w:val="heading 1"/>
    <w:basedOn w:val="a"/>
    <w:uiPriority w:val="1"/>
    <w:qFormat/>
    <w:pPr>
      <w:spacing w:before="69"/>
      <w:ind w:left="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2026-07-08T12:08:00Z</dcterms:created>
  <dcterms:modified xsi:type="dcterms:W3CDTF">2026-07-08T12:26:00Z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2026-07-01T00:00:00Z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2026-07-08T00:00:00Z</vt:filetime>
  </property>
  <property fmtid="{D5CDD505-2E9C-101B-9397-08002B2CF9AE}" pid="6" name="Producer">
    <vt:lpwstr>www.ilovepdf.com</vt:lpwstr>
  </property>
</Properties>
</file>