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348F" w14:textId="0BD6AD6A" w:rsidR="000D6CE1" w:rsidRPr="000D6CE1" w:rsidRDefault="000D6CE1" w:rsidP="00677FE2">
      <w:pPr>
        <w:jc w:val="center"/>
        <w:rPr>
          <w:rFonts w:ascii="Times New Roman" w:hAnsi="Times New Roman" w:cs="Times New Roman"/>
          <w:lang w:val="ro-RO"/>
        </w:rPr>
      </w:pPr>
      <w:r w:rsidRPr="000D6CE1">
        <w:rPr>
          <w:rFonts w:ascii="Times New Roman" w:hAnsi="Times New Roman" w:cs="Times New Roman"/>
          <w:noProof/>
          <w:lang w:val="ro-RO"/>
        </w:rPr>
        <w:drawing>
          <wp:anchor distT="0" distB="0" distL="114300" distR="114300" simplePos="0" relativeHeight="251659264" behindDoc="0" locked="0" layoutInCell="1" allowOverlap="1" wp14:anchorId="54383A3F" wp14:editId="77325363">
            <wp:simplePos x="0" y="0"/>
            <wp:positionH relativeFrom="column">
              <wp:posOffset>1569720</wp:posOffset>
            </wp:positionH>
            <wp:positionV relativeFrom="paragraph">
              <wp:posOffset>-76200</wp:posOffset>
            </wp:positionV>
            <wp:extent cx="523875" cy="638175"/>
            <wp:effectExtent l="19050" t="0" r="9525" b="0"/>
            <wp:wrapNone/>
            <wp:docPr id="1" name="Imagine 3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FE2">
        <w:rPr>
          <w:rFonts w:ascii="Times New Roman" w:hAnsi="Times New Roman" w:cs="Times New Roman"/>
          <w:b/>
          <w:lang w:val="en-US"/>
        </w:rPr>
        <w:t xml:space="preserve">                 </w:t>
      </w:r>
      <w:proofErr w:type="spellStart"/>
      <w:r w:rsidRPr="000D6CE1">
        <w:rPr>
          <w:rFonts w:ascii="Times New Roman" w:hAnsi="Times New Roman" w:cs="Times New Roman"/>
          <w:b/>
          <w:lang w:val="en-US"/>
        </w:rPr>
        <w:t>Consiliul</w:t>
      </w:r>
      <w:proofErr w:type="spellEnd"/>
      <w:r w:rsidRPr="000D6CE1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0D6CE1">
        <w:rPr>
          <w:rFonts w:ascii="Times New Roman" w:hAnsi="Times New Roman" w:cs="Times New Roman"/>
          <w:b/>
          <w:lang w:val="en-US"/>
        </w:rPr>
        <w:t>comunal</w:t>
      </w:r>
      <w:proofErr w:type="spellEnd"/>
      <w:r w:rsidRPr="000D6CE1">
        <w:rPr>
          <w:rFonts w:ascii="Times New Roman" w:hAnsi="Times New Roman" w:cs="Times New Roman"/>
          <w:b/>
          <w:lang w:val="en-US"/>
        </w:rPr>
        <w:t xml:space="preserve"> Br</w:t>
      </w:r>
      <w:proofErr w:type="spellStart"/>
      <w:r w:rsidRPr="000D6CE1">
        <w:rPr>
          <w:rFonts w:ascii="Times New Roman" w:hAnsi="Times New Roman" w:cs="Times New Roman"/>
          <w:b/>
          <w:lang w:val="ro-RO"/>
        </w:rPr>
        <w:t>ătuleni</w:t>
      </w:r>
      <w:proofErr w:type="spellEnd"/>
    </w:p>
    <w:p w14:paraId="11703143" w14:textId="77777777" w:rsidR="000D6CE1" w:rsidRPr="000D6CE1" w:rsidRDefault="000D6CE1" w:rsidP="00677FE2">
      <w:pPr>
        <w:ind w:left="1069"/>
        <w:contextualSpacing/>
        <w:jc w:val="center"/>
        <w:rPr>
          <w:rFonts w:ascii="Times New Roman" w:hAnsi="Times New Roman" w:cs="Times New Roman"/>
          <w:b/>
          <w:lang w:val="ro-RO"/>
        </w:rPr>
      </w:pPr>
      <w:r w:rsidRPr="000D6CE1">
        <w:rPr>
          <w:rFonts w:ascii="Times New Roman" w:hAnsi="Times New Roman" w:cs="Times New Roman"/>
          <w:b/>
          <w:lang w:val="ro-RO"/>
        </w:rPr>
        <w:t>Raionul Nisporeni</w:t>
      </w:r>
    </w:p>
    <w:p w14:paraId="181E8C9E" w14:textId="77777777" w:rsidR="000D6CE1" w:rsidRPr="000D6CE1" w:rsidRDefault="000D6CE1" w:rsidP="00677FE2">
      <w:pPr>
        <w:ind w:left="1069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0D6CE1">
        <w:rPr>
          <w:rFonts w:ascii="Times New Roman" w:hAnsi="Times New Roman" w:cs="Times New Roman"/>
          <w:b/>
          <w:lang w:val="ro-RO"/>
        </w:rPr>
        <w:t>Republica Moldova</w:t>
      </w:r>
    </w:p>
    <w:p w14:paraId="6705427E" w14:textId="77777777" w:rsidR="000D6CE1" w:rsidRPr="00AF64C9" w:rsidRDefault="000D6CE1" w:rsidP="000D6CE1">
      <w:pPr>
        <w:jc w:val="center"/>
        <w:rPr>
          <w:sz w:val="20"/>
          <w:szCs w:val="20"/>
          <w:lang w:val="ro-RO"/>
        </w:rPr>
      </w:pPr>
      <w:r w:rsidRPr="00AF64C9">
        <w:rPr>
          <w:b/>
          <w:sz w:val="20"/>
          <w:szCs w:val="20"/>
          <w:lang w:val="ro-RO"/>
        </w:rPr>
        <w:t>____________________________________________________________________________________________</w:t>
      </w:r>
    </w:p>
    <w:p w14:paraId="4FD4C559" w14:textId="77777777" w:rsidR="000D6CE1" w:rsidRPr="000D6CE1" w:rsidRDefault="000D6CE1" w:rsidP="000D6CE1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0D6CE1">
        <w:rPr>
          <w:rFonts w:ascii="Times New Roman" w:hAnsi="Times New Roman" w:cs="Times New Roman"/>
          <w:sz w:val="20"/>
          <w:szCs w:val="20"/>
          <w:lang w:val="ro-RO"/>
        </w:rPr>
        <w:t xml:space="preserve"> MD- 6417 satul  Brătuleni, r-n Nisporeni, Republica Moldova,  tel: 026455238, 026455236</w:t>
      </w:r>
      <w:r w:rsidRPr="000D6CE1">
        <w:rPr>
          <w:rFonts w:ascii="Times New Roman" w:hAnsi="Times New Roman" w:cs="Times New Roman"/>
          <w:b/>
          <w:sz w:val="20"/>
          <w:szCs w:val="20"/>
          <w:lang w:val="ro-RO"/>
        </w:rPr>
        <w:t xml:space="preserve"> , </w:t>
      </w:r>
      <w:r w:rsidRPr="000D6CE1">
        <w:rPr>
          <w:rFonts w:ascii="Times New Roman" w:hAnsi="Times New Roman" w:cs="Times New Roman"/>
          <w:sz w:val="20"/>
          <w:szCs w:val="20"/>
          <w:lang w:val="ro-RO"/>
        </w:rPr>
        <w:t>fax: 026455236,</w:t>
      </w:r>
    </w:p>
    <w:p w14:paraId="30A3BE8D" w14:textId="06235594" w:rsidR="000D6CE1" w:rsidRPr="000D6CE1" w:rsidRDefault="000D6CE1" w:rsidP="000D6CE1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0D6CE1">
        <w:rPr>
          <w:rFonts w:ascii="Times New Roman" w:hAnsi="Times New Roman" w:cs="Times New Roman"/>
          <w:sz w:val="20"/>
          <w:szCs w:val="20"/>
          <w:lang w:val="ro-RO"/>
        </w:rPr>
        <w:t xml:space="preserve">e-mail: </w:t>
      </w:r>
      <w:hyperlink r:id="rId6" w:history="1">
        <w:r w:rsidR="00677FE2" w:rsidRPr="00435B51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primaria.bratuleni@gmail.com</w:t>
        </w:r>
      </w:hyperlink>
      <w:r w:rsidRPr="000D6CE1">
        <w:rPr>
          <w:rFonts w:ascii="Times New Roman" w:hAnsi="Times New Roman" w:cs="Times New Roman"/>
          <w:sz w:val="20"/>
          <w:szCs w:val="20"/>
          <w:lang w:val="ro-RO"/>
        </w:rPr>
        <w:t>; IDNO 1007601004755</w:t>
      </w:r>
    </w:p>
    <w:p w14:paraId="14D1EB30" w14:textId="77777777" w:rsidR="000D6CE1" w:rsidRPr="000D6CE1" w:rsidRDefault="000D6CE1" w:rsidP="000D6CE1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0D6CE1">
        <w:rPr>
          <w:rFonts w:ascii="Times New Roman" w:hAnsi="Times New Roman" w:cs="Times New Roman"/>
          <w:sz w:val="20"/>
          <w:szCs w:val="20"/>
          <w:lang w:val="ro-RO"/>
        </w:rPr>
        <w:t>_____________________________________________________________________________________________</w:t>
      </w:r>
      <w:r w:rsidRPr="000D6CE1">
        <w:rPr>
          <w:rFonts w:ascii="Times New Roman" w:hAnsi="Times New Roman" w:cs="Times New Roman"/>
          <w:lang w:val="en-US"/>
        </w:rPr>
        <w:t xml:space="preserve"> </w:t>
      </w:r>
    </w:p>
    <w:p w14:paraId="40F4C9FC" w14:textId="77777777" w:rsidR="00677FE2" w:rsidRDefault="00677FE2" w:rsidP="000B144B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</w:p>
    <w:p w14:paraId="74A99BBD" w14:textId="60B5FE97" w:rsidR="000B144B" w:rsidRPr="00392A3D" w:rsidRDefault="000B144B" w:rsidP="000B144B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>DECIZIA nr.</w:t>
      </w:r>
      <w:r w:rsidR="00590ECA">
        <w:rPr>
          <w:rFonts w:ascii="Times New Roman" w:eastAsia="Onest" w:hAnsi="Times New Roman" w:cs="Times New Roman"/>
          <w:b/>
          <w:bCs/>
          <w:sz w:val="24"/>
          <w:szCs w:val="24"/>
        </w:rPr>
        <w:t>______________</w:t>
      </w: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din _______________ 2026 </w:t>
      </w:r>
    </w:p>
    <w:p w14:paraId="29C893ED" w14:textId="77777777" w:rsidR="000B144B" w:rsidRDefault="000B144B" w:rsidP="000B144B">
      <w:pPr>
        <w:spacing w:line="276" w:lineRule="auto"/>
        <w:jc w:val="center"/>
        <w:rPr>
          <w:rFonts w:ascii="Onest" w:eastAsia="Onest" w:hAnsi="Onest" w:cs="Onest"/>
          <w:b/>
          <w:bCs/>
        </w:rPr>
      </w:pPr>
    </w:p>
    <w:p w14:paraId="3FF8A726" w14:textId="5D0690F2" w:rsidR="000B144B" w:rsidRPr="0058456F" w:rsidRDefault="000B144B" w:rsidP="001B2E70">
      <w:pPr>
        <w:spacing w:line="276" w:lineRule="auto"/>
        <w:ind w:left="540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58456F">
        <w:rPr>
          <w:rFonts w:ascii="Times New Roman" w:eastAsia="Onest" w:hAnsi="Times New Roman" w:cs="Times New Roman"/>
          <w:sz w:val="24"/>
          <w:szCs w:val="24"/>
        </w:rPr>
        <w:t>„</w:t>
      </w:r>
      <w:r>
        <w:rPr>
          <w:rFonts w:ascii="Times New Roman" w:eastAsia="Onest" w:hAnsi="Times New Roman" w:cs="Times New Roman"/>
          <w:b/>
          <w:bCs/>
          <w:sz w:val="24"/>
          <w:szCs w:val="24"/>
        </w:rPr>
        <w:t>c</w:t>
      </w:r>
      <w:r w:rsidRPr="0058456F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u privire la amalgamarea voluntară a </w:t>
      </w:r>
      <w:r w:rsidR="001B2E70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unor </w:t>
      </w:r>
      <w:r w:rsidRPr="0058456F">
        <w:rPr>
          <w:rFonts w:ascii="Times New Roman" w:eastAsia="Onest" w:hAnsi="Times New Roman" w:cs="Times New Roman"/>
          <w:b/>
          <w:bCs/>
          <w:sz w:val="24"/>
          <w:szCs w:val="24"/>
        </w:rPr>
        <w:t>unități administrativ-teritoriale</w:t>
      </w:r>
      <w:r w:rsidR="001B2E70">
        <w:rPr>
          <w:rFonts w:ascii="Times New Roman" w:eastAsia="Onest" w:hAnsi="Times New Roman" w:cs="Times New Roman"/>
          <w:b/>
          <w:bCs/>
          <w:sz w:val="24"/>
          <w:szCs w:val="24"/>
        </w:rPr>
        <w:t>”</w:t>
      </w:r>
      <w:r w:rsidRPr="0058456F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 </w:t>
      </w:r>
    </w:p>
    <w:p w14:paraId="0AD034B2" w14:textId="77777777" w:rsidR="000B144B" w:rsidRDefault="000B144B" w:rsidP="000B144B">
      <w:pPr>
        <w:spacing w:line="276" w:lineRule="auto"/>
        <w:ind w:firstLine="540"/>
        <w:jc w:val="both"/>
        <w:rPr>
          <w:rFonts w:ascii="Onest" w:eastAsia="Onest" w:hAnsi="Onest" w:cs="Onest"/>
        </w:rPr>
      </w:pPr>
    </w:p>
    <w:p w14:paraId="0834E17D" w14:textId="02611B0E" w:rsidR="001B2E70" w:rsidRPr="004101F2" w:rsidRDefault="000B144B" w:rsidP="004101F2">
      <w:pPr>
        <w:pStyle w:val="Frspaiere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</w:pPr>
      <w:r w:rsidRPr="00B20842">
        <w:rPr>
          <w:rFonts w:ascii="Times New Roman" w:eastAsia="Onest" w:hAnsi="Times New Roman"/>
          <w:sz w:val="24"/>
          <w:szCs w:val="24"/>
          <w:lang w:val="ro"/>
        </w:rPr>
        <w:t>În temeiul art. 14 alin. (2) lit. k</w:t>
      </w:r>
      <w:r w:rsidRPr="00B20842">
        <w:rPr>
          <w:rFonts w:ascii="Times New Roman" w:eastAsia="Onest" w:hAnsi="Times New Roman"/>
          <w:sz w:val="24"/>
          <w:szCs w:val="24"/>
          <w:vertAlign w:val="superscript"/>
          <w:lang w:val="ro"/>
        </w:rPr>
        <w:t>1</w:t>
      </w:r>
      <w:r w:rsidRPr="00B20842">
        <w:rPr>
          <w:rFonts w:ascii="Times New Roman" w:eastAsia="Onest" w:hAnsi="Times New Roman"/>
          <w:sz w:val="24"/>
          <w:szCs w:val="24"/>
          <w:lang w:val="ro"/>
        </w:rPr>
        <w:t xml:space="preserve">) din Legea nr. 436/2006 privind administrația publică locală și în conformitate cu prevederile art. 8 și 11 a Legii nr. 225/2023 privind amalgamarea voluntară a unităților administrativ-teritoriale, în corespundere cu pct. 25, 39, 40 și 43 din Metodologia de amalgamare voluntară a unităților administrativ-teritoriale aprobată prin Hotărârea Guvernului nr. 925/2023, </w:t>
      </w:r>
      <w:r w:rsidRPr="00B20842">
        <w:rPr>
          <w:rFonts w:ascii="Times New Roman" w:hAnsi="Times New Roman"/>
          <w:color w:val="333333"/>
          <w:sz w:val="24"/>
          <w:szCs w:val="24"/>
          <w:shd w:val="clear" w:color="auto" w:fill="FFFFFF"/>
          <w:lang w:val="ro"/>
        </w:rPr>
        <w:t xml:space="preserve">având ca reper </w:t>
      </w:r>
      <w:r w:rsidR="00B20842" w:rsidRPr="00B20842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t>criteriile stabilite la art. 5 din Legea nr. 225/2023 se constată că unitățile administrativ-teritoriale propuse pentru amalgamare întrunesc condițiile de bază prevăzute de lege, astfel acestea formează un teritoriu continuu și compact, asigurând coerența geografică a viitoarei unități administrativ-teritoriale amalgamate, iar populația cumulată a acestora depășește pragul minim de 3000 de locuitori fiind estimată la 42316 de locuitori, conform datelor oficiale furnizate de Biroul Național de Statistică. Totodată, aplicând criteriile și modul de selectare a centrului administrativ al UAT amalgamate stabilite de art. 6 din Legea nr.225/2023 și Anexa nr. 1 din Metodologie se constată faptul că mun</w:t>
      </w:r>
      <w:r w:rsidR="00B20842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t>icipiul</w:t>
      </w:r>
      <w:r w:rsidR="00B20842" w:rsidRPr="00B20842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t xml:space="preserve"> Ungheni a obținut cel mai mare scor din rândul UAT care participă la procesul respectiv de amalgamare voluntară</w:t>
      </w:r>
      <w:r w:rsidR="00B20842">
        <w:rPr>
          <w:rFonts w:ascii="Times New Roman" w:eastAsia="Onest" w:hAnsi="Times New Roman"/>
          <w:sz w:val="24"/>
          <w:szCs w:val="24"/>
          <w:lang w:val="ro"/>
        </w:rPr>
        <w:t xml:space="preserve">, </w:t>
      </w:r>
      <w:r w:rsidR="004101F2">
        <w:rPr>
          <w:rFonts w:ascii="Times New Roman" w:hAnsi="Times New Roma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="001B2E70" w:rsidRPr="004101F2">
        <w:rPr>
          <w:rFonts w:ascii="Times New Roman" w:eastAsia="Onest" w:hAnsi="Times New Roman"/>
          <w:sz w:val="24"/>
          <w:szCs w:val="24"/>
          <w:lang w:val="ro"/>
        </w:rPr>
        <w:t xml:space="preserve">luând act de parcurgerea integrală și succesivă a tuturor etapelor prealabile privind procesul de amalgamare voluntară, prevăzute de actele normative în vigoare, de către toate unitățile administrativ-teritoriale participante,  </w:t>
      </w:r>
    </w:p>
    <w:p w14:paraId="7082555F" w14:textId="6DC805D4" w:rsidR="000B144B" w:rsidRPr="004101F2" w:rsidRDefault="000B144B" w:rsidP="000B144B">
      <w:pPr>
        <w:spacing w:line="276" w:lineRule="auto"/>
        <w:ind w:firstLine="540"/>
        <w:jc w:val="both"/>
        <w:rPr>
          <w:rFonts w:ascii="Times New Roman" w:eastAsia="Onest" w:hAnsi="Times New Roman" w:cs="Times New Roman"/>
          <w:sz w:val="24"/>
          <w:szCs w:val="24"/>
          <w:shd w:val="clear" w:color="auto" w:fill="D2E3F5"/>
        </w:rPr>
      </w:pPr>
      <w:r w:rsidRPr="004101F2">
        <w:rPr>
          <w:rFonts w:ascii="Times New Roman" w:hAnsi="Times New Roman" w:cs="Times New Roman"/>
          <w:sz w:val="24"/>
          <w:szCs w:val="24"/>
          <w:lang w:val="ro-RO"/>
        </w:rPr>
        <w:t xml:space="preserve">Consiliul </w:t>
      </w:r>
      <w:r w:rsidRPr="004101F2">
        <w:rPr>
          <w:rFonts w:ascii="Times New Roman" w:eastAsia="Onest" w:hAnsi="Times New Roman" w:cs="Times New Roman"/>
          <w:sz w:val="24"/>
          <w:szCs w:val="24"/>
        </w:rPr>
        <w:t xml:space="preserve">local </w:t>
      </w:r>
      <w:r w:rsidR="004101F2" w:rsidRPr="004101F2">
        <w:rPr>
          <w:rFonts w:ascii="Times New Roman" w:eastAsia="Onest" w:hAnsi="Times New Roman" w:cs="Times New Roman"/>
          <w:sz w:val="24"/>
          <w:szCs w:val="24"/>
        </w:rPr>
        <w:t>Brătuleni, Nisporeni</w:t>
      </w:r>
    </w:p>
    <w:p w14:paraId="53120D01" w14:textId="77777777" w:rsidR="000B144B" w:rsidRDefault="000B144B" w:rsidP="000B144B">
      <w:pPr>
        <w:spacing w:line="276" w:lineRule="auto"/>
        <w:jc w:val="center"/>
        <w:rPr>
          <w:rFonts w:ascii="Onest" w:eastAsia="Onest" w:hAnsi="Onest" w:cs="Onest"/>
          <w:b/>
          <w:bCs/>
        </w:rPr>
      </w:pPr>
    </w:p>
    <w:p w14:paraId="7689C3FD" w14:textId="77777777" w:rsidR="000B144B" w:rsidRPr="000B144B" w:rsidRDefault="000B144B" w:rsidP="000B144B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szCs w:val="24"/>
        </w:rPr>
      </w:pPr>
      <w:r w:rsidRPr="000B144B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DECIDE: </w:t>
      </w:r>
    </w:p>
    <w:p w14:paraId="0F720543" w14:textId="6ED67965" w:rsidR="000B144B" w:rsidRPr="001B2E70" w:rsidRDefault="000B144B" w:rsidP="00392A3D">
      <w:pPr>
        <w:pStyle w:val="Listparagraf"/>
        <w:numPr>
          <w:ilvl w:val="0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392A3D">
        <w:rPr>
          <w:rFonts w:ascii="Times New Roman" w:eastAsia="Onest" w:hAnsi="Times New Roman" w:cs="Times New Roman"/>
          <w:sz w:val="24"/>
          <w:szCs w:val="24"/>
        </w:rPr>
        <w:t xml:space="preserve">Se aprobă amalgamarea voluntară a unităților administrativ-teritoriale </w:t>
      </w:r>
      <w:r w:rsidR="00677FE2">
        <w:rPr>
          <w:rFonts w:ascii="Times New Roman" w:eastAsia="Onest" w:hAnsi="Times New Roman" w:cs="Times New Roman"/>
          <w:sz w:val="24"/>
          <w:szCs w:val="24"/>
        </w:rPr>
        <w:t>–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677FE2" w:rsidRPr="00392A3D">
        <w:rPr>
          <w:rFonts w:ascii="Times New Roman" w:hAnsi="Times New Roman" w:cs="Times New Roman"/>
          <w:sz w:val="24"/>
          <w:szCs w:val="24"/>
        </w:rPr>
        <w:t>comuna</w:t>
      </w:r>
      <w:r w:rsidR="00677FE2">
        <w:rPr>
          <w:rFonts w:ascii="Times New Roman" w:hAnsi="Times New Roman" w:cs="Times New Roman"/>
          <w:sz w:val="24"/>
          <w:szCs w:val="24"/>
        </w:rPr>
        <w:t xml:space="preserve"> </w:t>
      </w:r>
      <w:r w:rsidR="00677FE2" w:rsidRPr="00392A3D">
        <w:rPr>
          <w:rFonts w:ascii="Times New Roman" w:hAnsi="Times New Roman" w:cs="Times New Roman"/>
          <w:sz w:val="24"/>
          <w:szCs w:val="24"/>
        </w:rPr>
        <w:t>Brătuleni, raionul Nisporeni</w:t>
      </w:r>
      <w:r w:rsidR="00677FE2">
        <w:rPr>
          <w:rFonts w:ascii="Times New Roman" w:hAnsi="Times New Roman" w:cs="Times New Roman"/>
          <w:sz w:val="24"/>
          <w:szCs w:val="24"/>
        </w:rPr>
        <w:t xml:space="preserve">, </w:t>
      </w:r>
      <w:r w:rsidR="00677FE2" w:rsidRPr="00392A3D">
        <w:rPr>
          <w:rFonts w:ascii="Times New Roman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hAnsi="Times New Roman" w:cs="Times New Roman"/>
          <w:sz w:val="24"/>
          <w:szCs w:val="24"/>
        </w:rPr>
        <w:t>municipiul Ungheni, comuna Zagarancea, comuna Mănoilești, comuna Valea</w:t>
      </w:r>
      <w:r w:rsidR="00B20842">
        <w:rPr>
          <w:rFonts w:ascii="Times New Roman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hAnsi="Times New Roman" w:cs="Times New Roman"/>
          <w:sz w:val="24"/>
          <w:szCs w:val="24"/>
        </w:rPr>
        <w:t>Mare, comuna Morenii</w:t>
      </w:r>
      <w:r w:rsidR="00B20842">
        <w:rPr>
          <w:rFonts w:ascii="Times New Roman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hAnsi="Times New Roman" w:cs="Times New Roman"/>
          <w:sz w:val="24"/>
          <w:szCs w:val="24"/>
        </w:rPr>
        <w:t>Noi, comuna Florițoaia</w:t>
      </w:r>
      <w:r w:rsidR="00B20842">
        <w:rPr>
          <w:rFonts w:ascii="Times New Roman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hAnsi="Times New Roman" w:cs="Times New Roman"/>
          <w:sz w:val="24"/>
          <w:szCs w:val="24"/>
        </w:rPr>
        <w:t xml:space="preserve">Veche, satul </w:t>
      </w:r>
      <w:proofErr w:type="spellStart"/>
      <w:r w:rsidRPr="00392A3D">
        <w:rPr>
          <w:rFonts w:ascii="Times New Roman" w:hAnsi="Times New Roman" w:cs="Times New Roman"/>
          <w:sz w:val="24"/>
          <w:szCs w:val="24"/>
        </w:rPr>
        <w:t>Cetireni</w:t>
      </w:r>
      <w:proofErr w:type="spellEnd"/>
      <w:r w:rsidRPr="00392A3D">
        <w:rPr>
          <w:rFonts w:ascii="Times New Roman" w:hAnsi="Times New Roman" w:cs="Times New Roman"/>
          <w:sz w:val="24"/>
          <w:szCs w:val="24"/>
        </w:rPr>
        <w:t>, satul Unțești, satul Costuleni, toate din raionul Ungheni în scopul consolidării capacității administrative, creșterii eficienței serviciilor publice locale și dezvoltării durabile a comunităților participante</w:t>
      </w:r>
      <w:r w:rsidR="00382837">
        <w:rPr>
          <w:rFonts w:ascii="Times New Roman" w:hAnsi="Times New Roman" w:cs="Times New Roman"/>
          <w:sz w:val="24"/>
          <w:szCs w:val="24"/>
        </w:rPr>
        <w:t>.</w:t>
      </w:r>
    </w:p>
    <w:p w14:paraId="1A41C5B7" w14:textId="77777777" w:rsidR="001B2E70" w:rsidRPr="00392A3D" w:rsidRDefault="001B2E70" w:rsidP="001B2E70">
      <w:pPr>
        <w:pStyle w:val="Listparagraf"/>
        <w:tabs>
          <w:tab w:val="left" w:pos="1134"/>
        </w:tabs>
        <w:spacing w:line="276" w:lineRule="auto"/>
        <w:ind w:left="567"/>
        <w:jc w:val="both"/>
        <w:rPr>
          <w:rFonts w:ascii="Times New Roman" w:eastAsia="Onest" w:hAnsi="Times New Roman" w:cs="Times New Roman"/>
          <w:sz w:val="24"/>
          <w:szCs w:val="24"/>
        </w:rPr>
      </w:pPr>
    </w:p>
    <w:p w14:paraId="305D568F" w14:textId="4082FE70" w:rsidR="000B144B" w:rsidRDefault="000B144B" w:rsidP="00392A3D">
      <w:pPr>
        <w:pStyle w:val="Listparagraf"/>
        <w:numPr>
          <w:ilvl w:val="0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392A3D">
        <w:rPr>
          <w:rFonts w:ascii="Times New Roman" w:eastAsia="Onest" w:hAnsi="Times New Roman" w:cs="Times New Roman"/>
          <w:sz w:val="24"/>
          <w:szCs w:val="24"/>
        </w:rPr>
        <w:t xml:space="preserve">Se pune în sarcina dnei </w:t>
      </w:r>
      <w:proofErr w:type="spellStart"/>
      <w:r w:rsidR="004101F2">
        <w:rPr>
          <w:rFonts w:ascii="Times New Roman" w:eastAsia="Onest" w:hAnsi="Times New Roman" w:cs="Times New Roman"/>
          <w:sz w:val="24"/>
          <w:szCs w:val="24"/>
        </w:rPr>
        <w:t>Fărîmă</w:t>
      </w:r>
      <w:proofErr w:type="spellEnd"/>
      <w:r w:rsidR="004101F2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4101F2" w:rsidRPr="004101F2">
        <w:rPr>
          <w:rFonts w:ascii="Times New Roman" w:eastAsia="Onest" w:hAnsi="Times New Roman" w:cs="Times New Roman"/>
          <w:sz w:val="24"/>
          <w:szCs w:val="24"/>
        </w:rPr>
        <w:t>Rodica</w:t>
      </w:r>
      <w:r w:rsidRPr="004101F2">
        <w:rPr>
          <w:rFonts w:ascii="Times New Roman" w:eastAsia="Onest" w:hAnsi="Times New Roman" w:cs="Times New Roman"/>
          <w:sz w:val="24"/>
          <w:szCs w:val="24"/>
        </w:rPr>
        <w:t>, secretară</w:t>
      </w:r>
      <w:r w:rsidR="004101F2">
        <w:rPr>
          <w:rFonts w:ascii="Times New Roman" w:eastAsia="Onest" w:hAnsi="Times New Roman" w:cs="Times New Roman"/>
          <w:sz w:val="24"/>
          <w:szCs w:val="24"/>
        </w:rPr>
        <w:t xml:space="preserve"> interimară a consiliului </w:t>
      </w:r>
      <w:r w:rsidRPr="004101F2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eastAsia="Onest" w:hAnsi="Times New Roman" w:cs="Times New Roman"/>
          <w:sz w:val="24"/>
          <w:szCs w:val="24"/>
        </w:rPr>
        <w:t>local</w:t>
      </w:r>
      <w:r w:rsidR="00382837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4101F2">
        <w:rPr>
          <w:rFonts w:ascii="Times New Roman" w:eastAsia="Onest" w:hAnsi="Times New Roman" w:cs="Times New Roman"/>
          <w:sz w:val="24"/>
          <w:szCs w:val="24"/>
        </w:rPr>
        <w:t xml:space="preserve">Brătuleni, Nisporeni 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transmiterea deciziei de amalgamare voluntară și documentele aferente aprobate de consiliul local către Primăria municipiului Ungheni, selectată în calitate de centru administrativ al unității administrativ-teritoriale amalgamate pentru consolidarea dosarului de amalgamare voluntară. </w:t>
      </w:r>
    </w:p>
    <w:p w14:paraId="02C89CFA" w14:textId="77777777" w:rsidR="001B2E70" w:rsidRPr="001B2E70" w:rsidRDefault="001B2E70" w:rsidP="001B2E70">
      <w:pPr>
        <w:pStyle w:val="Listparagraf"/>
        <w:rPr>
          <w:rFonts w:ascii="Times New Roman" w:eastAsia="Onest" w:hAnsi="Times New Roman" w:cs="Times New Roman"/>
          <w:sz w:val="24"/>
          <w:szCs w:val="24"/>
        </w:rPr>
      </w:pPr>
    </w:p>
    <w:p w14:paraId="56C4A7F9" w14:textId="4567772D" w:rsidR="001A6F6A" w:rsidRDefault="001A6F6A" w:rsidP="00392A3D">
      <w:pPr>
        <w:pStyle w:val="Listparagraf"/>
        <w:numPr>
          <w:ilvl w:val="0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EC5828">
        <w:rPr>
          <w:rFonts w:ascii="Times New Roman" w:eastAsia="Onest" w:hAnsi="Times New Roman" w:cs="Times New Roman"/>
          <w:sz w:val="24"/>
          <w:szCs w:val="24"/>
        </w:rPr>
        <w:t xml:space="preserve">Controlul executării prezentei decizii se pune în sarcina </w:t>
      </w:r>
      <w:r w:rsidR="00EC5828" w:rsidRPr="00EC5828">
        <w:rPr>
          <w:rFonts w:ascii="Times New Roman" w:eastAsia="Onest" w:hAnsi="Times New Roman" w:cs="Times New Roman"/>
          <w:sz w:val="24"/>
          <w:szCs w:val="24"/>
        </w:rPr>
        <w:t xml:space="preserve">dnei </w:t>
      </w:r>
      <w:r w:rsidR="004101F2">
        <w:rPr>
          <w:rFonts w:ascii="Times New Roman" w:eastAsia="Onest" w:hAnsi="Times New Roman" w:cs="Times New Roman"/>
          <w:sz w:val="24"/>
          <w:szCs w:val="24"/>
        </w:rPr>
        <w:t>Galea Mariana</w:t>
      </w:r>
      <w:r w:rsidR="00EC5828" w:rsidRPr="00EC5828">
        <w:rPr>
          <w:rFonts w:ascii="Times New Roman" w:eastAsia="Onest" w:hAnsi="Times New Roman" w:cs="Times New Roman"/>
          <w:sz w:val="24"/>
          <w:szCs w:val="24"/>
        </w:rPr>
        <w:t xml:space="preserve">, </w:t>
      </w:r>
      <w:r w:rsidRPr="00EC5828">
        <w:rPr>
          <w:rFonts w:ascii="Times New Roman" w:eastAsia="Onest" w:hAnsi="Times New Roman" w:cs="Times New Roman"/>
          <w:sz w:val="24"/>
          <w:szCs w:val="24"/>
        </w:rPr>
        <w:t>primar</w:t>
      </w:r>
      <w:r w:rsidR="00EC5828">
        <w:rPr>
          <w:rFonts w:ascii="Times New Roman" w:eastAsia="Onest" w:hAnsi="Times New Roman" w:cs="Times New Roman"/>
          <w:sz w:val="24"/>
          <w:szCs w:val="24"/>
        </w:rPr>
        <w:t>ă</w:t>
      </w:r>
      <w:r w:rsidRPr="00EC5828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="00EC5828">
        <w:rPr>
          <w:rFonts w:ascii="Times New Roman" w:eastAsia="Onest" w:hAnsi="Times New Roman" w:cs="Times New Roman"/>
          <w:sz w:val="24"/>
          <w:szCs w:val="24"/>
        </w:rPr>
        <w:t>a</w:t>
      </w:r>
      <w:r w:rsidR="004101F2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EC5828">
        <w:rPr>
          <w:rFonts w:ascii="Times New Roman" w:eastAsia="Onest" w:hAnsi="Times New Roman" w:cs="Times New Roman"/>
          <w:sz w:val="24"/>
          <w:szCs w:val="24"/>
        </w:rPr>
        <w:t>comunei</w:t>
      </w:r>
      <w:r w:rsidR="004101F2">
        <w:rPr>
          <w:rFonts w:ascii="Times New Roman" w:eastAsia="Onest" w:hAnsi="Times New Roman" w:cs="Times New Roman"/>
          <w:sz w:val="24"/>
          <w:szCs w:val="24"/>
        </w:rPr>
        <w:t xml:space="preserve"> Brătuleni, Nisporeni</w:t>
      </w:r>
    </w:p>
    <w:p w14:paraId="75629B24" w14:textId="77777777" w:rsidR="001B2E70" w:rsidRPr="001B2E70" w:rsidRDefault="001B2E70" w:rsidP="001B2E70">
      <w:pPr>
        <w:pStyle w:val="Listparagraf"/>
        <w:rPr>
          <w:rFonts w:ascii="Times New Roman" w:eastAsia="Onest" w:hAnsi="Times New Roman" w:cs="Times New Roman"/>
          <w:sz w:val="24"/>
          <w:szCs w:val="24"/>
        </w:rPr>
      </w:pPr>
    </w:p>
    <w:p w14:paraId="1084D03B" w14:textId="1669D004" w:rsidR="00392A3D" w:rsidRPr="00677FE2" w:rsidRDefault="000B144B" w:rsidP="00677FE2">
      <w:pPr>
        <w:pStyle w:val="Listparagraf"/>
        <w:numPr>
          <w:ilvl w:val="0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392A3D">
        <w:rPr>
          <w:rFonts w:ascii="Times New Roman" w:eastAsia="Onest" w:hAnsi="Times New Roman" w:cs="Times New Roman"/>
          <w:sz w:val="24"/>
          <w:szCs w:val="24"/>
        </w:rPr>
        <w:t xml:space="preserve">Prezenta decizie intră în vigoare la data includerii în Registrul de stat al actelor locale și poate fi contestată în decurs de 30 de zile de la data comunicării la </w:t>
      </w:r>
      <w:r w:rsidRPr="00392A3D">
        <w:rPr>
          <w:rFonts w:ascii="Times New Roman" w:eastAsia="Times New Roman" w:hAnsi="Times New Roman"/>
          <w:sz w:val="24"/>
          <w:szCs w:val="24"/>
          <w:lang w:val="it-IT"/>
        </w:rPr>
        <w:t>Judecătoria Ungheni (str. Națională nr. 10/1).</w:t>
      </w:r>
    </w:p>
    <w:p w14:paraId="4153528D" w14:textId="5596AD57" w:rsidR="000B144B" w:rsidRPr="00392A3D" w:rsidRDefault="000B144B" w:rsidP="000B144B">
      <w:pPr>
        <w:spacing w:line="276" w:lineRule="auto"/>
        <w:ind w:firstLine="567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27BD6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Președintele ședinței                   </w:t>
      </w:r>
      <w:r w:rsidRPr="00827BD6">
        <w:rPr>
          <w:rFonts w:ascii="Times New Roman" w:eastAsia="Onest" w:hAnsi="Times New Roman" w:cs="Times New Roman"/>
          <w:b/>
          <w:bCs/>
          <w:sz w:val="24"/>
          <w:szCs w:val="24"/>
        </w:rPr>
        <w:tab/>
        <w:t>_____________________ /</w:t>
      </w:r>
      <w:r w:rsidRPr="000B144B">
        <w:rPr>
          <w:rFonts w:ascii="Times New Roman" w:eastAsia="Onest" w:hAnsi="Times New Roman" w:cs="Times New Roman"/>
          <w:sz w:val="24"/>
          <w:szCs w:val="24"/>
        </w:rPr>
        <w:t xml:space="preserve"> </w:t>
      </w:r>
      <w:r w:rsidRPr="00392A3D">
        <w:rPr>
          <w:rFonts w:ascii="Times New Roman" w:eastAsia="Onest" w:hAnsi="Times New Roman" w:cs="Times New Roman"/>
          <w:sz w:val="24"/>
          <w:szCs w:val="24"/>
        </w:rPr>
        <w:t>nume, prenume</w:t>
      </w: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>/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3492B780" w14:textId="77777777" w:rsidR="000B144B" w:rsidRPr="00392A3D" w:rsidRDefault="000B144B" w:rsidP="000B144B">
      <w:pPr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7B967FE4" w14:textId="77777777" w:rsidR="000B144B" w:rsidRPr="00392A3D" w:rsidRDefault="000B144B" w:rsidP="000B144B">
      <w:pPr>
        <w:spacing w:line="276" w:lineRule="auto"/>
        <w:ind w:left="520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>Contrasemnat: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14:paraId="53D38531" w14:textId="411057CE" w:rsidR="000B144B" w:rsidRPr="00827BD6" w:rsidRDefault="000B144B" w:rsidP="00B20842">
      <w:pPr>
        <w:spacing w:line="276" w:lineRule="auto"/>
        <w:ind w:left="520"/>
        <w:jc w:val="both"/>
        <w:rPr>
          <w:rFonts w:ascii="Times New Roman" w:hAnsi="Times New Roman" w:cs="Times New Roman"/>
          <w:sz w:val="24"/>
          <w:szCs w:val="24"/>
        </w:rPr>
      </w:pP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 xml:space="preserve">Secretarul Consiliului local     </w:t>
      </w: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ab/>
        <w:t>_____________________ /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nume, prenume</w:t>
      </w:r>
      <w:r w:rsidRPr="00392A3D">
        <w:rPr>
          <w:rFonts w:ascii="Times New Roman" w:eastAsia="Onest" w:hAnsi="Times New Roman" w:cs="Times New Roman"/>
          <w:b/>
          <w:bCs/>
          <w:sz w:val="24"/>
          <w:szCs w:val="24"/>
        </w:rPr>
        <w:t>/</w:t>
      </w:r>
      <w:r w:rsidRPr="00392A3D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sectPr w:rsidR="000B144B" w:rsidRPr="00827BD6" w:rsidSect="00677FE2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38E2"/>
    <w:multiLevelType w:val="multilevel"/>
    <w:tmpl w:val="F378E9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AE7797"/>
    <w:multiLevelType w:val="multilevel"/>
    <w:tmpl w:val="4C5A70C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98346C"/>
    <w:multiLevelType w:val="hybridMultilevel"/>
    <w:tmpl w:val="C13CC7F6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0AB7F2B"/>
    <w:multiLevelType w:val="multilevel"/>
    <w:tmpl w:val="D44261E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3F"/>
    <w:rsid w:val="000B144B"/>
    <w:rsid w:val="000D6CE1"/>
    <w:rsid w:val="001A6F6A"/>
    <w:rsid w:val="001B2E70"/>
    <w:rsid w:val="00381C3F"/>
    <w:rsid w:val="00382837"/>
    <w:rsid w:val="00390CDD"/>
    <w:rsid w:val="00392A3D"/>
    <w:rsid w:val="003C17C6"/>
    <w:rsid w:val="004101F2"/>
    <w:rsid w:val="004109E1"/>
    <w:rsid w:val="0058456F"/>
    <w:rsid w:val="00590ECA"/>
    <w:rsid w:val="005F288D"/>
    <w:rsid w:val="00677FE2"/>
    <w:rsid w:val="00827BD6"/>
    <w:rsid w:val="00980B08"/>
    <w:rsid w:val="00B1139A"/>
    <w:rsid w:val="00B20842"/>
    <w:rsid w:val="00B32204"/>
    <w:rsid w:val="00EC5828"/>
    <w:rsid w:val="00F44D1C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6EBB"/>
  <w15:chartTrackingRefBased/>
  <w15:docId w15:val="{6A45C07E-7576-4F20-B772-082FD024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C3F"/>
    <w:pPr>
      <w:spacing w:after="0" w:line="240" w:lineRule="auto"/>
    </w:pPr>
    <w:rPr>
      <w:rFonts w:ascii="Calibri" w:eastAsia="Calibri" w:hAnsi="Calibri" w:cs="Calibri"/>
      <w:kern w:val="0"/>
      <w:lang w:val="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B1139A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FrspaiereCaracter">
    <w:name w:val="Fără spațiere Caracter"/>
    <w:link w:val="Frspaiere"/>
    <w:uiPriority w:val="1"/>
    <w:rsid w:val="00B1139A"/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Listparagraf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,Bullet E"/>
    <w:basedOn w:val="Normal"/>
    <w:link w:val="ListparagrafCaracter"/>
    <w:uiPriority w:val="34"/>
    <w:qFormat/>
    <w:rsid w:val="00B113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o-RO" w:eastAsia="en-US"/>
      <w14:ligatures w14:val="standardContextual"/>
    </w:rPr>
  </w:style>
  <w:style w:type="character" w:customStyle="1" w:styleId="ListparagrafCaracter">
    <w:name w:val="Listă paragraf Caracter"/>
    <w:aliases w:val="HotarirePunct1 Caracter,Citation List Caracter,List Paragraph (numbered (a)) Caracter,References Caracter,ReferencesCxSpLast Caracter,lp1 Caracter,Normal 2 Caracter,Colorful List - Accent 12 Caracter,Bullets Caracter"/>
    <w:link w:val="Listparagraf"/>
    <w:uiPriority w:val="34"/>
    <w:qFormat/>
    <w:locked/>
    <w:rsid w:val="00B1139A"/>
  </w:style>
  <w:style w:type="character" w:styleId="Hyperlink">
    <w:name w:val="Hyperlink"/>
    <w:basedOn w:val="Fontdeparagrafimplicit"/>
    <w:uiPriority w:val="99"/>
    <w:unhideWhenUsed/>
    <w:rsid w:val="00677FE2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77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bratuleni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Ungheni</dc:creator>
  <cp:keywords/>
  <dc:description/>
  <cp:lastModifiedBy>User</cp:lastModifiedBy>
  <cp:revision>3</cp:revision>
  <dcterms:created xsi:type="dcterms:W3CDTF">2026-07-02T07:30:00Z</dcterms:created>
  <dcterms:modified xsi:type="dcterms:W3CDTF">2026-07-02T08:50:00Z</dcterms:modified>
</cp:coreProperties>
</file>